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9FA7D" w14:textId="185F8DAD" w:rsidR="001E5F97" w:rsidRPr="002249BA" w:rsidRDefault="001E5F97" w:rsidP="001E5F97">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w:t>
      </w:r>
      <w:r w:rsidR="00A17DDA">
        <w:rPr>
          <w:rFonts w:ascii="Arial" w:eastAsia="MS Mincho" w:hAnsi="Arial" w:cs="Arial"/>
          <w:b/>
        </w:rPr>
        <w:t>10</w:t>
      </w:r>
      <w:r w:rsidRPr="002249BA">
        <w:rPr>
          <w:rFonts w:ascii="Arial" w:eastAsia="MS Mincho" w:hAnsi="Arial" w:cs="Arial"/>
          <w:b/>
        </w:rPr>
        <w:tab/>
      </w:r>
      <w:r w:rsidR="008C62BE" w:rsidRPr="008C62BE">
        <w:rPr>
          <w:rFonts w:ascii="Arial" w:eastAsia="MS Mincho" w:hAnsi="Arial" w:cs="Arial"/>
          <w:b/>
        </w:rPr>
        <w:t>R4-2400450</w:t>
      </w:r>
    </w:p>
    <w:p w14:paraId="777B6AC5" w14:textId="3A166CA2" w:rsidR="001E5F97" w:rsidRPr="00676A34" w:rsidRDefault="00A17DDA" w:rsidP="00676A34">
      <w:pPr>
        <w:rPr>
          <w:rFonts w:ascii="Arial" w:eastAsia="SimSun" w:hAnsi="Arial" w:cs="Arial"/>
          <w:b/>
          <w:bCs/>
          <w:lang w:eastAsia="zh-CN"/>
        </w:rPr>
      </w:pPr>
      <w:r w:rsidRPr="00676A34">
        <w:rPr>
          <w:rFonts w:ascii="Arial" w:eastAsia="SimSun" w:hAnsi="Arial" w:cs="Arial"/>
          <w:b/>
          <w:bCs/>
          <w:lang w:eastAsia="zh-CN"/>
        </w:rPr>
        <w:t xml:space="preserve">Athens, GR, 26 Feb – 01 </w:t>
      </w:r>
      <w:proofErr w:type="gramStart"/>
      <w:r w:rsidRPr="00676A34">
        <w:rPr>
          <w:rFonts w:ascii="Arial" w:eastAsia="SimSun" w:hAnsi="Arial" w:cs="Arial"/>
          <w:b/>
          <w:bCs/>
          <w:lang w:eastAsia="zh-CN"/>
        </w:rPr>
        <w:t>Mar,</w:t>
      </w:r>
      <w:proofErr w:type="gramEnd"/>
      <w:r w:rsidRPr="00676A34">
        <w:rPr>
          <w:rFonts w:ascii="Arial" w:eastAsia="SimSun" w:hAnsi="Arial" w:cs="Arial"/>
          <w:b/>
          <w:bCs/>
          <w:lang w:eastAsia="zh-CN"/>
        </w:rPr>
        <w:t xml:space="preserve"> 2024</w:t>
      </w:r>
    </w:p>
    <w:p w14:paraId="2305CEA3" w14:textId="04AE5AF1"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A708C4">
        <w:rPr>
          <w:sz w:val="24"/>
          <w:szCs w:val="24"/>
        </w:rPr>
        <w:t>5.2.3</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57BA9FD7"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8C62BE" w:rsidRPr="008C62BE">
        <w:rPr>
          <w:sz w:val="24"/>
          <w:szCs w:val="24"/>
        </w:rPr>
        <w:t>Discussion on Active TCI state list update delay for Unified TCI</w:t>
      </w:r>
    </w:p>
    <w:p w14:paraId="2AB0E874" w14:textId="52E1FD75"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A708C4">
        <w:rPr>
          <w:sz w:val="24"/>
          <w:szCs w:val="24"/>
        </w:rPr>
        <w:t>7</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428B3257" w:rsidR="002249BA" w:rsidRPr="002045D3" w:rsidRDefault="002249BA" w:rsidP="002249BA">
      <w:pPr>
        <w:spacing w:after="120"/>
        <w:rPr>
          <w:sz w:val="20"/>
          <w:szCs w:val="20"/>
        </w:rPr>
      </w:pPr>
      <w:r w:rsidRPr="002045D3">
        <w:rPr>
          <w:sz w:val="20"/>
          <w:szCs w:val="20"/>
        </w:rPr>
        <w:t xml:space="preserve">In </w:t>
      </w:r>
      <w:r w:rsidR="00A708C4">
        <w:rPr>
          <w:sz w:val="20"/>
          <w:szCs w:val="20"/>
        </w:rPr>
        <w:t>Rel-17 we introduced active UL and DL TCI switching delay for Unified TCI framework</w:t>
      </w:r>
      <w:r w:rsidRPr="002045D3">
        <w:rPr>
          <w:sz w:val="20"/>
          <w:szCs w:val="20"/>
        </w:rPr>
        <w:t>.</w:t>
      </w:r>
      <w:r w:rsidR="00A708C4">
        <w:rPr>
          <w:sz w:val="20"/>
          <w:szCs w:val="20"/>
        </w:rPr>
        <w:t xml:space="preserve"> One of the requirements introduced is for active TCI state list update. We present our proposals on updating </w:t>
      </w:r>
      <w:proofErr w:type="gramStart"/>
      <w:r w:rsidR="00A708C4">
        <w:rPr>
          <w:sz w:val="20"/>
          <w:szCs w:val="20"/>
        </w:rPr>
        <w:t xml:space="preserve">the </w:t>
      </w:r>
      <w:r w:rsidRPr="002045D3">
        <w:rPr>
          <w:sz w:val="20"/>
          <w:szCs w:val="20"/>
        </w:rPr>
        <w:t xml:space="preserve"> </w:t>
      </w:r>
      <w:r w:rsidR="00A708C4">
        <w:rPr>
          <w:sz w:val="20"/>
          <w:szCs w:val="20"/>
        </w:rPr>
        <w:t>delay</w:t>
      </w:r>
      <w:proofErr w:type="gramEnd"/>
      <w:r w:rsidR="00A708C4">
        <w:rPr>
          <w:sz w:val="20"/>
          <w:szCs w:val="20"/>
        </w:rPr>
        <w:t xml:space="preserve"> requirements to reflect the requirement on the UE. </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522E3398" w14:textId="52CD3E9A" w:rsidR="00052424" w:rsidRDefault="00052424" w:rsidP="00052424">
      <w:pPr>
        <w:spacing w:after="120"/>
        <w:rPr>
          <w:rFonts w:eastAsia="SimSun"/>
          <w:sz w:val="20"/>
          <w:szCs w:val="20"/>
          <w:lang w:val="en-GB" w:eastAsia="zh-CN"/>
        </w:rPr>
      </w:pPr>
      <w:r>
        <w:rPr>
          <w:rFonts w:eastAsia="SimSun"/>
          <w:sz w:val="20"/>
          <w:szCs w:val="20"/>
          <w:lang w:val="en-GB" w:eastAsia="zh-CN"/>
        </w:rPr>
        <w:t xml:space="preserve">The </w:t>
      </w:r>
      <w:r w:rsidR="009572C6">
        <w:rPr>
          <w:rFonts w:eastAsia="SimSun"/>
          <w:sz w:val="20"/>
          <w:szCs w:val="20"/>
          <w:lang w:val="en-GB" w:eastAsia="zh-CN"/>
        </w:rPr>
        <w:t>unified TCI framework, we have a set of RRC configured separate or joint TCI states</w:t>
      </w:r>
      <w:r w:rsidR="00227607">
        <w:rPr>
          <w:rFonts w:eastAsia="SimSun"/>
          <w:sz w:val="20"/>
          <w:szCs w:val="20"/>
          <w:lang w:val="en-GB" w:eastAsia="zh-CN"/>
        </w:rPr>
        <w:t xml:space="preserve">. If more than one TCI state is activated by MAC-CE, it constitutes a MAC-CE activated list. The TCI state to be used for DL/UL transmission is then indicated by DCI.  </w:t>
      </w:r>
    </w:p>
    <w:p w14:paraId="3482F98C" w14:textId="77777777" w:rsidR="009572C6" w:rsidRDefault="009572C6" w:rsidP="00052424">
      <w:pPr>
        <w:spacing w:after="120"/>
        <w:rPr>
          <w:rFonts w:eastAsia="SimSun"/>
          <w:sz w:val="20"/>
          <w:szCs w:val="20"/>
          <w:lang w:val="en-GB" w:eastAsia="zh-CN"/>
        </w:rPr>
      </w:pPr>
    </w:p>
    <w:p w14:paraId="2D35A4FD" w14:textId="0FB31519" w:rsidR="009572C6" w:rsidRPr="00052424" w:rsidRDefault="009572C6" w:rsidP="00052424">
      <w:pPr>
        <w:spacing w:after="120"/>
        <w:rPr>
          <w:rFonts w:eastAsia="SimSun"/>
          <w:sz w:val="20"/>
          <w:szCs w:val="20"/>
          <w:lang w:val="en-GB" w:eastAsia="zh-CN"/>
        </w:rPr>
      </w:pPr>
      <w:r w:rsidRPr="009572C6">
        <w:rPr>
          <w:rFonts w:eastAsia="SimSun"/>
          <w:noProof/>
          <w:sz w:val="20"/>
          <w:szCs w:val="20"/>
          <w:lang w:val="en-GB" w:eastAsia="zh-CN"/>
        </w:rPr>
        <w:drawing>
          <wp:inline distT="0" distB="0" distL="0" distR="0" wp14:anchorId="643D1A4D" wp14:editId="7EFB86A6">
            <wp:extent cx="5943600" cy="2954020"/>
            <wp:effectExtent l="0" t="0" r="0" b="5080"/>
            <wp:docPr id="5283745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37454" name="Picture 1" descr="A diagram of a diagram&#10;&#10;Description automatically generated"/>
                    <pic:cNvPicPr/>
                  </pic:nvPicPr>
                  <pic:blipFill>
                    <a:blip r:embed="rId5"/>
                    <a:stretch>
                      <a:fillRect/>
                    </a:stretch>
                  </pic:blipFill>
                  <pic:spPr>
                    <a:xfrm>
                      <a:off x="0" y="0"/>
                      <a:ext cx="5943600" cy="2954020"/>
                    </a:xfrm>
                    <a:prstGeom prst="rect">
                      <a:avLst/>
                    </a:prstGeom>
                  </pic:spPr>
                </pic:pic>
              </a:graphicData>
            </a:graphic>
          </wp:inline>
        </w:drawing>
      </w:r>
    </w:p>
    <w:p w14:paraId="7C135E6B" w14:textId="2C64FCBD" w:rsidR="00D50413" w:rsidRDefault="00227607" w:rsidP="00D50413">
      <w:pPr>
        <w:numPr>
          <w:ilvl w:val="0"/>
          <w:numId w:val="9"/>
        </w:numPr>
        <w:spacing w:after="120"/>
        <w:rPr>
          <w:rFonts w:eastAsia="SimSun"/>
          <w:i/>
          <w:iCs/>
          <w:sz w:val="20"/>
          <w:szCs w:val="20"/>
          <w:lang w:val="en-GB" w:eastAsia="zh-CN"/>
        </w:rPr>
      </w:pPr>
      <w:r>
        <w:rPr>
          <w:rFonts w:eastAsia="SimSun"/>
          <w:i/>
          <w:iCs/>
          <w:sz w:val="20"/>
          <w:szCs w:val="20"/>
          <w:lang w:val="en-GB" w:eastAsia="zh-CN"/>
        </w:rPr>
        <w:t>In Unified TCI framework there is a RRC configured separate/ joint TCI list; A MAC-CE activated list in case more than 1 TCI state is activated by MAC-CE; DCI indicates the TCI state to be used for DL/UL transmission</w:t>
      </w:r>
      <w:r w:rsidR="00D50413" w:rsidRPr="00D50413">
        <w:rPr>
          <w:rFonts w:eastAsia="SimSun"/>
          <w:i/>
          <w:iCs/>
          <w:sz w:val="20"/>
          <w:szCs w:val="20"/>
          <w:lang w:val="en-GB" w:eastAsia="zh-CN"/>
        </w:rPr>
        <w:t>.</w:t>
      </w:r>
    </w:p>
    <w:p w14:paraId="4FBE3F58" w14:textId="77777777" w:rsidR="00227607" w:rsidRDefault="00227607" w:rsidP="00227607">
      <w:pPr>
        <w:spacing w:after="120"/>
        <w:rPr>
          <w:rFonts w:eastAsia="SimSun"/>
          <w:sz w:val="20"/>
          <w:szCs w:val="20"/>
          <w:lang w:val="en-GB" w:eastAsia="zh-CN"/>
        </w:rPr>
      </w:pPr>
    </w:p>
    <w:p w14:paraId="3EB247EF" w14:textId="635F07E1" w:rsidR="00227607" w:rsidRDefault="00227607" w:rsidP="00227607">
      <w:pPr>
        <w:spacing w:after="120"/>
        <w:rPr>
          <w:sz w:val="20"/>
          <w:szCs w:val="20"/>
        </w:rPr>
      </w:pPr>
      <w:r>
        <w:rPr>
          <w:sz w:val="20"/>
          <w:szCs w:val="20"/>
        </w:rPr>
        <w:t>In TS 38.133 the active TCI state list update delay is specified as follows for DL and UL:</w:t>
      </w:r>
    </w:p>
    <w:p w14:paraId="587E6720" w14:textId="77777777" w:rsidR="00227607" w:rsidRPr="00A708C4" w:rsidRDefault="00227607" w:rsidP="00227607">
      <w:pPr>
        <w:spacing w:after="120"/>
        <w:rPr>
          <w:sz w:val="20"/>
          <w:szCs w:val="20"/>
        </w:rPr>
      </w:pPr>
      <w:r w:rsidRPr="00052424">
        <w:rPr>
          <w:noProof/>
          <w:sz w:val="20"/>
          <w:szCs w:val="20"/>
        </w:rPr>
        <w:lastRenderedPageBreak/>
        <w:drawing>
          <wp:inline distT="0" distB="0" distL="0" distR="0" wp14:anchorId="38773290" wp14:editId="4FDB9095">
            <wp:extent cx="5943600" cy="3212465"/>
            <wp:effectExtent l="0" t="0" r="0" b="635"/>
            <wp:docPr id="108661492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4925" name="Picture 1" descr="A screenshot of a computer&#10;&#10;Description automatically generated"/>
                    <pic:cNvPicPr/>
                  </pic:nvPicPr>
                  <pic:blipFill>
                    <a:blip r:embed="rId6"/>
                    <a:stretch>
                      <a:fillRect/>
                    </a:stretch>
                  </pic:blipFill>
                  <pic:spPr>
                    <a:xfrm>
                      <a:off x="0" y="0"/>
                      <a:ext cx="5943600" cy="3212465"/>
                    </a:xfrm>
                    <a:prstGeom prst="rect">
                      <a:avLst/>
                    </a:prstGeom>
                  </pic:spPr>
                </pic:pic>
              </a:graphicData>
            </a:graphic>
          </wp:inline>
        </w:drawing>
      </w:r>
    </w:p>
    <w:p w14:paraId="04472586" w14:textId="77777777" w:rsidR="00227607" w:rsidRDefault="00227607" w:rsidP="00227607">
      <w:pPr>
        <w:spacing w:after="120"/>
        <w:rPr>
          <w:rFonts w:eastAsia="SimSun"/>
          <w:i/>
          <w:iCs/>
          <w:sz w:val="20"/>
          <w:szCs w:val="20"/>
          <w:lang w:val="en-GB" w:eastAsia="zh-CN"/>
        </w:rPr>
      </w:pPr>
      <w:r w:rsidRPr="00052424">
        <w:rPr>
          <w:rFonts w:eastAsia="SimSun"/>
          <w:i/>
          <w:iCs/>
          <w:noProof/>
          <w:sz w:val="20"/>
          <w:szCs w:val="20"/>
          <w:lang w:val="en-GB" w:eastAsia="zh-CN"/>
        </w:rPr>
        <w:drawing>
          <wp:inline distT="0" distB="0" distL="0" distR="0" wp14:anchorId="35468EE7" wp14:editId="6EE50789">
            <wp:extent cx="5943600" cy="3366770"/>
            <wp:effectExtent l="0" t="0" r="0" b="0"/>
            <wp:docPr id="204885702"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85702" name="Picture 1" descr="A screenshot of a computer program&#10;&#10;Description automatically generated"/>
                    <pic:cNvPicPr/>
                  </pic:nvPicPr>
                  <pic:blipFill>
                    <a:blip r:embed="rId7"/>
                    <a:stretch>
                      <a:fillRect/>
                    </a:stretch>
                  </pic:blipFill>
                  <pic:spPr>
                    <a:xfrm>
                      <a:off x="0" y="0"/>
                      <a:ext cx="5943600" cy="3366770"/>
                    </a:xfrm>
                    <a:prstGeom prst="rect">
                      <a:avLst/>
                    </a:prstGeom>
                  </pic:spPr>
                </pic:pic>
              </a:graphicData>
            </a:graphic>
          </wp:inline>
        </w:drawing>
      </w:r>
    </w:p>
    <w:p w14:paraId="4B88159F" w14:textId="30B97D65" w:rsidR="00227607" w:rsidRPr="00227607" w:rsidRDefault="00227607" w:rsidP="00227607">
      <w:pPr>
        <w:spacing w:after="120"/>
        <w:rPr>
          <w:rFonts w:eastAsia="SimSun"/>
          <w:sz w:val="20"/>
          <w:szCs w:val="20"/>
          <w:lang w:val="en-GB" w:eastAsia="zh-CN"/>
        </w:rPr>
      </w:pPr>
      <w:r>
        <w:rPr>
          <w:rFonts w:eastAsia="SimSun"/>
          <w:sz w:val="20"/>
          <w:szCs w:val="20"/>
          <w:lang w:val="en-GB" w:eastAsia="zh-CN"/>
        </w:rPr>
        <w:t xml:space="preserve">The delay requirements currently captured in specification suggest that UE is ready to receive on the DL or UL after MAC CE based list activation. Firstly, we can assume that more than 1 TCI states are activated in the list. There is no </w:t>
      </w:r>
      <w:r w:rsidR="008139A2">
        <w:rPr>
          <w:rFonts w:eastAsia="SimSun"/>
          <w:sz w:val="20"/>
          <w:szCs w:val="20"/>
          <w:lang w:val="en-GB" w:eastAsia="zh-CN"/>
        </w:rPr>
        <w:t xml:space="preserve">single </w:t>
      </w:r>
      <w:r>
        <w:rPr>
          <w:rFonts w:eastAsia="SimSun"/>
          <w:sz w:val="20"/>
          <w:szCs w:val="20"/>
          <w:lang w:val="en-GB" w:eastAsia="zh-CN"/>
        </w:rPr>
        <w:t xml:space="preserve">target TCI state after list activation, but a list of TCI states. The UE needs a DCI based indication before it can receive or transmit with a new TCI state. </w:t>
      </w:r>
      <w:r w:rsidR="008139A2">
        <w:rPr>
          <w:rFonts w:eastAsia="SimSun"/>
          <w:sz w:val="20"/>
          <w:szCs w:val="20"/>
          <w:lang w:val="en-GB" w:eastAsia="zh-CN"/>
        </w:rPr>
        <w:t xml:space="preserve">If only </w:t>
      </w:r>
    </w:p>
    <w:p w14:paraId="0E1A3AB1" w14:textId="386FA053" w:rsidR="00D50413" w:rsidRPr="008139A2" w:rsidRDefault="00227607" w:rsidP="00D50413">
      <w:pPr>
        <w:numPr>
          <w:ilvl w:val="0"/>
          <w:numId w:val="9"/>
        </w:numPr>
        <w:spacing w:after="120"/>
        <w:rPr>
          <w:rFonts w:eastAsia="SimSun"/>
          <w:i/>
          <w:iCs/>
          <w:sz w:val="20"/>
          <w:szCs w:val="20"/>
          <w:lang w:eastAsia="zh-CN"/>
        </w:rPr>
      </w:pPr>
      <w:r>
        <w:rPr>
          <w:rFonts w:eastAsia="SimSun"/>
          <w:i/>
          <w:iCs/>
          <w:sz w:val="20"/>
          <w:szCs w:val="20"/>
          <w:lang w:val="en-GB" w:eastAsia="zh-CN"/>
        </w:rPr>
        <w:t xml:space="preserve">Current requirements suggest that UE </w:t>
      </w:r>
      <w:r w:rsidR="008139A2">
        <w:rPr>
          <w:rFonts w:eastAsia="SimSun"/>
          <w:i/>
          <w:iCs/>
          <w:sz w:val="20"/>
          <w:szCs w:val="20"/>
          <w:lang w:val="en-GB" w:eastAsia="zh-CN"/>
        </w:rPr>
        <w:t>should be</w:t>
      </w:r>
      <w:r>
        <w:rPr>
          <w:rFonts w:eastAsia="SimSun"/>
          <w:i/>
          <w:iCs/>
          <w:sz w:val="20"/>
          <w:szCs w:val="20"/>
          <w:lang w:val="en-GB" w:eastAsia="zh-CN"/>
        </w:rPr>
        <w:t xml:space="preserve"> able to receive/transmit after </w:t>
      </w:r>
      <w:r w:rsidR="008139A2">
        <w:rPr>
          <w:rFonts w:eastAsia="SimSun"/>
          <w:i/>
          <w:iCs/>
          <w:sz w:val="20"/>
          <w:szCs w:val="20"/>
          <w:lang w:val="en-GB" w:eastAsia="zh-CN"/>
        </w:rPr>
        <w:t>UTCI</w:t>
      </w:r>
      <w:r>
        <w:rPr>
          <w:rFonts w:eastAsia="SimSun"/>
          <w:i/>
          <w:iCs/>
          <w:sz w:val="20"/>
          <w:szCs w:val="20"/>
          <w:lang w:val="en-GB" w:eastAsia="zh-CN"/>
        </w:rPr>
        <w:t xml:space="preserve"> list </w:t>
      </w:r>
      <w:r w:rsidR="00F475F6">
        <w:rPr>
          <w:rFonts w:eastAsia="SimSun"/>
          <w:i/>
          <w:iCs/>
          <w:sz w:val="20"/>
          <w:szCs w:val="20"/>
          <w:lang w:val="en-GB" w:eastAsia="zh-CN"/>
        </w:rPr>
        <w:t>update</w:t>
      </w:r>
      <w:r w:rsidR="00D50413" w:rsidRPr="00D50413">
        <w:rPr>
          <w:rFonts w:eastAsia="SimSun"/>
          <w:i/>
          <w:iCs/>
          <w:sz w:val="20"/>
          <w:szCs w:val="20"/>
          <w:lang w:val="en-GB" w:eastAsia="zh-CN"/>
        </w:rPr>
        <w:t>.</w:t>
      </w:r>
    </w:p>
    <w:p w14:paraId="77AF1046" w14:textId="6DAC65F3" w:rsidR="008139A2" w:rsidRDefault="008139A2" w:rsidP="00D50413">
      <w:pPr>
        <w:numPr>
          <w:ilvl w:val="0"/>
          <w:numId w:val="9"/>
        </w:numPr>
        <w:spacing w:after="120"/>
        <w:rPr>
          <w:rFonts w:eastAsia="SimSun"/>
          <w:i/>
          <w:iCs/>
          <w:sz w:val="20"/>
          <w:szCs w:val="20"/>
          <w:lang w:eastAsia="zh-CN"/>
        </w:rPr>
      </w:pPr>
      <w:r>
        <w:rPr>
          <w:rFonts w:eastAsia="SimSun"/>
          <w:i/>
          <w:iCs/>
          <w:sz w:val="20"/>
          <w:szCs w:val="20"/>
          <w:lang w:eastAsia="zh-CN"/>
        </w:rPr>
        <w:t>There is more than 1 activated TCI state after list update.</w:t>
      </w:r>
    </w:p>
    <w:p w14:paraId="514EFC05" w14:textId="6DA36FD2" w:rsidR="008139A2" w:rsidRDefault="008139A2" w:rsidP="00D50413">
      <w:pPr>
        <w:numPr>
          <w:ilvl w:val="0"/>
          <w:numId w:val="9"/>
        </w:numPr>
        <w:spacing w:after="120"/>
        <w:rPr>
          <w:rFonts w:eastAsia="SimSun"/>
          <w:i/>
          <w:iCs/>
          <w:sz w:val="20"/>
          <w:szCs w:val="20"/>
          <w:lang w:eastAsia="zh-CN"/>
        </w:rPr>
      </w:pPr>
      <w:r>
        <w:rPr>
          <w:rFonts w:eastAsia="SimSun"/>
          <w:i/>
          <w:iCs/>
          <w:sz w:val="20"/>
          <w:szCs w:val="20"/>
          <w:lang w:eastAsia="zh-CN"/>
        </w:rPr>
        <w:t xml:space="preserve">UE needs DCI indication to know the target TCI state for transmission/reception. </w:t>
      </w:r>
    </w:p>
    <w:p w14:paraId="1F4A4988" w14:textId="3F06FC0A" w:rsidR="00D50413" w:rsidRDefault="008139A2" w:rsidP="00D50413">
      <w:pPr>
        <w:spacing w:after="120"/>
        <w:rPr>
          <w:sz w:val="20"/>
          <w:szCs w:val="20"/>
        </w:rPr>
      </w:pPr>
      <w:r>
        <w:rPr>
          <w:rFonts w:eastAsia="SimSun"/>
          <w:sz w:val="20"/>
          <w:szCs w:val="20"/>
          <w:lang w:eastAsia="zh-CN"/>
        </w:rPr>
        <w:lastRenderedPageBreak/>
        <w:t xml:space="preserve">The list activation is complete after the specified delay, but UE cannot receive PDCCH/PDSCH or transmit PUCCH/PUSCH/SRS after the specified delay, until it receives DCI indicating the TCI state. </w:t>
      </w:r>
      <w:r w:rsidR="00D50413" w:rsidRPr="00D50413">
        <w:rPr>
          <w:sz w:val="20"/>
          <w:szCs w:val="20"/>
        </w:rPr>
        <w:t xml:space="preserve">We propose to </w:t>
      </w:r>
      <w:r>
        <w:rPr>
          <w:sz w:val="20"/>
          <w:szCs w:val="20"/>
        </w:rPr>
        <w:t>update the list activation delay requirements to capture the list update delay</w:t>
      </w:r>
      <w:r w:rsidR="00F475F6">
        <w:rPr>
          <w:sz w:val="20"/>
          <w:szCs w:val="20"/>
        </w:rPr>
        <w:t xml:space="preserve"> as follows:</w:t>
      </w:r>
    </w:p>
    <w:p w14:paraId="1429296D" w14:textId="03A11AA1" w:rsidR="00F475F6" w:rsidRDefault="00F475F6" w:rsidP="00F475F6">
      <w:r>
        <w:t xml:space="preserve">If all the target TCI states in the active TCI state list are known, </w:t>
      </w:r>
      <w:r>
        <w:rPr>
          <w:rFonts w:eastAsia="Malgun Gothic"/>
        </w:rPr>
        <w:t>upon</w:t>
      </w:r>
      <w:r>
        <w:t xml:space="preserve"> receiv</w:t>
      </w:r>
      <w:r>
        <w:rPr>
          <w:rFonts w:eastAsia="Malgun Gothic"/>
        </w:rPr>
        <w:t>ing PDSCH carrying</w:t>
      </w:r>
      <w:r>
        <w:t xml:space="preserve"> </w:t>
      </w:r>
      <w:r>
        <w:rPr>
          <w:rFonts w:eastAsia="Malgun Gothic"/>
        </w:rPr>
        <w:t>MAC-CE active TCI state list update at slot n</w:t>
      </w:r>
      <w:r>
        <w:t xml:space="preserve">, </w:t>
      </w:r>
      <w:r w:rsidRPr="00F475F6">
        <w:t xml:space="preserve">UE shall </w:t>
      </w:r>
      <w:r w:rsidRPr="00F475F6">
        <w:rPr>
          <w:color w:val="FF0000"/>
        </w:rPr>
        <w:t>have completed the active TCI state list update in slot</w:t>
      </w:r>
      <w:r>
        <w:t xml:space="preserve"> </w:t>
      </w:r>
      <w:r w:rsidRPr="00F475F6">
        <w:rPr>
          <w:strike/>
        </w:rPr>
        <w:t xml:space="preserve">be able to </w:t>
      </w:r>
      <w:proofErr w:type="gramStart"/>
      <w:r w:rsidRPr="00F475F6">
        <w:rPr>
          <w:strike/>
        </w:rPr>
        <w:t>receive  PDCCH</w:t>
      </w:r>
      <w:proofErr w:type="gramEnd"/>
      <w:r w:rsidRPr="00F475F6">
        <w:rPr>
          <w:strike/>
        </w:rPr>
        <w:t xml:space="preserve"> or PDSCH with the new target TCI states </w:t>
      </w:r>
      <w:r w:rsidRPr="00F475F6">
        <w:rPr>
          <w:rFonts w:eastAsia="Malgun Gothic"/>
          <w:strike/>
        </w:rPr>
        <w:t>at the first slot that is after</w:t>
      </w:r>
    </w:p>
    <w:p w14:paraId="0A26E8E8" w14:textId="24B6A7C9" w:rsidR="00F475F6" w:rsidRDefault="00F475F6" w:rsidP="00F475F6">
      <w:pPr>
        <w:pStyle w:val="EQ"/>
      </w:pPr>
      <w:r>
        <w:tab/>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+T</m:t>
        </m:r>
        <m:sSub>
          <m:sSubPr>
            <m:ctrlPr>
              <w:rPr>
                <w:rFonts w:ascii="Cambria Math" w:hAnsi="Cambria Math"/>
                <w:i/>
              </w:rPr>
            </m:ctrlPr>
          </m:sSubPr>
          <m:e>
            <m:r>
              <w:rPr>
                <w:rFonts w:ascii="Cambria Math" w:hAnsi="Cambria Math"/>
              </w:rPr>
              <m:t>O</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first-SSB-list</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SSB-proc</m:t>
            </m:r>
          </m:sub>
        </m:sSub>
        <m:r>
          <w:rPr>
            <w:rFonts w:ascii="Cambria Math" w:hAnsi="Cambria Math"/>
          </w:rPr>
          <m:t xml:space="preserve">)/NRslotLength  </m:t>
        </m:r>
      </m:oMath>
    </w:p>
    <w:p w14:paraId="372A7A9D" w14:textId="77777777" w:rsidR="00F475F6" w:rsidRPr="008139A2" w:rsidRDefault="00F475F6" w:rsidP="00D50413">
      <w:pPr>
        <w:spacing w:after="120"/>
        <w:rPr>
          <w:rFonts w:eastAsia="SimSun"/>
          <w:sz w:val="20"/>
          <w:szCs w:val="20"/>
          <w:lang w:eastAsia="zh-CN"/>
        </w:rPr>
      </w:pPr>
    </w:p>
    <w:p w14:paraId="7FF3A6D7" w14:textId="173DBEDE" w:rsidR="00D50413" w:rsidRPr="00D50413" w:rsidRDefault="00F475F6" w:rsidP="00D50413">
      <w:pPr>
        <w:numPr>
          <w:ilvl w:val="0"/>
          <w:numId w:val="8"/>
        </w:numPr>
        <w:spacing w:after="120"/>
        <w:rPr>
          <w:b/>
          <w:bCs/>
          <w:sz w:val="20"/>
          <w:szCs w:val="20"/>
        </w:rPr>
      </w:pPr>
      <w:r>
        <w:rPr>
          <w:b/>
          <w:bCs/>
          <w:sz w:val="20"/>
          <w:szCs w:val="20"/>
        </w:rPr>
        <w:t xml:space="preserve">Update the active DL/UL TCI state list update delay to capture </w:t>
      </w:r>
      <w:r w:rsidR="00F824A5">
        <w:rPr>
          <w:b/>
          <w:bCs/>
          <w:sz w:val="20"/>
          <w:szCs w:val="20"/>
        </w:rPr>
        <w:t xml:space="preserve">list update delay as </w:t>
      </w:r>
      <w:proofErr w:type="gramStart"/>
      <w:r w:rsidR="00F824A5">
        <w:rPr>
          <w:b/>
          <w:bCs/>
          <w:sz w:val="20"/>
          <w:szCs w:val="20"/>
        </w:rPr>
        <w:t>“ …</w:t>
      </w:r>
      <w:proofErr w:type="gramEnd"/>
      <w:r w:rsidR="00F824A5">
        <w:rPr>
          <w:b/>
          <w:bCs/>
          <w:sz w:val="20"/>
          <w:szCs w:val="20"/>
        </w:rPr>
        <w:t xml:space="preserve"> </w:t>
      </w:r>
      <w:r w:rsidR="00F824A5" w:rsidRPr="00F824A5">
        <w:rPr>
          <w:b/>
          <w:bCs/>
          <w:sz w:val="20"/>
          <w:szCs w:val="20"/>
        </w:rPr>
        <w:t>upon receiving PDSCH carrying MAC-CE active TCI state list update at slot n, UE shall have completed the active TCI state list update in slot</w:t>
      </w:r>
      <w:r w:rsidR="00F824A5">
        <w:rPr>
          <w:b/>
          <w:bCs/>
          <w:sz w:val="20"/>
          <w:szCs w:val="20"/>
        </w:rPr>
        <w:t xml:space="preserve"> …”</w:t>
      </w:r>
      <w:r w:rsidR="00D50413" w:rsidRPr="00D50413">
        <w:rPr>
          <w:b/>
          <w:bCs/>
          <w:sz w:val="20"/>
          <w:szCs w:val="20"/>
        </w:rPr>
        <w:t xml:space="preserve">. </w:t>
      </w:r>
    </w:p>
    <w:p w14:paraId="4536CAE2" w14:textId="376B2B21" w:rsidR="002249BA" w:rsidRDefault="002249BA" w:rsidP="005B410D">
      <w:pPr>
        <w:spacing w:after="120"/>
        <w:rPr>
          <w:rFonts w:eastAsia="SimSun"/>
          <w:b/>
          <w:bCs/>
          <w:sz w:val="20"/>
          <w:szCs w:val="20"/>
          <w:u w:val="single"/>
          <w:lang w:val="en-GB" w:eastAsia="en-GB"/>
        </w:rPr>
      </w:pPr>
    </w:p>
    <w:p w14:paraId="256264FC" w14:textId="4AC8E2C6" w:rsidR="002249BA" w:rsidRDefault="002249BA" w:rsidP="005B410D">
      <w:pPr>
        <w:spacing w:after="120"/>
        <w:rPr>
          <w:rFonts w:eastAsia="SimSun"/>
          <w:b/>
          <w:bCs/>
          <w:sz w:val="20"/>
          <w:szCs w:val="20"/>
          <w:u w:val="single"/>
          <w:lang w:val="en-GB" w:eastAsia="en-GB"/>
        </w:rPr>
      </w:pPr>
    </w:p>
    <w:p w14:paraId="17B0ADDC" w14:textId="1DA0B8D9" w:rsidR="002249BA" w:rsidRPr="00F824A5" w:rsidRDefault="00F824A5" w:rsidP="005B410D">
      <w:pPr>
        <w:spacing w:after="120"/>
        <w:rPr>
          <w:rFonts w:eastAsia="SimSun"/>
          <w:sz w:val="20"/>
          <w:szCs w:val="20"/>
          <w:lang w:val="en-GB" w:eastAsia="en-GB"/>
        </w:rPr>
      </w:pPr>
      <w:r>
        <w:rPr>
          <w:rFonts w:eastAsia="SimSun"/>
          <w:sz w:val="20"/>
          <w:szCs w:val="20"/>
          <w:lang w:val="en-GB" w:eastAsia="en-GB"/>
        </w:rPr>
        <w:t xml:space="preserve">Our proposals are captured in our companion CR [1]. </w:t>
      </w:r>
    </w:p>
    <w:p w14:paraId="20DC28A5" w14:textId="77777777" w:rsidR="002249BA" w:rsidRPr="002045D3" w:rsidRDefault="002249BA" w:rsidP="002249BA">
      <w:pPr>
        <w:pStyle w:val="Heading1"/>
        <w:rPr>
          <w:lang w:val="en-US"/>
        </w:rPr>
      </w:pPr>
      <w:r w:rsidRPr="002045D3">
        <w:rPr>
          <w:lang w:val="en-US"/>
        </w:rPr>
        <w:t>3. Conclusion</w:t>
      </w:r>
    </w:p>
    <w:p w14:paraId="39100AC6" w14:textId="102FBB8E" w:rsidR="002249BA" w:rsidRPr="002045D3" w:rsidRDefault="002249BA" w:rsidP="002249BA">
      <w:pPr>
        <w:spacing w:after="120"/>
        <w:rPr>
          <w:sz w:val="20"/>
          <w:szCs w:val="20"/>
        </w:rPr>
      </w:pPr>
      <w:r w:rsidRPr="002045D3">
        <w:rPr>
          <w:sz w:val="20"/>
          <w:szCs w:val="20"/>
        </w:rPr>
        <w:t xml:space="preserve">In this paper, </w:t>
      </w:r>
      <w:r w:rsidR="00F824A5">
        <w:rPr>
          <w:sz w:val="20"/>
          <w:szCs w:val="20"/>
        </w:rPr>
        <w:t>we present our proposals on updating the active TCI list delay requirements for UTCI to reflect the requirement on the UE</w:t>
      </w:r>
      <w:r w:rsidRPr="002045D3">
        <w:rPr>
          <w:sz w:val="20"/>
          <w:szCs w:val="20"/>
        </w:rPr>
        <w:t>. Our observations and proposals are captured below:</w:t>
      </w:r>
    </w:p>
    <w:p w14:paraId="7458EEF1" w14:textId="77777777" w:rsidR="00F824A5" w:rsidRDefault="00F824A5" w:rsidP="00F824A5">
      <w:pPr>
        <w:numPr>
          <w:ilvl w:val="0"/>
          <w:numId w:val="10"/>
        </w:numPr>
        <w:spacing w:after="120"/>
        <w:rPr>
          <w:rFonts w:eastAsia="SimSun"/>
          <w:i/>
          <w:iCs/>
          <w:sz w:val="20"/>
          <w:szCs w:val="20"/>
          <w:lang w:val="en-GB" w:eastAsia="zh-CN"/>
        </w:rPr>
      </w:pPr>
      <w:r>
        <w:rPr>
          <w:rFonts w:eastAsia="SimSun"/>
          <w:i/>
          <w:iCs/>
          <w:sz w:val="20"/>
          <w:szCs w:val="20"/>
          <w:lang w:val="en-GB" w:eastAsia="zh-CN"/>
        </w:rPr>
        <w:t>In Unified TCI framework there is a RRC configured separate/ joint TCI list; A MAC-CE activated list in case more than 1 TCI state is activated by MAC-CE; DCI indicates the TCI state to be used for DL/UL transmission</w:t>
      </w:r>
      <w:r w:rsidRPr="00D50413">
        <w:rPr>
          <w:rFonts w:eastAsia="SimSun"/>
          <w:i/>
          <w:iCs/>
          <w:sz w:val="20"/>
          <w:szCs w:val="20"/>
          <w:lang w:val="en-GB" w:eastAsia="zh-CN"/>
        </w:rPr>
        <w:t>.</w:t>
      </w:r>
    </w:p>
    <w:p w14:paraId="12D38C7D" w14:textId="77777777" w:rsidR="00F824A5" w:rsidRPr="008139A2" w:rsidRDefault="00F824A5" w:rsidP="00F824A5">
      <w:pPr>
        <w:numPr>
          <w:ilvl w:val="0"/>
          <w:numId w:val="10"/>
        </w:numPr>
        <w:spacing w:after="120"/>
        <w:rPr>
          <w:rFonts w:eastAsia="SimSun"/>
          <w:i/>
          <w:iCs/>
          <w:sz w:val="20"/>
          <w:szCs w:val="20"/>
          <w:lang w:eastAsia="zh-CN"/>
        </w:rPr>
      </w:pPr>
      <w:r>
        <w:rPr>
          <w:rFonts w:eastAsia="SimSun"/>
          <w:i/>
          <w:iCs/>
          <w:sz w:val="20"/>
          <w:szCs w:val="20"/>
          <w:lang w:val="en-GB" w:eastAsia="zh-CN"/>
        </w:rPr>
        <w:t>Current requirements suggest that UE should be able to receive/transmit after UTCI list update</w:t>
      </w:r>
      <w:r w:rsidRPr="00D50413">
        <w:rPr>
          <w:rFonts w:eastAsia="SimSun"/>
          <w:i/>
          <w:iCs/>
          <w:sz w:val="20"/>
          <w:szCs w:val="20"/>
          <w:lang w:val="en-GB" w:eastAsia="zh-CN"/>
        </w:rPr>
        <w:t>.</w:t>
      </w:r>
    </w:p>
    <w:p w14:paraId="58C15154" w14:textId="77777777" w:rsidR="00F824A5" w:rsidRDefault="00F824A5" w:rsidP="00F824A5">
      <w:pPr>
        <w:numPr>
          <w:ilvl w:val="0"/>
          <w:numId w:val="10"/>
        </w:numPr>
        <w:spacing w:after="120"/>
        <w:rPr>
          <w:rFonts w:eastAsia="SimSun"/>
          <w:i/>
          <w:iCs/>
          <w:sz w:val="20"/>
          <w:szCs w:val="20"/>
          <w:lang w:eastAsia="zh-CN"/>
        </w:rPr>
      </w:pPr>
      <w:r>
        <w:rPr>
          <w:rFonts w:eastAsia="SimSun"/>
          <w:i/>
          <w:iCs/>
          <w:sz w:val="20"/>
          <w:szCs w:val="20"/>
          <w:lang w:eastAsia="zh-CN"/>
        </w:rPr>
        <w:t>There is more than 1 activated TCI state after list update.</w:t>
      </w:r>
    </w:p>
    <w:p w14:paraId="0B59ED05" w14:textId="77777777" w:rsidR="00F824A5" w:rsidRDefault="00F824A5" w:rsidP="00F824A5">
      <w:pPr>
        <w:numPr>
          <w:ilvl w:val="0"/>
          <w:numId w:val="10"/>
        </w:numPr>
        <w:spacing w:after="120"/>
        <w:rPr>
          <w:rFonts w:eastAsia="SimSun"/>
          <w:i/>
          <w:iCs/>
          <w:sz w:val="20"/>
          <w:szCs w:val="20"/>
          <w:lang w:eastAsia="zh-CN"/>
        </w:rPr>
      </w:pPr>
      <w:r>
        <w:rPr>
          <w:rFonts w:eastAsia="SimSun"/>
          <w:i/>
          <w:iCs/>
          <w:sz w:val="20"/>
          <w:szCs w:val="20"/>
          <w:lang w:eastAsia="zh-CN"/>
        </w:rPr>
        <w:t xml:space="preserve">UE needs DCI indication to know the target TCI state for transmission/reception. </w:t>
      </w:r>
    </w:p>
    <w:p w14:paraId="13E682B4" w14:textId="77777777" w:rsidR="00F824A5" w:rsidRPr="00D50413" w:rsidRDefault="00F824A5" w:rsidP="00F824A5">
      <w:pPr>
        <w:numPr>
          <w:ilvl w:val="0"/>
          <w:numId w:val="11"/>
        </w:numPr>
        <w:spacing w:after="120"/>
        <w:rPr>
          <w:b/>
          <w:bCs/>
          <w:sz w:val="20"/>
          <w:szCs w:val="20"/>
        </w:rPr>
      </w:pPr>
      <w:r>
        <w:rPr>
          <w:b/>
          <w:bCs/>
          <w:sz w:val="20"/>
          <w:szCs w:val="20"/>
        </w:rPr>
        <w:t xml:space="preserve">Update the active DL/UL TCI state list update delay to capture list update delay as </w:t>
      </w:r>
      <w:proofErr w:type="gramStart"/>
      <w:r>
        <w:rPr>
          <w:b/>
          <w:bCs/>
          <w:sz w:val="20"/>
          <w:szCs w:val="20"/>
        </w:rPr>
        <w:t>“ …</w:t>
      </w:r>
      <w:proofErr w:type="gramEnd"/>
      <w:r>
        <w:rPr>
          <w:b/>
          <w:bCs/>
          <w:sz w:val="20"/>
          <w:szCs w:val="20"/>
        </w:rPr>
        <w:t xml:space="preserve"> </w:t>
      </w:r>
      <w:r w:rsidRPr="00F824A5">
        <w:rPr>
          <w:b/>
          <w:bCs/>
          <w:sz w:val="20"/>
          <w:szCs w:val="20"/>
        </w:rPr>
        <w:t>upon receiving PDSCH carrying MAC-CE active TCI state list update at slot n, UE shall have completed the active TCI state list update in slot</w:t>
      </w:r>
      <w:r>
        <w:rPr>
          <w:b/>
          <w:bCs/>
          <w:sz w:val="20"/>
          <w:szCs w:val="20"/>
        </w:rPr>
        <w:t xml:space="preserve"> …”</w:t>
      </w:r>
      <w:r w:rsidRPr="00D50413">
        <w:rPr>
          <w:b/>
          <w:bCs/>
          <w:sz w:val="20"/>
          <w:szCs w:val="20"/>
        </w:rPr>
        <w:t xml:space="preserve">. </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A60D705" w14:textId="6009D710" w:rsidR="002249BA" w:rsidRPr="00F824A5" w:rsidRDefault="002249BA" w:rsidP="002249BA">
      <w:pPr>
        <w:pStyle w:val="ListParagraph"/>
        <w:numPr>
          <w:ilvl w:val="0"/>
          <w:numId w:val="2"/>
        </w:numPr>
        <w:spacing w:after="120"/>
        <w:ind w:firstLineChars="0"/>
        <w:jc w:val="both"/>
        <w:rPr>
          <w:rFonts w:cs="Times New Roman"/>
          <w:szCs w:val="20"/>
        </w:rPr>
      </w:pPr>
      <w:r w:rsidRPr="008C62BE">
        <w:rPr>
          <w:rFonts w:cs="Times New Roman"/>
          <w:szCs w:val="20"/>
        </w:rPr>
        <w:t>R4-</w:t>
      </w:r>
      <w:r w:rsidR="00F824A5" w:rsidRPr="008C62BE">
        <w:rPr>
          <w:rFonts w:cs="Times New Roman"/>
          <w:szCs w:val="20"/>
        </w:rPr>
        <w:t>24</w:t>
      </w:r>
      <w:r w:rsidR="008C62BE" w:rsidRPr="008C62BE">
        <w:rPr>
          <w:rFonts w:cs="Times New Roman"/>
          <w:szCs w:val="20"/>
        </w:rPr>
        <w:t>00451</w:t>
      </w:r>
      <w:r w:rsidRPr="002045D3">
        <w:rPr>
          <w:rFonts w:cs="Times New Roman"/>
          <w:szCs w:val="20"/>
        </w:rPr>
        <w:t>, “</w:t>
      </w:r>
      <w:r w:rsidR="00F824A5" w:rsidRPr="00F824A5">
        <w:rPr>
          <w:rFonts w:cs="Times New Roman"/>
          <w:szCs w:val="20"/>
        </w:rPr>
        <w:t>[</w:t>
      </w:r>
      <w:proofErr w:type="spellStart"/>
      <w:r w:rsidR="00F824A5" w:rsidRPr="00F824A5">
        <w:rPr>
          <w:rFonts w:cs="Times New Roman"/>
          <w:szCs w:val="20"/>
        </w:rPr>
        <w:t>NR_feMIMO</w:t>
      </w:r>
      <w:proofErr w:type="spellEnd"/>
      <w:r w:rsidR="00F824A5" w:rsidRPr="00F824A5">
        <w:rPr>
          <w:rFonts w:cs="Times New Roman"/>
          <w:szCs w:val="20"/>
        </w:rPr>
        <w:t>-Core] CR for active state list switching delay requirements for UTCI state -R17</w:t>
      </w:r>
      <w:r w:rsidRPr="002045D3">
        <w:rPr>
          <w:rFonts w:cs="Times New Roman"/>
          <w:szCs w:val="20"/>
        </w:rPr>
        <w:t xml:space="preserve">”, </w:t>
      </w:r>
      <w:r w:rsidR="00F824A5">
        <w:rPr>
          <w:rFonts w:cs="Times New Roman"/>
          <w:szCs w:val="20"/>
        </w:rPr>
        <w:t>Apple</w:t>
      </w:r>
      <w:r w:rsidRPr="002045D3">
        <w:rPr>
          <w:rFonts w:cs="Times New Roman"/>
          <w:szCs w:val="20"/>
        </w:rPr>
        <w:t xml:space="preserve">.  </w:t>
      </w:r>
    </w:p>
    <w:p w14:paraId="2025BD80" w14:textId="77777777" w:rsidR="002249BA" w:rsidRPr="002045D3" w:rsidRDefault="002249BA" w:rsidP="002249BA"/>
    <w:sectPr w:rsidR="002249BA" w:rsidRPr="002045D3" w:rsidSect="008168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auto"/>
    <w:pitch w:val="default"/>
    <w:sig w:usb0="00000000" w:usb1="00000000" w:usb2="00000009" w:usb3="00000000" w:csb0="400001FF" w:csb1="FFFF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42E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0C66E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5"/>
  </w:num>
  <w:num w:numId="2" w16cid:durableId="1198423226">
    <w:abstractNumId w:val="8"/>
  </w:num>
  <w:num w:numId="3" w16cid:durableId="1064061569">
    <w:abstractNumId w:val="6"/>
  </w:num>
  <w:num w:numId="4" w16cid:durableId="1117142815">
    <w:abstractNumId w:val="1"/>
  </w:num>
  <w:num w:numId="5" w16cid:durableId="1069688094">
    <w:abstractNumId w:val="9"/>
  </w:num>
  <w:num w:numId="6" w16cid:durableId="2044482076">
    <w:abstractNumId w:val="4"/>
  </w:num>
  <w:num w:numId="7" w16cid:durableId="1734084975">
    <w:abstractNumId w:val="2"/>
  </w:num>
  <w:num w:numId="8" w16cid:durableId="2003655479">
    <w:abstractNumId w:val="7"/>
  </w:num>
  <w:num w:numId="9" w16cid:durableId="597830545">
    <w:abstractNumId w:val="3"/>
  </w:num>
  <w:num w:numId="10" w16cid:durableId="2076312935">
    <w:abstractNumId w:val="0"/>
  </w:num>
  <w:num w:numId="11" w16cid:durableId="11679381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52424"/>
    <w:rsid w:val="000D5873"/>
    <w:rsid w:val="00104D5D"/>
    <w:rsid w:val="00121828"/>
    <w:rsid w:val="00136FC8"/>
    <w:rsid w:val="0013718E"/>
    <w:rsid w:val="001715D4"/>
    <w:rsid w:val="0017238B"/>
    <w:rsid w:val="00177147"/>
    <w:rsid w:val="00190238"/>
    <w:rsid w:val="001969FE"/>
    <w:rsid w:val="00197F09"/>
    <w:rsid w:val="001B5D0A"/>
    <w:rsid w:val="001C663E"/>
    <w:rsid w:val="001E5F97"/>
    <w:rsid w:val="00210E45"/>
    <w:rsid w:val="002249BA"/>
    <w:rsid w:val="00227607"/>
    <w:rsid w:val="002870EA"/>
    <w:rsid w:val="002F4FA3"/>
    <w:rsid w:val="00310690"/>
    <w:rsid w:val="00320E79"/>
    <w:rsid w:val="00322A55"/>
    <w:rsid w:val="00410140"/>
    <w:rsid w:val="004571DB"/>
    <w:rsid w:val="00474453"/>
    <w:rsid w:val="004B6849"/>
    <w:rsid w:val="004D1584"/>
    <w:rsid w:val="004D33BC"/>
    <w:rsid w:val="0051665C"/>
    <w:rsid w:val="00526314"/>
    <w:rsid w:val="0057184D"/>
    <w:rsid w:val="00590EAB"/>
    <w:rsid w:val="005B410D"/>
    <w:rsid w:val="005D1B1F"/>
    <w:rsid w:val="005F5A7E"/>
    <w:rsid w:val="00626BDE"/>
    <w:rsid w:val="00631307"/>
    <w:rsid w:val="00676A34"/>
    <w:rsid w:val="006F6BCA"/>
    <w:rsid w:val="0074586B"/>
    <w:rsid w:val="00761D75"/>
    <w:rsid w:val="00775238"/>
    <w:rsid w:val="00787DF9"/>
    <w:rsid w:val="007A3BE1"/>
    <w:rsid w:val="007C626C"/>
    <w:rsid w:val="008139A2"/>
    <w:rsid w:val="00816810"/>
    <w:rsid w:val="00830460"/>
    <w:rsid w:val="0083467F"/>
    <w:rsid w:val="0087325A"/>
    <w:rsid w:val="008C62BE"/>
    <w:rsid w:val="00924CB2"/>
    <w:rsid w:val="00932C93"/>
    <w:rsid w:val="00951300"/>
    <w:rsid w:val="009572C6"/>
    <w:rsid w:val="00970536"/>
    <w:rsid w:val="009776DC"/>
    <w:rsid w:val="009B4DF5"/>
    <w:rsid w:val="009C1F3F"/>
    <w:rsid w:val="009D596C"/>
    <w:rsid w:val="009F52D7"/>
    <w:rsid w:val="00A16603"/>
    <w:rsid w:val="00A17DDA"/>
    <w:rsid w:val="00A211CC"/>
    <w:rsid w:val="00A51A5E"/>
    <w:rsid w:val="00A708C4"/>
    <w:rsid w:val="00A85F2C"/>
    <w:rsid w:val="00A872C1"/>
    <w:rsid w:val="00AC413B"/>
    <w:rsid w:val="00AD261E"/>
    <w:rsid w:val="00B00412"/>
    <w:rsid w:val="00B8567C"/>
    <w:rsid w:val="00C05C80"/>
    <w:rsid w:val="00C12F43"/>
    <w:rsid w:val="00C94AC7"/>
    <w:rsid w:val="00CD0F63"/>
    <w:rsid w:val="00D15D3E"/>
    <w:rsid w:val="00D167C7"/>
    <w:rsid w:val="00D16F3A"/>
    <w:rsid w:val="00D1776B"/>
    <w:rsid w:val="00D50413"/>
    <w:rsid w:val="00DA24C0"/>
    <w:rsid w:val="00DB6943"/>
    <w:rsid w:val="00DC3489"/>
    <w:rsid w:val="00DF1ED2"/>
    <w:rsid w:val="00E55591"/>
    <w:rsid w:val="00E5586A"/>
    <w:rsid w:val="00E9138B"/>
    <w:rsid w:val="00EB132D"/>
    <w:rsid w:val="00F07C35"/>
    <w:rsid w:val="00F309F7"/>
    <w:rsid w:val="00F441E8"/>
    <w:rsid w:val="00F475F6"/>
    <w:rsid w:val="00F555F1"/>
    <w:rsid w:val="00F824A5"/>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761D75"/>
    <w:pPr>
      <w:ind w:firstLineChars="200" w:firstLine="420"/>
    </w:pPr>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61D75"/>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F475F6"/>
    <w:pPr>
      <w:keepLines/>
      <w:widowControl w:val="0"/>
      <w:overflowPunct w:val="0"/>
      <w:autoSpaceDE w:val="0"/>
      <w:autoSpaceDN w:val="0"/>
      <w:adjustRightInd w:val="0"/>
      <w:spacing w:before="100" w:beforeAutospacing="1" w:after="180"/>
      <w:textAlignment w:val="baseline"/>
    </w:pPr>
  </w:style>
  <w:style w:type="character" w:styleId="PlaceholderText">
    <w:name w:val="Placeholder Text"/>
    <w:basedOn w:val="DefaultParagraphFont"/>
    <w:uiPriority w:val="99"/>
    <w:semiHidden/>
    <w:rsid w:val="00F475F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7626063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567</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 (Manasa)</cp:lastModifiedBy>
  <cp:revision>4</cp:revision>
  <dcterms:created xsi:type="dcterms:W3CDTF">2024-02-14T19:00:00Z</dcterms:created>
  <dcterms:modified xsi:type="dcterms:W3CDTF">2024-02-17T05:31:00Z</dcterms:modified>
</cp:coreProperties>
</file>