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B4E7" w14:textId="51890ED9" w:rsidR="00AB42BD" w:rsidRPr="009E44AC" w:rsidRDefault="00AB42BD" w:rsidP="00AB42BD">
      <w:pPr>
        <w:widowControl w:val="0"/>
        <w:tabs>
          <w:tab w:val="right" w:pos="9630"/>
          <w:tab w:val="right" w:pos="13323"/>
        </w:tabs>
        <w:spacing w:after="0"/>
        <w:rPr>
          <w:rFonts w:ascii="Arial" w:eastAsia="Malgun Gothic" w:hAnsi="Arial" w:cs="Arial"/>
          <w:b/>
          <w:noProof/>
          <w:sz w:val="24"/>
          <w:szCs w:val="24"/>
        </w:rPr>
      </w:pPr>
      <w:bookmarkStart w:id="0" w:name="Title"/>
      <w:bookmarkStart w:id="1" w:name="DocumentFor"/>
      <w:bookmarkEnd w:id="0"/>
      <w:bookmarkEnd w:id="1"/>
      <w:r w:rsidRPr="009E44AC">
        <w:rPr>
          <w:rFonts w:ascii="Arial" w:eastAsia="Malgun Gothic" w:hAnsi="Arial" w:cs="Arial"/>
          <w:b/>
          <w:noProof/>
          <w:sz w:val="24"/>
          <w:szCs w:val="24"/>
        </w:rPr>
        <w:t>3GPP TSG-RAN WG4 Meeting #109</w:t>
      </w:r>
      <w:r w:rsidRPr="009E44AC">
        <w:rPr>
          <w:rFonts w:ascii="Arial" w:eastAsia="Malgun Gothic" w:hAnsi="Arial" w:cs="Arial"/>
          <w:b/>
          <w:noProof/>
          <w:sz w:val="24"/>
          <w:szCs w:val="24"/>
        </w:rPr>
        <w:tab/>
      </w:r>
      <w:r w:rsidR="00800B2A" w:rsidRPr="00800B2A">
        <w:rPr>
          <w:rFonts w:ascii="Arial" w:eastAsia="Malgun Gothic" w:hAnsi="Arial" w:cs="Arial"/>
          <w:b/>
          <w:noProof/>
          <w:color w:val="000000"/>
          <w:sz w:val="24"/>
          <w:szCs w:val="24"/>
        </w:rPr>
        <w:t>R4-2318006</w:t>
      </w:r>
    </w:p>
    <w:p w14:paraId="4019E70E" w14:textId="7611045D" w:rsidR="00AB42BD" w:rsidRDefault="00AB42BD" w:rsidP="00AB42BD">
      <w:pPr>
        <w:tabs>
          <w:tab w:val="center" w:pos="4536"/>
          <w:tab w:val="right" w:pos="7938"/>
          <w:tab w:val="right" w:pos="9639"/>
        </w:tabs>
        <w:spacing w:after="0"/>
        <w:ind w:right="2"/>
        <w:rPr>
          <w:rFonts w:ascii="Arial" w:hAnsi="Arial" w:cs="Arial"/>
          <w:b/>
          <w:bCs/>
          <w:sz w:val="22"/>
        </w:rPr>
      </w:pPr>
      <w:r w:rsidRPr="009E44AC">
        <w:rPr>
          <w:rFonts w:ascii="Arial" w:eastAsia="MS Mincho" w:hAnsi="Arial" w:cs="Arial"/>
          <w:b/>
          <w:noProof/>
          <w:sz w:val="24"/>
          <w:szCs w:val="24"/>
        </w:rPr>
        <w:t>Chicago, USA, 13 – 17 November 2023</w:t>
      </w:r>
    </w:p>
    <w:p w14:paraId="7606AC46" w14:textId="77777777" w:rsidR="00AB42BD" w:rsidRDefault="00AB42BD" w:rsidP="007B5100">
      <w:pPr>
        <w:tabs>
          <w:tab w:val="center" w:pos="4536"/>
          <w:tab w:val="right" w:pos="7938"/>
          <w:tab w:val="right" w:pos="9639"/>
        </w:tabs>
        <w:ind w:right="2"/>
        <w:rPr>
          <w:rFonts w:ascii="Arial" w:hAnsi="Arial" w:cs="Arial"/>
          <w:b/>
          <w:bCs/>
          <w:sz w:val="22"/>
        </w:rPr>
      </w:pPr>
    </w:p>
    <w:p w14:paraId="20F83505" w14:textId="3CC1E8A4" w:rsidR="007B5100" w:rsidRPr="004F48D0" w:rsidRDefault="007B5100" w:rsidP="00AB42BD">
      <w:pPr>
        <w:tabs>
          <w:tab w:val="center" w:pos="4536"/>
          <w:tab w:val="right" w:pos="7938"/>
          <w:tab w:val="right" w:pos="9639"/>
        </w:tabs>
        <w:spacing w:after="0"/>
        <w:rPr>
          <w:rFonts w:ascii="Arial" w:hAnsi="Arial" w:cs="Arial"/>
          <w:b/>
          <w:bCs/>
          <w:sz w:val="22"/>
        </w:rPr>
      </w:pPr>
      <w:r w:rsidRPr="004F48D0">
        <w:rPr>
          <w:rFonts w:ascii="Arial" w:hAnsi="Arial" w:cs="Arial"/>
          <w:b/>
          <w:bCs/>
          <w:sz w:val="22"/>
        </w:rPr>
        <w:t>3GPP TSG RAN WG1 #114bis</w:t>
      </w:r>
      <w:r>
        <w:rPr>
          <w:rFonts w:ascii="Arial" w:hAnsi="Arial" w:cs="Arial"/>
          <w:b/>
          <w:bCs/>
          <w:sz w:val="22"/>
        </w:rPr>
        <w:t xml:space="preserve"> </w:t>
      </w:r>
      <w:r w:rsidRPr="004F48D0">
        <w:rPr>
          <w:rFonts w:ascii="Arial" w:hAnsi="Arial" w:cs="Arial"/>
          <w:b/>
          <w:bCs/>
          <w:sz w:val="22"/>
        </w:rPr>
        <w:tab/>
      </w:r>
      <w:r w:rsidRPr="004F48D0">
        <w:rPr>
          <w:rFonts w:ascii="Arial" w:hAnsi="Arial" w:cs="Arial"/>
          <w:b/>
          <w:bCs/>
          <w:sz w:val="22"/>
        </w:rPr>
        <w:tab/>
      </w:r>
      <w:r w:rsidR="00E71B93">
        <w:rPr>
          <w:rFonts w:ascii="Arial" w:hAnsi="Arial" w:cs="Arial"/>
          <w:b/>
          <w:bCs/>
          <w:sz w:val="22"/>
        </w:rPr>
        <w:tab/>
      </w:r>
      <w:r w:rsidRPr="004F48D0">
        <w:rPr>
          <w:rFonts w:ascii="Arial" w:hAnsi="Arial" w:cs="Arial"/>
          <w:b/>
          <w:bCs/>
          <w:sz w:val="22"/>
        </w:rPr>
        <w:t>R1-23</w:t>
      </w:r>
      <w:r w:rsidR="00805A86" w:rsidRPr="00805A86">
        <w:rPr>
          <w:rFonts w:ascii="Arial" w:hAnsi="Arial" w:cs="Arial"/>
          <w:b/>
          <w:bCs/>
          <w:sz w:val="22"/>
        </w:rPr>
        <w:t>1</w:t>
      </w:r>
      <w:r w:rsidR="00C209D9" w:rsidRPr="00C209D9">
        <w:rPr>
          <w:rFonts w:ascii="Arial" w:hAnsi="Arial" w:cs="Arial"/>
          <w:b/>
          <w:bCs/>
          <w:sz w:val="22"/>
        </w:rPr>
        <w:t>0555</w:t>
      </w:r>
    </w:p>
    <w:p w14:paraId="6D16C91F" w14:textId="77777777" w:rsidR="007B5100" w:rsidRPr="004F48D0" w:rsidRDefault="007B5100" w:rsidP="00AB42BD">
      <w:pPr>
        <w:tabs>
          <w:tab w:val="center" w:pos="4536"/>
          <w:tab w:val="right" w:pos="9072"/>
        </w:tabs>
        <w:spacing w:after="0"/>
        <w:rPr>
          <w:rFonts w:ascii="Arial" w:eastAsia="MS Mincho" w:hAnsi="Arial" w:cs="Arial"/>
          <w:b/>
          <w:bCs/>
          <w:sz w:val="22"/>
          <w:lang w:eastAsia="ja-JP"/>
        </w:rPr>
      </w:pPr>
      <w:r w:rsidRPr="004F48D0">
        <w:rPr>
          <w:rFonts w:ascii="Arial" w:eastAsia="MS Mincho" w:hAnsi="Arial"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ascii="Arial" w:eastAsia="MS Mincho" w:hAnsi="Arial" w:cs="Arial"/>
          <w:b/>
          <w:bCs/>
          <w:sz w:val="22"/>
          <w:lang w:eastAsia="ja-JP"/>
        </w:rPr>
        <w:t xml:space="preserve"> </w:t>
      </w:r>
      <w:r w:rsidRPr="004F48D0">
        <w:rPr>
          <w:rFonts w:ascii="Arial" w:hAnsi="Arial" w:cs="Arial"/>
          <w:b/>
          <w:bCs/>
          <w:sz w:val="22"/>
        </w:rPr>
        <w:t xml:space="preserve">– </w:t>
      </w:r>
      <w:r w:rsidRPr="004F48D0">
        <w:rPr>
          <w:rFonts w:ascii="Arial" w:hAnsi="Arial" w:cs="Arial" w:hint="eastAsia"/>
          <w:b/>
          <w:bCs/>
          <w:sz w:val="22"/>
        </w:rPr>
        <w:t>October</w:t>
      </w:r>
      <w:r w:rsidRPr="004F48D0">
        <w:rPr>
          <w:rFonts w:ascii="Arial" w:eastAsia="MS Mincho" w:hAnsi="Arial" w:cs="Arial"/>
          <w:b/>
          <w:bCs/>
          <w:sz w:val="22"/>
          <w:lang w:eastAsia="ja-JP"/>
        </w:rPr>
        <w:t xml:space="preserve"> 13</w:t>
      </w:r>
      <w:r w:rsidRPr="004F48D0">
        <w:rPr>
          <w:rFonts w:ascii="Arial" w:eastAsia="MS Mincho" w:hAnsi="Arial" w:cs="Arial"/>
          <w:b/>
          <w:bCs/>
          <w:sz w:val="22"/>
          <w:vertAlign w:val="superscript"/>
          <w:lang w:eastAsia="ja-JP"/>
        </w:rPr>
        <w:t>th</w:t>
      </w:r>
      <w:r w:rsidRPr="004F48D0">
        <w:rPr>
          <w:rFonts w:ascii="Arial" w:eastAsia="MS Mincho" w:hAnsi="Arial" w:cs="Arial"/>
          <w:b/>
          <w:bCs/>
          <w:sz w:val="22"/>
          <w:lang w:eastAsia="ja-JP"/>
        </w:rPr>
        <w:t>, 2023</w:t>
      </w:r>
    </w:p>
    <w:p w14:paraId="6D2132C7" w14:textId="77777777" w:rsidR="007C520A" w:rsidRPr="007B5100" w:rsidRDefault="007C520A" w:rsidP="007C520A">
      <w:pPr>
        <w:tabs>
          <w:tab w:val="right" w:pos="9639"/>
        </w:tabs>
        <w:spacing w:after="0"/>
        <w:ind w:right="2"/>
        <w:rPr>
          <w:rFonts w:ascii="Arial" w:eastAsia="MS Mincho" w:hAnsi="Arial"/>
          <w:b/>
          <w:noProof/>
          <w:lang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0B169BD5"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w:t>
      </w:r>
      <w:r w:rsidR="00422BB6">
        <w:rPr>
          <w:rFonts w:ascii="Arial" w:eastAsia="MS Mincho" w:hAnsi="Arial" w:cs="Arial"/>
          <w:bCs/>
          <w:lang w:eastAsia="ja-JP"/>
        </w:rPr>
        <w:t xml:space="preserve"> on</w:t>
      </w:r>
      <w:r w:rsidRPr="00D12CD7">
        <w:rPr>
          <w:rFonts w:ascii="Arial" w:eastAsia="MS Mincho" w:hAnsi="Arial" w:cs="Arial"/>
          <w:bCs/>
          <w:lang w:eastAsia="ja-JP"/>
        </w:rPr>
        <w:t xml:space="preserve"> </w:t>
      </w:r>
      <w:r w:rsidR="007B5100" w:rsidRPr="007B5100">
        <w:rPr>
          <w:rFonts w:ascii="Arial" w:eastAsia="MS Mincho" w:hAnsi="Arial" w:cs="Arial"/>
          <w:bCs/>
          <w:lang w:eastAsia="ja-JP"/>
        </w:rPr>
        <w:t>power scaling and PHR in 38.213</w:t>
      </w:r>
    </w:p>
    <w:p w14:paraId="72A6ACDB" w14:textId="2F1E9D2B"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B5100" w:rsidRPr="00502438">
        <w:rPr>
          <w:rFonts w:cs="Arial"/>
          <w:sz w:val="22"/>
        </w:rPr>
        <w:t>R4-2314692</w:t>
      </w:r>
    </w:p>
    <w:p w14:paraId="7F423FE5" w14:textId="7BC5F860"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r>
      <w:r w:rsidR="007B5100" w:rsidRPr="009452F8">
        <w:rPr>
          <w:rFonts w:ascii="Arial" w:hAnsi="Arial" w:cs="Arial"/>
          <w:bCs/>
          <w:color w:val="000000" w:themeColor="text1"/>
          <w:lang w:eastAsia="zh-CN"/>
        </w:rPr>
        <w:t>Rel-</w:t>
      </w:r>
      <w:r w:rsidR="007B5100" w:rsidRPr="009452F8">
        <w:rPr>
          <w:rFonts w:ascii="Arial" w:hAnsi="Arial" w:cs="Arial" w:hint="eastAsia"/>
          <w:bCs/>
          <w:color w:val="000000" w:themeColor="text1"/>
          <w:lang w:eastAsia="zh-CN"/>
        </w:rPr>
        <w:t>1</w:t>
      </w:r>
      <w:r w:rsidR="007B5100" w:rsidRPr="009452F8">
        <w:rPr>
          <w:rFonts w:ascii="Arial" w:hAnsi="Arial" w:cs="Arial"/>
          <w:bCs/>
          <w:color w:val="000000" w:themeColor="text1"/>
          <w:lang w:eastAsia="zh-CN"/>
        </w:rPr>
        <w:t>5, Rel-16</w:t>
      </w:r>
    </w:p>
    <w:p w14:paraId="2B9A3B97" w14:textId="6EF9837E"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r w:rsidR="007B5100" w:rsidRPr="009452F8">
        <w:rPr>
          <w:rFonts w:ascii="Arial" w:hAnsi="Arial" w:cs="Arial"/>
          <w:bCs/>
          <w:color w:val="000000" w:themeColor="text1"/>
          <w:lang w:eastAsia="zh-CN"/>
        </w:rPr>
        <w:t>NR_newRAT-Core, NR_eMIMO-Core</w:t>
      </w:r>
      <w:r w:rsidR="007B5100">
        <w:rPr>
          <w:rFonts w:ascii="Arial" w:hAnsi="Arial" w:cs="Arial"/>
          <w:bCs/>
          <w:color w:val="000000" w:themeColor="text1"/>
          <w:lang w:eastAsia="zh-CN"/>
        </w:rPr>
        <w:t xml:space="preserve">, </w:t>
      </w:r>
      <w:r w:rsidR="007B5100" w:rsidRPr="001B7C6B">
        <w:rPr>
          <w:rFonts w:ascii="Arial" w:hAnsi="Arial" w:cs="Arial"/>
          <w:bCs/>
          <w:color w:val="000000" w:themeColor="text1"/>
          <w:lang w:eastAsia="zh-CN"/>
        </w:rPr>
        <w:t>NR_ENDC_RF_FR1_enh2-Core</w:t>
      </w:r>
    </w:p>
    <w:p w14:paraId="56ECCC06" w14:textId="77777777" w:rsidR="00D12CD7" w:rsidRPr="00D12CD7" w:rsidRDefault="00D12CD7" w:rsidP="00D12CD7">
      <w:pPr>
        <w:spacing w:after="60"/>
        <w:ind w:left="1985" w:hanging="1985"/>
        <w:rPr>
          <w:rFonts w:ascii="Arial" w:hAnsi="Arial" w:cs="Arial"/>
          <w:b/>
        </w:rPr>
      </w:pPr>
    </w:p>
    <w:p w14:paraId="555BD68C" w14:textId="2B3D34D8"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Pr>
          <w:rFonts w:ascii="Arial" w:eastAsia="MS Mincho" w:hAnsi="Arial" w:cs="Arial"/>
          <w:bCs/>
          <w:lang w:eastAsia="ja-JP"/>
        </w:rPr>
        <w:t>RAN1</w:t>
      </w:r>
    </w:p>
    <w:p w14:paraId="3F42A6EE" w14:textId="0674EFBD"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B5100">
        <w:rPr>
          <w:rFonts w:ascii="Arial" w:hAnsi="Arial" w:cs="Arial"/>
          <w:bCs/>
        </w:rPr>
        <w:t>4</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681C3F05"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r w:rsidR="00D647DF">
        <w:rPr>
          <w:rFonts w:ascii="Arial" w:hAnsi="Arial" w:cs="Arial"/>
          <w:bCs/>
          <w:lang w:val="it-IT"/>
        </w:rPr>
        <w:t>Rakesh Tamrakar</w:t>
      </w:r>
    </w:p>
    <w:p w14:paraId="44843359" w14:textId="25C17FB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D647DF">
        <w:rPr>
          <w:rFonts w:ascii="Arial" w:hAnsi="Arial" w:cs="Arial"/>
          <w:bCs/>
          <w:lang w:val="pt-BR"/>
        </w:rPr>
        <w:t>rakesh@vivo.com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1B4D73F2"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44B70054"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6963C5">
        <w:rPr>
          <w:rFonts w:ascii="Arial" w:eastAsia="Yu Mincho" w:hAnsi="Arial" w:cs="Arial"/>
          <w:bCs/>
          <w:iCs/>
          <w:lang w:val="en-US" w:eastAsia="ja-JP"/>
        </w:rPr>
        <w:t>4</w:t>
      </w:r>
      <w:r>
        <w:rPr>
          <w:rFonts w:ascii="Arial" w:eastAsia="Yu Mincho" w:hAnsi="Arial" w:cs="Arial"/>
          <w:bCs/>
          <w:iCs/>
          <w:lang w:val="en-US" w:eastAsia="ja-JP"/>
        </w:rPr>
        <w:t xml:space="preserve"> for </w:t>
      </w:r>
      <w:r w:rsidR="00535F87">
        <w:rPr>
          <w:rFonts w:ascii="Arial" w:eastAsia="Yu Mincho" w:hAnsi="Arial" w:cs="Arial"/>
          <w:bCs/>
          <w:iCs/>
          <w:lang w:val="en-US" w:eastAsia="ja-JP"/>
        </w:rPr>
        <w:t>the LS</w:t>
      </w:r>
      <w:r w:rsidR="0079798B">
        <w:rPr>
          <w:rFonts w:ascii="Arial" w:eastAsia="Yu Mincho" w:hAnsi="Arial" w:cs="Arial"/>
          <w:bCs/>
          <w:iCs/>
          <w:lang w:val="en-US" w:eastAsia="ja-JP"/>
        </w:rPr>
        <w:t xml:space="preserve"> on power scaling behavior and PHR calculation.</w:t>
      </w:r>
      <w:r w:rsidR="00535F87">
        <w:rPr>
          <w:rFonts w:ascii="Arial" w:eastAsia="Yu Mincho" w:hAnsi="Arial" w:cs="Arial"/>
          <w:bCs/>
          <w:iCs/>
          <w:lang w:val="en-US" w:eastAsia="ja-JP"/>
        </w:rPr>
        <w:t xml:space="preserve"> </w:t>
      </w:r>
      <w:r w:rsidR="00D647DF">
        <w:rPr>
          <w:rFonts w:ascii="Arial" w:eastAsia="Yu Mincho" w:hAnsi="Arial" w:cs="Arial"/>
          <w:bCs/>
          <w:iCs/>
          <w:lang w:val="en-US" w:eastAsia="ja-JP"/>
        </w:rPr>
        <w:t xml:space="preserve">Based on discussion in RAN1, </w:t>
      </w:r>
      <w:r w:rsidR="008530C3">
        <w:rPr>
          <w:rFonts w:ascii="Arial" w:eastAsia="Yu Mincho" w:hAnsi="Arial" w:cs="Arial"/>
          <w:bCs/>
          <w:iCs/>
          <w:lang w:val="en-US" w:eastAsia="ja-JP"/>
        </w:rPr>
        <w:t>following conclusion is reached:</w:t>
      </w:r>
    </w:p>
    <w:p w14:paraId="1AD7A678" w14:textId="4443C49D" w:rsidR="00C82AE8" w:rsidRDefault="00D647DF" w:rsidP="008530C3">
      <w:pPr>
        <w:spacing w:afterLines="50" w:after="120"/>
        <w:ind w:leftChars="100" w:left="200"/>
        <w:jc w:val="both"/>
        <w:rPr>
          <w:rFonts w:ascii="Arial" w:eastAsia="Yu Mincho" w:hAnsi="Arial" w:cs="Arial"/>
          <w:bCs/>
          <w:iCs/>
          <w:lang w:val="en-US" w:eastAsia="ja-JP"/>
        </w:rPr>
      </w:pPr>
      <w:r w:rsidRPr="00D647DF">
        <w:rPr>
          <w:rFonts w:ascii="Arial" w:eastAsia="Yu Mincho" w:hAnsi="Arial" w:cs="Arial"/>
          <w:bCs/>
          <w:iCs/>
          <w:lang w:val="en-US" w:eastAsia="ja-JP"/>
        </w:rPr>
        <w:t xml:space="preserve">The power headroom is calculated without applying the MIMO scale factor s from section 7 of 38.213, since both the UE and the network are aware of the scaling factor </w:t>
      </w:r>
      <w:r w:rsidR="00FF730E">
        <w:rPr>
          <w:rFonts w:ascii="Arial" w:eastAsia="Yu Mincho" w:hAnsi="Arial" w:cs="Arial"/>
          <w:bCs/>
          <w:iCs/>
          <w:lang w:val="en-US" w:eastAsia="ja-JP"/>
        </w:rPr>
        <w:t>‘</w:t>
      </w:r>
      <w:r w:rsidRPr="00D647DF">
        <w:rPr>
          <w:rFonts w:ascii="Arial" w:eastAsia="Yu Mincho" w:hAnsi="Arial" w:cs="Arial"/>
          <w:bCs/>
          <w:iCs/>
          <w:lang w:val="en-US" w:eastAsia="ja-JP"/>
        </w:rPr>
        <w:t>s</w:t>
      </w:r>
      <w:r w:rsidR="00FF730E">
        <w:rPr>
          <w:rFonts w:ascii="Arial" w:eastAsia="Yu Mincho" w:hAnsi="Arial" w:cs="Arial"/>
          <w:bCs/>
          <w:iCs/>
          <w:lang w:val="en-US" w:eastAsia="ja-JP"/>
        </w:rPr>
        <w:t>’</w:t>
      </w:r>
      <w:r w:rsidRPr="00D647DF">
        <w:rPr>
          <w:rFonts w:ascii="Arial" w:eastAsia="Yu Mincho" w:hAnsi="Arial" w:cs="Arial"/>
          <w:bCs/>
          <w:iCs/>
          <w:lang w:val="en-US" w:eastAsia="ja-JP"/>
        </w:rPr>
        <w:t xml:space="preserve">, they should use it to adjust the power headroom to determine the power actually transmitted by the UE. It is RAN1’s common understanding that the issue identified in R4-2314692 does not exist. </w:t>
      </w:r>
    </w:p>
    <w:p w14:paraId="5E870276" w14:textId="77777777" w:rsidR="00D647DF" w:rsidRDefault="00D647DF" w:rsidP="00D647DF">
      <w:pPr>
        <w:spacing w:afterLines="50" w:after="120"/>
        <w:jc w:val="both"/>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3ABAF33"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sidR="00422BB6">
        <w:rPr>
          <w:rFonts w:ascii="Arial" w:hAnsi="Arial" w:cs="Arial"/>
          <w:b/>
        </w:rPr>
        <w:t>4</w:t>
      </w:r>
    </w:p>
    <w:p w14:paraId="7915AEBF" w14:textId="388401E8"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RAN</w:t>
      </w:r>
      <w:r w:rsidR="00422BB6">
        <w:rPr>
          <w:rFonts w:ascii="Arial" w:eastAsia="Yu Mincho" w:hAnsi="Arial" w:cs="Arial"/>
          <w:iCs/>
          <w:lang w:eastAsia="ja-JP"/>
        </w:rPr>
        <w:t>4</w:t>
      </w:r>
      <w:r w:rsidRPr="0001244D">
        <w:rPr>
          <w:rFonts w:ascii="Arial" w:eastAsia="Yu Mincho" w:hAnsi="Arial" w:cs="Arial"/>
          <w:iCs/>
          <w:lang w:eastAsia="ja-JP"/>
        </w:rPr>
        <w:t xml:space="preserve"> to </w:t>
      </w:r>
      <w:r w:rsidR="00FA720F">
        <w:rPr>
          <w:rFonts w:ascii="Arial" w:eastAsia="Yu Mincho" w:hAnsi="Arial" w:cs="Arial"/>
          <w:iCs/>
          <w:lang w:eastAsia="ja-JP"/>
        </w:rPr>
        <w:t>take above</w:t>
      </w:r>
      <w:r w:rsidR="00063ECE">
        <w:rPr>
          <w:rFonts w:ascii="Arial" w:eastAsia="Yu Mincho" w:hAnsi="Arial" w:cs="Arial"/>
          <w:iCs/>
          <w:lang w:eastAsia="ja-JP"/>
        </w:rPr>
        <w:t xml:space="preserve"> reply</w:t>
      </w:r>
      <w:r w:rsidR="00FA720F">
        <w:rPr>
          <w:rFonts w:ascii="Arial" w:eastAsia="Yu Mincho" w:hAnsi="Arial" w:cs="Arial"/>
          <w:iCs/>
          <w:lang w:eastAsia="ja-JP"/>
        </w:rPr>
        <w:t xml:space="preserve"> into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301B6AA8" w14:textId="05F35DFB"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422BB6">
        <w:rPr>
          <w:rFonts w:ascii="Arial" w:hAnsi="Arial" w:cs="Arial"/>
          <w:bCs/>
          <w:color w:val="000000"/>
        </w:rPr>
        <w:t>5</w:t>
      </w:r>
      <w:r>
        <w:rPr>
          <w:rFonts w:ascii="Arial" w:hAnsi="Arial" w:cs="Arial"/>
          <w:bCs/>
          <w:color w:val="000000"/>
        </w:rPr>
        <w:t xml:space="preserve"> </w:t>
      </w:r>
      <w:r>
        <w:rPr>
          <w:rFonts w:ascii="Arial" w:hAnsi="Arial" w:cs="Arial"/>
          <w:bCs/>
          <w:color w:val="000000"/>
        </w:rPr>
        <w:tab/>
      </w:r>
      <w:r w:rsidR="00422BB6">
        <w:rPr>
          <w:rFonts w:ascii="Arial" w:hAnsi="Arial" w:cs="Arial"/>
          <w:bCs/>
          <w:color w:val="000000"/>
        </w:rPr>
        <w:t>November</w:t>
      </w:r>
      <w:r>
        <w:rPr>
          <w:rFonts w:ascii="Arial" w:hAnsi="Arial" w:cs="Arial"/>
          <w:bCs/>
          <w:color w:val="000000"/>
        </w:rPr>
        <w:t xml:space="preserve"> 202</w:t>
      </w:r>
      <w:r w:rsidR="00DC165C">
        <w:rPr>
          <w:rFonts w:ascii="Arial" w:hAnsi="Arial" w:cs="Arial"/>
          <w:bCs/>
          <w:color w:val="000000"/>
        </w:rPr>
        <w:t>3</w:t>
      </w:r>
      <w:r>
        <w:rPr>
          <w:rFonts w:ascii="Arial" w:hAnsi="Arial" w:cs="Arial"/>
          <w:bCs/>
          <w:color w:val="000000"/>
        </w:rPr>
        <w:t xml:space="preserve">, </w:t>
      </w:r>
      <w:r w:rsidR="00422BB6">
        <w:rPr>
          <w:rFonts w:ascii="Arial" w:hAnsi="Arial" w:cs="Arial"/>
          <w:bCs/>
          <w:color w:val="000000"/>
        </w:rPr>
        <w:t>Chicago</w:t>
      </w:r>
      <w:r>
        <w:rPr>
          <w:rFonts w:ascii="Arial" w:hAnsi="Arial" w:cs="Arial"/>
          <w:bCs/>
          <w:color w:val="000000"/>
        </w:rPr>
        <w:t xml:space="preserve">, </w:t>
      </w:r>
      <w:r w:rsidR="00422BB6">
        <w:rPr>
          <w:rFonts w:ascii="Arial" w:hAnsi="Arial" w:cs="Arial"/>
          <w:bCs/>
          <w:color w:val="000000"/>
        </w:rPr>
        <w:t>US</w:t>
      </w:r>
    </w:p>
    <w:p w14:paraId="7567FBF6" w14:textId="39D18FC6" w:rsidR="001E783A" w:rsidRPr="005569C5" w:rsidRDefault="00A75B6D" w:rsidP="005569C5">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422BB6">
        <w:rPr>
          <w:rFonts w:ascii="Arial" w:hAnsi="Arial" w:cs="Arial"/>
          <w:bCs/>
          <w:color w:val="000000"/>
        </w:rPr>
        <w:t>6</w:t>
      </w:r>
      <w:r>
        <w:rPr>
          <w:rFonts w:ascii="Arial" w:hAnsi="Arial" w:cs="Arial"/>
          <w:bCs/>
          <w:color w:val="000000"/>
        </w:rPr>
        <w:t xml:space="preserve"> </w:t>
      </w:r>
      <w:r>
        <w:rPr>
          <w:rFonts w:ascii="Arial" w:hAnsi="Arial" w:cs="Arial"/>
          <w:bCs/>
          <w:color w:val="000000"/>
        </w:rPr>
        <w:tab/>
      </w:r>
      <w:r w:rsidR="00422BB6">
        <w:rPr>
          <w:rFonts w:ascii="Arial" w:hAnsi="Arial" w:cs="Arial"/>
          <w:bCs/>
          <w:color w:val="000000"/>
        </w:rPr>
        <w:t>February</w:t>
      </w:r>
      <w:r>
        <w:rPr>
          <w:rFonts w:ascii="Arial" w:hAnsi="Arial" w:cs="Arial"/>
          <w:bCs/>
          <w:color w:val="000000"/>
        </w:rPr>
        <w:t xml:space="preserve"> 202</w:t>
      </w:r>
      <w:r w:rsidR="00422BB6">
        <w:rPr>
          <w:rFonts w:ascii="Arial" w:hAnsi="Arial" w:cs="Arial"/>
          <w:bCs/>
          <w:color w:val="000000"/>
        </w:rPr>
        <w:t>4</w:t>
      </w:r>
      <w:r>
        <w:rPr>
          <w:rFonts w:ascii="Arial" w:hAnsi="Arial" w:cs="Arial"/>
          <w:bCs/>
          <w:color w:val="000000"/>
        </w:rPr>
        <w:t xml:space="preserve">, </w:t>
      </w:r>
      <w:r w:rsidR="00F24B5E">
        <w:rPr>
          <w:rFonts w:ascii="Arial" w:hAnsi="Arial" w:cs="Arial"/>
          <w:bCs/>
          <w:color w:val="000000"/>
        </w:rPr>
        <w:t>Athens, Greece</w:t>
      </w:r>
    </w:p>
    <w:sectPr w:rsidR="001E783A" w:rsidRPr="005569C5"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606B8" w14:textId="77777777" w:rsidR="00E6284E" w:rsidRDefault="00E6284E">
      <w:r>
        <w:separator/>
      </w:r>
    </w:p>
  </w:endnote>
  <w:endnote w:type="continuationSeparator" w:id="0">
    <w:p w14:paraId="13352270" w14:textId="77777777" w:rsidR="00E6284E" w:rsidRDefault="00E6284E">
      <w:r>
        <w:continuationSeparator/>
      </w:r>
    </w:p>
  </w:endnote>
  <w:endnote w:type="continuationNotice" w:id="1">
    <w:p w14:paraId="04A65C8B" w14:textId="77777777" w:rsidR="00E6284E" w:rsidRDefault="00E6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BDD6C" w14:textId="77777777" w:rsidR="00E6284E" w:rsidRDefault="00E6284E">
      <w:r>
        <w:separator/>
      </w:r>
    </w:p>
  </w:footnote>
  <w:footnote w:type="continuationSeparator" w:id="0">
    <w:p w14:paraId="304B8975" w14:textId="77777777" w:rsidR="00E6284E" w:rsidRDefault="00E6284E">
      <w:r>
        <w:continuationSeparator/>
      </w:r>
    </w:p>
  </w:footnote>
  <w:footnote w:type="continuationNotice" w:id="1">
    <w:p w14:paraId="5A0FBB96" w14:textId="77777777" w:rsidR="00E6284E" w:rsidRDefault="00E62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942147">
    <w:abstractNumId w:val="2"/>
  </w:num>
  <w:num w:numId="2" w16cid:durableId="1311598142">
    <w:abstractNumId w:val="3"/>
  </w:num>
  <w:num w:numId="3" w16cid:durableId="112754197">
    <w:abstractNumId w:val="4"/>
  </w:num>
  <w:num w:numId="4" w16cid:durableId="883175453">
    <w:abstractNumId w:val="5"/>
  </w:num>
  <w:num w:numId="5" w16cid:durableId="292714063">
    <w:abstractNumId w:val="1"/>
  </w:num>
  <w:num w:numId="6" w16cid:durableId="203452761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3ECE"/>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1B9"/>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06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61A3"/>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2903"/>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420B"/>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1D6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234C"/>
    <w:rsid w:val="00344205"/>
    <w:rsid w:val="00345B53"/>
    <w:rsid w:val="003462CE"/>
    <w:rsid w:val="003469D3"/>
    <w:rsid w:val="003471C8"/>
    <w:rsid w:val="0034748B"/>
    <w:rsid w:val="003474D1"/>
    <w:rsid w:val="0035089C"/>
    <w:rsid w:val="00350DA1"/>
    <w:rsid w:val="003514E8"/>
    <w:rsid w:val="00351F4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6EC8"/>
    <w:rsid w:val="003C7362"/>
    <w:rsid w:val="003C7D7F"/>
    <w:rsid w:val="003C7DDA"/>
    <w:rsid w:val="003D0ED6"/>
    <w:rsid w:val="003D1751"/>
    <w:rsid w:val="003D251D"/>
    <w:rsid w:val="003D3B93"/>
    <w:rsid w:val="003D3FCC"/>
    <w:rsid w:val="003D43AA"/>
    <w:rsid w:val="003D54FB"/>
    <w:rsid w:val="003D5885"/>
    <w:rsid w:val="003D6EEE"/>
    <w:rsid w:val="003D73B1"/>
    <w:rsid w:val="003E0622"/>
    <w:rsid w:val="003E0D7D"/>
    <w:rsid w:val="003E16BE"/>
    <w:rsid w:val="003E57C6"/>
    <w:rsid w:val="003E7137"/>
    <w:rsid w:val="003E72B3"/>
    <w:rsid w:val="003E7F4F"/>
    <w:rsid w:val="003F09C4"/>
    <w:rsid w:val="003F0EC9"/>
    <w:rsid w:val="003F1B4D"/>
    <w:rsid w:val="003F417A"/>
    <w:rsid w:val="003F456F"/>
    <w:rsid w:val="003F4E28"/>
    <w:rsid w:val="003F4F76"/>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2BB6"/>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692E"/>
    <w:rsid w:val="004A7261"/>
    <w:rsid w:val="004B075E"/>
    <w:rsid w:val="004B1551"/>
    <w:rsid w:val="004B30E2"/>
    <w:rsid w:val="004B3330"/>
    <w:rsid w:val="004B4B6D"/>
    <w:rsid w:val="004B60AD"/>
    <w:rsid w:val="004B671E"/>
    <w:rsid w:val="004C0317"/>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CB5"/>
    <w:rsid w:val="00534DA0"/>
    <w:rsid w:val="00535EF1"/>
    <w:rsid w:val="00535F87"/>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569C5"/>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5AE"/>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21"/>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2D7"/>
    <w:rsid w:val="006739BB"/>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3C5"/>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98B"/>
    <w:rsid w:val="00797AD6"/>
    <w:rsid w:val="007A0BB4"/>
    <w:rsid w:val="007A2CEE"/>
    <w:rsid w:val="007A2F34"/>
    <w:rsid w:val="007A30EA"/>
    <w:rsid w:val="007A3EFE"/>
    <w:rsid w:val="007A41F0"/>
    <w:rsid w:val="007A4B86"/>
    <w:rsid w:val="007A4EB3"/>
    <w:rsid w:val="007A6465"/>
    <w:rsid w:val="007A69A2"/>
    <w:rsid w:val="007A71B4"/>
    <w:rsid w:val="007A7BC4"/>
    <w:rsid w:val="007B1296"/>
    <w:rsid w:val="007B1609"/>
    <w:rsid w:val="007B18D8"/>
    <w:rsid w:val="007B1B38"/>
    <w:rsid w:val="007B346F"/>
    <w:rsid w:val="007B5100"/>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0B2A"/>
    <w:rsid w:val="0080196D"/>
    <w:rsid w:val="00802119"/>
    <w:rsid w:val="008028A4"/>
    <w:rsid w:val="00803FF9"/>
    <w:rsid w:val="008047E5"/>
    <w:rsid w:val="00805A86"/>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30C3"/>
    <w:rsid w:val="00854458"/>
    <w:rsid w:val="00854931"/>
    <w:rsid w:val="00857A11"/>
    <w:rsid w:val="0086014A"/>
    <w:rsid w:val="008601E1"/>
    <w:rsid w:val="0086114E"/>
    <w:rsid w:val="00862439"/>
    <w:rsid w:val="00862D7B"/>
    <w:rsid w:val="0086354A"/>
    <w:rsid w:val="00864167"/>
    <w:rsid w:val="00865C64"/>
    <w:rsid w:val="00866507"/>
    <w:rsid w:val="00867AF5"/>
    <w:rsid w:val="00867BFB"/>
    <w:rsid w:val="0087003B"/>
    <w:rsid w:val="00872411"/>
    <w:rsid w:val="00875CF4"/>
    <w:rsid w:val="008768CA"/>
    <w:rsid w:val="008778BF"/>
    <w:rsid w:val="00877EF9"/>
    <w:rsid w:val="0088016D"/>
    <w:rsid w:val="00880559"/>
    <w:rsid w:val="00880882"/>
    <w:rsid w:val="00880EC5"/>
    <w:rsid w:val="00881CE4"/>
    <w:rsid w:val="0088390E"/>
    <w:rsid w:val="0088455D"/>
    <w:rsid w:val="00884A59"/>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C58AA"/>
    <w:rsid w:val="008C5941"/>
    <w:rsid w:val="008D2E4D"/>
    <w:rsid w:val="008D2E61"/>
    <w:rsid w:val="008D2EF5"/>
    <w:rsid w:val="008D3533"/>
    <w:rsid w:val="008D3FB1"/>
    <w:rsid w:val="008D42CF"/>
    <w:rsid w:val="008D4D9F"/>
    <w:rsid w:val="008D57B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113C"/>
    <w:rsid w:val="00A31E46"/>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5EE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BD"/>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01EE"/>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9D9"/>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005A"/>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96021"/>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84"/>
    <w:rsid w:val="00D31CD8"/>
    <w:rsid w:val="00D331EC"/>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47D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65C"/>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1859"/>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284E"/>
    <w:rsid w:val="00E6435A"/>
    <w:rsid w:val="00E64B8C"/>
    <w:rsid w:val="00E655F5"/>
    <w:rsid w:val="00E66C77"/>
    <w:rsid w:val="00E67B1D"/>
    <w:rsid w:val="00E70698"/>
    <w:rsid w:val="00E71B93"/>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407"/>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7F6"/>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4B5E"/>
    <w:rsid w:val="00F25418"/>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0FF730E"/>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customStyle="1" w:styleId="Mention1">
    <w:name w:val="Mention1"/>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2ABAC-1BDD-49F0-A5CB-6F708718E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MCC</cp:lastModifiedBy>
  <cp:revision>6</cp:revision>
  <dcterms:created xsi:type="dcterms:W3CDTF">2023-10-12T00:46:00Z</dcterms:created>
  <dcterms:modified xsi:type="dcterms:W3CDTF">2023-10-26T09:46:00Z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