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6B1F46E4"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B80034" w:rsidRPr="00B80034">
        <w:rPr>
          <w:rFonts w:eastAsia="宋体" w:cs="Arial"/>
          <w:sz w:val="24"/>
          <w:szCs w:val="24"/>
          <w:lang w:eastAsia="zh-CN"/>
        </w:rPr>
        <w:t>R4-2321</w:t>
      </w:r>
      <w:r w:rsidR="00AB1DA0">
        <w:rPr>
          <w:rFonts w:eastAsia="宋体" w:cs="Arial"/>
          <w:sz w:val="24"/>
          <w:szCs w:val="24"/>
          <w:lang w:eastAsia="zh-CN"/>
        </w:rPr>
        <w:t>822</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19637E">
        <w:rPr>
          <w:rFonts w:ascii="Arial" w:eastAsia="Malgun Gothic" w:hAnsi="Arial"/>
          <w:lang w:eastAsia="en-US"/>
        </w:rPr>
        <w:t>10</w:t>
      </w:r>
    </w:p>
    <w:p w14:paraId="00F1FD44" w14:textId="77777777"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Pr>
          <w:rFonts w:ascii="Arial" w:eastAsiaTheme="minorEastAsia" w:hAnsi="Arial" w:hint="eastAsia"/>
        </w:rPr>
        <w:t>CMCC</w:t>
      </w:r>
    </w:p>
    <w:p w14:paraId="5E8DDA84" w14:textId="2FCD53EA" w:rsidR="009256F6" w:rsidRPr="00B82A50" w:rsidRDefault="009256F6" w:rsidP="009256F6">
      <w:pPr>
        <w:tabs>
          <w:tab w:val="left" w:pos="1985"/>
        </w:tabs>
        <w:spacing w:after="120" w:line="288" w:lineRule="auto"/>
        <w:ind w:left="2040" w:hangingChars="850" w:hanging="2040"/>
        <w:jc w:val="both"/>
        <w:rPr>
          <w:rFonts w:ascii="等线" w:eastAsiaTheme="minorEastAsia" w:hAnsi="等线"/>
        </w:rPr>
      </w:pPr>
      <w:r>
        <w:rPr>
          <w:rFonts w:ascii="Arial" w:eastAsia="Malgun Gothic" w:hAnsi="Arial"/>
          <w:b/>
          <w:lang w:eastAsia="en-US"/>
        </w:rPr>
        <w:t xml:space="preserve">Title: </w:t>
      </w:r>
      <w:r>
        <w:rPr>
          <w:rFonts w:ascii="Arial" w:eastAsia="Malgun Gothic" w:hAnsi="Arial"/>
          <w:b/>
          <w:lang w:eastAsia="en-US"/>
        </w:rPr>
        <w:tab/>
      </w:r>
      <w:r w:rsidR="00085596" w:rsidRPr="00085596">
        <w:rPr>
          <w:rFonts w:ascii="Arial" w:eastAsiaTheme="minorEastAsia" w:hAnsi="Arial" w:hint="eastAsia"/>
        </w:rPr>
        <w:t>Rel-1</w:t>
      </w:r>
      <w:r w:rsidR="005A37F6">
        <w:rPr>
          <w:rFonts w:ascii="Arial" w:eastAsiaTheme="minorEastAsia" w:hAnsi="Arial"/>
        </w:rPr>
        <w:t>8</w:t>
      </w:r>
      <w:r w:rsidR="00085596" w:rsidRPr="00085596">
        <w:rPr>
          <w:rFonts w:ascii="Arial" w:eastAsiaTheme="minorEastAsia" w:hAnsi="Arial" w:hint="eastAsia"/>
        </w:rPr>
        <w:t xml:space="preserve"> </w:t>
      </w:r>
      <w:r w:rsidR="000B385A" w:rsidRPr="00085596">
        <w:rPr>
          <w:rFonts w:ascii="Arial" w:eastAsiaTheme="minorEastAsia" w:hAnsi="Arial" w:hint="eastAsia"/>
        </w:rPr>
        <w:t>RAN4 UE</w:t>
      </w:r>
      <w:r w:rsidRPr="00085596">
        <w:rPr>
          <w:rFonts w:ascii="Arial" w:eastAsiaTheme="minorEastAsia" w:hAnsi="Arial"/>
        </w:rPr>
        <w:t xml:space="preserve"> feature list </w:t>
      </w:r>
      <w:r w:rsidR="000B385A" w:rsidRPr="00085596">
        <w:rPr>
          <w:rFonts w:ascii="Arial" w:eastAsiaTheme="minorEastAsia" w:hAnsi="Arial" w:hint="eastAsia"/>
        </w:rPr>
        <w:t xml:space="preserve">for </w:t>
      </w:r>
      <w:r w:rsidR="00B82A50" w:rsidRPr="00085596">
        <w:rPr>
          <w:rFonts w:ascii="Arial" w:eastAsiaTheme="minorEastAsia" w:hAnsi="Arial" w:hint="eastAsia"/>
        </w:rPr>
        <w:t>N</w:t>
      </w:r>
      <w:r w:rsidR="00445DCD" w:rsidRPr="00085596">
        <w:rPr>
          <w:rFonts w:ascii="Arial" w:eastAsiaTheme="minorEastAsia" w:hAnsi="Arial" w:hint="eastAsia"/>
        </w:rPr>
        <w:t>R</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Document for:</w:t>
      </w:r>
      <w:r>
        <w:rPr>
          <w:rFonts w:ascii="Arial" w:eastAsia="Malgun Gothic" w:hAnsi="Arial"/>
          <w:lang w:eastAsia="en-US"/>
        </w:rPr>
        <w:tab/>
      </w:r>
      <w:bookmarkStart w:id="2" w:name="DocumentFor"/>
      <w:bookmarkEnd w:id="2"/>
      <w:r w:rsidR="000B385A">
        <w:rPr>
          <w:rFonts w:ascii="Arial" w:eastAsiaTheme="minorEastAsia" w:hAnsi="Arial" w:hint="eastAsia"/>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66CD19D9" w:rsidR="007950C2" w:rsidRPr="002C179B" w:rsidRDefault="000B385A" w:rsidP="00384BE5">
      <w:pPr>
        <w:rPr>
          <w:rFonts w:ascii="Times New Roman" w:eastAsiaTheme="minorEastAsia" w:hAnsi="Times New Roman" w:cs="Times New Roman"/>
          <w:color w:val="000000" w:themeColor="text1"/>
          <w:sz w:val="22"/>
          <w:szCs w:val="22"/>
        </w:rPr>
      </w:pPr>
      <w:r w:rsidRPr="002C179B">
        <w:rPr>
          <w:rFonts w:ascii="Times New Roman" w:eastAsiaTheme="minorEastAsia" w:hAnsi="Times New Roman" w:cs="Times New Roman"/>
          <w:color w:val="000000" w:themeColor="text1"/>
          <w:sz w:val="22"/>
          <w:szCs w:val="22"/>
        </w:rPr>
        <w:t>This contribution includes the RAN4 UE feature list</w:t>
      </w:r>
      <w:r w:rsidR="00E07554" w:rsidRPr="002C179B">
        <w:rPr>
          <w:rFonts w:ascii="Times New Roman" w:eastAsiaTheme="minorEastAsia" w:hAnsi="Times New Roman" w:cs="Times New Roman"/>
          <w:color w:val="000000" w:themeColor="text1"/>
          <w:sz w:val="22"/>
          <w:szCs w:val="22"/>
        </w:rPr>
        <w:t xml:space="preserve"> for Rel-1</w:t>
      </w:r>
      <w:r w:rsidR="005A37F6" w:rsidRPr="002C179B">
        <w:rPr>
          <w:rFonts w:ascii="Times New Roman" w:eastAsiaTheme="minorEastAsia" w:hAnsi="Times New Roman" w:cs="Times New Roman"/>
          <w:color w:val="000000" w:themeColor="text1"/>
          <w:sz w:val="22"/>
          <w:szCs w:val="22"/>
        </w:rPr>
        <w:t>8</w:t>
      </w:r>
      <w:r w:rsidR="00E07554" w:rsidRPr="002C179B">
        <w:rPr>
          <w:rFonts w:ascii="Times New Roman" w:eastAsiaTheme="minorEastAsia" w:hAnsi="Times New Roman" w:cs="Times New Roman"/>
          <w:color w:val="000000" w:themeColor="text1"/>
          <w:sz w:val="22"/>
          <w:szCs w:val="22"/>
        </w:rPr>
        <w:t xml:space="preserve"> N</w:t>
      </w:r>
      <w:r w:rsidR="005A37F6" w:rsidRPr="002C179B">
        <w:rPr>
          <w:rFonts w:ascii="Times New Roman" w:eastAsiaTheme="minorEastAsia" w:hAnsi="Times New Roman" w:cs="Times New Roman"/>
          <w:color w:val="000000" w:themeColor="text1"/>
          <w:sz w:val="22"/>
          <w:szCs w:val="22"/>
        </w:rPr>
        <w:t>R</w:t>
      </w:r>
      <w:r w:rsidR="00605BD7" w:rsidRPr="002C179B">
        <w:rPr>
          <w:rFonts w:ascii="Times New Roman" w:eastAsiaTheme="minorEastAsia" w:hAnsi="Times New Roman" w:cs="Times New Roman"/>
          <w:sz w:val="22"/>
          <w:szCs w:val="22"/>
        </w:rPr>
        <w:t>.</w:t>
      </w:r>
      <w:r w:rsidR="00F94F85">
        <w:rPr>
          <w:rFonts w:ascii="Times New Roman" w:eastAsiaTheme="minorEastAsia" w:hAnsi="Times New Roman" w:cs="Times New Roman"/>
          <w:sz w:val="22"/>
          <w:szCs w:val="22"/>
        </w:rPr>
        <w:t xml:space="preserve"> The previous Rel-18 RAN4 UE feature list is </w:t>
      </w:r>
      <w:r w:rsidR="00F94F85" w:rsidRPr="00F94F85">
        <w:rPr>
          <w:rFonts w:ascii="Times New Roman" w:eastAsiaTheme="minorEastAsia" w:hAnsi="Times New Roman" w:cs="Times New Roman"/>
          <w:sz w:val="22"/>
          <w:szCs w:val="22"/>
        </w:rPr>
        <w:t>R4-2321797</w:t>
      </w:r>
      <w:r w:rsidR="00F94F85">
        <w:rPr>
          <w:rFonts w:ascii="Times New Roman" w:eastAsiaTheme="minorEastAsia" w:hAnsi="Times New Roman" w:cs="Times New Roman"/>
          <w:sz w:val="22"/>
          <w:szCs w:val="22"/>
        </w:rPr>
        <w:t>.</w:t>
      </w:r>
    </w:p>
    <w:p w14:paraId="70517335" w14:textId="77777777" w:rsidR="0008757F" w:rsidRPr="008630C7" w:rsidRDefault="0008757F" w:rsidP="00384BE5">
      <w:pPr>
        <w:rPr>
          <w:rFonts w:eastAsiaTheme="minorEastAsia" w:cs="Batang"/>
          <w:color w:val="000000" w:themeColor="text1"/>
          <w:sz w:val="22"/>
          <w:szCs w:val="22"/>
        </w:rPr>
      </w:pPr>
    </w:p>
    <w:p w14:paraId="7FBD9D41" w14:textId="116B5C30" w:rsidR="00384BE5" w:rsidRPr="00FB565C" w:rsidRDefault="0065609F" w:rsidP="0065609F">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7729A27" w14:textId="77777777" w:rsidR="00D46D12" w:rsidRDefault="00D46D12"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hAnsi="Arial" w:cs="Arial"/>
                <w:b/>
                <w:color w:val="000000"/>
                <w:sz w:val="18"/>
              </w:rPr>
            </w:pPr>
            <w:r>
              <w:rPr>
                <w:rFonts w:ascii="Arial" w:hAnsi="Arial" w:cs="Arial"/>
                <w:b/>
                <w:color w:val="000000"/>
                <w:sz w:val="18"/>
              </w:rPr>
              <w:t>Type</w:t>
            </w:r>
          </w:p>
          <w:p w14:paraId="041899A6" w14:textId="77777777" w:rsidR="00D46D12" w:rsidRDefault="00D46D12"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97267" w:rsidRPr="008E797D" w14:paraId="2487FD07" w14:textId="77777777" w:rsidTr="00D46D12">
        <w:trPr>
          <w:trHeight w:val="20"/>
        </w:trPr>
        <w:tc>
          <w:tcPr>
            <w:tcW w:w="1129" w:type="dxa"/>
            <w:shd w:val="clear" w:color="auto" w:fill="auto"/>
          </w:tcPr>
          <w:p w14:paraId="2C118AFE" w14:textId="0521D633" w:rsidR="00097267" w:rsidRPr="008E797D"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C1186D">
              <w:rPr>
                <w:rFonts w:ascii="Arial" w:eastAsiaTheme="minorEastAsia" w:hAnsi="Arial" w:cs="Arial"/>
                <w:color w:val="000000"/>
                <w:sz w:val="18"/>
              </w:rPr>
              <w:t xml:space="preserve"> </w:t>
            </w:r>
            <w:r w:rsidRPr="008E797D">
              <w:rPr>
                <w:rFonts w:ascii="Arial" w:eastAsiaTheme="minorEastAsia" w:hAnsi="Arial" w:cs="Arial"/>
                <w:color w:val="000000"/>
                <w:sz w:val="18"/>
              </w:rPr>
              <w:t>27. NR_ENDC_RF_FR1_enh2</w:t>
            </w:r>
          </w:p>
        </w:tc>
        <w:tc>
          <w:tcPr>
            <w:tcW w:w="709" w:type="dxa"/>
            <w:shd w:val="clear" w:color="auto" w:fill="auto"/>
          </w:tcPr>
          <w:p w14:paraId="380E055F" w14:textId="6FE51278" w:rsidR="00097267" w:rsidRPr="00706644" w:rsidRDefault="003A079E"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706644">
              <w:rPr>
                <w:rFonts w:ascii="Arial" w:eastAsiaTheme="minorEastAsia" w:hAnsi="Arial" w:cs="Arial"/>
                <w:bCs/>
                <w:color w:val="000000"/>
                <w:sz w:val="18"/>
              </w:rPr>
              <w:t>[</w:t>
            </w:r>
            <w:r w:rsidR="00097267" w:rsidRPr="00706644">
              <w:rPr>
                <w:rFonts w:ascii="Arial" w:eastAsiaTheme="minorEastAsia" w:hAnsi="Arial" w:cs="Arial"/>
                <w:bCs/>
                <w:color w:val="000000"/>
                <w:sz w:val="18"/>
              </w:rPr>
              <w:t>27-1</w:t>
            </w:r>
            <w:r w:rsidRPr="00706644">
              <w:rPr>
                <w:rFonts w:ascii="Arial" w:eastAsiaTheme="minorEastAsia" w:hAnsi="Arial" w:cs="Arial"/>
                <w:bCs/>
                <w:color w:val="000000"/>
                <w:sz w:val="18"/>
              </w:rPr>
              <w:t>]</w:t>
            </w:r>
          </w:p>
        </w:tc>
        <w:tc>
          <w:tcPr>
            <w:tcW w:w="1559" w:type="dxa"/>
            <w:shd w:val="clear" w:color="auto" w:fill="auto"/>
          </w:tcPr>
          <w:p w14:paraId="0CF0D1DA" w14:textId="0B93758E" w:rsidR="00097267" w:rsidRPr="00706644"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706644">
              <w:rPr>
                <w:rFonts w:ascii="Arial" w:eastAsiaTheme="minorEastAsia" w:hAnsi="Arial" w:cs="Arial"/>
                <w:color w:val="000000"/>
                <w:sz w:val="18"/>
              </w:rPr>
              <w:t>TxDiversity</w:t>
            </w:r>
            <w:proofErr w:type="spellEnd"/>
            <w:r w:rsidRPr="00706644">
              <w:rPr>
                <w:rFonts w:ascii="Arial" w:eastAsiaTheme="minorEastAsia" w:hAnsi="Arial" w:cs="Arial"/>
                <w:color w:val="000000"/>
                <w:sz w:val="18"/>
              </w:rPr>
              <w:t xml:space="preserve"> for 4Tx</w:t>
            </w:r>
          </w:p>
        </w:tc>
        <w:tc>
          <w:tcPr>
            <w:tcW w:w="5103" w:type="dxa"/>
            <w:shd w:val="clear" w:color="auto" w:fill="auto"/>
          </w:tcPr>
          <w:p w14:paraId="0DAF3E7D" w14:textId="33118594" w:rsidR="00097267" w:rsidRPr="00706644"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706644">
              <w:rPr>
                <w:rFonts w:ascii="Arial" w:eastAsiaTheme="minorEastAsia" w:hAnsi="Arial" w:cs="Arial"/>
                <w:color w:val="000000"/>
                <w:sz w:val="18"/>
              </w:rPr>
              <w:t>Indicates UE supports Tx diversity for 4Tx.</w:t>
            </w:r>
          </w:p>
        </w:tc>
        <w:tc>
          <w:tcPr>
            <w:tcW w:w="1560" w:type="dxa"/>
            <w:shd w:val="clear" w:color="auto" w:fill="auto"/>
          </w:tcPr>
          <w:p w14:paraId="16FCEDEC" w14:textId="7777777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0040262B" w14:textId="423E530F"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3804F246" w14:textId="6C054D8C"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417" w:type="dxa"/>
          </w:tcPr>
          <w:p w14:paraId="30CF392E" w14:textId="227CF1AB" w:rsidR="00097267" w:rsidRPr="008E797D" w:rsidRDefault="00097267" w:rsidP="00097267">
            <w:pPr>
              <w:keepNext/>
              <w:keepLines/>
              <w:rPr>
                <w:rFonts w:ascii="Arial" w:eastAsiaTheme="minorEastAsia" w:hAnsi="Arial" w:cs="Arial"/>
                <w:color w:val="000000"/>
                <w:sz w:val="18"/>
              </w:rPr>
            </w:pPr>
            <w:r w:rsidRPr="008E797D">
              <w:rPr>
                <w:rFonts w:ascii="Arial" w:eastAsiaTheme="minorEastAsia" w:hAnsi="Arial" w:cs="Arial"/>
                <w:color w:val="000000"/>
                <w:sz w:val="18"/>
              </w:rPr>
              <w:t xml:space="preserve">4Tx </w:t>
            </w:r>
            <w:proofErr w:type="spellStart"/>
            <w:r w:rsidRPr="008E797D">
              <w:rPr>
                <w:rFonts w:ascii="Arial" w:eastAsiaTheme="minorEastAsia" w:hAnsi="Arial" w:cs="Arial"/>
                <w:color w:val="000000"/>
                <w:sz w:val="18"/>
              </w:rPr>
              <w:t>TxD</w:t>
            </w:r>
            <w:proofErr w:type="spellEnd"/>
            <w:r w:rsidRPr="008E797D">
              <w:rPr>
                <w:rFonts w:ascii="Arial" w:eastAsiaTheme="minorEastAsia" w:hAnsi="Arial" w:cs="Arial"/>
                <w:color w:val="000000"/>
                <w:sz w:val="18"/>
              </w:rPr>
              <w:t xml:space="preserve"> cannot be supported and verified</w:t>
            </w:r>
          </w:p>
        </w:tc>
        <w:tc>
          <w:tcPr>
            <w:tcW w:w="1276" w:type="dxa"/>
            <w:shd w:val="clear" w:color="auto" w:fill="auto"/>
          </w:tcPr>
          <w:p w14:paraId="18D16218" w14:textId="42A17028" w:rsidR="00097267" w:rsidRPr="008E797D" w:rsidRDefault="0094431F" w:rsidP="00097267">
            <w:pPr>
              <w:keepNext/>
              <w:keepLines/>
              <w:rPr>
                <w:rFonts w:ascii="Arial" w:eastAsiaTheme="minorEastAsia" w:hAnsi="Arial" w:cs="Arial"/>
                <w:color w:val="000000"/>
                <w:sz w:val="18"/>
              </w:rPr>
            </w:pPr>
            <w:r w:rsidRPr="008E797D">
              <w:rPr>
                <w:rFonts w:ascii="Arial" w:eastAsiaTheme="minorEastAsia" w:hAnsi="Arial" w:cs="Arial"/>
                <w:color w:val="000000"/>
                <w:sz w:val="18"/>
              </w:rPr>
              <w:t>[</w:t>
            </w:r>
            <w:r w:rsidR="00097267" w:rsidRPr="008E797D">
              <w:rPr>
                <w:rFonts w:ascii="Arial" w:eastAsiaTheme="minorEastAsia" w:hAnsi="Arial" w:cs="Arial"/>
                <w:color w:val="000000"/>
                <w:sz w:val="18"/>
              </w:rPr>
              <w:t>Per FS</w:t>
            </w:r>
            <w:r w:rsidRPr="008E797D">
              <w:rPr>
                <w:rFonts w:ascii="Arial" w:eastAsiaTheme="minorEastAsia" w:hAnsi="Arial" w:cs="Arial"/>
                <w:color w:val="000000"/>
                <w:sz w:val="18"/>
              </w:rPr>
              <w:t>]</w:t>
            </w:r>
          </w:p>
        </w:tc>
        <w:tc>
          <w:tcPr>
            <w:tcW w:w="992" w:type="dxa"/>
            <w:shd w:val="clear" w:color="auto" w:fill="auto"/>
          </w:tcPr>
          <w:p w14:paraId="33ACF807" w14:textId="4945A0CE"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0DB3FF0F" w14:textId="0F36E351"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FR1 only</w:t>
            </w:r>
          </w:p>
        </w:tc>
        <w:tc>
          <w:tcPr>
            <w:tcW w:w="1842" w:type="dxa"/>
          </w:tcPr>
          <w:p w14:paraId="4D4CA61C" w14:textId="47BB6428"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843" w:type="dxa"/>
            <w:shd w:val="clear" w:color="auto" w:fill="auto"/>
          </w:tcPr>
          <w:p w14:paraId="108D5AD7" w14:textId="47D985C4"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9E29557" w14:textId="02721BC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Optional with capability </w:t>
            </w:r>
            <w:proofErr w:type="spellStart"/>
            <w:r w:rsidRPr="008E797D">
              <w:rPr>
                <w:rFonts w:ascii="Arial" w:eastAsiaTheme="minorEastAsia" w:hAnsi="Arial" w:cs="Arial"/>
                <w:color w:val="000000"/>
                <w:sz w:val="18"/>
              </w:rPr>
              <w:t>signalling</w:t>
            </w:r>
            <w:proofErr w:type="spellEnd"/>
          </w:p>
        </w:tc>
      </w:tr>
      <w:tr w:rsidR="00FA04B9" w:rsidRPr="008E797D" w14:paraId="5332887B" w14:textId="77777777" w:rsidTr="00D46D12">
        <w:trPr>
          <w:trHeight w:val="20"/>
        </w:trPr>
        <w:tc>
          <w:tcPr>
            <w:tcW w:w="1129" w:type="dxa"/>
            <w:shd w:val="clear" w:color="auto" w:fill="auto"/>
          </w:tcPr>
          <w:p w14:paraId="6E942F08" w14:textId="5ABCE306" w:rsidR="00FA04B9" w:rsidRPr="008E797D"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8E797D">
              <w:rPr>
                <w:rFonts w:ascii="Arial" w:eastAsiaTheme="minorEastAsia" w:hAnsi="Arial" w:cs="Arial"/>
                <w:color w:val="000000"/>
                <w:sz w:val="18"/>
              </w:rPr>
              <w:t>27. NR_ENDC_RF_FR1_enh2</w:t>
            </w:r>
          </w:p>
        </w:tc>
        <w:tc>
          <w:tcPr>
            <w:tcW w:w="709" w:type="dxa"/>
            <w:shd w:val="clear" w:color="auto" w:fill="auto"/>
          </w:tcPr>
          <w:p w14:paraId="45DD3F84" w14:textId="6BF758F9" w:rsidR="00FA04B9" w:rsidRPr="00706644"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706644">
              <w:rPr>
                <w:rFonts w:ascii="Arial" w:eastAsiaTheme="minorEastAsia" w:hAnsi="Arial" w:cs="Arial"/>
                <w:color w:val="000000"/>
                <w:sz w:val="18"/>
              </w:rPr>
              <w:t>27-2</w:t>
            </w:r>
          </w:p>
        </w:tc>
        <w:tc>
          <w:tcPr>
            <w:tcW w:w="1559" w:type="dxa"/>
            <w:shd w:val="clear" w:color="auto" w:fill="auto"/>
          </w:tcPr>
          <w:p w14:paraId="53DA7D4C" w14:textId="0B1D2632" w:rsidR="00FA04B9" w:rsidRPr="00706644"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706644">
              <w:rPr>
                <w:rFonts w:ascii="Arial" w:eastAsiaTheme="minorEastAsia" w:hAnsi="Arial" w:cs="Arial"/>
                <w:color w:val="000000"/>
                <w:sz w:val="18"/>
              </w:rPr>
              <w:t>LowerMSD</w:t>
            </w:r>
            <w:proofErr w:type="spellEnd"/>
            <w:r w:rsidRPr="00706644">
              <w:rPr>
                <w:rFonts w:ascii="Arial" w:eastAsiaTheme="minorEastAsia" w:hAnsi="Arial" w:cs="Arial"/>
                <w:color w:val="000000"/>
                <w:sz w:val="18"/>
              </w:rPr>
              <w:t xml:space="preserve"> for inter-band NR CA and EN-DC </w:t>
            </w:r>
          </w:p>
        </w:tc>
        <w:tc>
          <w:tcPr>
            <w:tcW w:w="5103" w:type="dxa"/>
            <w:shd w:val="clear" w:color="auto" w:fill="auto"/>
          </w:tcPr>
          <w:p w14:paraId="784F08A1" w14:textId="0D365B5C"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Capability to indicate better MSD performance than the specified minimum requirements. </w:t>
            </w:r>
            <w:r w:rsidR="00D139A5" w:rsidRPr="00706644">
              <w:rPr>
                <w:rFonts w:ascii="Arial" w:eastAsiaTheme="minorEastAsia" w:hAnsi="Arial" w:cs="Arial"/>
                <w:color w:val="000000"/>
                <w:sz w:val="18"/>
              </w:rPr>
              <w:t>[</w:t>
            </w:r>
            <w:r w:rsidRPr="00706644">
              <w:rPr>
                <w:rFonts w:ascii="Arial" w:eastAsiaTheme="minorEastAsia" w:hAnsi="Arial" w:cs="Arial"/>
                <w:color w:val="000000"/>
                <w:sz w:val="18"/>
              </w:rPr>
              <w:t>The essential information of this capability includes:</w:t>
            </w:r>
          </w:p>
          <w:p w14:paraId="0B0AF8BC" w14:textId="77777777"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 - victim band and aggressor band(s) of the band combination</w:t>
            </w:r>
          </w:p>
          <w:p w14:paraId="3EF4FBAB" w14:textId="77777777"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 - MSD type</w:t>
            </w:r>
          </w:p>
          <w:p w14:paraId="0794396C" w14:textId="77777777"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 - Lower-MSD capability class</w:t>
            </w:r>
          </w:p>
          <w:p w14:paraId="0005BE5B" w14:textId="795B865A"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power class</w:t>
            </w:r>
            <w:r w:rsidR="00D139A5" w:rsidRPr="00706644">
              <w:rPr>
                <w:rFonts w:ascii="Arial" w:eastAsiaTheme="minorEastAsia" w:hAnsi="Arial" w:cs="Arial"/>
                <w:color w:val="000000"/>
                <w:sz w:val="18"/>
              </w:rPr>
              <w:t>]</w:t>
            </w:r>
          </w:p>
        </w:tc>
        <w:tc>
          <w:tcPr>
            <w:tcW w:w="1560" w:type="dxa"/>
            <w:shd w:val="clear" w:color="auto" w:fill="auto"/>
          </w:tcPr>
          <w:p w14:paraId="77645231"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5EB2174A" w14:textId="1E3B0D03"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71345276"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7F4C7E3C" w14:textId="5A6F0088"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The UE shall comply with the minimum requirements for MSD.</w:t>
            </w:r>
          </w:p>
        </w:tc>
        <w:tc>
          <w:tcPr>
            <w:tcW w:w="1276" w:type="dxa"/>
            <w:shd w:val="clear" w:color="auto" w:fill="auto"/>
          </w:tcPr>
          <w:p w14:paraId="6F745671" w14:textId="77777777"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Per BC</w:t>
            </w:r>
          </w:p>
          <w:p w14:paraId="3493D04A" w14:textId="77777777" w:rsidR="00FA04B9" w:rsidRPr="008E797D" w:rsidRDefault="00FA04B9" w:rsidP="00FA04B9">
            <w:pPr>
              <w:keepNext/>
              <w:keepLines/>
              <w:rPr>
                <w:rFonts w:ascii="Arial" w:eastAsiaTheme="minorEastAsia" w:hAnsi="Arial" w:cs="Arial"/>
                <w:color w:val="000000"/>
                <w:sz w:val="18"/>
              </w:rPr>
            </w:pPr>
          </w:p>
        </w:tc>
        <w:tc>
          <w:tcPr>
            <w:tcW w:w="992" w:type="dxa"/>
            <w:shd w:val="clear" w:color="auto" w:fill="auto"/>
          </w:tcPr>
          <w:p w14:paraId="25AA708A" w14:textId="5D25229D"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16AC26D1" w14:textId="74ADBAB9"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 FR1 only</w:t>
            </w:r>
          </w:p>
        </w:tc>
        <w:tc>
          <w:tcPr>
            <w:tcW w:w="1842" w:type="dxa"/>
          </w:tcPr>
          <w:p w14:paraId="6559DABE" w14:textId="47E1354E"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Support mixture of FDD/TDD</w:t>
            </w:r>
          </w:p>
        </w:tc>
        <w:tc>
          <w:tcPr>
            <w:tcW w:w="1843" w:type="dxa"/>
            <w:shd w:val="clear" w:color="auto" w:fill="auto"/>
          </w:tcPr>
          <w:p w14:paraId="43299B6A" w14:textId="78D61466"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E3C1D08" w14:textId="57984192"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Optional with capability </w:t>
            </w:r>
            <w:proofErr w:type="spellStart"/>
            <w:r w:rsidRPr="008E797D">
              <w:rPr>
                <w:rFonts w:ascii="Arial" w:eastAsiaTheme="minorEastAsia" w:hAnsi="Arial" w:cs="Arial"/>
                <w:color w:val="000000"/>
                <w:sz w:val="18"/>
              </w:rPr>
              <w:t>signalling</w:t>
            </w:r>
            <w:proofErr w:type="spellEnd"/>
          </w:p>
        </w:tc>
      </w:tr>
    </w:tbl>
    <w:p w14:paraId="6F32762B" w14:textId="77777777" w:rsidR="00384BE5" w:rsidRPr="008E797D" w:rsidRDefault="00384BE5" w:rsidP="00A97F85">
      <w:pPr>
        <w:rPr>
          <w:rFonts w:eastAsiaTheme="minorEastAsia" w:cs="Batang"/>
          <w:color w:val="000000" w:themeColor="text1"/>
          <w:sz w:val="22"/>
          <w:szCs w:val="22"/>
        </w:rPr>
      </w:pPr>
    </w:p>
    <w:p w14:paraId="7DEC3871" w14:textId="64EA8500" w:rsidR="00384BE5" w:rsidRPr="008E797D" w:rsidRDefault="009433CD"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8E797D">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rsidRPr="008E797D" w14:paraId="49913F78" w14:textId="77777777" w:rsidTr="00A612B1">
        <w:trPr>
          <w:trHeight w:val="20"/>
        </w:trPr>
        <w:tc>
          <w:tcPr>
            <w:tcW w:w="1129" w:type="dxa"/>
            <w:shd w:val="clear" w:color="auto" w:fill="auto"/>
          </w:tcPr>
          <w:p w14:paraId="6A3E4BB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72ECD29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02582D3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0BCB9E14"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8E797D">
              <w:rPr>
                <w:rFonts w:ascii="Arial" w:eastAsia="Times New Roman" w:hAnsi="Arial" w:cs="Arial"/>
                <w:b/>
                <w:color w:val="000000"/>
                <w:sz w:val="18"/>
              </w:rPr>
              <w:t>Components</w:t>
            </w:r>
          </w:p>
          <w:p w14:paraId="1D7C2BDA"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FAB18B6"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2334962A"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 xml:space="preserve">the capability </w:t>
            </w:r>
            <w:proofErr w:type="spellStart"/>
            <w:r w:rsidRPr="008E797D">
              <w:rPr>
                <w:rFonts w:ascii="Arial" w:eastAsia="Times New Roman" w:hAnsi="Arial" w:cs="Arial"/>
                <w:b/>
                <w:color w:val="000000"/>
                <w:sz w:val="18"/>
              </w:rPr>
              <w:t>signalling</w:t>
            </w:r>
            <w:proofErr w:type="spellEnd"/>
            <w:r w:rsidRPr="008E797D">
              <w:rPr>
                <w:rFonts w:ascii="Arial" w:eastAsia="Times New Roman" w:hAnsi="Arial" w:cs="Arial"/>
                <w:b/>
                <w:color w:val="000000"/>
                <w:sz w:val="18"/>
              </w:rPr>
              <w:t xml:space="preserve"> exchange between UEs (V2X WI only)”.</w:t>
            </w:r>
          </w:p>
        </w:tc>
        <w:tc>
          <w:tcPr>
            <w:tcW w:w="1417" w:type="dxa"/>
          </w:tcPr>
          <w:p w14:paraId="33717C6F"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23BF8A7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Type</w:t>
            </w:r>
          </w:p>
          <w:p w14:paraId="0630A0E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3735736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657EB922"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A016E8" w14:paraId="75A4A8AE" w14:textId="77777777" w:rsidTr="001A3C24">
        <w:trPr>
          <w:trHeight w:val="2145"/>
        </w:trPr>
        <w:tc>
          <w:tcPr>
            <w:tcW w:w="1129" w:type="dxa"/>
            <w:shd w:val="clear" w:color="auto" w:fill="auto"/>
          </w:tcPr>
          <w:p w14:paraId="643CAA92" w14:textId="31B9D323" w:rsidR="00A016E8" w:rsidRPr="008E797D" w:rsidRDefault="00A016E8" w:rsidP="00A016E8">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8E797D">
              <w:rPr>
                <w:rFonts w:ascii="Arial" w:hAnsi="Arial" w:cs="Arial"/>
                <w:color w:val="000000"/>
                <w:sz w:val="18"/>
                <w:szCs w:val="18"/>
                <w:lang w:eastAsia="en-GB"/>
              </w:rPr>
              <w:t>NR_channel_raster_enh</w:t>
            </w:r>
            <w:proofErr w:type="spellEnd"/>
          </w:p>
        </w:tc>
        <w:tc>
          <w:tcPr>
            <w:tcW w:w="709" w:type="dxa"/>
            <w:shd w:val="clear" w:color="auto" w:fill="auto"/>
          </w:tcPr>
          <w:p w14:paraId="066883ED" w14:textId="504731A4"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7299C940" w14:textId="564830A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10CA9842" w14:textId="2CE8032B" w:rsidR="00A016E8" w:rsidRPr="00706644" w:rsidRDefault="00A016E8" w:rsidP="00A016E8">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w:t>
            </w:r>
            <w:r w:rsidR="002C179B" w:rsidRPr="00706644">
              <w:rPr>
                <w:rFonts w:ascii="Arial" w:hAnsi="Arial" w:cs="Arial"/>
                <w:color w:val="000000"/>
                <w:sz w:val="18"/>
                <w:szCs w:val="18"/>
                <w:lang w:eastAsia="en-GB"/>
              </w:rPr>
              <w:t xml:space="preserve"> </w:t>
            </w:r>
            <w:r w:rsidRPr="00706644">
              <w:rPr>
                <w:rFonts w:ascii="Arial" w:hAnsi="Arial" w:cs="Arial"/>
                <w:color w:val="000000"/>
                <w:sz w:val="18"/>
                <w:szCs w:val="18"/>
                <w:lang w:eastAsia="en-GB"/>
              </w:rPr>
              <w:t>requirements for UE channel bandwidths located on the enhanced channel raster of a band as specified in TS 38.101-1</w:t>
            </w:r>
            <w:r w:rsidR="008927F4" w:rsidRPr="00706644">
              <w:rPr>
                <w:rFonts w:ascii="Arial" w:hAnsi="Arial" w:cs="Arial"/>
                <w:color w:val="000000"/>
                <w:sz w:val="18"/>
                <w:szCs w:val="18"/>
                <w:lang w:eastAsia="en-GB"/>
              </w:rPr>
              <w:t>, 38.101-4,</w:t>
            </w:r>
            <w:r w:rsidRPr="00706644">
              <w:rPr>
                <w:rFonts w:ascii="Arial" w:hAnsi="Arial" w:cs="Arial"/>
                <w:color w:val="000000"/>
                <w:sz w:val="18"/>
                <w:szCs w:val="18"/>
                <w:lang w:eastAsia="en-GB"/>
              </w:rPr>
              <w:t xml:space="preserve"> TS 38.101-5</w:t>
            </w:r>
            <w:r w:rsidR="008927F4" w:rsidRPr="00706644">
              <w:rPr>
                <w:rFonts w:ascii="Arial" w:hAnsi="Arial" w:cs="Arial"/>
                <w:color w:val="000000"/>
                <w:sz w:val="18"/>
                <w:szCs w:val="18"/>
                <w:lang w:eastAsia="en-GB"/>
              </w:rPr>
              <w:t xml:space="preserve"> </w:t>
            </w:r>
            <w:r w:rsidR="00924FD6" w:rsidRPr="00706644">
              <w:rPr>
                <w:rFonts w:ascii="Arial" w:hAnsi="Arial" w:cs="Arial"/>
                <w:color w:val="000000"/>
                <w:sz w:val="18"/>
                <w:szCs w:val="18"/>
                <w:lang w:eastAsia="en-GB"/>
              </w:rPr>
              <w:t>[</w:t>
            </w:r>
            <w:r w:rsidR="008927F4" w:rsidRPr="00706644">
              <w:rPr>
                <w:rFonts w:ascii="Arial" w:hAnsi="Arial" w:cs="Arial"/>
                <w:color w:val="000000"/>
                <w:sz w:val="18"/>
                <w:szCs w:val="18"/>
                <w:lang w:eastAsia="en-GB"/>
              </w:rPr>
              <w:t>and in TS38.133</w:t>
            </w:r>
            <w:r w:rsidR="00924FD6" w:rsidRPr="00706644">
              <w:rPr>
                <w:rFonts w:ascii="Arial" w:hAnsi="Arial" w:cs="Arial"/>
                <w:color w:val="000000"/>
                <w:sz w:val="18"/>
                <w:szCs w:val="18"/>
                <w:lang w:eastAsia="en-GB"/>
              </w:rPr>
              <w:t>]</w:t>
            </w:r>
          </w:p>
        </w:tc>
        <w:tc>
          <w:tcPr>
            <w:tcW w:w="1560" w:type="dxa"/>
            <w:shd w:val="clear" w:color="auto" w:fill="auto"/>
          </w:tcPr>
          <w:p w14:paraId="473FE721" w14:textId="14BEA41A" w:rsidR="00A016E8"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7992BDF1" w14:textId="70AA3D54" w:rsidR="00A016E8"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0D8DC868" w14:textId="23767E10" w:rsidR="00A016E8" w:rsidRPr="00706644" w:rsidRDefault="00A016E8" w:rsidP="00A016E8">
            <w:pPr>
              <w:keepNext/>
              <w:keepLines/>
              <w:rPr>
                <w:rFonts w:ascii="Arial" w:hAnsi="Arial" w:cs="Arial"/>
                <w:color w:val="000000"/>
                <w:sz w:val="18"/>
                <w:szCs w:val="18"/>
                <w:lang w:eastAsia="en-GB"/>
              </w:rPr>
            </w:pPr>
          </w:p>
        </w:tc>
        <w:tc>
          <w:tcPr>
            <w:tcW w:w="1417" w:type="dxa"/>
            <w:shd w:val="clear" w:color="auto" w:fill="auto"/>
          </w:tcPr>
          <w:p w14:paraId="134DE905" w14:textId="7639F727" w:rsidR="00087F13"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 (not defined)]</w:t>
            </w:r>
          </w:p>
        </w:tc>
        <w:tc>
          <w:tcPr>
            <w:tcW w:w="1276" w:type="dxa"/>
            <w:shd w:val="clear" w:color="auto" w:fill="auto"/>
          </w:tcPr>
          <w:p w14:paraId="2EF110E0" w14:textId="64ECA44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712133B8" w14:textId="6567F87C"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21CA0B96" w14:textId="60B49712"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5F2B4924" w14:textId="0B146835"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1AA1C724" w14:textId="28EE647D" w:rsidR="00A016E8" w:rsidRPr="008E797D" w:rsidRDefault="00A016E8" w:rsidP="00A016E8">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1C7DC5C7" w14:textId="6531D6FB" w:rsidR="00A016E8" w:rsidRPr="002C179B" w:rsidRDefault="00363B41" w:rsidP="00A016E8">
            <w:pPr>
              <w:keepNext/>
              <w:keepLines/>
              <w:rPr>
                <w:rFonts w:ascii="Arial" w:hAnsi="Arial" w:cs="Arial"/>
                <w:sz w:val="18"/>
                <w:szCs w:val="18"/>
                <w:lang w:eastAsia="en-GB"/>
              </w:rPr>
            </w:pPr>
            <w:r w:rsidRPr="008E797D">
              <w:rPr>
                <w:rFonts w:ascii="Arial" w:hAnsi="Arial" w:cs="Arial" w:hint="eastAsia"/>
                <w:sz w:val="18"/>
                <w:szCs w:val="18"/>
                <w:lang w:eastAsia="en-GB"/>
              </w:rPr>
              <w:t>F</w:t>
            </w:r>
            <w:r w:rsidRPr="008E797D">
              <w:rPr>
                <w:rFonts w:ascii="Arial" w:hAnsi="Arial" w:cs="Arial"/>
                <w:sz w:val="18"/>
                <w:szCs w:val="18"/>
                <w:lang w:eastAsia="en-GB"/>
              </w:rPr>
              <w:t>FS</w:t>
            </w:r>
          </w:p>
          <w:p w14:paraId="4B617A7B" w14:textId="1EFC8EBF" w:rsidR="00A016E8" w:rsidRPr="002C179B" w:rsidRDefault="00A016E8" w:rsidP="00A016E8">
            <w:pPr>
              <w:keepNext/>
              <w:keepLines/>
              <w:rPr>
                <w:rFonts w:ascii="Arial" w:hAnsi="Arial" w:cs="Arial"/>
                <w:sz w:val="18"/>
                <w:szCs w:val="18"/>
                <w:lang w:eastAsia="en-GB"/>
              </w:rPr>
            </w:pPr>
          </w:p>
        </w:tc>
      </w:tr>
    </w:tbl>
    <w:p w14:paraId="48E81FE9" w14:textId="77777777" w:rsidR="00F93779" w:rsidRPr="00A612B1" w:rsidRDefault="00F93779" w:rsidP="002C3E9B">
      <w:pPr>
        <w:rPr>
          <w:rFonts w:ascii="Arial" w:eastAsiaTheme="minorEastAsia" w:hAnsi="Arial" w:cs="Arial"/>
          <w:sz w:val="28"/>
          <w:szCs w:val="28"/>
        </w:rPr>
      </w:pPr>
    </w:p>
    <w:p w14:paraId="4F1AE190" w14:textId="77777777" w:rsidR="00DD0D67" w:rsidRPr="005E4FBC"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1332E426" w14:textId="77777777" w:rsidTr="006F7017">
        <w:trPr>
          <w:trHeight w:val="20"/>
        </w:trPr>
        <w:tc>
          <w:tcPr>
            <w:tcW w:w="1129" w:type="dxa"/>
            <w:shd w:val="clear" w:color="auto" w:fill="auto"/>
          </w:tcPr>
          <w:p w14:paraId="554C28C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C44CF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C9FCF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DFB84DF"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5254EBB"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34A2F2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00C9F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9518D1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089F265F"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C8FB871"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10A3AE28"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5CE59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0E16A8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2C0F41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F610CF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93B4E2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2378682" w14:textId="77777777" w:rsidTr="006F7017">
        <w:trPr>
          <w:trHeight w:val="20"/>
        </w:trPr>
        <w:tc>
          <w:tcPr>
            <w:tcW w:w="1129" w:type="dxa"/>
            <w:shd w:val="clear" w:color="auto" w:fill="auto"/>
          </w:tcPr>
          <w:p w14:paraId="22674A71" w14:textId="77777777" w:rsidR="00DD0D67" w:rsidRDefault="00DD0D67" w:rsidP="00D3630B">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sz w:val="18"/>
                <w:szCs w:val="18"/>
              </w:rPr>
              <w:t>29</w:t>
            </w:r>
            <w:r>
              <w:rPr>
                <w:rFonts w:ascii="Arial" w:eastAsiaTheme="minorEastAsia" w:hAnsi="Arial" w:cs="Arial" w:hint="eastAsia"/>
                <w:sz w:val="18"/>
                <w:szCs w:val="18"/>
              </w:rPr>
              <w:t xml:space="preserve">. </w:t>
            </w:r>
            <w:r w:rsidRPr="00376830">
              <w:rPr>
                <w:rFonts w:ascii="Arial" w:hAnsi="Arial" w:cs="Arial"/>
                <w:sz w:val="18"/>
                <w:szCs w:val="18"/>
              </w:rPr>
              <w:t>NR_RF_FR2_req_Ph3</w:t>
            </w:r>
          </w:p>
        </w:tc>
        <w:tc>
          <w:tcPr>
            <w:tcW w:w="709" w:type="dxa"/>
            <w:shd w:val="clear" w:color="auto" w:fill="auto"/>
          </w:tcPr>
          <w:p w14:paraId="6F9F933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rPr>
              <w:t>29-1</w:t>
            </w:r>
          </w:p>
        </w:tc>
        <w:tc>
          <w:tcPr>
            <w:tcW w:w="1559" w:type="dxa"/>
            <w:shd w:val="clear" w:color="auto" w:fill="auto"/>
          </w:tcPr>
          <w:p w14:paraId="57DF675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308D589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98C71B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BF38A04"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902A40E" w14:textId="77777777" w:rsidR="00DD0D67" w:rsidRDefault="00DD0D67" w:rsidP="006F7017">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55C7670" w14:textId="77777777" w:rsidR="00DD0D67" w:rsidRDefault="00DD0D67" w:rsidP="006F7017">
            <w:pPr>
              <w:keepNext/>
              <w:keepLines/>
              <w:rPr>
                <w:rFonts w:ascii="Arial" w:hAnsi="Arial" w:cs="Arial"/>
                <w:b/>
                <w:color w:val="000000"/>
                <w:sz w:val="18"/>
              </w:rPr>
            </w:pPr>
          </w:p>
        </w:tc>
        <w:tc>
          <w:tcPr>
            <w:tcW w:w="1276" w:type="dxa"/>
            <w:shd w:val="clear" w:color="auto" w:fill="auto"/>
          </w:tcPr>
          <w:p w14:paraId="2738A039" w14:textId="77777777" w:rsidR="00DD0D67" w:rsidRDefault="00DD0D67" w:rsidP="006F7017">
            <w:pPr>
              <w:keepNext/>
              <w:keepLines/>
              <w:rPr>
                <w:rFonts w:ascii="Arial" w:hAnsi="Arial" w:cs="Arial"/>
                <w:b/>
                <w:color w:val="000000"/>
                <w:sz w:val="18"/>
              </w:rPr>
            </w:pPr>
          </w:p>
        </w:tc>
        <w:tc>
          <w:tcPr>
            <w:tcW w:w="992" w:type="dxa"/>
            <w:shd w:val="clear" w:color="auto" w:fill="auto"/>
          </w:tcPr>
          <w:p w14:paraId="4267760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62719A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50EBC0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14F6AF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EC8A38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472FEFE2" w14:textId="77777777" w:rsidR="00DD0D67" w:rsidRDefault="00DD0D67" w:rsidP="00DD0D67">
      <w:pPr>
        <w:rPr>
          <w:rFonts w:eastAsiaTheme="minorEastAsia" w:cs="Batang"/>
          <w:color w:val="000000" w:themeColor="text1"/>
          <w:sz w:val="22"/>
          <w:szCs w:val="22"/>
        </w:rPr>
      </w:pPr>
    </w:p>
    <w:p w14:paraId="151295F5" w14:textId="77777777" w:rsidR="00DD0D67" w:rsidRPr="00A612B1" w:rsidRDefault="00DD0D67" w:rsidP="00DD0D67">
      <w:pPr>
        <w:rPr>
          <w:rFonts w:ascii="Arial" w:eastAsiaTheme="minorEastAsia" w:hAnsi="Arial" w:cs="Arial"/>
          <w:sz w:val="28"/>
          <w:szCs w:val="28"/>
        </w:rPr>
      </w:pPr>
    </w:p>
    <w:p w14:paraId="050F9E37" w14:textId="77777777" w:rsidR="00DD0D67" w:rsidRPr="00C763E2"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D0D67" w:rsidRPr="00FA5F98" w14:paraId="2653A2C9" w14:textId="77777777" w:rsidTr="006F7017">
        <w:trPr>
          <w:trHeight w:val="20"/>
        </w:trPr>
        <w:tc>
          <w:tcPr>
            <w:tcW w:w="1129" w:type="dxa"/>
            <w:shd w:val="clear" w:color="auto" w:fill="auto"/>
          </w:tcPr>
          <w:p w14:paraId="43355F06" w14:textId="77777777" w:rsidR="00DD0D67" w:rsidRPr="00FA5F98" w:rsidRDefault="00DD0D67" w:rsidP="006F7017">
            <w:pPr>
              <w:pStyle w:val="TAH"/>
              <w:rPr>
                <w:rFonts w:cs="Arial"/>
                <w:color w:val="000000" w:themeColor="text1"/>
              </w:rPr>
            </w:pPr>
            <w:r w:rsidRPr="00FA5F98">
              <w:rPr>
                <w:rFonts w:cs="Arial"/>
                <w:color w:val="000000" w:themeColor="text1"/>
              </w:rPr>
              <w:t>Features</w:t>
            </w:r>
          </w:p>
        </w:tc>
        <w:tc>
          <w:tcPr>
            <w:tcW w:w="709" w:type="dxa"/>
            <w:shd w:val="clear" w:color="auto" w:fill="auto"/>
          </w:tcPr>
          <w:p w14:paraId="718B481C" w14:textId="77777777" w:rsidR="00DD0D67" w:rsidRPr="00FA5F98" w:rsidRDefault="00DD0D67" w:rsidP="006F7017">
            <w:pPr>
              <w:pStyle w:val="TAH"/>
              <w:rPr>
                <w:rFonts w:cs="Arial"/>
                <w:color w:val="000000" w:themeColor="text1"/>
              </w:rPr>
            </w:pPr>
            <w:r w:rsidRPr="00FA5F98">
              <w:rPr>
                <w:rFonts w:cs="Arial"/>
                <w:color w:val="000000" w:themeColor="text1"/>
              </w:rPr>
              <w:t>Index</w:t>
            </w:r>
          </w:p>
        </w:tc>
        <w:tc>
          <w:tcPr>
            <w:tcW w:w="1559" w:type="dxa"/>
            <w:shd w:val="clear" w:color="auto" w:fill="auto"/>
          </w:tcPr>
          <w:p w14:paraId="075A5FB3" w14:textId="77777777" w:rsidR="00DD0D67" w:rsidRPr="00FA5F98" w:rsidRDefault="00DD0D67" w:rsidP="006F7017">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3115FD84" w14:textId="77777777" w:rsidR="00DD0D67" w:rsidRPr="00FA5F98" w:rsidRDefault="00DD0D67" w:rsidP="006F7017">
            <w:pPr>
              <w:pStyle w:val="TAH"/>
              <w:rPr>
                <w:rFonts w:eastAsiaTheme="minorEastAsia" w:cs="Arial"/>
                <w:color w:val="000000" w:themeColor="text1"/>
                <w:lang w:eastAsia="zh-CN"/>
              </w:rPr>
            </w:pPr>
            <w:r w:rsidRPr="00FA5F98">
              <w:rPr>
                <w:rFonts w:cs="Arial"/>
                <w:color w:val="000000" w:themeColor="text1"/>
              </w:rPr>
              <w:t>Components</w:t>
            </w:r>
          </w:p>
          <w:p w14:paraId="33AB803A" w14:textId="77777777" w:rsidR="00DD0D67" w:rsidRPr="00FA5F98" w:rsidRDefault="00DD0D67" w:rsidP="006F7017">
            <w:pPr>
              <w:pStyle w:val="TAH"/>
              <w:rPr>
                <w:rFonts w:eastAsiaTheme="minorEastAsia" w:cs="Arial"/>
                <w:color w:val="000000" w:themeColor="text1"/>
                <w:lang w:eastAsia="zh-CN"/>
              </w:rPr>
            </w:pPr>
          </w:p>
        </w:tc>
        <w:tc>
          <w:tcPr>
            <w:tcW w:w="1277" w:type="dxa"/>
            <w:shd w:val="clear" w:color="auto" w:fill="auto"/>
          </w:tcPr>
          <w:p w14:paraId="556311A7" w14:textId="77777777" w:rsidR="00DD0D67" w:rsidRPr="00FA5F98" w:rsidRDefault="00DD0D67" w:rsidP="006F7017">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54A912AD" w14:textId="77777777" w:rsidR="00DD0D67" w:rsidRPr="00FA5F98" w:rsidRDefault="00DD0D67" w:rsidP="006F7017">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14:paraId="753E5CF9" w14:textId="77777777" w:rsidR="00DD0D67" w:rsidRPr="00FA5F98" w:rsidRDefault="00DD0D67" w:rsidP="006F7017">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7481AC66" w14:textId="77777777" w:rsidR="00DD0D67" w:rsidRPr="00FA5F98" w:rsidRDefault="00DD0D67" w:rsidP="006F7017">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2DBFAD48" w14:textId="77777777" w:rsidR="00DD0D67" w:rsidRPr="00FA5F98" w:rsidRDefault="00DD0D67" w:rsidP="006F7017">
            <w:pPr>
              <w:pStyle w:val="TAN"/>
              <w:ind w:left="0" w:firstLine="0"/>
              <w:rPr>
                <w:rFonts w:cs="Arial"/>
                <w:b/>
                <w:color w:val="000000" w:themeColor="text1"/>
                <w:lang w:eastAsia="ja-JP"/>
              </w:rPr>
            </w:pPr>
            <w:r w:rsidRPr="00FA5F98">
              <w:rPr>
                <w:rFonts w:cs="Arial"/>
                <w:b/>
                <w:color w:val="000000" w:themeColor="text1"/>
                <w:lang w:eastAsia="ja-JP"/>
              </w:rPr>
              <w:t>Type</w:t>
            </w:r>
          </w:p>
          <w:p w14:paraId="2D67701C" w14:textId="77777777" w:rsidR="00DD0D67" w:rsidRPr="00FA5F98" w:rsidRDefault="00DD0D67" w:rsidP="006F7017">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7444AA8D" w14:textId="77777777" w:rsidR="00DD0D67" w:rsidRPr="00FA5F98" w:rsidRDefault="00DD0D67" w:rsidP="006F7017">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094FCEE6" w14:textId="77777777" w:rsidR="00DD0D67" w:rsidRPr="00FA5F98" w:rsidRDefault="00DD0D67" w:rsidP="006F7017">
            <w:pPr>
              <w:pStyle w:val="TAH"/>
              <w:rPr>
                <w:rFonts w:cs="Arial"/>
                <w:color w:val="000000" w:themeColor="text1"/>
              </w:rPr>
            </w:pPr>
            <w:r w:rsidRPr="00FA5F98">
              <w:rPr>
                <w:rFonts w:cs="Arial"/>
                <w:color w:val="000000" w:themeColor="text1"/>
              </w:rPr>
              <w:t>Need of FR1/FR2 differentiation</w:t>
            </w:r>
          </w:p>
        </w:tc>
        <w:tc>
          <w:tcPr>
            <w:tcW w:w="1842" w:type="dxa"/>
          </w:tcPr>
          <w:p w14:paraId="55C101C7" w14:textId="77777777" w:rsidR="00DD0D67" w:rsidRPr="00FA5F98" w:rsidRDefault="00DD0D67" w:rsidP="006F7017">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686E2048" w14:textId="77777777" w:rsidR="00DD0D67" w:rsidRPr="00FA5F98" w:rsidRDefault="00DD0D67" w:rsidP="006F7017">
            <w:pPr>
              <w:pStyle w:val="TAH"/>
              <w:rPr>
                <w:rFonts w:cs="Arial"/>
                <w:color w:val="000000" w:themeColor="text1"/>
              </w:rPr>
            </w:pPr>
            <w:r w:rsidRPr="00FA5F98">
              <w:rPr>
                <w:rFonts w:cs="Arial"/>
                <w:color w:val="000000" w:themeColor="text1"/>
              </w:rPr>
              <w:t>Note</w:t>
            </w:r>
          </w:p>
        </w:tc>
        <w:tc>
          <w:tcPr>
            <w:tcW w:w="1276" w:type="dxa"/>
            <w:shd w:val="clear" w:color="auto" w:fill="auto"/>
          </w:tcPr>
          <w:p w14:paraId="63D9670F" w14:textId="77777777" w:rsidR="00DD0D67" w:rsidRPr="00FA5F98" w:rsidRDefault="00DD0D67" w:rsidP="006F7017">
            <w:pPr>
              <w:pStyle w:val="TAH"/>
              <w:rPr>
                <w:rFonts w:cs="Arial"/>
                <w:color w:val="000000" w:themeColor="text1"/>
              </w:rPr>
            </w:pPr>
            <w:r w:rsidRPr="00FA5F98">
              <w:rPr>
                <w:rFonts w:cs="Arial"/>
                <w:color w:val="000000" w:themeColor="text1"/>
              </w:rPr>
              <w:t>Mandatory/Optional</w:t>
            </w:r>
          </w:p>
        </w:tc>
      </w:tr>
      <w:tr w:rsidR="00DD0D67" w:rsidRPr="00FA5F98" w14:paraId="507FD2F8" w14:textId="77777777" w:rsidTr="006F7017">
        <w:trPr>
          <w:trHeight w:val="20"/>
        </w:trPr>
        <w:tc>
          <w:tcPr>
            <w:tcW w:w="1129" w:type="dxa"/>
            <w:shd w:val="clear" w:color="auto" w:fill="auto"/>
          </w:tcPr>
          <w:p w14:paraId="7198C7EB" w14:textId="77777777" w:rsidR="00DD0D67" w:rsidRPr="00032B6B" w:rsidRDefault="00DD0D67" w:rsidP="006F7017">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0D3A667B" w14:textId="77777777" w:rsidR="00DD0D67" w:rsidRPr="00032B6B" w:rsidRDefault="00DD0D67" w:rsidP="006F7017">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30-1</w:t>
            </w:r>
          </w:p>
        </w:tc>
        <w:tc>
          <w:tcPr>
            <w:tcW w:w="1559" w:type="dxa"/>
            <w:shd w:val="clear" w:color="auto" w:fill="auto"/>
          </w:tcPr>
          <w:p w14:paraId="147A2393" w14:textId="77777777" w:rsidR="00DD0D67" w:rsidRPr="00FA5F98" w:rsidRDefault="00DD0D67" w:rsidP="006F7017">
            <w:pPr>
              <w:pStyle w:val="TAH"/>
              <w:rPr>
                <w:rFonts w:cs="Arial"/>
                <w:color w:val="000000" w:themeColor="text1"/>
              </w:rPr>
            </w:pPr>
          </w:p>
        </w:tc>
        <w:tc>
          <w:tcPr>
            <w:tcW w:w="6370" w:type="dxa"/>
            <w:shd w:val="clear" w:color="auto" w:fill="auto"/>
          </w:tcPr>
          <w:p w14:paraId="2CB37C4B" w14:textId="77777777" w:rsidR="00DD0D67" w:rsidRPr="00FA5F98" w:rsidRDefault="00DD0D67" w:rsidP="006F7017">
            <w:pPr>
              <w:pStyle w:val="TAH"/>
              <w:rPr>
                <w:rFonts w:cs="Arial"/>
                <w:color w:val="000000" w:themeColor="text1"/>
              </w:rPr>
            </w:pPr>
          </w:p>
        </w:tc>
        <w:tc>
          <w:tcPr>
            <w:tcW w:w="1277" w:type="dxa"/>
            <w:shd w:val="clear" w:color="auto" w:fill="auto"/>
          </w:tcPr>
          <w:p w14:paraId="7CB4246E" w14:textId="77777777" w:rsidR="00DD0D67" w:rsidRPr="00FA5F98" w:rsidRDefault="00DD0D67" w:rsidP="006F7017">
            <w:pPr>
              <w:pStyle w:val="TAH"/>
              <w:rPr>
                <w:rFonts w:cs="Arial"/>
                <w:color w:val="000000" w:themeColor="text1"/>
              </w:rPr>
            </w:pPr>
          </w:p>
        </w:tc>
        <w:tc>
          <w:tcPr>
            <w:tcW w:w="858" w:type="dxa"/>
            <w:shd w:val="clear" w:color="auto" w:fill="auto"/>
          </w:tcPr>
          <w:p w14:paraId="25E69257" w14:textId="77777777" w:rsidR="00DD0D67" w:rsidRPr="00FA5F98" w:rsidRDefault="00DD0D67" w:rsidP="006F7017">
            <w:pPr>
              <w:pStyle w:val="TAH"/>
              <w:rPr>
                <w:rFonts w:cs="Arial"/>
                <w:color w:val="000000" w:themeColor="text1"/>
              </w:rPr>
            </w:pPr>
          </w:p>
        </w:tc>
        <w:tc>
          <w:tcPr>
            <w:tcW w:w="851" w:type="dxa"/>
            <w:shd w:val="clear" w:color="auto" w:fill="auto"/>
          </w:tcPr>
          <w:p w14:paraId="1988C92F" w14:textId="77777777" w:rsidR="00DD0D67" w:rsidRPr="00FA5F98" w:rsidRDefault="00DD0D67" w:rsidP="006F7017">
            <w:pPr>
              <w:pStyle w:val="TAH"/>
              <w:rPr>
                <w:rFonts w:eastAsia="Gulim" w:cs="Arial"/>
                <w:color w:val="000000" w:themeColor="text1"/>
              </w:rPr>
            </w:pPr>
          </w:p>
        </w:tc>
        <w:tc>
          <w:tcPr>
            <w:tcW w:w="1417" w:type="dxa"/>
          </w:tcPr>
          <w:p w14:paraId="2F9ABEAE" w14:textId="77777777" w:rsidR="00DD0D67" w:rsidRPr="00FA5F98" w:rsidRDefault="00DD0D67" w:rsidP="006F7017">
            <w:pPr>
              <w:pStyle w:val="TAN"/>
              <w:ind w:left="0" w:firstLine="0"/>
              <w:rPr>
                <w:rFonts w:cs="Arial"/>
                <w:b/>
                <w:color w:val="000000" w:themeColor="text1"/>
                <w:lang w:eastAsia="ja-JP"/>
              </w:rPr>
            </w:pPr>
          </w:p>
        </w:tc>
        <w:tc>
          <w:tcPr>
            <w:tcW w:w="1276" w:type="dxa"/>
            <w:shd w:val="clear" w:color="auto" w:fill="auto"/>
          </w:tcPr>
          <w:p w14:paraId="5E91F24D" w14:textId="77777777" w:rsidR="00DD0D67" w:rsidRPr="00FA5F98" w:rsidRDefault="00DD0D67" w:rsidP="006F7017">
            <w:pPr>
              <w:pStyle w:val="TAN"/>
              <w:ind w:left="0" w:firstLine="0"/>
              <w:rPr>
                <w:rFonts w:cs="Arial"/>
                <w:b/>
                <w:color w:val="000000" w:themeColor="text1"/>
                <w:lang w:eastAsia="ja-JP"/>
              </w:rPr>
            </w:pPr>
          </w:p>
        </w:tc>
        <w:tc>
          <w:tcPr>
            <w:tcW w:w="992" w:type="dxa"/>
            <w:shd w:val="clear" w:color="auto" w:fill="auto"/>
          </w:tcPr>
          <w:p w14:paraId="20094CB1" w14:textId="77777777" w:rsidR="00DD0D67" w:rsidRPr="00FA5F98" w:rsidRDefault="00DD0D67" w:rsidP="006F7017">
            <w:pPr>
              <w:pStyle w:val="TAH"/>
              <w:rPr>
                <w:rFonts w:cs="Arial"/>
                <w:color w:val="000000" w:themeColor="text1"/>
              </w:rPr>
            </w:pPr>
          </w:p>
        </w:tc>
        <w:tc>
          <w:tcPr>
            <w:tcW w:w="993" w:type="dxa"/>
            <w:shd w:val="clear" w:color="auto" w:fill="auto"/>
          </w:tcPr>
          <w:p w14:paraId="1FCFD82D" w14:textId="77777777" w:rsidR="00DD0D67" w:rsidRPr="00FA5F98" w:rsidRDefault="00DD0D67" w:rsidP="006F7017">
            <w:pPr>
              <w:pStyle w:val="TAH"/>
              <w:rPr>
                <w:rFonts w:cs="Arial"/>
                <w:color w:val="000000" w:themeColor="text1"/>
              </w:rPr>
            </w:pPr>
          </w:p>
        </w:tc>
        <w:tc>
          <w:tcPr>
            <w:tcW w:w="1842" w:type="dxa"/>
          </w:tcPr>
          <w:p w14:paraId="03A500D5" w14:textId="77777777" w:rsidR="00DD0D67" w:rsidRPr="00FA5F98" w:rsidRDefault="00DD0D67" w:rsidP="006F7017">
            <w:pPr>
              <w:pStyle w:val="TAH"/>
              <w:rPr>
                <w:rFonts w:cs="Arial"/>
                <w:color w:val="000000" w:themeColor="text1"/>
              </w:rPr>
            </w:pPr>
          </w:p>
        </w:tc>
        <w:tc>
          <w:tcPr>
            <w:tcW w:w="1843" w:type="dxa"/>
            <w:shd w:val="clear" w:color="auto" w:fill="auto"/>
          </w:tcPr>
          <w:p w14:paraId="6C1D8D9E" w14:textId="77777777" w:rsidR="00DD0D67" w:rsidRPr="00FA5F98" w:rsidRDefault="00DD0D67" w:rsidP="006F7017">
            <w:pPr>
              <w:pStyle w:val="TAH"/>
              <w:rPr>
                <w:rFonts w:cs="Arial"/>
                <w:color w:val="000000" w:themeColor="text1"/>
              </w:rPr>
            </w:pPr>
          </w:p>
        </w:tc>
        <w:tc>
          <w:tcPr>
            <w:tcW w:w="1276" w:type="dxa"/>
            <w:shd w:val="clear" w:color="auto" w:fill="auto"/>
          </w:tcPr>
          <w:p w14:paraId="44CEE6FA" w14:textId="77777777" w:rsidR="00DD0D67" w:rsidRPr="00FA5F98" w:rsidRDefault="00DD0D67" w:rsidP="006F7017">
            <w:pPr>
              <w:pStyle w:val="TAH"/>
              <w:rPr>
                <w:rFonts w:cs="Arial"/>
                <w:color w:val="000000" w:themeColor="text1"/>
              </w:rPr>
            </w:pPr>
          </w:p>
        </w:tc>
      </w:tr>
    </w:tbl>
    <w:p w14:paraId="52CD5F3E" w14:textId="77777777" w:rsidR="00DD0D67" w:rsidRDefault="00DD0D67" w:rsidP="00DD0D67">
      <w:pPr>
        <w:rPr>
          <w:rFonts w:ascii="Arial" w:eastAsiaTheme="minorEastAsia" w:hAnsi="Arial" w:cs="Arial"/>
          <w:sz w:val="28"/>
          <w:szCs w:val="28"/>
        </w:rPr>
      </w:pPr>
    </w:p>
    <w:p w14:paraId="2BCB9DA0" w14:textId="77777777" w:rsidR="00DD0D67" w:rsidRPr="00C60B75" w:rsidRDefault="00DD0D67" w:rsidP="00DD0D67">
      <w:pPr>
        <w:rPr>
          <w:rFonts w:ascii="Arial" w:eastAsiaTheme="minorEastAsia" w:hAnsi="Arial" w:cs="Arial"/>
          <w:sz w:val="28"/>
          <w:szCs w:val="28"/>
        </w:rPr>
      </w:pPr>
    </w:p>
    <w:p w14:paraId="3D6ABD45" w14:textId="266DA42B"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r w:rsidR="003354C3">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0D11FC01" w14:textId="77777777" w:rsidTr="006F7017">
        <w:trPr>
          <w:trHeight w:val="20"/>
        </w:trPr>
        <w:tc>
          <w:tcPr>
            <w:tcW w:w="1129" w:type="dxa"/>
            <w:shd w:val="clear" w:color="auto" w:fill="auto"/>
          </w:tcPr>
          <w:p w14:paraId="42EBD81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6CCE6E0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660FEA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2163858"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97C3C1E"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B3268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4BD9B0FB"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0DD70F24"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89526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2AF606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354C3" w14:paraId="59D5F64C" w14:textId="77777777" w:rsidTr="006F7017">
        <w:trPr>
          <w:trHeight w:val="20"/>
        </w:trPr>
        <w:tc>
          <w:tcPr>
            <w:tcW w:w="1129" w:type="dxa"/>
            <w:shd w:val="clear" w:color="auto" w:fill="auto"/>
          </w:tcPr>
          <w:p w14:paraId="05FD68C4" w14:textId="41DCE830" w:rsidR="003354C3" w:rsidRPr="003354C3" w:rsidRDefault="003354C3" w:rsidP="003354C3">
            <w:pPr>
              <w:keepNext/>
              <w:keepLines/>
              <w:rPr>
                <w:rFonts w:ascii="Arial" w:hAnsi="Arial" w:cs="Arial"/>
                <w:sz w:val="18"/>
                <w:szCs w:val="18"/>
              </w:rPr>
            </w:pPr>
            <w:r w:rsidRPr="003354C3">
              <w:rPr>
                <w:rFonts w:ascii="Arial" w:hAnsi="Arial" w:cs="Arial"/>
                <w:sz w:val="18"/>
                <w:szCs w:val="18"/>
              </w:rPr>
              <w:t>31. NR_RRM_enh3</w:t>
            </w:r>
          </w:p>
        </w:tc>
        <w:tc>
          <w:tcPr>
            <w:tcW w:w="709" w:type="dxa"/>
            <w:shd w:val="clear" w:color="auto" w:fill="auto"/>
          </w:tcPr>
          <w:p w14:paraId="65A8D5BB" w14:textId="52342B86" w:rsidR="003354C3" w:rsidRPr="003354C3" w:rsidRDefault="003354C3" w:rsidP="003354C3">
            <w:pPr>
              <w:keepNext/>
              <w:keepLines/>
              <w:rPr>
                <w:rFonts w:ascii="Arial" w:hAnsi="Arial" w:cs="Arial"/>
                <w:sz w:val="18"/>
                <w:szCs w:val="18"/>
              </w:rPr>
            </w:pPr>
            <w:r w:rsidRPr="003354C3">
              <w:rPr>
                <w:rFonts w:ascii="Arial" w:hAnsi="Arial" w:cs="Arial"/>
                <w:sz w:val="18"/>
                <w:szCs w:val="18"/>
              </w:rPr>
              <w:t>31-1</w:t>
            </w:r>
          </w:p>
        </w:tc>
        <w:tc>
          <w:tcPr>
            <w:tcW w:w="1559" w:type="dxa"/>
            <w:shd w:val="clear" w:color="auto" w:fill="auto"/>
          </w:tcPr>
          <w:p w14:paraId="191C5F6C" w14:textId="7CA45E8C"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Enhanced L3 measurement reporting for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Support of reporting valid L3 measurement results triggered by the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command</w:t>
            </w:r>
          </w:p>
        </w:tc>
        <w:tc>
          <w:tcPr>
            <w:tcW w:w="1560" w:type="dxa"/>
            <w:shd w:val="clear" w:color="auto" w:fill="auto"/>
          </w:tcPr>
          <w:p w14:paraId="490EC39E" w14:textId="77777777" w:rsidR="003354C3" w:rsidRPr="003354C3"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Yes</w:t>
            </w:r>
          </w:p>
        </w:tc>
        <w:tc>
          <w:tcPr>
            <w:tcW w:w="1559" w:type="dxa"/>
            <w:shd w:val="clear" w:color="auto" w:fill="auto"/>
          </w:tcPr>
          <w:p w14:paraId="2132B002" w14:textId="6875775C"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N/A</w:t>
            </w:r>
          </w:p>
        </w:tc>
        <w:tc>
          <w:tcPr>
            <w:tcW w:w="1417" w:type="dxa"/>
          </w:tcPr>
          <w:p w14:paraId="30970CD4" w14:textId="733006C7"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does not support reporting valid L3 measurement results triggered by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command</w:t>
            </w:r>
          </w:p>
        </w:tc>
        <w:tc>
          <w:tcPr>
            <w:tcW w:w="1276" w:type="dxa"/>
            <w:shd w:val="clear" w:color="auto" w:fill="auto"/>
          </w:tcPr>
          <w:p w14:paraId="2DD3DB29" w14:textId="32C667DA" w:rsidR="003354C3" w:rsidRPr="003354C3" w:rsidRDefault="003354C3" w:rsidP="003354C3">
            <w:pPr>
              <w:keepNext/>
              <w:keepLines/>
              <w:rPr>
                <w:rFonts w:ascii="Arial" w:hAnsi="Arial" w:cs="Arial"/>
                <w:sz w:val="18"/>
                <w:szCs w:val="18"/>
              </w:rPr>
            </w:pPr>
            <w:r w:rsidRPr="003354C3">
              <w:rPr>
                <w:rFonts w:ascii="Arial" w:hAnsi="Arial" w:cs="Arial"/>
                <w:sz w:val="18"/>
                <w:szCs w:val="18"/>
              </w:rPr>
              <w:t>Per UE</w:t>
            </w:r>
          </w:p>
        </w:tc>
        <w:tc>
          <w:tcPr>
            <w:tcW w:w="992" w:type="dxa"/>
            <w:shd w:val="clear" w:color="auto" w:fill="auto"/>
          </w:tcPr>
          <w:p w14:paraId="338B8BF0" w14:textId="6BD70A12"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No</w:t>
            </w:r>
          </w:p>
        </w:tc>
        <w:tc>
          <w:tcPr>
            <w:tcW w:w="993" w:type="dxa"/>
            <w:shd w:val="clear" w:color="auto" w:fill="auto"/>
          </w:tcPr>
          <w:p w14:paraId="0B843A13" w14:textId="25F55798"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No</w:t>
            </w:r>
          </w:p>
        </w:tc>
        <w:tc>
          <w:tcPr>
            <w:tcW w:w="1842" w:type="dxa"/>
          </w:tcPr>
          <w:p w14:paraId="6AB4B41B" w14:textId="14FFE873"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N/A</w:t>
            </w:r>
          </w:p>
        </w:tc>
        <w:tc>
          <w:tcPr>
            <w:tcW w:w="1843" w:type="dxa"/>
            <w:shd w:val="clear" w:color="auto" w:fill="auto"/>
          </w:tcPr>
          <w:p w14:paraId="316E5B68" w14:textId="69802BF7"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is required to meet the shortened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delay requirement in TS38.133 [section 8.x.y] if the feature is supported, including single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single PUCCH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and multiple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with/without PUCCH </w:t>
            </w:r>
            <w:proofErr w:type="spellStart"/>
            <w:r w:rsidRPr="003354C3">
              <w:rPr>
                <w:rFonts w:ascii="Arial" w:hAnsi="Arial" w:cs="Arial"/>
                <w:sz w:val="18"/>
                <w:szCs w:val="18"/>
              </w:rPr>
              <w:t>SCell</w:t>
            </w:r>
            <w:proofErr w:type="spellEnd"/>
            <w:r w:rsidRPr="003354C3">
              <w:rPr>
                <w:rFonts w:ascii="Arial" w:hAnsi="Arial" w:cs="Arial"/>
                <w:sz w:val="18"/>
                <w:szCs w:val="18"/>
              </w:rPr>
              <w:t>.</w:t>
            </w:r>
          </w:p>
        </w:tc>
        <w:tc>
          <w:tcPr>
            <w:tcW w:w="1276" w:type="dxa"/>
            <w:shd w:val="clear" w:color="auto" w:fill="auto"/>
          </w:tcPr>
          <w:p w14:paraId="71B57853" w14:textId="6FA5053B" w:rsidR="003354C3" w:rsidRPr="003354C3" w:rsidRDefault="003354C3" w:rsidP="003354C3">
            <w:pPr>
              <w:keepNext/>
              <w:keepLines/>
              <w:rPr>
                <w:rFonts w:ascii="Arial" w:hAnsi="Arial" w:cs="Arial"/>
                <w:sz w:val="18"/>
                <w:szCs w:val="18"/>
              </w:rPr>
            </w:pPr>
            <w:r w:rsidRPr="003354C3">
              <w:rPr>
                <w:rFonts w:ascii="Arial" w:hAnsi="Arial" w:cs="Arial"/>
                <w:sz w:val="18"/>
                <w:szCs w:val="18"/>
              </w:rPr>
              <w:t>Optional with capability signaling</w:t>
            </w:r>
          </w:p>
        </w:tc>
      </w:tr>
      <w:tr w:rsidR="003354C3" w14:paraId="36402CAF" w14:textId="77777777" w:rsidTr="006F7017">
        <w:trPr>
          <w:trHeight w:val="20"/>
        </w:trPr>
        <w:tc>
          <w:tcPr>
            <w:tcW w:w="1129" w:type="dxa"/>
            <w:shd w:val="clear" w:color="auto" w:fill="auto"/>
          </w:tcPr>
          <w:p w14:paraId="00569C0D" w14:textId="67435257" w:rsidR="003354C3" w:rsidRPr="003354C3" w:rsidRDefault="003354C3" w:rsidP="003354C3">
            <w:pPr>
              <w:keepNext/>
              <w:keepLines/>
              <w:rPr>
                <w:rFonts w:ascii="Arial" w:hAnsi="Arial" w:cs="Arial"/>
                <w:sz w:val="18"/>
                <w:szCs w:val="18"/>
              </w:rPr>
            </w:pPr>
            <w:r w:rsidRPr="003354C3">
              <w:rPr>
                <w:rFonts w:ascii="Arial" w:hAnsi="Arial" w:cs="Arial"/>
                <w:sz w:val="18"/>
                <w:szCs w:val="18"/>
              </w:rPr>
              <w:t>31. NR_RRM_enh3</w:t>
            </w:r>
          </w:p>
        </w:tc>
        <w:tc>
          <w:tcPr>
            <w:tcW w:w="709" w:type="dxa"/>
            <w:shd w:val="clear" w:color="auto" w:fill="auto"/>
          </w:tcPr>
          <w:p w14:paraId="15AD5B6B" w14:textId="4431B6D5" w:rsidR="003354C3" w:rsidRPr="003354C3" w:rsidRDefault="003354C3" w:rsidP="003354C3">
            <w:pPr>
              <w:keepNext/>
              <w:keepLines/>
              <w:rPr>
                <w:rFonts w:ascii="Arial" w:hAnsi="Arial" w:cs="Arial"/>
                <w:sz w:val="18"/>
                <w:szCs w:val="18"/>
              </w:rPr>
            </w:pPr>
            <w:r w:rsidRPr="003354C3">
              <w:rPr>
                <w:rFonts w:ascii="Arial" w:hAnsi="Arial" w:cs="Arial"/>
                <w:sz w:val="18"/>
                <w:szCs w:val="18"/>
              </w:rPr>
              <w:t>31-2</w:t>
            </w:r>
          </w:p>
        </w:tc>
        <w:tc>
          <w:tcPr>
            <w:tcW w:w="1559" w:type="dxa"/>
            <w:shd w:val="clear" w:color="auto" w:fill="auto"/>
          </w:tcPr>
          <w:p w14:paraId="3698D04B" w14:textId="26619F83"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Beam sweeping factor reduction for FR2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w:t>
            </w:r>
          </w:p>
        </w:tc>
        <w:tc>
          <w:tcPr>
            <w:tcW w:w="5103" w:type="dxa"/>
            <w:shd w:val="clear" w:color="auto" w:fill="auto"/>
          </w:tcPr>
          <w:p w14:paraId="0A31257B" w14:textId="77777777" w:rsidR="003354C3" w:rsidRPr="003354C3" w:rsidRDefault="003354C3" w:rsidP="003354C3">
            <w:pPr>
              <w:pStyle w:val="af8"/>
              <w:tabs>
                <w:tab w:val="num" w:pos="360"/>
              </w:tabs>
              <w:spacing w:before="0" w:beforeAutospacing="0" w:after="0" w:afterAutospacing="0"/>
              <w:rPr>
                <w:rFonts w:ascii="Arial" w:eastAsia="宋体" w:hAnsi="Arial" w:cs="Arial"/>
                <w:sz w:val="18"/>
                <w:szCs w:val="18"/>
                <w:lang w:eastAsia="zh-CN"/>
              </w:rPr>
            </w:pPr>
            <w:r w:rsidRPr="003354C3">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3354C3">
              <w:rPr>
                <w:rFonts w:ascii="Arial" w:eastAsia="宋体" w:hAnsi="Arial" w:cs="Arial"/>
                <w:sz w:val="18"/>
                <w:szCs w:val="18"/>
                <w:lang w:eastAsia="zh-CN"/>
              </w:rPr>
              <w:t>SCell</w:t>
            </w:r>
            <w:proofErr w:type="spellEnd"/>
            <w:r w:rsidRPr="003354C3">
              <w:rPr>
                <w:rFonts w:ascii="Arial" w:eastAsia="宋体" w:hAnsi="Arial" w:cs="Arial"/>
                <w:sz w:val="18"/>
                <w:szCs w:val="18"/>
                <w:lang w:eastAsia="zh-CN"/>
              </w:rPr>
              <w:t xml:space="preserve"> activation procedure</w:t>
            </w:r>
          </w:p>
          <w:p w14:paraId="1A779EB3" w14:textId="77777777" w:rsidR="003354C3" w:rsidRPr="003354C3" w:rsidRDefault="003354C3" w:rsidP="003354C3">
            <w:pPr>
              <w:pStyle w:val="af8"/>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procedure</w:t>
            </w:r>
          </w:p>
          <w:p w14:paraId="45F55511" w14:textId="77777777" w:rsidR="003354C3" w:rsidRPr="003354C3"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3354C3"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Yes</w:t>
            </w:r>
          </w:p>
        </w:tc>
        <w:tc>
          <w:tcPr>
            <w:tcW w:w="1559" w:type="dxa"/>
            <w:shd w:val="clear" w:color="auto" w:fill="auto"/>
          </w:tcPr>
          <w:p w14:paraId="223539E9" w14:textId="18C9F799"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N/A</w:t>
            </w:r>
          </w:p>
        </w:tc>
        <w:tc>
          <w:tcPr>
            <w:tcW w:w="1417" w:type="dxa"/>
          </w:tcPr>
          <w:p w14:paraId="1C449814" w14:textId="77777777"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does not support beam sweeping factor reduction for cell detection during FR2-1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w:t>
            </w:r>
          </w:p>
          <w:p w14:paraId="0E8B0964" w14:textId="77777777" w:rsidR="003354C3" w:rsidRPr="003354C3" w:rsidRDefault="003354C3" w:rsidP="003354C3">
            <w:pPr>
              <w:keepNext/>
              <w:keepLines/>
              <w:rPr>
                <w:rFonts w:ascii="Arial" w:hAnsi="Arial" w:cs="Arial"/>
                <w:sz w:val="18"/>
                <w:szCs w:val="18"/>
              </w:rPr>
            </w:pPr>
          </w:p>
          <w:p w14:paraId="1AC7E7A7" w14:textId="06F3F7CE"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does not support beam sweeping factor reduction for SSB based L1-RSRP measurement during FR2-1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w:t>
            </w:r>
          </w:p>
        </w:tc>
        <w:tc>
          <w:tcPr>
            <w:tcW w:w="1276" w:type="dxa"/>
            <w:shd w:val="clear" w:color="auto" w:fill="auto"/>
          </w:tcPr>
          <w:p w14:paraId="020EA61F" w14:textId="4DCE643E" w:rsidR="003354C3" w:rsidRPr="003354C3" w:rsidRDefault="003354C3" w:rsidP="003354C3">
            <w:pPr>
              <w:keepNext/>
              <w:keepLines/>
              <w:rPr>
                <w:rFonts w:ascii="Arial" w:hAnsi="Arial" w:cs="Arial"/>
                <w:sz w:val="18"/>
                <w:szCs w:val="18"/>
              </w:rPr>
            </w:pPr>
            <w:r w:rsidRPr="003354C3">
              <w:rPr>
                <w:rFonts w:ascii="Arial" w:hAnsi="Arial" w:cs="Arial"/>
                <w:sz w:val="18"/>
                <w:szCs w:val="18"/>
              </w:rPr>
              <w:t>Per Band</w:t>
            </w:r>
          </w:p>
        </w:tc>
        <w:tc>
          <w:tcPr>
            <w:tcW w:w="992" w:type="dxa"/>
            <w:shd w:val="clear" w:color="auto" w:fill="auto"/>
          </w:tcPr>
          <w:p w14:paraId="0707AC70" w14:textId="4EDFB3A3"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 xml:space="preserve">TDD </w:t>
            </w:r>
            <w:proofErr w:type="spellStart"/>
            <w:r w:rsidRPr="003354C3">
              <w:rPr>
                <w:rFonts w:ascii="Arial" w:hAnsi="Arial" w:cs="Arial"/>
                <w:sz w:val="18"/>
                <w:szCs w:val="18"/>
              </w:rPr>
              <w:t>onl</w:t>
            </w:r>
            <w:proofErr w:type="spellEnd"/>
          </w:p>
        </w:tc>
        <w:tc>
          <w:tcPr>
            <w:tcW w:w="993" w:type="dxa"/>
            <w:shd w:val="clear" w:color="auto" w:fill="auto"/>
          </w:tcPr>
          <w:p w14:paraId="4C6EE881" w14:textId="22D16D8C"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FR2-1 only</w:t>
            </w:r>
          </w:p>
        </w:tc>
        <w:tc>
          <w:tcPr>
            <w:tcW w:w="1842" w:type="dxa"/>
          </w:tcPr>
          <w:p w14:paraId="55DA86F4" w14:textId="3E986E53"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N/A</w:t>
            </w:r>
          </w:p>
        </w:tc>
        <w:tc>
          <w:tcPr>
            <w:tcW w:w="1843" w:type="dxa"/>
            <w:shd w:val="clear" w:color="auto" w:fill="auto"/>
          </w:tcPr>
          <w:p w14:paraId="774A6BDA" w14:textId="77777777"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is required to meet the shortened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delay requirement in TS38.133 [section 8.x.y] if the feature is supported.</w:t>
            </w:r>
          </w:p>
          <w:p w14:paraId="7D189017" w14:textId="77777777" w:rsidR="003354C3" w:rsidRPr="003354C3" w:rsidRDefault="003354C3" w:rsidP="003354C3">
            <w:pPr>
              <w:keepNext/>
              <w:keepLines/>
              <w:rPr>
                <w:rFonts w:ascii="Arial" w:hAnsi="Arial" w:cs="Arial"/>
                <w:sz w:val="18"/>
                <w:szCs w:val="18"/>
              </w:rPr>
            </w:pPr>
          </w:p>
          <w:p w14:paraId="325CB2F9" w14:textId="77777777"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Candidate values for beam sweeping reduction for cell detection during FR2-1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are 1,2,4, or 6. [Agreed in WF R4-2310081]</w:t>
            </w:r>
          </w:p>
          <w:p w14:paraId="294AD499" w14:textId="77777777" w:rsidR="003354C3" w:rsidRPr="003354C3" w:rsidRDefault="003354C3" w:rsidP="003354C3">
            <w:pPr>
              <w:keepNext/>
              <w:keepLines/>
              <w:rPr>
                <w:rFonts w:ascii="Arial" w:hAnsi="Arial" w:cs="Arial"/>
                <w:sz w:val="18"/>
                <w:szCs w:val="18"/>
              </w:rPr>
            </w:pPr>
          </w:p>
          <w:p w14:paraId="3D45A737" w14:textId="36CAB8C4"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 xml:space="preserve">Candidate values for beam sweeping reduction for SSB based L1-RSRP measurement during FR2-1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3354C3" w:rsidRDefault="003354C3" w:rsidP="003354C3">
            <w:pPr>
              <w:keepNext/>
              <w:keepLines/>
              <w:rPr>
                <w:rFonts w:ascii="Arial" w:hAnsi="Arial" w:cs="Arial"/>
                <w:sz w:val="18"/>
                <w:szCs w:val="18"/>
              </w:rPr>
            </w:pPr>
            <w:r w:rsidRPr="003354C3">
              <w:rPr>
                <w:rFonts w:ascii="Arial" w:hAnsi="Arial" w:cs="Arial"/>
                <w:sz w:val="18"/>
                <w:szCs w:val="18"/>
              </w:rPr>
              <w:t>Optional with capability signaling</w:t>
            </w:r>
          </w:p>
        </w:tc>
      </w:tr>
      <w:tr w:rsidR="003354C3" w14:paraId="2F5DFF4D" w14:textId="77777777" w:rsidTr="006F7017">
        <w:trPr>
          <w:trHeight w:val="20"/>
        </w:trPr>
        <w:tc>
          <w:tcPr>
            <w:tcW w:w="1129" w:type="dxa"/>
            <w:shd w:val="clear" w:color="auto" w:fill="auto"/>
          </w:tcPr>
          <w:p w14:paraId="56FF0213" w14:textId="44CB5AFD" w:rsidR="003354C3" w:rsidRPr="003354C3" w:rsidRDefault="003354C3" w:rsidP="003354C3">
            <w:pPr>
              <w:keepNext/>
              <w:keepLines/>
              <w:rPr>
                <w:rFonts w:ascii="Arial" w:hAnsi="Arial" w:cs="Arial"/>
                <w:sz w:val="18"/>
                <w:szCs w:val="18"/>
              </w:rPr>
            </w:pPr>
            <w:r w:rsidRPr="003354C3">
              <w:rPr>
                <w:rFonts w:ascii="Arial" w:hAnsi="Arial" w:cs="Arial"/>
                <w:sz w:val="18"/>
                <w:szCs w:val="18"/>
              </w:rPr>
              <w:lastRenderedPageBreak/>
              <w:t>31. NR_RRM_enh3</w:t>
            </w:r>
          </w:p>
        </w:tc>
        <w:tc>
          <w:tcPr>
            <w:tcW w:w="709" w:type="dxa"/>
            <w:shd w:val="clear" w:color="auto" w:fill="auto"/>
          </w:tcPr>
          <w:p w14:paraId="0FFF7E34" w14:textId="52D5BF55" w:rsidR="003354C3" w:rsidRPr="003354C3" w:rsidRDefault="003354C3" w:rsidP="003354C3">
            <w:pPr>
              <w:keepNext/>
              <w:keepLines/>
              <w:rPr>
                <w:rFonts w:ascii="Arial" w:hAnsi="Arial" w:cs="Arial"/>
                <w:sz w:val="18"/>
                <w:szCs w:val="18"/>
              </w:rPr>
            </w:pPr>
            <w:r w:rsidRPr="003354C3">
              <w:rPr>
                <w:rFonts w:ascii="Arial" w:hAnsi="Arial" w:cs="Arial"/>
                <w:sz w:val="18"/>
                <w:szCs w:val="18"/>
              </w:rPr>
              <w:t>31-3</w:t>
            </w:r>
          </w:p>
        </w:tc>
        <w:tc>
          <w:tcPr>
            <w:tcW w:w="1559" w:type="dxa"/>
            <w:shd w:val="clear" w:color="auto" w:fill="auto"/>
          </w:tcPr>
          <w:p w14:paraId="43C08CCB" w14:textId="19684FB1"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Shorter measurement interval for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w:t>
            </w:r>
          </w:p>
        </w:tc>
        <w:tc>
          <w:tcPr>
            <w:tcW w:w="5103" w:type="dxa"/>
            <w:shd w:val="clear" w:color="auto" w:fill="auto"/>
          </w:tcPr>
          <w:p w14:paraId="51C5E62F" w14:textId="77777777" w:rsidR="003354C3" w:rsidRPr="003354C3" w:rsidRDefault="003354C3" w:rsidP="003354C3">
            <w:pPr>
              <w:pStyle w:val="af8"/>
              <w:spacing w:before="0" w:beforeAutospacing="0" w:after="0" w:afterAutospacing="0"/>
              <w:ind w:left="360" w:hanging="360"/>
              <w:rPr>
                <w:rFonts w:ascii="Arial" w:eastAsia="宋体" w:hAnsi="Arial" w:cs="Arial"/>
                <w:sz w:val="18"/>
                <w:szCs w:val="18"/>
                <w:lang w:eastAsia="zh-CN"/>
              </w:rPr>
            </w:pPr>
            <w:r w:rsidRPr="003354C3">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3354C3">
              <w:rPr>
                <w:rFonts w:ascii="Arial" w:eastAsia="宋体" w:hAnsi="Arial" w:cs="Arial"/>
                <w:sz w:val="18"/>
                <w:szCs w:val="18"/>
                <w:lang w:eastAsia="zh-CN"/>
              </w:rPr>
              <w:t>SCell</w:t>
            </w:r>
            <w:proofErr w:type="spellEnd"/>
            <w:r w:rsidRPr="003354C3">
              <w:rPr>
                <w:rFonts w:ascii="Arial" w:eastAsia="宋体" w:hAnsi="Arial" w:cs="Arial"/>
                <w:sz w:val="18"/>
                <w:szCs w:val="18"/>
                <w:lang w:eastAsia="zh-CN"/>
              </w:rPr>
              <w:t xml:space="preserve"> activation when the SMTC is only configured in measurement object for enhanced unknown </w:t>
            </w:r>
            <w:proofErr w:type="spellStart"/>
            <w:r w:rsidRPr="003354C3">
              <w:rPr>
                <w:rFonts w:ascii="Arial" w:eastAsia="宋体" w:hAnsi="Arial" w:cs="Arial"/>
                <w:sz w:val="18"/>
                <w:szCs w:val="18"/>
                <w:lang w:eastAsia="zh-CN"/>
              </w:rPr>
              <w:t>SCell</w:t>
            </w:r>
            <w:proofErr w:type="spellEnd"/>
            <w:r w:rsidRPr="003354C3">
              <w:rPr>
                <w:rFonts w:ascii="Arial" w:eastAsia="宋体" w:hAnsi="Arial" w:cs="Arial"/>
                <w:sz w:val="18"/>
                <w:szCs w:val="18"/>
                <w:lang w:eastAsia="zh-CN"/>
              </w:rPr>
              <w:t xml:space="preserve"> activation requirement.</w:t>
            </w:r>
          </w:p>
          <w:p w14:paraId="301C6B59" w14:textId="77777777" w:rsidR="003354C3" w:rsidRPr="003354C3" w:rsidRDefault="003354C3" w:rsidP="003354C3">
            <w:pPr>
              <w:pStyle w:val="af8"/>
              <w:spacing w:before="0" w:beforeAutospacing="0" w:after="0" w:afterAutospacing="0"/>
              <w:ind w:left="360" w:hanging="360"/>
              <w:rPr>
                <w:rFonts w:ascii="Arial" w:eastAsia="宋体" w:hAnsi="Arial" w:cs="Arial"/>
                <w:sz w:val="18"/>
                <w:szCs w:val="18"/>
                <w:lang w:eastAsia="zh-CN"/>
              </w:rPr>
            </w:pPr>
            <w:r w:rsidRPr="003354C3">
              <w:rPr>
                <w:rFonts w:ascii="Arial" w:eastAsia="宋体" w:hAnsi="Arial" w:cs="Arial"/>
                <w:sz w:val="18"/>
                <w:szCs w:val="18"/>
                <w:lang w:eastAsia="zh-CN"/>
              </w:rPr>
              <w:t xml:space="preserve">(2) Support of performing L1-RSRP measurement in non-DRX mode even DRX is configured during unknown </w:t>
            </w:r>
            <w:proofErr w:type="spellStart"/>
            <w:r w:rsidRPr="003354C3">
              <w:rPr>
                <w:rFonts w:ascii="Arial" w:eastAsia="宋体" w:hAnsi="Arial" w:cs="Arial"/>
                <w:sz w:val="18"/>
                <w:szCs w:val="18"/>
                <w:lang w:eastAsia="zh-CN"/>
              </w:rPr>
              <w:t>SCell</w:t>
            </w:r>
            <w:proofErr w:type="spellEnd"/>
            <w:r w:rsidRPr="003354C3">
              <w:rPr>
                <w:rFonts w:ascii="Arial" w:eastAsia="宋体" w:hAnsi="Arial" w:cs="Arial"/>
                <w:sz w:val="18"/>
                <w:szCs w:val="18"/>
                <w:lang w:eastAsia="zh-CN"/>
              </w:rPr>
              <w:t xml:space="preserve"> activation</w:t>
            </w:r>
          </w:p>
          <w:p w14:paraId="7E099ECF" w14:textId="77777777" w:rsidR="003354C3" w:rsidRPr="003354C3" w:rsidRDefault="003354C3" w:rsidP="003354C3">
            <w:pPr>
              <w:pStyle w:val="af8"/>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3354C3"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Yes</w:t>
            </w:r>
          </w:p>
        </w:tc>
        <w:tc>
          <w:tcPr>
            <w:tcW w:w="1559" w:type="dxa"/>
            <w:shd w:val="clear" w:color="auto" w:fill="auto"/>
          </w:tcPr>
          <w:p w14:paraId="2373E79C" w14:textId="7E954D77"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N/A</w:t>
            </w:r>
          </w:p>
        </w:tc>
        <w:tc>
          <w:tcPr>
            <w:tcW w:w="1417" w:type="dxa"/>
          </w:tcPr>
          <w:p w14:paraId="185A9193" w14:textId="77777777" w:rsidR="003354C3" w:rsidRPr="003354C3" w:rsidRDefault="003354C3" w:rsidP="003354C3">
            <w:pPr>
              <w:pStyle w:val="af8"/>
              <w:spacing w:before="0" w:beforeAutospacing="0" w:after="0" w:afterAutospacing="0"/>
              <w:rPr>
                <w:rFonts w:ascii="Arial" w:eastAsia="宋体" w:hAnsi="Arial" w:cs="Arial"/>
                <w:sz w:val="18"/>
                <w:szCs w:val="18"/>
                <w:lang w:eastAsia="zh-CN"/>
              </w:rPr>
            </w:pPr>
            <w:r w:rsidRPr="003354C3">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3354C3">
              <w:rPr>
                <w:rFonts w:ascii="Arial" w:eastAsia="宋体" w:hAnsi="Arial" w:cs="Arial"/>
                <w:sz w:val="18"/>
                <w:szCs w:val="18"/>
                <w:lang w:eastAsia="zh-CN"/>
              </w:rPr>
              <w:t>SCell</w:t>
            </w:r>
            <w:proofErr w:type="spellEnd"/>
            <w:r w:rsidRPr="003354C3">
              <w:rPr>
                <w:rFonts w:ascii="Arial" w:eastAsia="宋体" w:hAnsi="Arial" w:cs="Arial"/>
                <w:sz w:val="18"/>
                <w:szCs w:val="18"/>
                <w:lang w:eastAsia="zh-CN"/>
              </w:rPr>
              <w:t xml:space="preserve"> activation when the SMTC is only configured in MO for enhanced unknown </w:t>
            </w:r>
            <w:proofErr w:type="spellStart"/>
            <w:r w:rsidRPr="003354C3">
              <w:rPr>
                <w:rFonts w:ascii="Arial" w:eastAsia="宋体" w:hAnsi="Arial" w:cs="Arial"/>
                <w:sz w:val="18"/>
                <w:szCs w:val="18"/>
                <w:lang w:eastAsia="zh-CN"/>
              </w:rPr>
              <w:t>Scell</w:t>
            </w:r>
            <w:proofErr w:type="spellEnd"/>
            <w:r w:rsidRPr="003354C3">
              <w:rPr>
                <w:rFonts w:ascii="Arial" w:eastAsia="宋体" w:hAnsi="Arial" w:cs="Arial"/>
                <w:sz w:val="18"/>
                <w:szCs w:val="18"/>
                <w:lang w:eastAsia="zh-CN"/>
              </w:rPr>
              <w:t xml:space="preserve"> activation requirement.</w:t>
            </w:r>
          </w:p>
          <w:p w14:paraId="5E51CA76" w14:textId="658F773D"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does not support performing L1-RSRP measurement in non-DRX mode even DRX is configured during unknown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w:t>
            </w:r>
          </w:p>
        </w:tc>
        <w:tc>
          <w:tcPr>
            <w:tcW w:w="1276" w:type="dxa"/>
            <w:shd w:val="clear" w:color="auto" w:fill="auto"/>
          </w:tcPr>
          <w:p w14:paraId="02D0F114" w14:textId="2760051F" w:rsidR="003354C3" w:rsidRPr="003354C3" w:rsidRDefault="003354C3" w:rsidP="003354C3">
            <w:pPr>
              <w:keepNext/>
              <w:keepLines/>
              <w:rPr>
                <w:rFonts w:ascii="Arial" w:hAnsi="Arial" w:cs="Arial"/>
                <w:sz w:val="18"/>
                <w:szCs w:val="18"/>
              </w:rPr>
            </w:pPr>
            <w:r w:rsidRPr="003354C3">
              <w:rPr>
                <w:rFonts w:ascii="Arial" w:hAnsi="Arial" w:cs="Arial"/>
                <w:sz w:val="18"/>
                <w:szCs w:val="18"/>
              </w:rPr>
              <w:t>Per UE</w:t>
            </w:r>
          </w:p>
        </w:tc>
        <w:tc>
          <w:tcPr>
            <w:tcW w:w="992" w:type="dxa"/>
            <w:shd w:val="clear" w:color="auto" w:fill="auto"/>
          </w:tcPr>
          <w:p w14:paraId="24BD486F" w14:textId="10A01B09"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No</w:t>
            </w:r>
          </w:p>
        </w:tc>
        <w:tc>
          <w:tcPr>
            <w:tcW w:w="993" w:type="dxa"/>
            <w:shd w:val="clear" w:color="auto" w:fill="auto"/>
          </w:tcPr>
          <w:p w14:paraId="0C909EB3" w14:textId="6EBDDCE1"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No</w:t>
            </w:r>
          </w:p>
        </w:tc>
        <w:tc>
          <w:tcPr>
            <w:tcW w:w="1842" w:type="dxa"/>
          </w:tcPr>
          <w:p w14:paraId="2324F160" w14:textId="2B7DF58F" w:rsidR="003354C3" w:rsidRPr="003354C3" w:rsidRDefault="003354C3" w:rsidP="003354C3">
            <w:pPr>
              <w:keepNext/>
              <w:keepLines/>
              <w:jc w:val="center"/>
              <w:rPr>
                <w:rFonts w:ascii="Arial" w:hAnsi="Arial" w:cs="Arial"/>
                <w:sz w:val="18"/>
                <w:szCs w:val="18"/>
              </w:rPr>
            </w:pPr>
            <w:r w:rsidRPr="003354C3">
              <w:rPr>
                <w:rFonts w:ascii="Arial" w:hAnsi="Arial" w:cs="Arial"/>
                <w:sz w:val="18"/>
                <w:szCs w:val="18"/>
              </w:rPr>
              <w:t>N/A</w:t>
            </w:r>
          </w:p>
        </w:tc>
        <w:tc>
          <w:tcPr>
            <w:tcW w:w="1843" w:type="dxa"/>
            <w:shd w:val="clear" w:color="auto" w:fill="auto"/>
          </w:tcPr>
          <w:p w14:paraId="5B4CBA21" w14:textId="7B0C2945" w:rsidR="003354C3" w:rsidRPr="003354C3" w:rsidRDefault="003354C3" w:rsidP="003354C3">
            <w:pPr>
              <w:keepNext/>
              <w:keepLines/>
              <w:rPr>
                <w:rFonts w:ascii="Arial" w:hAnsi="Arial" w:cs="Arial"/>
                <w:sz w:val="18"/>
                <w:szCs w:val="18"/>
              </w:rPr>
            </w:pPr>
            <w:r w:rsidRPr="003354C3">
              <w:rPr>
                <w:rFonts w:ascii="Arial" w:hAnsi="Arial" w:cs="Arial"/>
                <w:sz w:val="18"/>
                <w:szCs w:val="18"/>
              </w:rPr>
              <w:t xml:space="preserve">UE is required to meet the shortened </w:t>
            </w:r>
            <w:proofErr w:type="spellStart"/>
            <w:r w:rsidRPr="003354C3">
              <w:rPr>
                <w:rFonts w:ascii="Arial" w:hAnsi="Arial" w:cs="Arial"/>
                <w:sz w:val="18"/>
                <w:szCs w:val="18"/>
              </w:rPr>
              <w:t>SCell</w:t>
            </w:r>
            <w:proofErr w:type="spellEnd"/>
            <w:r w:rsidRPr="003354C3">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3354C3" w:rsidRDefault="003354C3" w:rsidP="003354C3">
            <w:pPr>
              <w:keepNext/>
              <w:keepLines/>
              <w:rPr>
                <w:rFonts w:ascii="Arial" w:hAnsi="Arial" w:cs="Arial"/>
                <w:sz w:val="18"/>
                <w:szCs w:val="18"/>
              </w:rPr>
            </w:pPr>
            <w:r w:rsidRPr="003354C3">
              <w:rPr>
                <w:rFonts w:ascii="Arial" w:hAnsi="Arial" w:cs="Arial"/>
                <w:sz w:val="18"/>
                <w:szCs w:val="18"/>
              </w:rPr>
              <w:t>Optional with capability signaling</w:t>
            </w:r>
          </w:p>
        </w:tc>
      </w:tr>
    </w:tbl>
    <w:p w14:paraId="4417FA00" w14:textId="77777777" w:rsidR="00DD0D67" w:rsidRPr="00B36931" w:rsidRDefault="00DD0D67" w:rsidP="00DD0D67">
      <w:pPr>
        <w:rPr>
          <w:rFonts w:ascii="Arial" w:eastAsia="Batang" w:hAnsi="Arial" w:cs="Arial"/>
          <w:sz w:val="28"/>
          <w:szCs w:val="28"/>
          <w:lang w:eastAsia="ko-KR"/>
        </w:rPr>
      </w:pPr>
    </w:p>
    <w:p w14:paraId="1B0534DE" w14:textId="74C72D06" w:rsidR="00DD0D67" w:rsidRPr="000631AA"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r w:rsidR="00FD6311">
        <w:rPr>
          <w:rFonts w:ascii="Arial" w:eastAsia="Batang" w:hAnsi="Arial" w:cs="Arial"/>
          <w:sz w:val="28"/>
          <w:szCs w:val="28"/>
          <w:lang w:val="en-US" w:eastAsia="ko-KR"/>
        </w:rPr>
        <w:t xml:space="preserve"> (input from moderator)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244"/>
        <w:gridCol w:w="1984"/>
        <w:gridCol w:w="1559"/>
        <w:gridCol w:w="851"/>
        <w:gridCol w:w="850"/>
        <w:gridCol w:w="1591"/>
        <w:gridCol w:w="1843"/>
        <w:gridCol w:w="1276"/>
      </w:tblGrid>
      <w:tr w:rsidR="000631AA" w14:paraId="2B5FED7E" w14:textId="77777777" w:rsidTr="006F7017">
        <w:trPr>
          <w:trHeight w:val="20"/>
        </w:trPr>
        <w:tc>
          <w:tcPr>
            <w:tcW w:w="1130" w:type="dxa"/>
            <w:shd w:val="clear" w:color="auto" w:fill="auto"/>
          </w:tcPr>
          <w:p w14:paraId="0AA62013"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10" w:type="dxa"/>
            <w:shd w:val="clear" w:color="auto" w:fill="auto"/>
          </w:tcPr>
          <w:p w14:paraId="222934B3"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1D7688F"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5FD2EBE5" w14:textId="77777777" w:rsidR="000631AA" w:rsidRDefault="000631AA"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9B0A801" w14:textId="77777777" w:rsidR="000631AA" w:rsidRDefault="000631AA"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929F2D9"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956496B"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44" w:type="dxa"/>
            <w:shd w:val="clear" w:color="auto" w:fill="auto"/>
          </w:tcPr>
          <w:p w14:paraId="2E4B7EDD"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984" w:type="dxa"/>
          </w:tcPr>
          <w:p w14:paraId="214EBAD4" w14:textId="77777777" w:rsidR="000631AA" w:rsidRDefault="000631AA"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646228FC" w14:textId="77777777" w:rsidR="000631AA" w:rsidRDefault="000631AA" w:rsidP="006F7017">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24CB40D0"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2482294E"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30776297"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F0DF8BE"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60C9294" w14:textId="77777777" w:rsidR="000631AA" w:rsidRDefault="000631AA"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631AA" w14:paraId="327ED898" w14:textId="77777777" w:rsidTr="006F7017">
        <w:trPr>
          <w:trHeight w:val="609"/>
        </w:trPr>
        <w:tc>
          <w:tcPr>
            <w:tcW w:w="1130" w:type="dxa"/>
            <w:shd w:val="clear" w:color="auto" w:fill="auto"/>
          </w:tcPr>
          <w:p w14:paraId="1A26B751" w14:textId="250A1B1B" w:rsidR="000631AA" w:rsidRDefault="000631AA" w:rsidP="000631AA">
            <w:pPr>
              <w:keepNext/>
              <w:keepLines/>
              <w:overflowPunct w:val="0"/>
              <w:autoSpaceDE w:val="0"/>
              <w:autoSpaceDN w:val="0"/>
              <w:adjustRightInd w:val="0"/>
              <w:textAlignment w:val="baseline"/>
              <w:rPr>
                <w:rFonts w:ascii="Arial" w:eastAsiaTheme="minorEastAsia" w:hAnsi="Arial" w:cs="Arial"/>
                <w:color w:val="000000"/>
                <w:sz w:val="18"/>
              </w:rPr>
            </w:pPr>
            <w:r w:rsidRPr="00E36564">
              <w:rPr>
                <w:rFonts w:ascii="Arial" w:hAnsi="Arial" w:cs="Arial"/>
                <w:sz w:val="18"/>
                <w:szCs w:val="18"/>
              </w:rPr>
              <w:t>NR_MG_enh2</w:t>
            </w:r>
          </w:p>
        </w:tc>
        <w:tc>
          <w:tcPr>
            <w:tcW w:w="710" w:type="dxa"/>
            <w:shd w:val="clear" w:color="auto" w:fill="auto"/>
          </w:tcPr>
          <w:p w14:paraId="5A536F46" w14:textId="77777777" w:rsidR="000631AA" w:rsidRPr="000631AA" w:rsidRDefault="000631AA" w:rsidP="000631AA">
            <w:pPr>
              <w:keepNext/>
              <w:keepLines/>
              <w:rPr>
                <w:rFonts w:ascii="Arial" w:eastAsiaTheme="minorEastAsia" w:hAnsi="Arial" w:cs="Arial"/>
                <w:sz w:val="18"/>
                <w:szCs w:val="18"/>
                <w:highlight w:val="yellow"/>
              </w:rPr>
            </w:pPr>
            <w:r w:rsidRPr="000631AA">
              <w:rPr>
                <w:rFonts w:ascii="Arial" w:eastAsiaTheme="minorEastAsia" w:hAnsi="Arial" w:cs="Arial"/>
                <w:sz w:val="18"/>
                <w:szCs w:val="18"/>
                <w:highlight w:val="yellow"/>
              </w:rPr>
              <w:t>[32-1]</w:t>
            </w:r>
          </w:p>
        </w:tc>
        <w:tc>
          <w:tcPr>
            <w:tcW w:w="1559" w:type="dxa"/>
            <w:shd w:val="clear" w:color="auto" w:fill="auto"/>
          </w:tcPr>
          <w:p w14:paraId="4DE0A9E5"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 in a FR</w:t>
            </w:r>
          </w:p>
        </w:tc>
        <w:tc>
          <w:tcPr>
            <w:tcW w:w="5104" w:type="dxa"/>
            <w:shd w:val="clear" w:color="auto" w:fill="auto"/>
          </w:tcPr>
          <w:p w14:paraId="3EE28B63" w14:textId="77777777" w:rsidR="000631AA" w:rsidRDefault="000631AA" w:rsidP="000631A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 xml:space="preserve">Support of multiple per-UE (or per-FR) measurement gap patterns with at least one per-UE (or per-FR) Pre-MG. Detail in </w:t>
            </w:r>
            <w:r>
              <w:rPr>
                <w:rStyle w:val="normaltextrun"/>
                <w:rFonts w:ascii="Arial" w:hAnsi="Arial" w:cs="Arial" w:hint="eastAsia"/>
                <w:sz w:val="18"/>
                <w:szCs w:val="18"/>
              </w:rPr>
              <w:t>C</w:t>
            </w:r>
            <w:r>
              <w:rPr>
                <w:rStyle w:val="normaltextrun"/>
                <w:rFonts w:ascii="Arial" w:hAnsi="Arial" w:cs="Arial"/>
                <w:sz w:val="18"/>
                <w:szCs w:val="18"/>
              </w:rPr>
              <w:t xml:space="preserve">lause </w:t>
            </w:r>
            <w:r>
              <w:rPr>
                <w:rStyle w:val="normaltextrun"/>
                <w:rFonts w:ascii="Arial" w:hAnsi="Arial" w:cs="Arial" w:hint="eastAsia"/>
                <w:sz w:val="18"/>
                <w:szCs w:val="18"/>
              </w:rPr>
              <w:t>[</w:t>
            </w:r>
            <w:r>
              <w:rPr>
                <w:rStyle w:val="normaltextrun"/>
                <w:rFonts w:ascii="Arial" w:hAnsi="Arial" w:cs="Arial"/>
                <w:sz w:val="18"/>
                <w:szCs w:val="18"/>
              </w:rPr>
              <w:t>9.1.x.2</w:t>
            </w:r>
            <w:r>
              <w:rPr>
                <w:rStyle w:val="normaltextrun"/>
                <w:rFonts w:ascii="Arial" w:hAnsi="Arial" w:cs="Arial" w:hint="eastAsia"/>
                <w:sz w:val="18"/>
                <w:szCs w:val="18"/>
              </w:rPr>
              <w:t>]</w:t>
            </w:r>
            <w:r>
              <w:rPr>
                <w:rStyle w:val="normaltextrun"/>
                <w:rFonts w:ascii="Arial" w:hAnsi="Arial" w:cs="Arial"/>
                <w:sz w:val="18"/>
                <w:szCs w:val="18"/>
              </w:rPr>
              <w:t xml:space="preserve"> of TS 38.133.</w:t>
            </w:r>
            <w:r>
              <w:rPr>
                <w:rStyle w:val="eop"/>
                <w:rFonts w:ascii="Arial" w:hAnsi="Arial" w:cs="Arial"/>
                <w:sz w:val="18"/>
                <w:szCs w:val="18"/>
              </w:rPr>
              <w:t> </w:t>
            </w:r>
          </w:p>
          <w:p w14:paraId="140A1C99" w14:textId="77777777" w:rsidR="000631AA" w:rsidRDefault="000631AA" w:rsidP="000631AA">
            <w:pPr>
              <w:rPr>
                <w:rFonts w:ascii="Arial" w:eastAsiaTheme="minorEastAsia" w:hAnsi="Arial" w:cs="Arial"/>
                <w:sz w:val="18"/>
                <w:szCs w:val="18"/>
              </w:rPr>
            </w:pPr>
          </w:p>
        </w:tc>
        <w:tc>
          <w:tcPr>
            <w:tcW w:w="1560" w:type="dxa"/>
            <w:shd w:val="clear" w:color="auto" w:fill="auto"/>
          </w:tcPr>
          <w:p w14:paraId="62F7E5EF" w14:textId="77777777" w:rsidR="000631AA" w:rsidRDefault="000631AA" w:rsidP="000631AA">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5B3CDF2F" w14:textId="77777777" w:rsidR="000631AA" w:rsidRDefault="000631AA" w:rsidP="000631AA">
            <w:pPr>
              <w:keepNext/>
              <w:keepLines/>
              <w:rPr>
                <w:rFonts w:ascii="Arial" w:eastAsia="PMingLiU" w:hAnsi="Arial" w:cs="Arial"/>
                <w:sz w:val="18"/>
                <w:szCs w:val="18"/>
                <w:lang w:eastAsia="zh-TW"/>
              </w:rPr>
            </w:pPr>
            <w:r w:rsidRPr="00764D83">
              <w:rPr>
                <w:rStyle w:val="normaltextrun"/>
                <w:rFonts w:ascii="Arial" w:eastAsia="PMingLiU" w:hAnsi="Arial" w:cs="Arial"/>
                <w:sz w:val="18"/>
                <w:szCs w:val="18"/>
                <w:lang w:eastAsia="zh-TW"/>
              </w:rPr>
              <w:t xml:space="preserve">x = 1 or 2 </w:t>
            </w:r>
          </w:p>
        </w:tc>
        <w:tc>
          <w:tcPr>
            <w:tcW w:w="1134" w:type="dxa"/>
            <w:shd w:val="clear" w:color="auto" w:fill="auto"/>
          </w:tcPr>
          <w:p w14:paraId="494AF45A"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244" w:type="dxa"/>
            <w:shd w:val="clear" w:color="auto" w:fill="auto"/>
          </w:tcPr>
          <w:p w14:paraId="5B8CF836"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4A1B0F73"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Network should not configure 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1559" w:type="dxa"/>
            <w:shd w:val="clear" w:color="auto" w:fill="auto"/>
          </w:tcPr>
          <w:p w14:paraId="0B2C94D5"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Per UE</w:t>
            </w:r>
          </w:p>
        </w:tc>
        <w:tc>
          <w:tcPr>
            <w:tcW w:w="851" w:type="dxa"/>
            <w:shd w:val="clear" w:color="auto" w:fill="auto"/>
          </w:tcPr>
          <w:p w14:paraId="485671FD"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850" w:type="dxa"/>
            <w:shd w:val="clear" w:color="auto" w:fill="auto"/>
          </w:tcPr>
          <w:p w14:paraId="375FE31C"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591" w:type="dxa"/>
          </w:tcPr>
          <w:p w14:paraId="749867BC"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15D08AD7" w14:textId="77777777" w:rsidR="000631AA" w:rsidRDefault="000631AA" w:rsidP="000631AA">
            <w:pPr>
              <w:keepNext/>
              <w:keepLines/>
              <w:rPr>
                <w:rFonts w:ascii="Arial" w:hAnsi="Arial" w:cs="Arial"/>
                <w:sz w:val="18"/>
                <w:szCs w:val="18"/>
              </w:rPr>
            </w:pPr>
          </w:p>
        </w:tc>
        <w:tc>
          <w:tcPr>
            <w:tcW w:w="1276" w:type="dxa"/>
            <w:shd w:val="clear" w:color="auto" w:fill="auto"/>
          </w:tcPr>
          <w:p w14:paraId="7C6B112D" w14:textId="77777777" w:rsidR="000631AA" w:rsidRDefault="000631AA" w:rsidP="000631AA">
            <w:pPr>
              <w:keepNext/>
              <w:keepLines/>
              <w:rPr>
                <w:rFonts w:ascii="Arial" w:hAnsi="Arial" w:cs="Arial"/>
                <w:sz w:val="18"/>
                <w:szCs w:val="18"/>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r>
              <w:rPr>
                <w:rStyle w:val="eop"/>
                <w:rFonts w:ascii="Arial" w:hAnsi="Arial" w:cs="Arial"/>
                <w:color w:val="000000"/>
                <w:sz w:val="18"/>
                <w:szCs w:val="18"/>
                <w:shd w:val="clear" w:color="auto" w:fill="FFFFFF"/>
              </w:rPr>
              <w:t> </w:t>
            </w:r>
          </w:p>
        </w:tc>
      </w:tr>
      <w:tr w:rsidR="000631AA" w14:paraId="1CED18E7" w14:textId="77777777" w:rsidTr="006F7017">
        <w:trPr>
          <w:trHeight w:val="391"/>
        </w:trPr>
        <w:tc>
          <w:tcPr>
            <w:tcW w:w="1130" w:type="dxa"/>
            <w:shd w:val="clear" w:color="auto" w:fill="auto"/>
          </w:tcPr>
          <w:p w14:paraId="474812C4" w14:textId="0FBE9EEC"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3304B0FC"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eastAsia="PMingLiU" w:hAnsi="Arial" w:cs="Arial"/>
                <w:sz w:val="18"/>
                <w:szCs w:val="18"/>
                <w:highlight w:val="yellow"/>
                <w:lang w:eastAsia="zh-TW"/>
              </w:rPr>
              <w:t>[</w:t>
            </w:r>
            <w:r w:rsidRPr="000631AA">
              <w:rPr>
                <w:rFonts w:ascii="Arial" w:eastAsia="PMingLiU" w:hAnsi="Arial" w:cs="Arial" w:hint="eastAsia"/>
                <w:sz w:val="18"/>
                <w:szCs w:val="18"/>
                <w:highlight w:val="yellow"/>
                <w:lang w:eastAsia="zh-TW"/>
              </w:rPr>
              <w:t>3</w:t>
            </w:r>
            <w:r w:rsidRPr="000631AA">
              <w:rPr>
                <w:rFonts w:ascii="Arial" w:eastAsia="PMingLiU" w:hAnsi="Arial" w:cs="Arial"/>
                <w:sz w:val="18"/>
                <w:szCs w:val="18"/>
                <w:highlight w:val="yellow"/>
                <w:lang w:eastAsia="zh-TW"/>
              </w:rPr>
              <w:t>2-2]</w:t>
            </w:r>
          </w:p>
        </w:tc>
        <w:tc>
          <w:tcPr>
            <w:tcW w:w="1559" w:type="dxa"/>
            <w:shd w:val="clear" w:color="auto" w:fill="auto"/>
          </w:tcPr>
          <w:p w14:paraId="56068DD6"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Pr>
                <w:rFonts w:ascii="Arial" w:eastAsia="PMingLiU" w:hAnsi="Arial" w:cs="Arial" w:hint="eastAsia"/>
                <w:sz w:val="18"/>
                <w:szCs w:val="18"/>
                <w:lang w:eastAsia="zh-TW"/>
              </w:rPr>
              <w:t>P</w:t>
            </w:r>
            <w:r>
              <w:rPr>
                <w:rFonts w:ascii="Arial" w:eastAsia="PMingLiU" w:hAnsi="Arial" w:cs="Arial"/>
                <w:sz w:val="18"/>
                <w:szCs w:val="18"/>
                <w:lang w:eastAsia="zh-TW"/>
              </w:rPr>
              <w:t>re-MG configuration with simultaneous activation/deactivation</w:t>
            </w:r>
          </w:p>
        </w:tc>
        <w:tc>
          <w:tcPr>
            <w:tcW w:w="5104" w:type="dxa"/>
            <w:shd w:val="clear" w:color="auto" w:fill="auto"/>
          </w:tcPr>
          <w:p w14:paraId="547C1FDC" w14:textId="77777777" w:rsidR="000631AA" w:rsidRDefault="000631AA" w:rsidP="000631AA">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2 Pre-MG with simultaneous activation/deactivation in the same FR. </w:t>
            </w:r>
          </w:p>
        </w:tc>
        <w:tc>
          <w:tcPr>
            <w:tcW w:w="1560" w:type="dxa"/>
            <w:shd w:val="clear" w:color="auto" w:fill="auto"/>
          </w:tcPr>
          <w:p w14:paraId="38DF21F3"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632637C0"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244" w:type="dxa"/>
            <w:shd w:val="clear" w:color="auto" w:fill="auto"/>
          </w:tcPr>
          <w:p w14:paraId="4C359DBC"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3FF11F19"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Unknown activation time for simultaneous Pre-MG is expected</w:t>
            </w:r>
          </w:p>
        </w:tc>
        <w:tc>
          <w:tcPr>
            <w:tcW w:w="1559" w:type="dxa"/>
            <w:shd w:val="clear" w:color="auto" w:fill="auto"/>
          </w:tcPr>
          <w:p w14:paraId="2042C7D8"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Per UE</w:t>
            </w:r>
          </w:p>
        </w:tc>
        <w:tc>
          <w:tcPr>
            <w:tcW w:w="851" w:type="dxa"/>
            <w:shd w:val="clear" w:color="auto" w:fill="auto"/>
          </w:tcPr>
          <w:p w14:paraId="3CF96111"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850" w:type="dxa"/>
            <w:shd w:val="clear" w:color="auto" w:fill="auto"/>
          </w:tcPr>
          <w:p w14:paraId="460D9A79"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591" w:type="dxa"/>
          </w:tcPr>
          <w:p w14:paraId="12EBF0DF"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0084577C" w14:textId="77777777" w:rsidR="000631AA" w:rsidRDefault="000631AA" w:rsidP="000631AA">
            <w:pPr>
              <w:keepNext/>
              <w:keepLines/>
              <w:rPr>
                <w:rFonts w:ascii="Arial" w:hAnsi="Arial" w:cs="Arial"/>
                <w:sz w:val="18"/>
                <w:szCs w:val="18"/>
              </w:rPr>
            </w:pPr>
          </w:p>
        </w:tc>
        <w:tc>
          <w:tcPr>
            <w:tcW w:w="1276" w:type="dxa"/>
            <w:shd w:val="clear" w:color="auto" w:fill="auto"/>
          </w:tcPr>
          <w:p w14:paraId="701CD38F" w14:textId="77777777" w:rsidR="000631AA" w:rsidRDefault="000631AA" w:rsidP="000631AA">
            <w:pPr>
              <w:keepNext/>
              <w:keepLines/>
              <w:rPr>
                <w:rFonts w:ascii="Arial" w:hAnsi="Arial" w:cs="Arial"/>
                <w:sz w:val="18"/>
                <w:szCs w:val="18"/>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r>
              <w:rPr>
                <w:rStyle w:val="eop"/>
                <w:rFonts w:ascii="Arial" w:hAnsi="Arial" w:cs="Arial"/>
                <w:color w:val="000000"/>
                <w:sz w:val="18"/>
                <w:szCs w:val="18"/>
                <w:shd w:val="clear" w:color="auto" w:fill="FFFFFF"/>
              </w:rPr>
              <w:t> </w:t>
            </w:r>
          </w:p>
        </w:tc>
      </w:tr>
      <w:tr w:rsidR="000631AA" w14:paraId="3985FB11" w14:textId="77777777" w:rsidTr="006F7017">
        <w:trPr>
          <w:trHeight w:val="187"/>
        </w:trPr>
        <w:tc>
          <w:tcPr>
            <w:tcW w:w="1130" w:type="dxa"/>
            <w:shd w:val="clear" w:color="auto" w:fill="auto"/>
          </w:tcPr>
          <w:p w14:paraId="4EE10FFD" w14:textId="1EE37B7C"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2B2F2DFC"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eastAsia="PMingLiU" w:hAnsi="Arial" w:cs="Arial"/>
                <w:sz w:val="18"/>
                <w:szCs w:val="18"/>
                <w:highlight w:val="yellow"/>
                <w:lang w:eastAsia="zh-TW"/>
              </w:rPr>
              <w:t>[</w:t>
            </w:r>
            <w:r w:rsidRPr="000631AA">
              <w:rPr>
                <w:rFonts w:ascii="Arial" w:eastAsia="PMingLiU" w:hAnsi="Arial" w:cs="Arial" w:hint="eastAsia"/>
                <w:sz w:val="18"/>
                <w:szCs w:val="18"/>
                <w:highlight w:val="yellow"/>
                <w:lang w:eastAsia="zh-TW"/>
              </w:rPr>
              <w:t>3</w:t>
            </w:r>
            <w:r w:rsidRPr="000631AA">
              <w:rPr>
                <w:rFonts w:ascii="Arial" w:eastAsia="PMingLiU" w:hAnsi="Arial" w:cs="Arial"/>
                <w:sz w:val="18"/>
                <w:szCs w:val="18"/>
                <w:highlight w:val="yellow"/>
                <w:lang w:eastAsia="zh-TW"/>
              </w:rPr>
              <w:t>2-3]</w:t>
            </w:r>
          </w:p>
        </w:tc>
        <w:tc>
          <w:tcPr>
            <w:tcW w:w="1559" w:type="dxa"/>
            <w:shd w:val="clear" w:color="auto" w:fill="auto"/>
          </w:tcPr>
          <w:p w14:paraId="4C03E48D"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Dynamic collision</w:t>
            </w:r>
          </w:p>
        </w:tc>
        <w:tc>
          <w:tcPr>
            <w:tcW w:w="5104" w:type="dxa"/>
            <w:shd w:val="clear" w:color="auto" w:fill="auto"/>
          </w:tcPr>
          <w:p w14:paraId="4C63E46A" w14:textId="77777777" w:rsidR="000631AA" w:rsidRDefault="000631AA" w:rsidP="000631AA">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upport the RRM requirements when the activation/deactivation delay of Pre-MG overlaps the other measurement gap with lower priority or Pre-MG</w:t>
            </w:r>
          </w:p>
        </w:tc>
        <w:tc>
          <w:tcPr>
            <w:tcW w:w="1560" w:type="dxa"/>
            <w:shd w:val="clear" w:color="auto" w:fill="auto"/>
          </w:tcPr>
          <w:p w14:paraId="2F3EA5A1"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1164D347"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244" w:type="dxa"/>
            <w:shd w:val="clear" w:color="auto" w:fill="auto"/>
          </w:tcPr>
          <w:p w14:paraId="640A10B3"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712F8EEC"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UE is not expected to meet the requirements</w:t>
            </w:r>
          </w:p>
        </w:tc>
        <w:tc>
          <w:tcPr>
            <w:tcW w:w="1559" w:type="dxa"/>
            <w:shd w:val="clear" w:color="auto" w:fill="auto"/>
          </w:tcPr>
          <w:p w14:paraId="488AE327"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Per UE</w:t>
            </w:r>
          </w:p>
        </w:tc>
        <w:tc>
          <w:tcPr>
            <w:tcW w:w="851" w:type="dxa"/>
            <w:shd w:val="clear" w:color="auto" w:fill="auto"/>
          </w:tcPr>
          <w:p w14:paraId="13392CE8"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850" w:type="dxa"/>
            <w:shd w:val="clear" w:color="auto" w:fill="auto"/>
          </w:tcPr>
          <w:p w14:paraId="137C7CAD"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591" w:type="dxa"/>
          </w:tcPr>
          <w:p w14:paraId="29C7BBC3"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6E7AE32E" w14:textId="77777777" w:rsidR="000631AA" w:rsidRDefault="000631AA" w:rsidP="000631AA">
            <w:pPr>
              <w:keepNext/>
              <w:keepLines/>
              <w:rPr>
                <w:rFonts w:ascii="Arial" w:hAnsi="Arial" w:cs="Arial"/>
                <w:sz w:val="18"/>
                <w:szCs w:val="18"/>
              </w:rPr>
            </w:pPr>
          </w:p>
        </w:tc>
        <w:tc>
          <w:tcPr>
            <w:tcW w:w="1276" w:type="dxa"/>
            <w:shd w:val="clear" w:color="auto" w:fill="auto"/>
          </w:tcPr>
          <w:p w14:paraId="7B6A5684" w14:textId="77777777" w:rsidR="000631AA" w:rsidRDefault="000631AA" w:rsidP="000631AA">
            <w:pPr>
              <w:keepNext/>
              <w:keepLines/>
              <w:rPr>
                <w:rFonts w:ascii="Arial" w:hAnsi="Arial" w:cs="Arial"/>
                <w:sz w:val="18"/>
                <w:szCs w:val="18"/>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r>
              <w:rPr>
                <w:rStyle w:val="eop"/>
                <w:rFonts w:ascii="Arial" w:hAnsi="Arial" w:cs="Arial"/>
                <w:color w:val="000000"/>
                <w:sz w:val="18"/>
                <w:szCs w:val="18"/>
                <w:shd w:val="clear" w:color="auto" w:fill="FFFFFF"/>
              </w:rPr>
              <w:t> </w:t>
            </w:r>
          </w:p>
        </w:tc>
      </w:tr>
      <w:tr w:rsidR="000631AA" w14:paraId="5A81DD67" w14:textId="77777777" w:rsidTr="006F7017">
        <w:trPr>
          <w:trHeight w:val="187"/>
        </w:trPr>
        <w:tc>
          <w:tcPr>
            <w:tcW w:w="1130" w:type="dxa"/>
            <w:shd w:val="clear" w:color="auto" w:fill="auto"/>
          </w:tcPr>
          <w:p w14:paraId="63FD916B" w14:textId="1804FCEC"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11C09256"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eastAsia="PMingLiU" w:hAnsi="Arial" w:cs="Arial"/>
                <w:sz w:val="18"/>
                <w:szCs w:val="18"/>
                <w:highlight w:val="yellow"/>
                <w:lang w:eastAsia="zh-TW"/>
              </w:rPr>
              <w:t>[</w:t>
            </w:r>
            <w:r w:rsidRPr="000631AA">
              <w:rPr>
                <w:rFonts w:ascii="Arial" w:eastAsia="PMingLiU" w:hAnsi="Arial" w:cs="Arial" w:hint="eastAsia"/>
                <w:sz w:val="18"/>
                <w:szCs w:val="18"/>
                <w:highlight w:val="yellow"/>
                <w:lang w:eastAsia="zh-TW"/>
              </w:rPr>
              <w:t>3</w:t>
            </w:r>
            <w:r w:rsidRPr="000631AA">
              <w:rPr>
                <w:rFonts w:ascii="Arial" w:eastAsia="PMingLiU" w:hAnsi="Arial" w:cs="Arial"/>
                <w:sz w:val="18"/>
                <w:szCs w:val="18"/>
                <w:highlight w:val="yellow"/>
                <w:lang w:eastAsia="zh-TW"/>
              </w:rPr>
              <w:t>2-4]</w:t>
            </w:r>
          </w:p>
        </w:tc>
        <w:tc>
          <w:tcPr>
            <w:tcW w:w="1559" w:type="dxa"/>
            <w:shd w:val="clear" w:color="auto" w:fill="auto"/>
          </w:tcPr>
          <w:p w14:paraId="23BAA644"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C</w:t>
            </w:r>
            <w:r>
              <w:rPr>
                <w:rFonts w:ascii="Arial" w:eastAsia="PMingLiU" w:hAnsi="Arial" w:cs="Arial"/>
                <w:sz w:val="18"/>
                <w:szCs w:val="18"/>
                <w:lang w:eastAsia="zh-TW"/>
              </w:rPr>
              <w:t>oncurrent gap with NCSG in a FR</w:t>
            </w:r>
          </w:p>
        </w:tc>
        <w:tc>
          <w:tcPr>
            <w:tcW w:w="5104" w:type="dxa"/>
            <w:shd w:val="clear" w:color="auto" w:fill="auto"/>
          </w:tcPr>
          <w:p w14:paraId="4A893AF2" w14:textId="77777777" w:rsidR="000631AA" w:rsidRDefault="000631AA" w:rsidP="000631A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Support of multiple per-UE (or per-FR) measurement gap patterns with at least one per-UE (or per-FR) NCSG. Detail in clause [9.1.y.2] of TS 38.133.</w:t>
            </w:r>
            <w:r>
              <w:rPr>
                <w:rStyle w:val="eop"/>
                <w:rFonts w:ascii="Arial" w:hAnsi="Arial" w:cs="Arial"/>
                <w:sz w:val="18"/>
                <w:szCs w:val="18"/>
              </w:rPr>
              <w:t> </w:t>
            </w:r>
          </w:p>
          <w:p w14:paraId="0DA73141" w14:textId="77777777" w:rsidR="000631AA" w:rsidRDefault="000631AA" w:rsidP="000631AA">
            <w:pPr>
              <w:rPr>
                <w:rFonts w:ascii="Arial" w:hAnsi="Arial" w:cs="Arial"/>
                <w:sz w:val="18"/>
                <w:szCs w:val="18"/>
              </w:rPr>
            </w:pPr>
          </w:p>
        </w:tc>
        <w:tc>
          <w:tcPr>
            <w:tcW w:w="1560" w:type="dxa"/>
            <w:shd w:val="clear" w:color="auto" w:fill="auto"/>
          </w:tcPr>
          <w:p w14:paraId="62194E32" w14:textId="77777777" w:rsidR="000631AA" w:rsidRDefault="000631AA" w:rsidP="000631AA">
            <w:pPr>
              <w:keepNext/>
              <w:keepLines/>
              <w:rPr>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19-1</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tc>
        <w:tc>
          <w:tcPr>
            <w:tcW w:w="1134" w:type="dxa"/>
            <w:shd w:val="clear" w:color="auto" w:fill="auto"/>
          </w:tcPr>
          <w:p w14:paraId="7FD9CE38"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244" w:type="dxa"/>
            <w:shd w:val="clear" w:color="auto" w:fill="auto"/>
          </w:tcPr>
          <w:p w14:paraId="61C9366C"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7F39C5A4"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Network should not configure concurrent gap with NCSG</w:t>
            </w:r>
          </w:p>
        </w:tc>
        <w:tc>
          <w:tcPr>
            <w:tcW w:w="1559" w:type="dxa"/>
            <w:shd w:val="clear" w:color="auto" w:fill="auto"/>
          </w:tcPr>
          <w:p w14:paraId="666020CF"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Per UE</w:t>
            </w:r>
          </w:p>
        </w:tc>
        <w:tc>
          <w:tcPr>
            <w:tcW w:w="851" w:type="dxa"/>
            <w:shd w:val="clear" w:color="auto" w:fill="auto"/>
          </w:tcPr>
          <w:p w14:paraId="10D78556"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850" w:type="dxa"/>
            <w:shd w:val="clear" w:color="auto" w:fill="auto"/>
          </w:tcPr>
          <w:p w14:paraId="3722E971"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591" w:type="dxa"/>
          </w:tcPr>
          <w:p w14:paraId="51626C8A"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47EAD7D4" w14:textId="77777777" w:rsidR="000631AA" w:rsidRDefault="000631AA" w:rsidP="000631AA">
            <w:pPr>
              <w:keepNext/>
              <w:keepLines/>
              <w:rPr>
                <w:rFonts w:ascii="Arial" w:hAnsi="Arial" w:cs="Arial"/>
                <w:sz w:val="18"/>
                <w:szCs w:val="18"/>
              </w:rPr>
            </w:pPr>
          </w:p>
        </w:tc>
        <w:tc>
          <w:tcPr>
            <w:tcW w:w="1276" w:type="dxa"/>
            <w:shd w:val="clear" w:color="auto" w:fill="auto"/>
          </w:tcPr>
          <w:p w14:paraId="1766B6DC" w14:textId="77777777" w:rsidR="000631AA" w:rsidRDefault="000631AA" w:rsidP="000631AA">
            <w:pPr>
              <w:keepNext/>
              <w:keepLines/>
              <w:rPr>
                <w:rFonts w:ascii="Arial" w:hAnsi="Arial" w:cs="Arial"/>
                <w:sz w:val="18"/>
                <w:szCs w:val="18"/>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r>
              <w:rPr>
                <w:rStyle w:val="eop"/>
                <w:rFonts w:ascii="Arial" w:hAnsi="Arial" w:cs="Arial"/>
                <w:color w:val="000000"/>
                <w:sz w:val="18"/>
                <w:szCs w:val="18"/>
                <w:shd w:val="clear" w:color="auto" w:fill="FFFFFF"/>
              </w:rPr>
              <w:t> </w:t>
            </w:r>
          </w:p>
        </w:tc>
      </w:tr>
      <w:tr w:rsidR="000631AA" w14:paraId="3F58BB2A" w14:textId="77777777" w:rsidTr="006F7017">
        <w:trPr>
          <w:trHeight w:val="187"/>
        </w:trPr>
        <w:tc>
          <w:tcPr>
            <w:tcW w:w="1130" w:type="dxa"/>
            <w:shd w:val="clear" w:color="auto" w:fill="auto"/>
          </w:tcPr>
          <w:p w14:paraId="43179D32" w14:textId="1267980B"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7BF66CC3"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eastAsia="PMingLiU" w:hAnsi="Arial" w:cs="Arial"/>
                <w:sz w:val="18"/>
                <w:szCs w:val="18"/>
                <w:highlight w:val="yellow"/>
                <w:lang w:eastAsia="zh-TW"/>
              </w:rPr>
              <w:t>[</w:t>
            </w:r>
            <w:r w:rsidRPr="000631AA">
              <w:rPr>
                <w:rFonts w:ascii="Arial" w:eastAsia="PMingLiU" w:hAnsi="Arial" w:cs="Arial" w:hint="eastAsia"/>
                <w:sz w:val="18"/>
                <w:szCs w:val="18"/>
                <w:highlight w:val="yellow"/>
                <w:lang w:eastAsia="zh-TW"/>
              </w:rPr>
              <w:t>3</w:t>
            </w:r>
            <w:r w:rsidRPr="000631AA">
              <w:rPr>
                <w:rFonts w:ascii="Arial" w:eastAsia="PMingLiU" w:hAnsi="Arial" w:cs="Arial"/>
                <w:sz w:val="18"/>
                <w:szCs w:val="18"/>
                <w:highlight w:val="yellow"/>
                <w:lang w:eastAsia="zh-TW"/>
              </w:rPr>
              <w:t>2-5]</w:t>
            </w:r>
          </w:p>
        </w:tc>
        <w:tc>
          <w:tcPr>
            <w:tcW w:w="1559" w:type="dxa"/>
            <w:shd w:val="clear" w:color="auto" w:fill="auto"/>
          </w:tcPr>
          <w:p w14:paraId="37B780BB"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2 NCSG configuration in a FR</w:t>
            </w:r>
          </w:p>
        </w:tc>
        <w:tc>
          <w:tcPr>
            <w:tcW w:w="5104" w:type="dxa"/>
            <w:shd w:val="clear" w:color="auto" w:fill="auto"/>
          </w:tcPr>
          <w:p w14:paraId="15D26492" w14:textId="77777777" w:rsidR="000631AA" w:rsidRDefault="000631AA" w:rsidP="000631AA">
            <w:pPr>
              <w:rPr>
                <w:rFonts w:ascii="Arial" w:hAnsi="Arial" w:cs="Arial"/>
                <w:sz w:val="18"/>
                <w:szCs w:val="18"/>
              </w:rPr>
            </w:pPr>
            <w:r>
              <w:rPr>
                <w:rFonts w:ascii="Arial" w:eastAsia="PMingLiU" w:hAnsi="Arial" w:cs="Arial" w:hint="eastAsia"/>
                <w:sz w:val="18"/>
                <w:szCs w:val="18"/>
                <w:lang w:eastAsia="zh-TW"/>
              </w:rPr>
              <w:t>S</w:t>
            </w:r>
            <w:r>
              <w:rPr>
                <w:rFonts w:ascii="Arial" w:eastAsia="PMingLiU" w:hAnsi="Arial" w:cs="Arial"/>
                <w:sz w:val="18"/>
                <w:szCs w:val="18"/>
                <w:lang w:eastAsia="zh-TW"/>
              </w:rPr>
              <w:t>upport configurations of 2 NCSG in the same FR</w:t>
            </w:r>
          </w:p>
        </w:tc>
        <w:tc>
          <w:tcPr>
            <w:tcW w:w="1560" w:type="dxa"/>
            <w:shd w:val="clear" w:color="auto" w:fill="auto"/>
          </w:tcPr>
          <w:p w14:paraId="4368F853"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134" w:type="dxa"/>
            <w:shd w:val="clear" w:color="auto" w:fill="auto"/>
          </w:tcPr>
          <w:p w14:paraId="2D0B6657"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244" w:type="dxa"/>
            <w:shd w:val="clear" w:color="auto" w:fill="auto"/>
          </w:tcPr>
          <w:p w14:paraId="2961D772"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299300F7"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Network should not configure 2 NCSG in the same FR</w:t>
            </w:r>
          </w:p>
        </w:tc>
        <w:tc>
          <w:tcPr>
            <w:tcW w:w="1559" w:type="dxa"/>
            <w:shd w:val="clear" w:color="auto" w:fill="auto"/>
          </w:tcPr>
          <w:p w14:paraId="0798C153" w14:textId="77777777" w:rsidR="000631AA" w:rsidRDefault="000631AA" w:rsidP="000631AA">
            <w:pPr>
              <w:keepNext/>
              <w:keepLines/>
              <w:rPr>
                <w:rFonts w:ascii="Arial" w:hAnsi="Arial" w:cs="Arial"/>
                <w:sz w:val="18"/>
                <w:szCs w:val="18"/>
              </w:rPr>
            </w:pPr>
            <w:r>
              <w:rPr>
                <w:rFonts w:ascii="Arial" w:eastAsia="PMingLiU" w:hAnsi="Arial" w:cs="Arial"/>
                <w:sz w:val="18"/>
                <w:szCs w:val="18"/>
                <w:lang w:eastAsia="zh-TW"/>
              </w:rPr>
              <w:t>Per UE</w:t>
            </w:r>
          </w:p>
        </w:tc>
        <w:tc>
          <w:tcPr>
            <w:tcW w:w="851" w:type="dxa"/>
            <w:shd w:val="clear" w:color="auto" w:fill="auto"/>
          </w:tcPr>
          <w:p w14:paraId="0A3D4C78"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850" w:type="dxa"/>
            <w:shd w:val="clear" w:color="auto" w:fill="auto"/>
          </w:tcPr>
          <w:p w14:paraId="6CAB5DB9" w14:textId="77777777" w:rsidR="000631AA" w:rsidRDefault="000631AA" w:rsidP="000631A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591" w:type="dxa"/>
          </w:tcPr>
          <w:p w14:paraId="05378303"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3DA9C6DB" w14:textId="77777777" w:rsidR="000631AA" w:rsidRDefault="000631AA" w:rsidP="000631AA">
            <w:pPr>
              <w:keepNext/>
              <w:keepLines/>
              <w:rPr>
                <w:rFonts w:ascii="Arial" w:hAnsi="Arial" w:cs="Arial"/>
                <w:sz w:val="18"/>
                <w:szCs w:val="18"/>
              </w:rPr>
            </w:pPr>
          </w:p>
        </w:tc>
        <w:tc>
          <w:tcPr>
            <w:tcW w:w="1276" w:type="dxa"/>
            <w:shd w:val="clear" w:color="auto" w:fill="auto"/>
          </w:tcPr>
          <w:p w14:paraId="353EA550" w14:textId="77777777" w:rsidR="000631AA" w:rsidRDefault="000631AA" w:rsidP="000631AA">
            <w:pPr>
              <w:keepNext/>
              <w:keepLines/>
              <w:rPr>
                <w:rFonts w:ascii="Arial" w:hAnsi="Arial" w:cs="Arial"/>
                <w:sz w:val="18"/>
                <w:szCs w:val="18"/>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r>
              <w:rPr>
                <w:rStyle w:val="eop"/>
                <w:rFonts w:ascii="Arial" w:hAnsi="Arial" w:cs="Arial"/>
                <w:color w:val="000000"/>
                <w:sz w:val="18"/>
                <w:szCs w:val="18"/>
                <w:shd w:val="clear" w:color="auto" w:fill="FFFFFF"/>
              </w:rPr>
              <w:t> </w:t>
            </w:r>
          </w:p>
        </w:tc>
      </w:tr>
      <w:tr w:rsidR="000631AA" w14:paraId="5C1DD4E4" w14:textId="77777777" w:rsidTr="006F7017">
        <w:trPr>
          <w:trHeight w:val="77"/>
        </w:trPr>
        <w:tc>
          <w:tcPr>
            <w:tcW w:w="1130" w:type="dxa"/>
            <w:shd w:val="clear" w:color="auto" w:fill="auto"/>
          </w:tcPr>
          <w:p w14:paraId="4A111093" w14:textId="2B409B37" w:rsidR="000631AA" w:rsidRDefault="000631AA" w:rsidP="000631AA">
            <w:pPr>
              <w:keepNext/>
              <w:keepLines/>
              <w:overflowPunct w:val="0"/>
              <w:autoSpaceDE w:val="0"/>
              <w:autoSpaceDN w:val="0"/>
              <w:adjustRightInd w:val="0"/>
              <w:textAlignment w:val="baseline"/>
              <w:rPr>
                <w:rFonts w:ascii="Arial" w:eastAsiaTheme="minorEastAsia" w:hAnsi="Arial" w:cs="Arial"/>
                <w:sz w:val="18"/>
                <w:szCs w:val="18"/>
              </w:rPr>
            </w:pPr>
            <w:r w:rsidRPr="00E36564">
              <w:rPr>
                <w:rFonts w:ascii="Arial" w:hAnsi="Arial" w:cs="Arial"/>
                <w:sz w:val="18"/>
                <w:szCs w:val="18"/>
              </w:rPr>
              <w:t>NR_MG_enh2</w:t>
            </w:r>
          </w:p>
        </w:tc>
        <w:tc>
          <w:tcPr>
            <w:tcW w:w="710" w:type="dxa"/>
            <w:shd w:val="clear" w:color="auto" w:fill="auto"/>
          </w:tcPr>
          <w:p w14:paraId="0BB5BAD6" w14:textId="77777777" w:rsidR="000631AA" w:rsidRPr="000631AA" w:rsidRDefault="000631AA" w:rsidP="000631AA">
            <w:pPr>
              <w:keepNext/>
              <w:keepLines/>
              <w:rPr>
                <w:rFonts w:ascii="Arial" w:eastAsiaTheme="minorEastAsia" w:hAnsi="Arial" w:cs="Arial"/>
                <w:sz w:val="18"/>
                <w:szCs w:val="18"/>
                <w:highlight w:val="yellow"/>
              </w:rPr>
            </w:pPr>
            <w:r w:rsidRPr="000631AA">
              <w:rPr>
                <w:rFonts w:ascii="Arial" w:eastAsiaTheme="minorEastAsia" w:hAnsi="Arial" w:cs="Arial"/>
                <w:sz w:val="18"/>
                <w:szCs w:val="18"/>
                <w:highlight w:val="yellow"/>
              </w:rPr>
              <w:t>[</w:t>
            </w:r>
            <w:r w:rsidRPr="000631AA">
              <w:rPr>
                <w:rFonts w:ascii="Arial" w:eastAsiaTheme="minorEastAsia" w:hAnsi="Arial" w:cs="Arial" w:hint="eastAsia"/>
                <w:sz w:val="18"/>
                <w:szCs w:val="18"/>
                <w:highlight w:val="yellow"/>
              </w:rPr>
              <w:t>3</w:t>
            </w:r>
            <w:r w:rsidRPr="000631AA">
              <w:rPr>
                <w:rFonts w:ascii="Arial" w:eastAsiaTheme="minorEastAsia" w:hAnsi="Arial" w:cs="Arial"/>
                <w:sz w:val="18"/>
                <w:szCs w:val="18"/>
                <w:highlight w:val="yellow"/>
              </w:rPr>
              <w:t>2-6]</w:t>
            </w:r>
          </w:p>
        </w:tc>
        <w:tc>
          <w:tcPr>
            <w:tcW w:w="1559" w:type="dxa"/>
            <w:shd w:val="clear" w:color="auto" w:fill="auto"/>
          </w:tcPr>
          <w:p w14:paraId="55CD58A4" w14:textId="77777777" w:rsidR="000631AA" w:rsidRDefault="000631AA" w:rsidP="000631AA">
            <w:pPr>
              <w:keepNext/>
              <w:keepLines/>
              <w:rPr>
                <w:rFonts w:ascii="Arial" w:eastAsia="Microsoft YaHei UI" w:hAnsi="Arial" w:cs="Arial"/>
                <w:color w:val="000000"/>
                <w:sz w:val="18"/>
                <w:szCs w:val="18"/>
              </w:rPr>
            </w:pPr>
            <w:r>
              <w:rPr>
                <w:rFonts w:ascii="Arial" w:eastAsia="Microsoft YaHei UI" w:hAnsi="Arial" w:cs="Arial"/>
                <w:color w:val="000000"/>
                <w:sz w:val="18"/>
                <w:szCs w:val="18"/>
              </w:rPr>
              <w:t xml:space="preserve">Need for </w:t>
            </w:r>
            <w:r>
              <w:rPr>
                <w:rFonts w:ascii="Arial" w:eastAsia="Microsoft YaHei UI" w:hAnsi="Arial" w:cs="Arial" w:hint="eastAsia"/>
                <w:color w:val="000000"/>
                <w:sz w:val="18"/>
                <w:szCs w:val="18"/>
              </w:rPr>
              <w:t>interruption</w:t>
            </w:r>
            <w:r>
              <w:rPr>
                <w:rFonts w:ascii="Arial" w:eastAsia="Microsoft YaHei UI" w:hAnsi="Arial" w:cs="Arial"/>
                <w:color w:val="000000"/>
                <w:sz w:val="18"/>
                <w:szCs w:val="18"/>
              </w:rPr>
              <w:t xml:space="preserve"> </w:t>
            </w:r>
          </w:p>
        </w:tc>
        <w:tc>
          <w:tcPr>
            <w:tcW w:w="5104" w:type="dxa"/>
            <w:shd w:val="clear" w:color="auto" w:fill="auto"/>
          </w:tcPr>
          <w:p w14:paraId="41CE6E8F" w14:textId="77777777" w:rsidR="000631AA" w:rsidRDefault="000631AA" w:rsidP="000631AA">
            <w:pPr>
              <w:rPr>
                <w:rFonts w:ascii="Arial" w:hAnsi="Arial" w:cs="Arial"/>
                <w:sz w:val="18"/>
                <w:szCs w:val="18"/>
              </w:rPr>
            </w:pPr>
            <w:r>
              <w:rPr>
                <w:rFonts w:ascii="Arial" w:hAnsi="Arial" w:cs="Arial"/>
                <w:sz w:val="18"/>
                <w:szCs w:val="18"/>
              </w:rPr>
              <w:t xml:space="preserve">UE </w:t>
            </w:r>
            <w:r>
              <w:rPr>
                <w:rFonts w:ascii="Arial" w:hAnsi="Arial" w:cs="Arial" w:hint="eastAsia"/>
                <w:sz w:val="18"/>
                <w:szCs w:val="18"/>
              </w:rPr>
              <w:t>capability</w:t>
            </w:r>
            <w:r>
              <w:rPr>
                <w:rFonts w:ascii="Arial" w:hAnsi="Arial" w:cs="Arial"/>
                <w:sz w:val="18"/>
                <w:szCs w:val="18"/>
              </w:rPr>
              <w:t xml:space="preserve"> </w:t>
            </w:r>
            <w:r>
              <w:rPr>
                <w:rFonts w:ascii="Arial" w:hAnsi="Arial" w:cs="Arial" w:hint="eastAsia"/>
                <w:sz w:val="18"/>
                <w:szCs w:val="18"/>
              </w:rPr>
              <w:t>to</w:t>
            </w:r>
            <w:r>
              <w:rPr>
                <w:rFonts w:ascii="Arial" w:hAnsi="Arial" w:cs="Arial"/>
                <w:sz w:val="18"/>
                <w:szCs w:val="18"/>
              </w:rPr>
              <w:t xml:space="preserve"> indicate whether </w:t>
            </w:r>
            <w:r>
              <w:rPr>
                <w:rFonts w:ascii="Arial" w:hAnsi="Arial" w:cs="Arial" w:hint="eastAsia"/>
                <w:sz w:val="18"/>
                <w:szCs w:val="18"/>
              </w:rPr>
              <w:t>interruption</w:t>
            </w:r>
            <w:r>
              <w:rPr>
                <w:rFonts w:ascii="Arial" w:hAnsi="Arial" w:cs="Arial"/>
                <w:sz w:val="18"/>
                <w:szCs w:val="18"/>
              </w:rPr>
              <w:t xml:space="preserve"> </w:t>
            </w:r>
            <w:r>
              <w:rPr>
                <w:rFonts w:ascii="Arial" w:hAnsi="Arial" w:cs="Arial" w:hint="eastAsia"/>
                <w:sz w:val="18"/>
                <w:szCs w:val="18"/>
              </w:rPr>
              <w:t>is</w:t>
            </w:r>
            <w:r>
              <w:rPr>
                <w:rFonts w:ascii="Arial" w:hAnsi="Arial" w:cs="Arial"/>
                <w:sz w:val="18"/>
                <w:szCs w:val="18"/>
              </w:rPr>
              <w:t xml:space="preserve"> </w:t>
            </w:r>
            <w:r>
              <w:rPr>
                <w:rFonts w:ascii="Arial" w:hAnsi="Arial" w:cs="Arial" w:hint="eastAsia"/>
                <w:sz w:val="18"/>
                <w:szCs w:val="18"/>
              </w:rPr>
              <w:t>needed</w:t>
            </w:r>
            <w:r>
              <w:rPr>
                <w:rFonts w:ascii="Arial" w:hAnsi="Arial" w:cs="Arial"/>
                <w:sz w:val="18"/>
                <w:szCs w:val="18"/>
              </w:rPr>
              <w:t xml:space="preserve"> </w:t>
            </w:r>
            <w:r>
              <w:rPr>
                <w:rFonts w:ascii="Arial" w:hAnsi="Arial" w:cs="Arial" w:hint="eastAsia"/>
                <w:sz w:val="18"/>
                <w:szCs w:val="18"/>
              </w:rPr>
              <w:t>wh</w:t>
            </w:r>
            <w:r>
              <w:rPr>
                <w:rFonts w:ascii="Arial" w:eastAsia="Microsoft YaHei UI" w:hAnsi="Arial" w:cs="Arial" w:hint="eastAsia"/>
                <w:color w:val="000000"/>
                <w:sz w:val="18"/>
                <w:szCs w:val="18"/>
              </w:rPr>
              <w:t>en</w:t>
            </w:r>
            <w:r>
              <w:rPr>
                <w:rFonts w:ascii="Arial" w:eastAsia="Microsoft YaHei UI" w:hAnsi="Arial" w:cs="Arial"/>
                <w:color w:val="000000"/>
                <w:sz w:val="18"/>
                <w:szCs w:val="18"/>
              </w:rPr>
              <w:t xml:space="preserve"> </w:t>
            </w:r>
            <w:r>
              <w:rPr>
                <w:rFonts w:ascii="Arial" w:eastAsia="Microsoft YaHei UI" w:hAnsi="Arial" w:cs="Arial" w:hint="eastAsia"/>
                <w:color w:val="000000"/>
                <w:sz w:val="18"/>
                <w:szCs w:val="18"/>
              </w:rPr>
              <w:t>UE</w:t>
            </w:r>
            <w:r>
              <w:rPr>
                <w:rFonts w:ascii="Arial" w:eastAsia="Microsoft YaHei UI" w:hAnsi="Arial" w:cs="Arial"/>
                <w:color w:val="000000"/>
                <w:sz w:val="18"/>
                <w:szCs w:val="18"/>
              </w:rPr>
              <w:t xml:space="preserve"> </w:t>
            </w:r>
            <w:r>
              <w:rPr>
                <w:rFonts w:ascii="Arial" w:eastAsia="Microsoft YaHei UI" w:hAnsi="Arial" w:cs="Arial" w:hint="eastAsia"/>
                <w:color w:val="000000"/>
                <w:sz w:val="18"/>
                <w:szCs w:val="18"/>
              </w:rPr>
              <w:t>reports</w:t>
            </w:r>
            <w:r>
              <w:rPr>
                <w:rFonts w:ascii="Arial" w:eastAsia="Microsoft YaHei UI" w:hAnsi="Arial" w:cs="Arial"/>
                <w:color w:val="000000"/>
                <w:sz w:val="18"/>
                <w:szCs w:val="18"/>
              </w:rPr>
              <w:t xml:space="preserve"> “no-gap” in </w:t>
            </w:r>
            <w:proofErr w:type="spellStart"/>
            <w:r>
              <w:rPr>
                <w:rFonts w:ascii="Arial" w:eastAsia="Microsoft YaHei UI" w:hAnsi="Arial" w:cs="Arial"/>
                <w:color w:val="000000"/>
                <w:sz w:val="18"/>
                <w:szCs w:val="18"/>
              </w:rPr>
              <w:t>NeedForGapsInfoNR</w:t>
            </w:r>
            <w:proofErr w:type="spellEnd"/>
          </w:p>
        </w:tc>
        <w:tc>
          <w:tcPr>
            <w:tcW w:w="1560" w:type="dxa"/>
            <w:shd w:val="clear" w:color="auto" w:fill="auto"/>
          </w:tcPr>
          <w:p w14:paraId="27743BC4" w14:textId="77777777" w:rsidR="000631AA" w:rsidRDefault="000631AA" w:rsidP="000631AA">
            <w:pPr>
              <w:keepNext/>
              <w:keepLines/>
              <w:rPr>
                <w:rFonts w:ascii="Arial" w:hAnsi="Arial" w:cs="Arial"/>
                <w:sz w:val="18"/>
                <w:szCs w:val="18"/>
              </w:rPr>
            </w:pPr>
            <w:r>
              <w:rPr>
                <w:rFonts w:ascii="Arial" w:hAnsi="Arial" w:cs="Arial"/>
                <w:sz w:val="18"/>
                <w:szCs w:val="18"/>
              </w:rPr>
              <w:t>n</w:t>
            </w:r>
            <w:r w:rsidRPr="00CD2BEA">
              <w:rPr>
                <w:rFonts w:ascii="Arial" w:hAnsi="Arial" w:cs="Arial"/>
                <w:sz w:val="18"/>
                <w:szCs w:val="18"/>
              </w:rPr>
              <w:t>r-NeedForGap-Reporting-r16</w:t>
            </w:r>
          </w:p>
        </w:tc>
        <w:tc>
          <w:tcPr>
            <w:tcW w:w="1134" w:type="dxa"/>
            <w:shd w:val="clear" w:color="auto" w:fill="auto"/>
          </w:tcPr>
          <w:p w14:paraId="3125A38C" w14:textId="77777777" w:rsidR="000631AA" w:rsidRDefault="000631AA" w:rsidP="000631AA">
            <w:pPr>
              <w:keepNext/>
              <w:keepLines/>
              <w:rPr>
                <w:rFonts w:ascii="Arial" w:hAnsi="Arial" w:cs="Arial"/>
                <w:sz w:val="18"/>
                <w:szCs w:val="18"/>
              </w:rPr>
            </w:pPr>
            <w:r>
              <w:rPr>
                <w:rFonts w:ascii="Arial" w:eastAsia="Microsoft YaHei UI" w:hAnsi="Arial" w:cs="Arial"/>
                <w:color w:val="000000"/>
                <w:sz w:val="18"/>
                <w:szCs w:val="18"/>
              </w:rPr>
              <w:t>yes</w:t>
            </w:r>
          </w:p>
        </w:tc>
        <w:tc>
          <w:tcPr>
            <w:tcW w:w="1244" w:type="dxa"/>
            <w:shd w:val="clear" w:color="auto" w:fill="auto"/>
          </w:tcPr>
          <w:p w14:paraId="0C00076E" w14:textId="77777777" w:rsidR="000631AA" w:rsidRDefault="000631AA" w:rsidP="000631AA">
            <w:pPr>
              <w:keepNext/>
              <w:keepLines/>
              <w:rPr>
                <w:rFonts w:ascii="Arial" w:hAnsi="Arial" w:cs="Arial"/>
                <w:sz w:val="18"/>
                <w:szCs w:val="18"/>
              </w:rPr>
            </w:pPr>
            <w:r>
              <w:rPr>
                <w:rFonts w:ascii="Arial" w:eastAsia="Microsoft YaHei UI" w:hAnsi="Arial" w:cs="Arial"/>
                <w:color w:val="000000"/>
                <w:sz w:val="18"/>
                <w:szCs w:val="18"/>
              </w:rPr>
              <w:t>no</w:t>
            </w:r>
          </w:p>
        </w:tc>
        <w:tc>
          <w:tcPr>
            <w:tcW w:w="1984" w:type="dxa"/>
          </w:tcPr>
          <w:p w14:paraId="7829CB11" w14:textId="77777777" w:rsidR="000631AA" w:rsidRDefault="000631AA" w:rsidP="000631AA">
            <w:pPr>
              <w:keepNext/>
              <w:keepLines/>
              <w:rPr>
                <w:rFonts w:ascii="Arial" w:hAnsi="Arial" w:cs="Arial"/>
                <w:sz w:val="18"/>
                <w:szCs w:val="18"/>
              </w:rPr>
            </w:pPr>
            <w:r>
              <w:rPr>
                <w:rFonts w:ascii="Arial" w:hAnsi="Arial" w:cs="Arial"/>
                <w:sz w:val="18"/>
                <w:szCs w:val="18"/>
              </w:rPr>
              <w:t xml:space="preserve">Network cannot know whether the UE can </w:t>
            </w:r>
            <w:proofErr w:type="spellStart"/>
            <w:r>
              <w:rPr>
                <w:rFonts w:ascii="Arial" w:hAnsi="Arial" w:cs="Arial"/>
                <w:sz w:val="18"/>
                <w:szCs w:val="18"/>
              </w:rPr>
              <w:t>repport</w:t>
            </w:r>
            <w:proofErr w:type="spellEnd"/>
            <w:r>
              <w:rPr>
                <w:rFonts w:ascii="Arial" w:hAnsi="Arial" w:cs="Arial"/>
                <w:sz w:val="18"/>
                <w:szCs w:val="18"/>
              </w:rPr>
              <w:t xml:space="preserve"> </w:t>
            </w:r>
            <w:proofErr w:type="spellStart"/>
            <w:r>
              <w:rPr>
                <w:rFonts w:ascii="Arial" w:eastAsia="Microsoft YaHei UI" w:hAnsi="Arial" w:cs="Arial"/>
                <w:color w:val="000000"/>
                <w:sz w:val="18"/>
                <w:szCs w:val="18"/>
              </w:rPr>
              <w:t>NeedForInterruptionInfoNR</w:t>
            </w:r>
            <w:proofErr w:type="spellEnd"/>
          </w:p>
        </w:tc>
        <w:tc>
          <w:tcPr>
            <w:tcW w:w="1559" w:type="dxa"/>
            <w:shd w:val="clear" w:color="auto" w:fill="auto"/>
          </w:tcPr>
          <w:p w14:paraId="76604FA5" w14:textId="77777777" w:rsidR="000631AA" w:rsidRDefault="000631AA" w:rsidP="000631AA">
            <w:pPr>
              <w:keepNext/>
              <w:keepLines/>
              <w:rPr>
                <w:rFonts w:ascii="Arial" w:hAnsi="Arial" w:cs="Arial"/>
                <w:sz w:val="18"/>
                <w:szCs w:val="18"/>
              </w:rPr>
            </w:pPr>
            <w:r>
              <w:rPr>
                <w:rFonts w:ascii="Arial" w:eastAsia="Microsoft YaHei UI" w:hAnsi="Arial" w:cs="Arial"/>
                <w:color w:val="000000"/>
                <w:sz w:val="18"/>
                <w:szCs w:val="18"/>
              </w:rPr>
              <w:t>Per UE</w:t>
            </w:r>
          </w:p>
        </w:tc>
        <w:tc>
          <w:tcPr>
            <w:tcW w:w="851" w:type="dxa"/>
            <w:shd w:val="clear" w:color="auto" w:fill="auto"/>
          </w:tcPr>
          <w:p w14:paraId="67DC7289" w14:textId="77777777" w:rsidR="000631AA" w:rsidRDefault="000631AA" w:rsidP="000631AA">
            <w:pPr>
              <w:keepNext/>
              <w:keepLines/>
              <w:rPr>
                <w:rFonts w:ascii="Arial" w:hAnsi="Arial" w:cs="Arial"/>
                <w:sz w:val="18"/>
                <w:szCs w:val="18"/>
              </w:rPr>
            </w:pPr>
            <w:r>
              <w:rPr>
                <w:rFonts w:ascii="Arial" w:eastAsia="Microsoft YaHei UI" w:hAnsi="Arial" w:cs="Arial"/>
                <w:color w:val="000000"/>
                <w:sz w:val="18"/>
                <w:szCs w:val="18"/>
              </w:rPr>
              <w:t>No</w:t>
            </w:r>
          </w:p>
        </w:tc>
        <w:tc>
          <w:tcPr>
            <w:tcW w:w="850" w:type="dxa"/>
            <w:shd w:val="clear" w:color="auto" w:fill="auto"/>
          </w:tcPr>
          <w:p w14:paraId="0F22ECE1" w14:textId="77777777" w:rsidR="000631AA" w:rsidRDefault="000631AA" w:rsidP="000631AA">
            <w:pPr>
              <w:keepNext/>
              <w:keepLines/>
              <w:rPr>
                <w:rFonts w:ascii="Arial" w:hAnsi="Arial" w:cs="Arial"/>
                <w:sz w:val="18"/>
                <w:szCs w:val="18"/>
              </w:rPr>
            </w:pPr>
            <w:r>
              <w:rPr>
                <w:rFonts w:ascii="Arial" w:hAnsi="Arial" w:cs="Arial"/>
                <w:sz w:val="18"/>
                <w:szCs w:val="18"/>
              </w:rPr>
              <w:t>No</w:t>
            </w:r>
          </w:p>
        </w:tc>
        <w:tc>
          <w:tcPr>
            <w:tcW w:w="1591" w:type="dxa"/>
          </w:tcPr>
          <w:p w14:paraId="49E637EC"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1FFC3DD1" w14:textId="77777777" w:rsidR="000631AA" w:rsidRDefault="000631AA" w:rsidP="000631AA">
            <w:pPr>
              <w:keepNext/>
              <w:keepLines/>
              <w:rPr>
                <w:rFonts w:ascii="Arial" w:hAnsi="Arial" w:cs="Arial"/>
                <w:sz w:val="18"/>
                <w:szCs w:val="18"/>
              </w:rPr>
            </w:pPr>
          </w:p>
        </w:tc>
        <w:tc>
          <w:tcPr>
            <w:tcW w:w="1276" w:type="dxa"/>
            <w:shd w:val="clear" w:color="auto" w:fill="auto"/>
          </w:tcPr>
          <w:p w14:paraId="2ADC2FAD" w14:textId="77777777" w:rsidR="000631AA" w:rsidRDefault="000631AA" w:rsidP="000631AA">
            <w:pPr>
              <w:keepNext/>
              <w:keepLines/>
              <w:rPr>
                <w:rFonts w:ascii="Arial" w:hAnsi="Arial" w:cs="Arial"/>
                <w:sz w:val="18"/>
                <w:szCs w:val="18"/>
              </w:rPr>
            </w:pPr>
            <w:r>
              <w:rPr>
                <w:rFonts w:eastAsia="Microsoft YaHei UI" w:cs="Arial"/>
                <w:color w:val="000000"/>
                <w:szCs w:val="18"/>
              </w:rPr>
              <w:t>O</w:t>
            </w:r>
            <w:r>
              <w:rPr>
                <w:rFonts w:ascii="Arial" w:eastAsia="Microsoft YaHei UI" w:hAnsi="Arial" w:cs="Arial"/>
                <w:color w:val="000000"/>
                <w:sz w:val="18"/>
                <w:szCs w:val="18"/>
              </w:rPr>
              <w:t xml:space="preserve">ptional with capability </w:t>
            </w:r>
            <w:proofErr w:type="spellStart"/>
            <w:r>
              <w:rPr>
                <w:rFonts w:ascii="Arial" w:eastAsia="Microsoft YaHei UI" w:hAnsi="Arial" w:cs="Arial"/>
                <w:color w:val="000000"/>
                <w:sz w:val="18"/>
                <w:szCs w:val="18"/>
              </w:rPr>
              <w:t>signalling</w:t>
            </w:r>
            <w:proofErr w:type="spellEnd"/>
          </w:p>
        </w:tc>
      </w:tr>
      <w:tr w:rsidR="000631AA" w14:paraId="4DBCA578" w14:textId="77777777" w:rsidTr="006F7017">
        <w:trPr>
          <w:trHeight w:val="376"/>
        </w:trPr>
        <w:tc>
          <w:tcPr>
            <w:tcW w:w="1130" w:type="dxa"/>
            <w:shd w:val="clear" w:color="auto" w:fill="auto"/>
          </w:tcPr>
          <w:p w14:paraId="7F7D0EE2" w14:textId="688F4FD0" w:rsidR="000631AA" w:rsidRDefault="000631AA" w:rsidP="000631AA">
            <w:pPr>
              <w:keepNext/>
              <w:keepLines/>
              <w:overflowPunct w:val="0"/>
              <w:autoSpaceDE w:val="0"/>
              <w:autoSpaceDN w:val="0"/>
              <w:adjustRightInd w:val="0"/>
              <w:textAlignment w:val="baseline"/>
              <w:rPr>
                <w:rFonts w:ascii="Arial" w:eastAsiaTheme="minorEastAsia" w:hAnsi="Arial" w:cs="Arial"/>
                <w:sz w:val="18"/>
                <w:szCs w:val="18"/>
              </w:rPr>
            </w:pPr>
            <w:r w:rsidRPr="00E36564">
              <w:rPr>
                <w:rFonts w:ascii="Arial" w:hAnsi="Arial" w:cs="Arial"/>
                <w:sz w:val="18"/>
                <w:szCs w:val="18"/>
              </w:rPr>
              <w:t>NR_MG_enh2</w:t>
            </w:r>
          </w:p>
        </w:tc>
        <w:tc>
          <w:tcPr>
            <w:tcW w:w="710" w:type="dxa"/>
            <w:shd w:val="clear" w:color="auto" w:fill="auto"/>
          </w:tcPr>
          <w:p w14:paraId="7BB0EF0E" w14:textId="77777777" w:rsidR="000631AA" w:rsidRPr="000631AA" w:rsidRDefault="000631AA" w:rsidP="000631AA">
            <w:pPr>
              <w:keepNext/>
              <w:keepLines/>
              <w:rPr>
                <w:rFonts w:ascii="Arial" w:eastAsiaTheme="minorEastAsia" w:hAnsi="Arial" w:cs="Arial"/>
                <w:sz w:val="18"/>
                <w:szCs w:val="18"/>
                <w:highlight w:val="yellow"/>
              </w:rPr>
            </w:pPr>
            <w:r w:rsidRPr="000631AA">
              <w:rPr>
                <w:rFonts w:ascii="PMingLiU" w:eastAsia="PMingLiU" w:hAnsi="PMingLiU" w:cs="Arial" w:hint="eastAsia"/>
                <w:sz w:val="18"/>
                <w:szCs w:val="18"/>
                <w:highlight w:val="yellow"/>
                <w:lang w:eastAsia="zh-TW"/>
              </w:rPr>
              <w:t>[</w:t>
            </w:r>
            <w:r w:rsidRPr="000631AA">
              <w:rPr>
                <w:rFonts w:ascii="Arial" w:eastAsiaTheme="minorEastAsia" w:hAnsi="Arial" w:cs="Arial"/>
                <w:sz w:val="18"/>
                <w:szCs w:val="18"/>
                <w:highlight w:val="yellow"/>
              </w:rPr>
              <w:t>32-7</w:t>
            </w:r>
            <w:r w:rsidRPr="000631AA">
              <w:rPr>
                <w:rFonts w:ascii="PMingLiU" w:eastAsia="PMingLiU" w:hAnsi="PMingLiU" w:cs="Arial" w:hint="eastAsia"/>
                <w:sz w:val="18"/>
                <w:szCs w:val="18"/>
                <w:highlight w:val="yellow"/>
                <w:lang w:eastAsia="zh-TW"/>
              </w:rPr>
              <w:t>]</w:t>
            </w:r>
          </w:p>
        </w:tc>
        <w:tc>
          <w:tcPr>
            <w:tcW w:w="1559" w:type="dxa"/>
            <w:shd w:val="clear" w:color="auto" w:fill="auto"/>
          </w:tcPr>
          <w:p w14:paraId="4DCFEF23" w14:textId="77777777" w:rsidR="000631AA" w:rsidRDefault="000631AA" w:rsidP="000631AA">
            <w:pPr>
              <w:keepNext/>
              <w:keepLines/>
              <w:rPr>
                <w:rFonts w:ascii="Arial" w:eastAsia="Microsoft YaHei UI" w:hAnsi="Arial" w:cs="Arial"/>
                <w:color w:val="000000"/>
                <w:sz w:val="18"/>
                <w:szCs w:val="18"/>
              </w:rPr>
            </w:pPr>
            <w:r>
              <w:rPr>
                <w:rFonts w:ascii="Arial" w:hAnsi="Arial" w:cs="Arial"/>
                <w:sz w:val="18"/>
                <w:szCs w:val="18"/>
              </w:rPr>
              <w:t>[</w:t>
            </w:r>
            <w:r w:rsidRPr="00192D5E">
              <w:rPr>
                <w:rFonts w:ascii="Arial" w:hAnsi="Arial" w:cs="Arial"/>
                <w:sz w:val="18"/>
                <w:szCs w:val="18"/>
              </w:rPr>
              <w:t xml:space="preserve">Inter-RAT EUTRAN measurements without gap </w:t>
            </w:r>
            <w:r>
              <w:rPr>
                <w:rFonts w:ascii="Arial" w:hAnsi="Arial" w:cs="Arial"/>
                <w:sz w:val="18"/>
                <w:szCs w:val="18"/>
              </w:rPr>
              <w:t>and outside active DL BWP]</w:t>
            </w:r>
          </w:p>
        </w:tc>
        <w:tc>
          <w:tcPr>
            <w:tcW w:w="5104" w:type="dxa"/>
            <w:shd w:val="clear" w:color="auto" w:fill="auto"/>
          </w:tcPr>
          <w:p w14:paraId="3D15DFB7" w14:textId="77777777" w:rsidR="000631AA" w:rsidRDefault="000631AA" w:rsidP="000631AA">
            <w:pPr>
              <w:rPr>
                <w:rFonts w:ascii="Arial" w:hAnsi="Arial" w:cs="Arial"/>
                <w:sz w:val="18"/>
                <w:szCs w:val="18"/>
              </w:rPr>
            </w:pPr>
            <w:r w:rsidRPr="00192D5E">
              <w:rPr>
                <w:rFonts w:ascii="Arial" w:hAnsi="Arial" w:cs="Arial"/>
                <w:sz w:val="18"/>
                <w:szCs w:val="18"/>
              </w:rPr>
              <w:t xml:space="preserve">1. Support of </w:t>
            </w:r>
            <w:r>
              <w:rPr>
                <w:rFonts w:ascii="Arial" w:hAnsi="Arial" w:cs="Arial"/>
                <w:sz w:val="18"/>
                <w:szCs w:val="18"/>
              </w:rPr>
              <w:t xml:space="preserve">requirements of </w:t>
            </w:r>
            <w:r w:rsidRPr="00192D5E">
              <w:rPr>
                <w:rFonts w:ascii="Arial" w:hAnsi="Arial" w:cs="Arial"/>
                <w:sz w:val="18"/>
                <w:szCs w:val="18"/>
              </w:rPr>
              <w:t xml:space="preserve">inter-RAT EUTRAN measurements </w:t>
            </w:r>
            <w:r>
              <w:rPr>
                <w:rFonts w:ascii="Arial" w:hAnsi="Arial" w:cs="Arial"/>
                <w:sz w:val="18"/>
                <w:szCs w:val="18"/>
              </w:rPr>
              <w:t>outside active DL BWP</w:t>
            </w:r>
            <w:r w:rsidRPr="00192D5E">
              <w:rPr>
                <w:rFonts w:ascii="Arial" w:hAnsi="Arial" w:cs="Arial"/>
                <w:sz w:val="18"/>
                <w:szCs w:val="18"/>
              </w:rPr>
              <w:t xml:space="preserve"> without gap with or without interruption</w:t>
            </w:r>
            <w:r>
              <w:rPr>
                <w:rFonts w:ascii="Arial" w:hAnsi="Arial" w:cs="Arial"/>
                <w:sz w:val="18"/>
                <w:szCs w:val="18"/>
              </w:rPr>
              <w:t>.</w:t>
            </w:r>
          </w:p>
          <w:p w14:paraId="0B344CB2" w14:textId="77777777" w:rsidR="000631AA" w:rsidRDefault="000631AA" w:rsidP="000631AA">
            <w:pPr>
              <w:rPr>
                <w:rFonts w:ascii="Arial" w:eastAsia="PMingLiU" w:hAnsi="Arial" w:cs="Arial"/>
                <w:sz w:val="18"/>
                <w:szCs w:val="18"/>
                <w:lang w:eastAsia="zh-TW"/>
              </w:rPr>
            </w:pPr>
          </w:p>
          <w:p w14:paraId="706EFAA3" w14:textId="77777777" w:rsidR="000631AA" w:rsidRPr="00192D5E" w:rsidRDefault="000631AA" w:rsidP="000631AA">
            <w:pPr>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FS: Whether this could be coupled or related to the capability of EMW supporting.</w:t>
            </w:r>
          </w:p>
        </w:tc>
        <w:tc>
          <w:tcPr>
            <w:tcW w:w="1560" w:type="dxa"/>
            <w:shd w:val="clear" w:color="auto" w:fill="auto"/>
          </w:tcPr>
          <w:p w14:paraId="6C924556" w14:textId="77777777" w:rsidR="000631AA" w:rsidRDefault="000631AA" w:rsidP="000631AA">
            <w:pPr>
              <w:keepNext/>
              <w:keepLines/>
              <w:rPr>
                <w:rFonts w:ascii="Arial" w:hAnsi="Arial" w:cs="Arial"/>
                <w:sz w:val="18"/>
                <w:szCs w:val="18"/>
              </w:rPr>
            </w:pPr>
          </w:p>
        </w:tc>
        <w:tc>
          <w:tcPr>
            <w:tcW w:w="1134" w:type="dxa"/>
            <w:shd w:val="clear" w:color="auto" w:fill="auto"/>
          </w:tcPr>
          <w:p w14:paraId="427AD37A" w14:textId="77777777" w:rsidR="000631AA" w:rsidRDefault="000631AA" w:rsidP="000631AA">
            <w:pPr>
              <w:keepNext/>
              <w:keepLines/>
              <w:rPr>
                <w:rFonts w:ascii="Arial" w:eastAsia="Microsoft YaHei UI" w:hAnsi="Arial" w:cs="Arial"/>
                <w:color w:val="000000"/>
                <w:sz w:val="18"/>
                <w:szCs w:val="18"/>
              </w:rPr>
            </w:pPr>
            <w:r w:rsidRPr="00192D5E">
              <w:rPr>
                <w:rFonts w:ascii="Arial" w:hAnsi="Arial" w:cs="Arial"/>
                <w:sz w:val="18"/>
                <w:szCs w:val="18"/>
              </w:rPr>
              <w:t>Yes</w:t>
            </w:r>
          </w:p>
        </w:tc>
        <w:tc>
          <w:tcPr>
            <w:tcW w:w="1244" w:type="dxa"/>
            <w:shd w:val="clear" w:color="auto" w:fill="auto"/>
          </w:tcPr>
          <w:p w14:paraId="7D0FC410" w14:textId="77777777" w:rsidR="000631AA" w:rsidRDefault="000631AA" w:rsidP="000631AA">
            <w:pPr>
              <w:keepNext/>
              <w:keepLines/>
              <w:rPr>
                <w:rFonts w:ascii="Arial" w:eastAsia="Microsoft YaHei UI" w:hAnsi="Arial" w:cs="Arial"/>
                <w:color w:val="000000"/>
                <w:sz w:val="18"/>
                <w:szCs w:val="18"/>
              </w:rPr>
            </w:pPr>
            <w:r w:rsidRPr="00192D5E">
              <w:rPr>
                <w:rFonts w:ascii="Arial" w:hAnsi="Arial" w:cs="Arial"/>
                <w:sz w:val="18"/>
                <w:szCs w:val="18"/>
              </w:rPr>
              <w:t>NA</w:t>
            </w:r>
          </w:p>
        </w:tc>
        <w:tc>
          <w:tcPr>
            <w:tcW w:w="1984" w:type="dxa"/>
          </w:tcPr>
          <w:p w14:paraId="60E1845C" w14:textId="77777777" w:rsidR="000631AA" w:rsidRDefault="000631AA" w:rsidP="000631AA">
            <w:pPr>
              <w:keepNext/>
              <w:keepLines/>
              <w:rPr>
                <w:rFonts w:ascii="Arial" w:hAnsi="Arial" w:cs="Arial"/>
                <w:sz w:val="18"/>
                <w:szCs w:val="18"/>
                <w:lang w:eastAsia="zh-TW"/>
              </w:rPr>
            </w:pPr>
            <w:r w:rsidRPr="00192D5E">
              <w:rPr>
                <w:rFonts w:ascii="Arial" w:eastAsia="PMingLiU" w:hAnsi="Arial" w:cs="Arial"/>
                <w:sz w:val="18"/>
                <w:szCs w:val="18"/>
                <w:lang w:eastAsia="zh-TW"/>
              </w:rPr>
              <w:t xml:space="preserve">UE </w:t>
            </w:r>
            <w:proofErr w:type="spellStart"/>
            <w:r w:rsidRPr="00192D5E">
              <w:rPr>
                <w:rFonts w:ascii="Arial" w:eastAsia="PMingLiU" w:hAnsi="Arial" w:cs="Arial"/>
                <w:sz w:val="18"/>
                <w:szCs w:val="18"/>
                <w:lang w:eastAsia="zh-TW"/>
              </w:rPr>
              <w:t>behaviour</w:t>
            </w:r>
            <w:proofErr w:type="spellEnd"/>
            <w:r w:rsidRPr="00192D5E">
              <w:rPr>
                <w:rFonts w:ascii="Arial" w:eastAsia="PMingLiU" w:hAnsi="Arial" w:cs="Arial"/>
                <w:sz w:val="18"/>
                <w:szCs w:val="18"/>
                <w:lang w:eastAsia="zh-TW"/>
              </w:rPr>
              <w:t xml:space="preserve"> of supporting inter-RAT EUTRAN measurements without gap is known to network</w:t>
            </w:r>
          </w:p>
        </w:tc>
        <w:tc>
          <w:tcPr>
            <w:tcW w:w="1559" w:type="dxa"/>
            <w:shd w:val="clear" w:color="auto" w:fill="auto"/>
          </w:tcPr>
          <w:p w14:paraId="469FA2A6" w14:textId="77777777" w:rsidR="000631AA" w:rsidRDefault="000631AA" w:rsidP="000631AA">
            <w:pPr>
              <w:keepNext/>
              <w:keepLines/>
              <w:rPr>
                <w:rFonts w:ascii="Arial" w:eastAsia="Microsoft YaHei UI" w:hAnsi="Arial" w:cs="Arial"/>
                <w:color w:val="000000"/>
                <w:sz w:val="18"/>
                <w:szCs w:val="18"/>
              </w:rPr>
            </w:pPr>
            <w:r>
              <w:rPr>
                <w:rFonts w:ascii="Arial" w:hAnsi="Arial" w:cs="Arial"/>
                <w:sz w:val="18"/>
                <w:szCs w:val="18"/>
              </w:rPr>
              <w:t>[</w:t>
            </w:r>
            <w:r w:rsidRPr="00192D5E">
              <w:rPr>
                <w:rFonts w:ascii="Arial" w:hAnsi="Arial" w:cs="Arial"/>
                <w:sz w:val="18"/>
                <w:szCs w:val="18"/>
              </w:rPr>
              <w:t>Per UE</w:t>
            </w:r>
            <w:r>
              <w:rPr>
                <w:rFonts w:ascii="Arial" w:hAnsi="Arial" w:cs="Arial"/>
                <w:sz w:val="18"/>
                <w:szCs w:val="18"/>
              </w:rPr>
              <w:t>]</w:t>
            </w:r>
          </w:p>
        </w:tc>
        <w:tc>
          <w:tcPr>
            <w:tcW w:w="851" w:type="dxa"/>
            <w:shd w:val="clear" w:color="auto" w:fill="auto"/>
          </w:tcPr>
          <w:p w14:paraId="752FA35A" w14:textId="77777777" w:rsidR="000631AA" w:rsidRDefault="000631AA" w:rsidP="000631AA">
            <w:pPr>
              <w:keepNext/>
              <w:keepLines/>
              <w:rPr>
                <w:rFonts w:ascii="Arial" w:eastAsia="Microsoft YaHei UI" w:hAnsi="Arial" w:cs="Arial"/>
                <w:color w:val="000000"/>
                <w:sz w:val="18"/>
                <w:szCs w:val="18"/>
              </w:rPr>
            </w:pPr>
            <w:r w:rsidRPr="00192D5E">
              <w:rPr>
                <w:rFonts w:ascii="Arial" w:hAnsi="Arial" w:cs="Arial"/>
                <w:sz w:val="18"/>
                <w:szCs w:val="18"/>
              </w:rPr>
              <w:t>No</w:t>
            </w:r>
          </w:p>
        </w:tc>
        <w:tc>
          <w:tcPr>
            <w:tcW w:w="850" w:type="dxa"/>
            <w:shd w:val="clear" w:color="auto" w:fill="auto"/>
          </w:tcPr>
          <w:p w14:paraId="3F9AA6DC" w14:textId="77777777" w:rsidR="000631AA" w:rsidRDefault="000631AA" w:rsidP="000631AA">
            <w:pPr>
              <w:keepNext/>
              <w:keepLines/>
              <w:rPr>
                <w:rFonts w:ascii="Arial" w:hAnsi="Arial" w:cs="Arial"/>
                <w:sz w:val="18"/>
                <w:szCs w:val="18"/>
              </w:rPr>
            </w:pPr>
            <w:r w:rsidRPr="00192D5E">
              <w:rPr>
                <w:rFonts w:ascii="Arial" w:hAnsi="Arial" w:cs="Arial"/>
                <w:sz w:val="18"/>
                <w:szCs w:val="18"/>
              </w:rPr>
              <w:t>No</w:t>
            </w:r>
          </w:p>
        </w:tc>
        <w:tc>
          <w:tcPr>
            <w:tcW w:w="1591" w:type="dxa"/>
          </w:tcPr>
          <w:p w14:paraId="2B0026CE"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3FDD815B" w14:textId="77777777" w:rsidR="000631AA" w:rsidRDefault="000631AA" w:rsidP="000631AA">
            <w:pPr>
              <w:keepNext/>
              <w:keepLines/>
              <w:rPr>
                <w:rFonts w:ascii="Arial" w:hAnsi="Arial" w:cs="Arial"/>
                <w:sz w:val="18"/>
                <w:szCs w:val="18"/>
              </w:rPr>
            </w:pPr>
          </w:p>
        </w:tc>
        <w:tc>
          <w:tcPr>
            <w:tcW w:w="1276" w:type="dxa"/>
            <w:shd w:val="clear" w:color="auto" w:fill="auto"/>
          </w:tcPr>
          <w:p w14:paraId="2FB855B4" w14:textId="77777777" w:rsidR="000631AA" w:rsidRDefault="000631AA" w:rsidP="000631AA">
            <w:pPr>
              <w:keepNext/>
              <w:keepLines/>
              <w:rPr>
                <w:rFonts w:eastAsia="Microsoft YaHei UI" w:cs="Arial"/>
                <w:color w:val="000000"/>
                <w:szCs w:val="18"/>
              </w:rPr>
            </w:pPr>
            <w:r w:rsidRPr="00192D5E">
              <w:rPr>
                <w:rFonts w:ascii="Arial" w:hAnsi="Arial" w:cs="Arial"/>
                <w:sz w:val="18"/>
                <w:szCs w:val="18"/>
              </w:rPr>
              <w:t xml:space="preserve">Optional with capability </w:t>
            </w:r>
            <w:proofErr w:type="spellStart"/>
            <w:r w:rsidRPr="00192D5E">
              <w:rPr>
                <w:rFonts w:ascii="Arial" w:hAnsi="Arial" w:cs="Arial"/>
                <w:sz w:val="18"/>
                <w:szCs w:val="18"/>
              </w:rPr>
              <w:t>signalling</w:t>
            </w:r>
            <w:proofErr w:type="spellEnd"/>
          </w:p>
        </w:tc>
      </w:tr>
      <w:tr w:rsidR="000631AA" w14:paraId="7222677A" w14:textId="77777777" w:rsidTr="006F7017">
        <w:trPr>
          <w:trHeight w:val="187"/>
        </w:trPr>
        <w:tc>
          <w:tcPr>
            <w:tcW w:w="1130" w:type="dxa"/>
            <w:shd w:val="clear" w:color="auto" w:fill="auto"/>
          </w:tcPr>
          <w:p w14:paraId="5924C695" w14:textId="5CF5DFAA"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72E321BC"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eastAsia="PMingLiU" w:hAnsi="Arial" w:cs="Arial"/>
                <w:sz w:val="18"/>
                <w:szCs w:val="18"/>
                <w:highlight w:val="yellow"/>
                <w:lang w:eastAsia="zh-TW"/>
              </w:rPr>
              <w:t>[</w:t>
            </w:r>
            <w:r w:rsidRPr="000631AA">
              <w:rPr>
                <w:rFonts w:ascii="Arial" w:eastAsia="PMingLiU" w:hAnsi="Arial" w:cs="Arial" w:hint="eastAsia"/>
                <w:sz w:val="18"/>
                <w:szCs w:val="18"/>
                <w:highlight w:val="yellow"/>
                <w:lang w:eastAsia="zh-TW"/>
              </w:rPr>
              <w:t>3</w:t>
            </w:r>
            <w:r w:rsidRPr="000631AA">
              <w:rPr>
                <w:rFonts w:ascii="Arial" w:eastAsia="PMingLiU" w:hAnsi="Arial" w:cs="Arial"/>
                <w:sz w:val="18"/>
                <w:szCs w:val="18"/>
                <w:highlight w:val="yellow"/>
                <w:lang w:eastAsia="zh-TW"/>
              </w:rPr>
              <w:t>2-8]</w:t>
            </w:r>
          </w:p>
        </w:tc>
        <w:tc>
          <w:tcPr>
            <w:tcW w:w="1559" w:type="dxa"/>
            <w:shd w:val="clear" w:color="auto" w:fill="auto"/>
          </w:tcPr>
          <w:p w14:paraId="0E9220D0"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4" w:type="dxa"/>
            <w:shd w:val="clear" w:color="auto" w:fill="auto"/>
          </w:tcPr>
          <w:p w14:paraId="17017440" w14:textId="77777777" w:rsidR="000631AA" w:rsidRDefault="000631AA" w:rsidP="000631AA">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c>
          <w:tcPr>
            <w:tcW w:w="1560" w:type="dxa"/>
            <w:shd w:val="clear" w:color="auto" w:fill="auto"/>
          </w:tcPr>
          <w:p w14:paraId="2DD586EE"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[32-9]</w:t>
            </w:r>
          </w:p>
        </w:tc>
        <w:tc>
          <w:tcPr>
            <w:tcW w:w="1134" w:type="dxa"/>
            <w:shd w:val="clear" w:color="auto" w:fill="auto"/>
          </w:tcPr>
          <w:p w14:paraId="73A61D78"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Yes</w:t>
            </w:r>
          </w:p>
        </w:tc>
        <w:tc>
          <w:tcPr>
            <w:tcW w:w="1244" w:type="dxa"/>
            <w:shd w:val="clear" w:color="auto" w:fill="auto"/>
          </w:tcPr>
          <w:p w14:paraId="46C56999"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1E70E6BB"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559" w:type="dxa"/>
            <w:shd w:val="clear" w:color="auto" w:fill="auto"/>
          </w:tcPr>
          <w:p w14:paraId="6C5046BC"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851" w:type="dxa"/>
            <w:shd w:val="clear" w:color="auto" w:fill="auto"/>
          </w:tcPr>
          <w:p w14:paraId="5EB679FB"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sz w:val="18"/>
                <w:szCs w:val="18"/>
                <w:lang w:eastAsia="zh-TW"/>
              </w:rPr>
              <w:t>No</w:t>
            </w:r>
          </w:p>
        </w:tc>
        <w:tc>
          <w:tcPr>
            <w:tcW w:w="850" w:type="dxa"/>
            <w:shd w:val="clear" w:color="auto" w:fill="auto"/>
          </w:tcPr>
          <w:p w14:paraId="19726A60"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5567B6B2"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06D8B1FE" w14:textId="77777777" w:rsidR="000631AA" w:rsidRDefault="000631AA" w:rsidP="000631AA">
            <w:pPr>
              <w:keepNext/>
              <w:keepLines/>
              <w:rPr>
                <w:rFonts w:ascii="Arial" w:hAnsi="Arial" w:cs="Arial"/>
                <w:sz w:val="18"/>
                <w:szCs w:val="18"/>
              </w:rPr>
            </w:pPr>
          </w:p>
        </w:tc>
        <w:tc>
          <w:tcPr>
            <w:tcW w:w="1276" w:type="dxa"/>
            <w:shd w:val="clear" w:color="auto" w:fill="auto"/>
          </w:tcPr>
          <w:p w14:paraId="42312342" w14:textId="77777777" w:rsidR="000631AA" w:rsidRDefault="000631AA" w:rsidP="000631AA">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p>
        </w:tc>
      </w:tr>
      <w:tr w:rsidR="000631AA" w14:paraId="3AA9BE2D" w14:textId="77777777" w:rsidTr="006F7017">
        <w:trPr>
          <w:trHeight w:val="187"/>
        </w:trPr>
        <w:tc>
          <w:tcPr>
            <w:tcW w:w="1130" w:type="dxa"/>
            <w:shd w:val="clear" w:color="auto" w:fill="auto"/>
          </w:tcPr>
          <w:p w14:paraId="2CE89E9E" w14:textId="5F925552"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7319F16E"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hAnsi="Arial" w:cs="Arial"/>
                <w:sz w:val="18"/>
                <w:szCs w:val="18"/>
                <w:highlight w:val="yellow"/>
              </w:rPr>
              <w:t>[32-9]</w:t>
            </w:r>
          </w:p>
        </w:tc>
        <w:tc>
          <w:tcPr>
            <w:tcW w:w="1559" w:type="dxa"/>
            <w:shd w:val="clear" w:color="auto" w:fill="auto"/>
          </w:tcPr>
          <w:p w14:paraId="45500797"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5104" w:type="dxa"/>
            <w:shd w:val="clear" w:color="auto" w:fill="auto"/>
          </w:tcPr>
          <w:p w14:paraId="2A4004CC" w14:textId="77777777" w:rsidR="000631AA" w:rsidRDefault="000631AA" w:rsidP="000631AA">
            <w:pPr>
              <w:rPr>
                <w:rFonts w:ascii="Arial" w:eastAsia="PMingLiU"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7504D0E3"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[32-7 or 32-8]</w:t>
            </w:r>
          </w:p>
        </w:tc>
        <w:tc>
          <w:tcPr>
            <w:tcW w:w="1134" w:type="dxa"/>
            <w:shd w:val="clear" w:color="auto" w:fill="auto"/>
          </w:tcPr>
          <w:p w14:paraId="54CE78F1"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1002A5B9"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509C5A76"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Undefined UE measurement behavior and when to allow scheduling restriction</w:t>
            </w:r>
          </w:p>
        </w:tc>
        <w:tc>
          <w:tcPr>
            <w:tcW w:w="1559" w:type="dxa"/>
            <w:shd w:val="clear" w:color="auto" w:fill="auto"/>
          </w:tcPr>
          <w:p w14:paraId="194739CF"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5C8184FA"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6FD74F4C"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No</w:t>
            </w:r>
          </w:p>
        </w:tc>
        <w:tc>
          <w:tcPr>
            <w:tcW w:w="1591" w:type="dxa"/>
          </w:tcPr>
          <w:p w14:paraId="320A06B4"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45AFF70A" w14:textId="77777777" w:rsidR="000631AA" w:rsidRPr="00E63C4F" w:rsidRDefault="000631AA" w:rsidP="000631AA">
            <w:pPr>
              <w:pStyle w:val="aff4"/>
              <w:keepNext/>
              <w:keepLines/>
              <w:numPr>
                <w:ilvl w:val="0"/>
                <w:numId w:val="19"/>
              </w:numPr>
              <w:ind w:leftChars="0" w:left="360" w:hanging="360"/>
              <w:rPr>
                <w:rFonts w:ascii="Arial" w:eastAsia="PMingLiU" w:hAnsi="Arial" w:cs="Arial"/>
                <w:sz w:val="18"/>
                <w:szCs w:val="18"/>
                <w:lang w:eastAsia="zh-TW"/>
              </w:rPr>
            </w:pPr>
            <w:r>
              <w:rPr>
                <w:rFonts w:ascii="Arial" w:eastAsia="PMingLiU" w:hAnsi="Arial" w:cs="Arial"/>
                <w:sz w:val="18"/>
                <w:szCs w:val="18"/>
                <w:lang w:eastAsia="zh-TW"/>
              </w:rPr>
              <w:t xml:space="preserve">A bitmap for </w:t>
            </w:r>
            <w:r w:rsidRPr="00E63C4F">
              <w:rPr>
                <w:rFonts w:ascii="Arial" w:eastAsia="PMingLiU" w:hAnsi="Arial" w:cs="Arial" w:hint="eastAsia"/>
                <w:sz w:val="18"/>
                <w:szCs w:val="18"/>
                <w:lang w:eastAsia="zh-TW"/>
              </w:rPr>
              <w:t>6</w:t>
            </w:r>
            <w:r w:rsidRPr="00E63C4F">
              <w:rPr>
                <w:rFonts w:ascii="Arial" w:eastAsia="PMingLiU" w:hAnsi="Arial" w:cs="Arial"/>
                <w:sz w:val="18"/>
                <w:szCs w:val="18"/>
                <w:lang w:eastAsia="zh-TW"/>
              </w:rPr>
              <w:t xml:space="preserve"> e</w:t>
            </w:r>
            <w:r w:rsidRPr="00E63C4F">
              <w:rPr>
                <w:rFonts w:ascii="Arial" w:hAnsi="Arial" w:cs="Arial"/>
                <w:sz w:val="18"/>
                <w:szCs w:val="18"/>
              </w:rPr>
              <w:t>ffective measurement window (EMW) patterns defined in TS 38.133</w:t>
            </w:r>
            <w:r>
              <w:rPr>
                <w:rFonts w:ascii="Arial" w:hAnsi="Arial" w:cs="Arial"/>
                <w:sz w:val="18"/>
                <w:szCs w:val="18"/>
              </w:rPr>
              <w:t>.</w:t>
            </w:r>
          </w:p>
          <w:p w14:paraId="0AA517B3" w14:textId="77777777" w:rsidR="000631AA" w:rsidRPr="00E63C4F" w:rsidRDefault="000631AA" w:rsidP="000631AA">
            <w:pPr>
              <w:pStyle w:val="aff4"/>
              <w:keepNext/>
              <w:keepLines/>
              <w:numPr>
                <w:ilvl w:val="0"/>
                <w:numId w:val="19"/>
              </w:numPr>
              <w:ind w:leftChars="0" w:left="360" w:hanging="360"/>
              <w:rPr>
                <w:rFonts w:ascii="Arial" w:eastAsia="PMingLiU" w:hAnsi="Arial" w:cs="Arial"/>
                <w:sz w:val="18"/>
                <w:szCs w:val="18"/>
                <w:lang w:eastAsia="zh-TW"/>
              </w:rPr>
            </w:pPr>
            <w:r>
              <w:rPr>
                <w:rFonts w:ascii="Arial" w:eastAsia="PMingLiU" w:hAnsi="Arial" w:cs="Arial"/>
                <w:sz w:val="18"/>
                <w:szCs w:val="18"/>
                <w:lang w:eastAsia="zh-TW"/>
              </w:rPr>
              <w:t>TBD which patterns(s) are mandatory supported</w:t>
            </w:r>
          </w:p>
        </w:tc>
        <w:tc>
          <w:tcPr>
            <w:tcW w:w="1276" w:type="dxa"/>
            <w:shd w:val="clear" w:color="auto" w:fill="auto"/>
          </w:tcPr>
          <w:p w14:paraId="7A8AD211" w14:textId="77777777" w:rsidR="000631AA" w:rsidRDefault="000631AA" w:rsidP="000631AA">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p>
        </w:tc>
      </w:tr>
      <w:tr w:rsidR="000631AA" w14:paraId="4B6796BF" w14:textId="77777777" w:rsidTr="006F7017">
        <w:trPr>
          <w:trHeight w:val="187"/>
        </w:trPr>
        <w:tc>
          <w:tcPr>
            <w:tcW w:w="1130" w:type="dxa"/>
            <w:shd w:val="clear" w:color="auto" w:fill="auto"/>
          </w:tcPr>
          <w:p w14:paraId="1CF1A2AF" w14:textId="0BE01F75" w:rsidR="000631AA" w:rsidRDefault="000631AA" w:rsidP="000631AA">
            <w:pPr>
              <w:keepNext/>
              <w:keepLines/>
              <w:overflowPunct w:val="0"/>
              <w:autoSpaceDE w:val="0"/>
              <w:autoSpaceDN w:val="0"/>
              <w:adjustRightInd w:val="0"/>
              <w:textAlignment w:val="baseline"/>
              <w:rPr>
                <w:rFonts w:ascii="Arial" w:hAnsi="Arial" w:cs="Arial"/>
                <w:sz w:val="18"/>
                <w:szCs w:val="18"/>
              </w:rPr>
            </w:pPr>
            <w:r w:rsidRPr="00E36564">
              <w:rPr>
                <w:rFonts w:ascii="Arial" w:hAnsi="Arial" w:cs="Arial"/>
                <w:sz w:val="18"/>
                <w:szCs w:val="18"/>
              </w:rPr>
              <w:t>NR_MG_enh2</w:t>
            </w:r>
          </w:p>
        </w:tc>
        <w:tc>
          <w:tcPr>
            <w:tcW w:w="710" w:type="dxa"/>
            <w:shd w:val="clear" w:color="auto" w:fill="auto"/>
          </w:tcPr>
          <w:p w14:paraId="7CFAE159" w14:textId="77777777" w:rsidR="000631AA" w:rsidRPr="000631AA" w:rsidRDefault="000631AA" w:rsidP="000631AA">
            <w:pPr>
              <w:keepNext/>
              <w:keepLines/>
              <w:rPr>
                <w:rFonts w:ascii="Arial" w:eastAsia="PMingLiU" w:hAnsi="Arial" w:cs="Arial"/>
                <w:sz w:val="18"/>
                <w:szCs w:val="18"/>
                <w:highlight w:val="yellow"/>
                <w:lang w:eastAsia="zh-TW"/>
              </w:rPr>
            </w:pPr>
            <w:r w:rsidRPr="000631AA">
              <w:rPr>
                <w:rFonts w:ascii="Arial" w:hAnsi="Arial" w:cs="Arial"/>
                <w:sz w:val="18"/>
                <w:szCs w:val="18"/>
                <w:highlight w:val="yellow"/>
              </w:rPr>
              <w:t>[32-10]</w:t>
            </w:r>
          </w:p>
        </w:tc>
        <w:tc>
          <w:tcPr>
            <w:tcW w:w="1559" w:type="dxa"/>
            <w:shd w:val="clear" w:color="auto" w:fill="auto"/>
          </w:tcPr>
          <w:p w14:paraId="3FA40200" w14:textId="77777777" w:rsidR="000631AA" w:rsidRDefault="000631AA" w:rsidP="000631AA">
            <w:pPr>
              <w:keepNext/>
              <w:keepLines/>
              <w:rPr>
                <w:rFonts w:ascii="Arial" w:eastAsia="PMingLiU" w:hAnsi="Arial" w:cs="Arial"/>
                <w:sz w:val="18"/>
                <w:szCs w:val="18"/>
                <w:lang w:eastAsia="zh-TW"/>
              </w:rPr>
            </w:pPr>
            <w:proofErr w:type="spellStart"/>
            <w:r w:rsidRPr="00192D5E">
              <w:rPr>
                <w:rFonts w:ascii="Arial" w:hAnsi="Arial" w:cs="Arial" w:hint="eastAsia"/>
                <w:sz w:val="18"/>
                <w:szCs w:val="18"/>
              </w:rPr>
              <w:t>S</w:t>
            </w:r>
            <w:r>
              <w:rPr>
                <w:rFonts w:ascii="Arial" w:hAnsi="Arial" w:cs="Arial"/>
                <w:sz w:val="18"/>
                <w:szCs w:val="18"/>
              </w:rPr>
              <w:t>imultaneousRxDataCRS-DiffNumerology</w:t>
            </w:r>
            <w:proofErr w:type="spellEnd"/>
          </w:p>
        </w:tc>
        <w:tc>
          <w:tcPr>
            <w:tcW w:w="5104" w:type="dxa"/>
            <w:shd w:val="clear" w:color="auto" w:fill="auto"/>
          </w:tcPr>
          <w:p w14:paraId="11ED9EC8" w14:textId="77777777" w:rsidR="000631AA" w:rsidRDefault="000631AA" w:rsidP="000631AA">
            <w:pPr>
              <w:rPr>
                <w:rFonts w:ascii="Arial" w:eastAsia="PMingLiU" w:hAnsi="Arial" w:cs="Arial"/>
                <w:sz w:val="18"/>
                <w:szCs w:val="18"/>
                <w:lang w:eastAsia="zh-TW"/>
              </w:rPr>
            </w:pPr>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with CRS contained within UE’s active DL BWP</w:t>
            </w:r>
            <w:r>
              <w:rPr>
                <w:rFonts w:ascii="Arial" w:hAnsi="Arial" w:cs="Arial"/>
                <w:sz w:val="18"/>
                <w:szCs w:val="18"/>
              </w:rPr>
              <w:t xml:space="preserve"> and PDCCH or PDSCH reception from the serving cell with a different numerology</w:t>
            </w:r>
          </w:p>
        </w:tc>
        <w:tc>
          <w:tcPr>
            <w:tcW w:w="1560" w:type="dxa"/>
            <w:shd w:val="clear" w:color="auto" w:fill="auto"/>
          </w:tcPr>
          <w:p w14:paraId="63F11DE5"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 xml:space="preserve"> 32-8</w:t>
            </w:r>
          </w:p>
        </w:tc>
        <w:tc>
          <w:tcPr>
            <w:tcW w:w="1134" w:type="dxa"/>
            <w:shd w:val="clear" w:color="auto" w:fill="auto"/>
          </w:tcPr>
          <w:p w14:paraId="3414BFB8"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1B0BD468"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2FE0561A"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scheduling restriction is applicable</w:t>
            </w:r>
          </w:p>
        </w:tc>
        <w:tc>
          <w:tcPr>
            <w:tcW w:w="1559" w:type="dxa"/>
            <w:shd w:val="clear" w:color="auto" w:fill="auto"/>
          </w:tcPr>
          <w:p w14:paraId="4C53DF63"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48ADBECB" w14:textId="77777777" w:rsidR="000631AA" w:rsidRDefault="000631AA" w:rsidP="000631AA">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4C7D45D1" w14:textId="77777777" w:rsidR="000631AA" w:rsidRDefault="000631AA" w:rsidP="000631AA">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7CEC351E" w14:textId="77777777" w:rsidR="000631AA" w:rsidRDefault="000631AA" w:rsidP="000631AA">
            <w:pPr>
              <w:keepNext/>
              <w:keepLines/>
              <w:rPr>
                <w:rFonts w:ascii="Arial" w:hAnsi="Arial" w:cs="Arial"/>
                <w:sz w:val="18"/>
                <w:szCs w:val="18"/>
              </w:rPr>
            </w:pPr>
            <w:proofErr w:type="gramStart"/>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roofErr w:type="gramEnd"/>
          </w:p>
        </w:tc>
        <w:tc>
          <w:tcPr>
            <w:tcW w:w="1843" w:type="dxa"/>
            <w:shd w:val="clear" w:color="auto" w:fill="auto"/>
          </w:tcPr>
          <w:p w14:paraId="0CBECA12" w14:textId="77777777" w:rsidR="000631AA" w:rsidRDefault="000631AA" w:rsidP="000631AA">
            <w:pPr>
              <w:keepNext/>
              <w:keepLines/>
              <w:rPr>
                <w:rFonts w:ascii="Arial" w:hAnsi="Arial" w:cs="Arial"/>
                <w:sz w:val="18"/>
                <w:szCs w:val="18"/>
              </w:rPr>
            </w:pPr>
          </w:p>
        </w:tc>
        <w:tc>
          <w:tcPr>
            <w:tcW w:w="1276" w:type="dxa"/>
            <w:shd w:val="clear" w:color="auto" w:fill="auto"/>
          </w:tcPr>
          <w:p w14:paraId="0E5AC5EC" w14:textId="77777777" w:rsidR="000631AA" w:rsidRDefault="000631AA" w:rsidP="000631AA">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 xml:space="preserve">Optional with capability </w:t>
            </w:r>
            <w:proofErr w:type="spellStart"/>
            <w:r>
              <w:rPr>
                <w:rStyle w:val="normaltextrun"/>
                <w:rFonts w:ascii="Arial" w:hAnsi="Arial" w:cs="Arial"/>
                <w:color w:val="000000"/>
                <w:sz w:val="18"/>
                <w:szCs w:val="18"/>
                <w:shd w:val="clear" w:color="auto" w:fill="FFFFFF"/>
              </w:rPr>
              <w:t>signalling</w:t>
            </w:r>
            <w:proofErr w:type="spellEnd"/>
          </w:p>
        </w:tc>
      </w:tr>
      <w:tr w:rsidR="00107D85" w14:paraId="274731D4" w14:textId="77777777" w:rsidTr="006F7017">
        <w:trPr>
          <w:trHeight w:val="187"/>
        </w:trPr>
        <w:tc>
          <w:tcPr>
            <w:tcW w:w="1130" w:type="dxa"/>
            <w:shd w:val="clear" w:color="auto" w:fill="auto"/>
          </w:tcPr>
          <w:p w14:paraId="41A6D90F" w14:textId="560DF21A" w:rsidR="00107D85" w:rsidRPr="00E36564" w:rsidRDefault="00107D85" w:rsidP="00107D85">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32. NR_MG_enh2</w:t>
            </w:r>
          </w:p>
        </w:tc>
        <w:tc>
          <w:tcPr>
            <w:tcW w:w="710" w:type="dxa"/>
            <w:shd w:val="clear" w:color="auto" w:fill="auto"/>
          </w:tcPr>
          <w:p w14:paraId="38E1FBDA" w14:textId="14BDA8F8" w:rsidR="00107D85" w:rsidRPr="000631AA" w:rsidRDefault="00107D85" w:rsidP="00107D85">
            <w:pPr>
              <w:keepNext/>
              <w:keepLines/>
              <w:rPr>
                <w:rFonts w:ascii="Arial" w:hAnsi="Arial" w:cs="Arial"/>
                <w:sz w:val="18"/>
                <w:szCs w:val="18"/>
                <w:highlight w:val="yellow"/>
              </w:rPr>
            </w:pPr>
            <w:r w:rsidRPr="00107D85">
              <w:rPr>
                <w:rFonts w:ascii="Arial" w:eastAsiaTheme="minorEastAsia" w:hAnsi="Arial" w:cs="Arial"/>
                <w:sz w:val="18"/>
                <w:szCs w:val="18"/>
                <w:highlight w:val="yellow"/>
              </w:rPr>
              <w:t>[32-11]]</w:t>
            </w:r>
          </w:p>
        </w:tc>
        <w:tc>
          <w:tcPr>
            <w:tcW w:w="1559" w:type="dxa"/>
            <w:shd w:val="clear" w:color="auto" w:fill="auto"/>
          </w:tcPr>
          <w:p w14:paraId="5087A725" w14:textId="5AECDB9B" w:rsidR="00107D85" w:rsidRPr="00192D5E" w:rsidRDefault="00107D85" w:rsidP="00107D85">
            <w:pPr>
              <w:keepNext/>
              <w:keepLines/>
              <w:rPr>
                <w:rFonts w:ascii="Arial" w:hAnsi="Arial" w:cs="Arial"/>
                <w:sz w:val="18"/>
                <w:szCs w:val="18"/>
              </w:rPr>
            </w:pPr>
            <w:r>
              <w:rPr>
                <w:rFonts w:ascii="Arial" w:hAnsi="Arial" w:cs="Arial"/>
                <w:sz w:val="18"/>
                <w:szCs w:val="18"/>
              </w:rPr>
              <w:t xml:space="preserve">Inter-RAT NR measurement without gap </w:t>
            </w:r>
          </w:p>
        </w:tc>
        <w:tc>
          <w:tcPr>
            <w:tcW w:w="5104" w:type="dxa"/>
            <w:shd w:val="clear" w:color="auto" w:fill="auto"/>
          </w:tcPr>
          <w:p w14:paraId="7F24252F" w14:textId="4BB1C16B" w:rsidR="00107D85" w:rsidRDefault="00107D85" w:rsidP="00107D85">
            <w:pPr>
              <w:rPr>
                <w:rFonts w:ascii="Arial" w:hAnsi="Arial" w:cs="Arial"/>
                <w:sz w:val="18"/>
                <w:szCs w:val="18"/>
              </w:rPr>
            </w:pPr>
            <w:r>
              <w:rPr>
                <w:rFonts w:ascii="Arial" w:eastAsiaTheme="minorEastAsia" w:hAnsi="Arial" w:cs="Arial"/>
                <w:sz w:val="18"/>
                <w:szCs w:val="18"/>
              </w:rPr>
              <w:t>Support of inter-RAT NR measurements without gap with or without interruption</w:t>
            </w:r>
          </w:p>
        </w:tc>
        <w:tc>
          <w:tcPr>
            <w:tcW w:w="1560" w:type="dxa"/>
            <w:shd w:val="clear" w:color="auto" w:fill="auto"/>
          </w:tcPr>
          <w:p w14:paraId="28B367BF" w14:textId="77777777" w:rsidR="00107D85" w:rsidRDefault="00107D85" w:rsidP="00107D85">
            <w:pPr>
              <w:keepNext/>
              <w:keepLines/>
              <w:rPr>
                <w:rFonts w:ascii="Arial" w:hAnsi="Arial" w:cs="Arial"/>
                <w:sz w:val="18"/>
                <w:szCs w:val="18"/>
              </w:rPr>
            </w:pPr>
          </w:p>
        </w:tc>
        <w:tc>
          <w:tcPr>
            <w:tcW w:w="1134" w:type="dxa"/>
            <w:shd w:val="clear" w:color="auto" w:fill="auto"/>
          </w:tcPr>
          <w:p w14:paraId="059FE4FB" w14:textId="7D56063A" w:rsidR="00107D85" w:rsidRDefault="00107D85" w:rsidP="00107D85">
            <w:pPr>
              <w:keepNext/>
              <w:keepLines/>
              <w:rPr>
                <w:rFonts w:ascii="Arial" w:hAnsi="Arial" w:cs="Arial"/>
                <w:sz w:val="18"/>
                <w:szCs w:val="18"/>
              </w:rPr>
            </w:pPr>
            <w:r>
              <w:rPr>
                <w:rFonts w:ascii="Arial" w:hAnsi="Arial" w:cs="Arial"/>
                <w:sz w:val="18"/>
                <w:szCs w:val="18"/>
              </w:rPr>
              <w:t>Yes</w:t>
            </w:r>
          </w:p>
        </w:tc>
        <w:tc>
          <w:tcPr>
            <w:tcW w:w="1244" w:type="dxa"/>
            <w:shd w:val="clear" w:color="auto" w:fill="auto"/>
          </w:tcPr>
          <w:p w14:paraId="62201572" w14:textId="6839CF89" w:rsidR="00107D85" w:rsidRDefault="00107D85" w:rsidP="00107D85">
            <w:pPr>
              <w:keepNext/>
              <w:keepLines/>
              <w:rPr>
                <w:rFonts w:ascii="Arial" w:hAnsi="Arial" w:cs="Arial"/>
                <w:sz w:val="18"/>
                <w:szCs w:val="18"/>
              </w:rPr>
            </w:pPr>
            <w:r>
              <w:rPr>
                <w:rFonts w:ascii="Arial" w:hAnsi="Arial" w:cs="Arial"/>
                <w:sz w:val="18"/>
                <w:szCs w:val="18"/>
              </w:rPr>
              <w:t>NA</w:t>
            </w:r>
          </w:p>
        </w:tc>
        <w:tc>
          <w:tcPr>
            <w:tcW w:w="1984" w:type="dxa"/>
          </w:tcPr>
          <w:p w14:paraId="03E3B353" w14:textId="0CDBAD57" w:rsidR="00107D85" w:rsidRDefault="00107D85" w:rsidP="00107D85">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1559" w:type="dxa"/>
            <w:shd w:val="clear" w:color="auto" w:fill="auto"/>
          </w:tcPr>
          <w:p w14:paraId="516322C3" w14:textId="62958BAA" w:rsidR="00107D85" w:rsidRDefault="00107D85" w:rsidP="00107D85">
            <w:pPr>
              <w:keepNext/>
              <w:keepLines/>
              <w:rPr>
                <w:rFonts w:ascii="Arial" w:hAnsi="Arial" w:cs="Arial"/>
                <w:sz w:val="18"/>
                <w:szCs w:val="18"/>
              </w:rPr>
            </w:pPr>
            <w:r>
              <w:rPr>
                <w:rFonts w:ascii="Arial" w:hAnsi="Arial" w:cs="Arial"/>
                <w:sz w:val="18"/>
                <w:szCs w:val="18"/>
              </w:rPr>
              <w:t>Per UE</w:t>
            </w:r>
          </w:p>
        </w:tc>
        <w:tc>
          <w:tcPr>
            <w:tcW w:w="851" w:type="dxa"/>
            <w:shd w:val="clear" w:color="auto" w:fill="auto"/>
          </w:tcPr>
          <w:p w14:paraId="633961BD" w14:textId="1E1BE748" w:rsidR="00107D85" w:rsidRDefault="00107D85" w:rsidP="00107D85">
            <w:pPr>
              <w:keepNext/>
              <w:keepLines/>
              <w:rPr>
                <w:rFonts w:ascii="Arial" w:hAnsi="Arial" w:cs="Arial"/>
                <w:sz w:val="18"/>
                <w:szCs w:val="18"/>
              </w:rPr>
            </w:pPr>
            <w:r>
              <w:rPr>
                <w:rFonts w:ascii="Arial" w:hAnsi="Arial" w:cs="Arial"/>
                <w:sz w:val="18"/>
                <w:szCs w:val="18"/>
              </w:rPr>
              <w:t>No</w:t>
            </w:r>
          </w:p>
        </w:tc>
        <w:tc>
          <w:tcPr>
            <w:tcW w:w="850" w:type="dxa"/>
            <w:shd w:val="clear" w:color="auto" w:fill="auto"/>
          </w:tcPr>
          <w:p w14:paraId="2B6773C4" w14:textId="2F846590" w:rsidR="00107D85" w:rsidRDefault="00107D85" w:rsidP="00107D85">
            <w:pPr>
              <w:keepNext/>
              <w:keepLines/>
              <w:rPr>
                <w:rFonts w:ascii="Arial" w:eastAsia="PMingLiU" w:hAnsi="Arial" w:cs="Arial"/>
                <w:sz w:val="18"/>
                <w:szCs w:val="18"/>
                <w:lang w:eastAsia="zh-TW"/>
              </w:rPr>
            </w:pPr>
            <w:r>
              <w:rPr>
                <w:rFonts w:ascii="Arial" w:hAnsi="Arial" w:cs="Arial"/>
                <w:sz w:val="18"/>
                <w:szCs w:val="18"/>
              </w:rPr>
              <w:t>No</w:t>
            </w:r>
          </w:p>
        </w:tc>
        <w:tc>
          <w:tcPr>
            <w:tcW w:w="1591" w:type="dxa"/>
          </w:tcPr>
          <w:p w14:paraId="3AD0F374" w14:textId="053905D4" w:rsidR="00107D85" w:rsidRPr="00192D5E" w:rsidRDefault="00107D85" w:rsidP="00107D85">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77A1588D" w14:textId="77777777" w:rsidR="00107D85" w:rsidRDefault="00107D85" w:rsidP="00107D85">
            <w:pPr>
              <w:keepNext/>
              <w:keepLines/>
              <w:tabs>
                <w:tab w:val="left" w:pos="426"/>
              </w:tabs>
              <w:jc w:val="center"/>
              <w:outlineLvl w:val="0"/>
              <w:rPr>
                <w:rFonts w:ascii="Arial" w:hAnsi="Arial" w:cs="Arial"/>
                <w:color w:val="000000"/>
                <w:sz w:val="18"/>
                <w:szCs w:val="18"/>
              </w:rPr>
            </w:pPr>
            <w:r w:rsidRPr="00D36F75">
              <w:rPr>
                <w:rFonts w:ascii="Arial" w:hAnsi="Arial" w:cs="Arial"/>
                <w:color w:val="000000"/>
                <w:sz w:val="18"/>
                <w:szCs w:val="18"/>
              </w:rPr>
              <w:t xml:space="preserve">RAN2 implemented already as interRAT-NeedForIntrNR-r18. </w:t>
            </w:r>
          </w:p>
          <w:p w14:paraId="7D188D64" w14:textId="77777777" w:rsidR="00107D85" w:rsidRDefault="00107D85" w:rsidP="00107D85">
            <w:pPr>
              <w:keepNext/>
              <w:keepLines/>
              <w:rPr>
                <w:rFonts w:ascii="Arial" w:hAnsi="Arial" w:cs="Arial"/>
                <w:sz w:val="18"/>
                <w:szCs w:val="18"/>
              </w:rPr>
            </w:pPr>
          </w:p>
        </w:tc>
        <w:tc>
          <w:tcPr>
            <w:tcW w:w="1276" w:type="dxa"/>
            <w:shd w:val="clear" w:color="auto" w:fill="auto"/>
          </w:tcPr>
          <w:p w14:paraId="31F536E1" w14:textId="03CEFE74" w:rsidR="00107D85" w:rsidRDefault="00107D85" w:rsidP="00107D85">
            <w:pPr>
              <w:keepNext/>
              <w:keepLines/>
              <w:rPr>
                <w:rStyle w:val="normaltextrun"/>
                <w:rFonts w:ascii="Arial" w:hAnsi="Arial" w:cs="Arial"/>
                <w:color w:val="000000"/>
                <w:sz w:val="18"/>
                <w:szCs w:val="18"/>
                <w:shd w:val="clear" w:color="auto" w:fill="FFFFFF"/>
              </w:rPr>
            </w:pPr>
            <w:r>
              <w:rPr>
                <w:rFonts w:ascii="Arial" w:hAnsi="Arial" w:cs="Arial"/>
                <w:sz w:val="18"/>
                <w:szCs w:val="18"/>
              </w:rPr>
              <w:t xml:space="preserve">Optional with capability </w:t>
            </w:r>
            <w:proofErr w:type="spellStart"/>
            <w:r>
              <w:rPr>
                <w:rFonts w:ascii="Arial" w:hAnsi="Arial" w:cs="Arial"/>
                <w:sz w:val="18"/>
                <w:szCs w:val="18"/>
              </w:rPr>
              <w:t>signalling</w:t>
            </w:r>
            <w:proofErr w:type="spellEnd"/>
          </w:p>
        </w:tc>
      </w:tr>
      <w:tr w:rsidR="00107D85" w14:paraId="5230333E" w14:textId="77777777" w:rsidTr="00DE5FAA">
        <w:trPr>
          <w:trHeight w:val="187"/>
        </w:trPr>
        <w:tc>
          <w:tcPr>
            <w:tcW w:w="22395" w:type="dxa"/>
            <w:gridSpan w:val="14"/>
            <w:shd w:val="clear" w:color="auto" w:fill="auto"/>
          </w:tcPr>
          <w:p w14:paraId="0357965E" w14:textId="611B2E7A" w:rsidR="00107D85" w:rsidRDefault="00107D85" w:rsidP="00107D85">
            <w:pPr>
              <w:keepNext/>
              <w:keepLines/>
              <w:rPr>
                <w:rFonts w:ascii="Arial" w:hAnsi="Arial" w:cs="Arial"/>
                <w:sz w:val="18"/>
                <w:szCs w:val="18"/>
              </w:rPr>
            </w:pPr>
            <w:r>
              <w:rPr>
                <w:rFonts w:ascii="Arial" w:hAnsi="Arial" w:cs="Arial" w:hint="eastAsia"/>
                <w:sz w:val="18"/>
                <w:szCs w:val="18"/>
              </w:rPr>
              <w:lastRenderedPageBreak/>
              <w:t>N</w:t>
            </w:r>
            <w:r>
              <w:rPr>
                <w:rFonts w:ascii="Arial" w:hAnsi="Arial" w:cs="Arial"/>
                <w:sz w:val="18"/>
                <w:szCs w:val="18"/>
              </w:rPr>
              <w:t>ote: FG 32-11 is LTE feature group</w:t>
            </w:r>
          </w:p>
        </w:tc>
      </w:tr>
    </w:tbl>
    <w:p w14:paraId="31C9E292" w14:textId="77777777" w:rsidR="00DD0D67" w:rsidRDefault="00DD0D67" w:rsidP="00DD0D67">
      <w:pPr>
        <w:rPr>
          <w:rFonts w:eastAsiaTheme="minorEastAsia" w:cs="Batang"/>
          <w:color w:val="000000" w:themeColor="text1"/>
          <w:sz w:val="22"/>
          <w:szCs w:val="22"/>
        </w:rPr>
      </w:pPr>
    </w:p>
    <w:p w14:paraId="7495EF35" w14:textId="77777777" w:rsidR="000631AA" w:rsidRPr="005D4257" w:rsidRDefault="000631AA" w:rsidP="00DD0D67">
      <w:pPr>
        <w:rPr>
          <w:rFonts w:eastAsiaTheme="minorEastAsia" w:cs="Batang"/>
          <w:color w:val="000000" w:themeColor="text1"/>
          <w:sz w:val="22"/>
          <w:szCs w:val="22"/>
        </w:rPr>
      </w:pPr>
    </w:p>
    <w:p w14:paraId="2905BE2D" w14:textId="77777777"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2F34A7">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0257625" w14:textId="77777777" w:rsidTr="006F7017">
        <w:trPr>
          <w:trHeight w:val="20"/>
        </w:trPr>
        <w:tc>
          <w:tcPr>
            <w:tcW w:w="1129" w:type="dxa"/>
            <w:shd w:val="clear" w:color="auto" w:fill="auto"/>
          </w:tcPr>
          <w:p w14:paraId="5C5D949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D1A79A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BBA3E8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2FEB895"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40FC14A7"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198813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22A0DA7E"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3F043BBD"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4A90BF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80CDA74"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6409DB02" w14:textId="77777777" w:rsidTr="006F7017">
        <w:trPr>
          <w:trHeight w:val="20"/>
        </w:trPr>
        <w:tc>
          <w:tcPr>
            <w:tcW w:w="1129" w:type="dxa"/>
            <w:shd w:val="clear" w:color="auto" w:fill="auto"/>
          </w:tcPr>
          <w:p w14:paraId="483259C2"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 xml:space="preserve">33. </w:t>
            </w:r>
            <w:proofErr w:type="spellStart"/>
            <w:r w:rsidRPr="00A04DD2">
              <w:rPr>
                <w:rFonts w:ascii="Arial" w:hAnsi="Arial" w:cs="Arial"/>
                <w:sz w:val="18"/>
                <w:szCs w:val="18"/>
              </w:rPr>
              <w:t>NonCol_intraB_ENDC_NR_CA</w:t>
            </w:r>
            <w:proofErr w:type="spellEnd"/>
          </w:p>
        </w:tc>
        <w:tc>
          <w:tcPr>
            <w:tcW w:w="709" w:type="dxa"/>
            <w:shd w:val="clear" w:color="auto" w:fill="auto"/>
          </w:tcPr>
          <w:p w14:paraId="4EAA4C08"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33-1</w:t>
            </w:r>
          </w:p>
        </w:tc>
        <w:tc>
          <w:tcPr>
            <w:tcW w:w="1559" w:type="dxa"/>
            <w:shd w:val="clear" w:color="auto" w:fill="auto"/>
          </w:tcPr>
          <w:p w14:paraId="76339F9A" w14:textId="77777777" w:rsidR="00DD0D67" w:rsidRPr="00A04DD2" w:rsidRDefault="00DD0D67" w:rsidP="006F7017">
            <w:pPr>
              <w:keepNext/>
              <w:keepLines/>
              <w:rPr>
                <w:rFonts w:ascii="Arial" w:hAnsi="Arial" w:cs="Arial"/>
                <w:sz w:val="18"/>
                <w:szCs w:val="18"/>
              </w:rPr>
            </w:pPr>
            <w:r w:rsidRPr="00A04DD2">
              <w:rPr>
                <w:rFonts w:ascii="Arial" w:hAnsi="Arial" w:cs="Arial"/>
                <w:sz w:val="18"/>
                <w:szCs w:val="18"/>
              </w:rPr>
              <w:t>Support of intra-band non-collocated NR CA operation</w:t>
            </w:r>
          </w:p>
          <w:p w14:paraId="357EC8D6"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A04DD2" w:rsidRDefault="00DD0D67" w:rsidP="006F7017">
            <w:pPr>
              <w:pStyle w:val="TAL"/>
              <w:rPr>
                <w:rFonts w:eastAsia="MS Gothic" w:cs="Arial"/>
                <w:szCs w:val="18"/>
                <w:lang w:eastAsia="ja-JP"/>
              </w:rPr>
            </w:pPr>
            <w:r w:rsidRPr="00A04D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Yes</w:t>
            </w:r>
          </w:p>
        </w:tc>
        <w:tc>
          <w:tcPr>
            <w:tcW w:w="1559" w:type="dxa"/>
            <w:shd w:val="clear" w:color="auto" w:fill="auto"/>
          </w:tcPr>
          <w:p w14:paraId="6753FFEC"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417" w:type="dxa"/>
          </w:tcPr>
          <w:p w14:paraId="1C8DF759" w14:textId="77777777" w:rsidR="00DD0D67" w:rsidRPr="00A04DD2" w:rsidRDefault="00DD0D67" w:rsidP="006F7017">
            <w:pPr>
              <w:keepNext/>
              <w:keepLines/>
              <w:rPr>
                <w:rFonts w:ascii="Arial" w:hAnsi="Arial" w:cs="Arial"/>
                <w:sz w:val="18"/>
                <w:szCs w:val="18"/>
              </w:rPr>
            </w:pPr>
            <w:r w:rsidRPr="00A04D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A04DD2" w:rsidRDefault="00DD0D67" w:rsidP="006F7017">
            <w:pPr>
              <w:keepNext/>
              <w:keepLines/>
              <w:rPr>
                <w:rFonts w:ascii="Arial" w:hAnsi="Arial" w:cs="Arial"/>
                <w:sz w:val="18"/>
                <w:szCs w:val="18"/>
              </w:rPr>
            </w:pPr>
            <w:r w:rsidRPr="00A04DD2">
              <w:rPr>
                <w:rFonts w:ascii="Arial" w:hAnsi="Arial" w:cs="Arial"/>
                <w:sz w:val="18"/>
                <w:szCs w:val="18"/>
              </w:rPr>
              <w:t>Per BC</w:t>
            </w:r>
          </w:p>
        </w:tc>
        <w:tc>
          <w:tcPr>
            <w:tcW w:w="992" w:type="dxa"/>
            <w:shd w:val="clear" w:color="auto" w:fill="auto"/>
          </w:tcPr>
          <w:p w14:paraId="57DF874E"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FR1 only</w:t>
            </w:r>
          </w:p>
        </w:tc>
        <w:tc>
          <w:tcPr>
            <w:tcW w:w="1842" w:type="dxa"/>
          </w:tcPr>
          <w:p w14:paraId="5837F367"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843" w:type="dxa"/>
            <w:shd w:val="clear" w:color="auto" w:fill="auto"/>
          </w:tcPr>
          <w:p w14:paraId="75819F2A"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Supported for band n77/n78 only</w:t>
            </w:r>
          </w:p>
        </w:tc>
        <w:tc>
          <w:tcPr>
            <w:tcW w:w="1276" w:type="dxa"/>
            <w:shd w:val="clear" w:color="auto" w:fill="auto"/>
          </w:tcPr>
          <w:p w14:paraId="08C40BEB"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Optional with capability signaling</w:t>
            </w:r>
          </w:p>
        </w:tc>
      </w:tr>
      <w:tr w:rsidR="00DD0D67" w14:paraId="29C222AD" w14:textId="77777777" w:rsidTr="006F7017">
        <w:trPr>
          <w:trHeight w:val="20"/>
        </w:trPr>
        <w:tc>
          <w:tcPr>
            <w:tcW w:w="1129" w:type="dxa"/>
            <w:shd w:val="clear" w:color="auto" w:fill="auto"/>
          </w:tcPr>
          <w:p w14:paraId="6923D51C"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 xml:space="preserve">33. </w:t>
            </w:r>
            <w:proofErr w:type="spellStart"/>
            <w:r w:rsidRPr="00A04DD2">
              <w:rPr>
                <w:rFonts w:ascii="Arial" w:hAnsi="Arial" w:cs="Arial"/>
                <w:sz w:val="18"/>
                <w:szCs w:val="18"/>
              </w:rPr>
              <w:t>NonCol_intraB_ENDC_NR_CA</w:t>
            </w:r>
            <w:proofErr w:type="spellEnd"/>
          </w:p>
        </w:tc>
        <w:tc>
          <w:tcPr>
            <w:tcW w:w="709" w:type="dxa"/>
            <w:shd w:val="clear" w:color="auto" w:fill="auto"/>
          </w:tcPr>
          <w:p w14:paraId="1EB376E7"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33-</w:t>
            </w:r>
            <w:r>
              <w:rPr>
                <w:rFonts w:ascii="Arial" w:hAnsi="Arial" w:cs="Arial"/>
                <w:sz w:val="18"/>
                <w:szCs w:val="18"/>
              </w:rPr>
              <w:t>2</w:t>
            </w:r>
          </w:p>
        </w:tc>
        <w:tc>
          <w:tcPr>
            <w:tcW w:w="1559" w:type="dxa"/>
            <w:shd w:val="clear" w:color="auto" w:fill="auto"/>
          </w:tcPr>
          <w:p w14:paraId="65E54CB0" w14:textId="77777777" w:rsidR="00DD0D67" w:rsidRPr="00D7548B" w:rsidRDefault="00DD0D67" w:rsidP="006F7017">
            <w:pPr>
              <w:keepNext/>
              <w:keepLines/>
              <w:rPr>
                <w:rFonts w:ascii="Arial" w:hAnsi="Arial" w:cs="Arial"/>
                <w:sz w:val="18"/>
                <w:szCs w:val="18"/>
                <w:lang w:val="en-GB"/>
              </w:rPr>
            </w:pPr>
            <w:r w:rsidRPr="00D7548B">
              <w:rPr>
                <w:rFonts w:ascii="Arial" w:hAnsi="Arial" w:cs="Arial"/>
                <w:sz w:val="18"/>
                <w:szCs w:val="18"/>
              </w:rPr>
              <w:t>Support of network control of non-collocated MTTD/MRTD and UE RF requirements applicability</w:t>
            </w:r>
          </w:p>
        </w:tc>
        <w:tc>
          <w:tcPr>
            <w:tcW w:w="5103" w:type="dxa"/>
            <w:shd w:val="clear" w:color="auto" w:fill="auto"/>
          </w:tcPr>
          <w:p w14:paraId="28BBF4CC" w14:textId="77777777" w:rsidR="00DD0D67" w:rsidRPr="00D7548B" w:rsidRDefault="00DD0D67" w:rsidP="006F7017">
            <w:pPr>
              <w:pStyle w:val="TAL"/>
              <w:rPr>
                <w:rFonts w:eastAsia="MS Gothic" w:cs="Arial"/>
                <w:szCs w:val="18"/>
                <w:lang w:eastAsia="ja-JP"/>
              </w:rPr>
            </w:pPr>
            <w:r w:rsidRPr="00D7548B">
              <w:rPr>
                <w:rFonts w:eastAsia="MS Gothic" w:cs="Arial" w:hint="eastAsia"/>
                <w:szCs w:val="18"/>
                <w:lang w:eastAsia="ja-JP"/>
              </w:rPr>
              <w:t>1. Support of network control of non-collocated MTTD/MRTD and UE RF requirements applicability for TDD-TDD inter-band EN-DC with overlapping or partially overlapping bands</w:t>
            </w:r>
          </w:p>
          <w:p w14:paraId="4DAB0F6C" w14:textId="77777777" w:rsidR="00DD0D67" w:rsidRPr="00D7548B" w:rsidRDefault="00DD0D67" w:rsidP="006F7017">
            <w:pPr>
              <w:pStyle w:val="TAL"/>
              <w:rPr>
                <w:rFonts w:eastAsia="MS Gothic" w:cs="Arial"/>
                <w:szCs w:val="18"/>
                <w:lang w:eastAsia="ja-JP"/>
              </w:rPr>
            </w:pPr>
            <w:r w:rsidRPr="00D7548B">
              <w:rPr>
                <w:rFonts w:eastAsia="MS Gothic" w:cs="Arial" w:hint="eastAsia"/>
                <w:szCs w:val="18"/>
                <w:lang w:eastAsia="ja-JP"/>
              </w:rPr>
              <w:t> </w:t>
            </w:r>
          </w:p>
          <w:p w14:paraId="367B8FDB" w14:textId="77777777" w:rsidR="00DD0D67" w:rsidRPr="00A04DD2" w:rsidRDefault="00DD0D67" w:rsidP="006F7017">
            <w:pPr>
              <w:pStyle w:val="TAL"/>
              <w:rPr>
                <w:rFonts w:eastAsia="MS Gothic" w:cs="Arial"/>
                <w:szCs w:val="18"/>
                <w:lang w:eastAsia="ja-JP"/>
              </w:rPr>
            </w:pPr>
            <w:r w:rsidRPr="00D7548B">
              <w:rPr>
                <w:rFonts w:eastAsia="MS Gothic" w:cs="Arial" w:hint="eastAsia"/>
                <w:szCs w:val="18"/>
                <w:lang w:eastAsia="ja-JP"/>
              </w:rPr>
              <w:t>2. Support of network control of non-collocated MTTD/MRTD and UE RF requirements applicability for TDD-TDD intra-band NR-CA</w:t>
            </w:r>
          </w:p>
        </w:tc>
        <w:tc>
          <w:tcPr>
            <w:tcW w:w="1560" w:type="dxa"/>
            <w:shd w:val="clear" w:color="auto" w:fill="auto"/>
          </w:tcPr>
          <w:p w14:paraId="3D4A946F" w14:textId="77777777" w:rsidR="00DD0D67" w:rsidRPr="00D7548B" w:rsidRDefault="00DD0D67" w:rsidP="006F7017">
            <w:pPr>
              <w:pStyle w:val="TAL"/>
              <w:rPr>
                <w:rFonts w:eastAsia="MS Gothic" w:cs="Arial"/>
                <w:szCs w:val="18"/>
                <w:lang w:eastAsia="ja-JP"/>
              </w:rPr>
            </w:pPr>
            <w:r w:rsidRPr="00D7548B">
              <w:rPr>
                <w:rFonts w:eastAsia="MS Gothic" w:cs="Arial" w:hint="eastAsia"/>
                <w:szCs w:val="18"/>
                <w:lang w:eastAsia="ja-JP"/>
              </w:rPr>
              <w:t>Component 1: 2-19 (Rel-16 RAN4 feature)</w:t>
            </w:r>
          </w:p>
          <w:p w14:paraId="712D31ED" w14:textId="77777777" w:rsidR="00DD0D67" w:rsidRPr="00D7548B" w:rsidRDefault="00DD0D67" w:rsidP="006F7017">
            <w:pPr>
              <w:pStyle w:val="TAL"/>
              <w:rPr>
                <w:rFonts w:eastAsia="MS Gothic" w:cs="Arial"/>
                <w:szCs w:val="18"/>
                <w:lang w:eastAsia="ja-JP"/>
              </w:rPr>
            </w:pPr>
            <w:r w:rsidRPr="00D7548B">
              <w:rPr>
                <w:rFonts w:eastAsia="MS Gothic" w:cs="Arial" w:hint="eastAsia"/>
                <w:szCs w:val="18"/>
                <w:lang w:eastAsia="ja-JP"/>
              </w:rPr>
              <w:t> </w:t>
            </w:r>
          </w:p>
          <w:p w14:paraId="6DE13580" w14:textId="77777777" w:rsidR="00DD0D67" w:rsidRPr="00D7548B" w:rsidRDefault="00DD0D67" w:rsidP="006F7017">
            <w:pPr>
              <w:pStyle w:val="TAL"/>
              <w:rPr>
                <w:rFonts w:eastAsia="MS Gothic" w:cs="Arial"/>
                <w:szCs w:val="18"/>
                <w:lang w:eastAsia="ja-JP"/>
              </w:rPr>
            </w:pPr>
            <w:r w:rsidRPr="00D7548B">
              <w:rPr>
                <w:rFonts w:eastAsia="MS Gothic" w:cs="Arial" w:hint="eastAsia"/>
                <w:szCs w:val="18"/>
                <w:lang w:eastAsia="ja-JP"/>
              </w:rPr>
              <w:t>Component 2: 33-1</w:t>
            </w:r>
          </w:p>
          <w:p w14:paraId="73CE589F" w14:textId="77777777" w:rsidR="00DD0D67" w:rsidRPr="00B6408E" w:rsidRDefault="00DD0D67" w:rsidP="006F7017">
            <w:pPr>
              <w:keepNext/>
              <w:keepLines/>
              <w:overflowPunct w:val="0"/>
              <w:autoSpaceDE w:val="0"/>
              <w:autoSpaceDN w:val="0"/>
              <w:adjustRightInd w:val="0"/>
              <w:textAlignment w:val="baseline"/>
              <w:rPr>
                <w:rFonts w:ascii="Arial" w:hAnsi="Arial" w:cs="Arial"/>
                <w:sz w:val="18"/>
                <w:szCs w:val="18"/>
                <w:lang w:val="en-GB"/>
              </w:rPr>
            </w:pPr>
          </w:p>
        </w:tc>
        <w:tc>
          <w:tcPr>
            <w:tcW w:w="1134" w:type="dxa"/>
            <w:shd w:val="clear" w:color="auto" w:fill="auto"/>
          </w:tcPr>
          <w:p w14:paraId="4E2AC5F8" w14:textId="77777777" w:rsidR="00DD0D67" w:rsidRPr="00D7548B" w:rsidRDefault="00DD0D67" w:rsidP="006F7017">
            <w:pPr>
              <w:keepNext/>
              <w:keepLines/>
              <w:overflowPunct w:val="0"/>
              <w:autoSpaceDE w:val="0"/>
              <w:autoSpaceDN w:val="0"/>
              <w:adjustRightInd w:val="0"/>
              <w:jc w:val="center"/>
              <w:textAlignment w:val="baseline"/>
              <w:rPr>
                <w:rFonts w:ascii="Arial" w:hAnsi="Arial" w:cs="Arial"/>
                <w:sz w:val="18"/>
                <w:szCs w:val="18"/>
                <w:lang w:val="en-GB"/>
              </w:rPr>
            </w:pPr>
            <w:r w:rsidRPr="00D7548B">
              <w:rPr>
                <w:rFonts w:ascii="Arial" w:eastAsia="MS Gothic" w:hAnsi="Arial" w:cs="Arial" w:hint="eastAsia"/>
                <w:sz w:val="18"/>
                <w:szCs w:val="18"/>
                <w:lang w:val="en-GB" w:eastAsia="ja-JP"/>
              </w:rPr>
              <w:t>Yes</w:t>
            </w:r>
          </w:p>
        </w:tc>
        <w:tc>
          <w:tcPr>
            <w:tcW w:w="1559" w:type="dxa"/>
            <w:shd w:val="clear" w:color="auto" w:fill="auto"/>
          </w:tcPr>
          <w:p w14:paraId="59F99ED2"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1417" w:type="dxa"/>
          </w:tcPr>
          <w:p w14:paraId="584ED56D" w14:textId="77777777" w:rsidR="00DD0D67" w:rsidRPr="00A04DD2" w:rsidRDefault="00DD0D67" w:rsidP="006F7017">
            <w:pPr>
              <w:keepNext/>
              <w:keepLines/>
              <w:rPr>
                <w:rFonts w:ascii="Arial" w:hAnsi="Arial" w:cs="Arial"/>
                <w:sz w:val="18"/>
                <w:szCs w:val="18"/>
              </w:rPr>
            </w:pPr>
            <w:r w:rsidRPr="00D7548B">
              <w:rPr>
                <w:rFonts w:ascii="Arial" w:eastAsia="MS Gothic" w:hAnsi="Arial" w:cs="Arial" w:hint="eastAsia"/>
                <w:sz w:val="18"/>
                <w:szCs w:val="18"/>
                <w:lang w:val="en-GB" w:eastAsia="ja-JP"/>
              </w:rPr>
              <w:t>UEs supporting features 33-1 and 2-19 are required to meet corresponding non-collocated RRM/RF requirements for all conditions</w:t>
            </w:r>
          </w:p>
        </w:tc>
        <w:tc>
          <w:tcPr>
            <w:tcW w:w="1276" w:type="dxa"/>
            <w:shd w:val="clear" w:color="auto" w:fill="auto"/>
          </w:tcPr>
          <w:p w14:paraId="635E8918" w14:textId="77777777" w:rsidR="00DD0D67" w:rsidRPr="00A04DD2" w:rsidRDefault="00DD0D67" w:rsidP="006F7017">
            <w:pPr>
              <w:keepNext/>
              <w:keepLines/>
              <w:rPr>
                <w:rFonts w:ascii="Arial" w:hAnsi="Arial" w:cs="Arial"/>
                <w:sz w:val="18"/>
                <w:szCs w:val="18"/>
              </w:rPr>
            </w:pPr>
            <w:r w:rsidRPr="00D7548B">
              <w:rPr>
                <w:rFonts w:ascii="Arial" w:eastAsia="MS Gothic" w:hAnsi="Arial" w:cs="Arial" w:hint="eastAsia"/>
                <w:sz w:val="18"/>
                <w:szCs w:val="18"/>
                <w:lang w:val="en-GB" w:eastAsia="ja-JP"/>
              </w:rPr>
              <w:t>Per UE</w:t>
            </w:r>
          </w:p>
        </w:tc>
        <w:tc>
          <w:tcPr>
            <w:tcW w:w="992" w:type="dxa"/>
            <w:shd w:val="clear" w:color="auto" w:fill="auto"/>
          </w:tcPr>
          <w:p w14:paraId="3CBE3709"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993" w:type="dxa"/>
            <w:shd w:val="clear" w:color="auto" w:fill="auto"/>
          </w:tcPr>
          <w:p w14:paraId="68521B86"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FR1 only</w:t>
            </w:r>
          </w:p>
        </w:tc>
        <w:tc>
          <w:tcPr>
            <w:tcW w:w="1842" w:type="dxa"/>
          </w:tcPr>
          <w:p w14:paraId="30F6D9EB"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843" w:type="dxa"/>
            <w:shd w:val="clear" w:color="auto" w:fill="auto"/>
          </w:tcPr>
          <w:p w14:paraId="0912D7FA" w14:textId="77777777" w:rsidR="00DD0D67" w:rsidRPr="00D7548B" w:rsidRDefault="00DD0D67" w:rsidP="006F7017">
            <w:pPr>
              <w:spacing w:before="100" w:beforeAutospacing="1" w:after="100" w:afterAutospacing="1"/>
              <w:rPr>
                <w:rFonts w:ascii="Arial" w:eastAsia="MS Gothic" w:hAnsi="Arial" w:cs="Arial"/>
                <w:sz w:val="18"/>
                <w:szCs w:val="18"/>
                <w:lang w:val="en-GB" w:eastAsia="ja-JP"/>
              </w:rPr>
            </w:pPr>
            <w:r w:rsidRPr="00D7548B">
              <w:rPr>
                <w:rFonts w:ascii="Arial" w:eastAsia="MS Gothic" w:hAnsi="Arial" w:cs="Arial" w:hint="eastAsia"/>
                <w:sz w:val="18"/>
                <w:szCs w:val="18"/>
                <w:lang w:val="en-GB" w:eastAsia="ja-JP"/>
              </w:rPr>
              <w:t>Component 1: true/false</w:t>
            </w:r>
          </w:p>
          <w:p w14:paraId="32F44FDD" w14:textId="77777777" w:rsidR="00DD0D67" w:rsidRPr="00D7548B" w:rsidRDefault="00DD0D67" w:rsidP="006F7017">
            <w:pPr>
              <w:spacing w:before="100" w:beforeAutospacing="1" w:after="100" w:afterAutospacing="1"/>
              <w:rPr>
                <w:rFonts w:ascii="Arial" w:eastAsia="MS Gothic" w:hAnsi="Arial" w:cs="Arial"/>
                <w:sz w:val="18"/>
                <w:szCs w:val="18"/>
                <w:lang w:val="en-GB" w:eastAsia="ja-JP"/>
              </w:rPr>
            </w:pPr>
            <w:r w:rsidRPr="00D7548B">
              <w:rPr>
                <w:rFonts w:ascii="Arial" w:eastAsia="MS Gothic" w:hAnsi="Arial" w:cs="Arial" w:hint="eastAsia"/>
                <w:sz w:val="18"/>
                <w:szCs w:val="18"/>
                <w:lang w:val="en-GB" w:eastAsia="ja-JP"/>
              </w:rPr>
              <w:t> </w:t>
            </w:r>
          </w:p>
          <w:p w14:paraId="61A8940B"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D7548B">
              <w:rPr>
                <w:rFonts w:ascii="Arial" w:eastAsia="MS Gothic" w:hAnsi="Arial" w:cs="Arial" w:hint="eastAsia"/>
                <w:sz w:val="18"/>
                <w:szCs w:val="18"/>
                <w:lang w:val="en-GB" w:eastAsia="ja-JP"/>
              </w:rPr>
              <w:t>Component 2: true/false</w:t>
            </w:r>
          </w:p>
        </w:tc>
        <w:tc>
          <w:tcPr>
            <w:tcW w:w="1276" w:type="dxa"/>
            <w:shd w:val="clear" w:color="auto" w:fill="auto"/>
          </w:tcPr>
          <w:p w14:paraId="1B446422"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Optional with capability signalling</w:t>
            </w:r>
          </w:p>
        </w:tc>
      </w:tr>
      <w:tr w:rsidR="00DD0D67" w14:paraId="7254EFE8" w14:textId="77777777" w:rsidTr="006F7017">
        <w:trPr>
          <w:trHeight w:val="20"/>
        </w:trPr>
        <w:tc>
          <w:tcPr>
            <w:tcW w:w="1129" w:type="dxa"/>
            <w:shd w:val="clear" w:color="auto" w:fill="auto"/>
          </w:tcPr>
          <w:p w14:paraId="17B914C7"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A04DD2">
              <w:rPr>
                <w:rFonts w:ascii="Arial" w:hAnsi="Arial" w:cs="Arial"/>
                <w:sz w:val="18"/>
                <w:szCs w:val="18"/>
              </w:rPr>
              <w:t xml:space="preserve">33. </w:t>
            </w:r>
            <w:proofErr w:type="spellStart"/>
            <w:r w:rsidRPr="00A04DD2">
              <w:rPr>
                <w:rFonts w:ascii="Arial" w:hAnsi="Arial" w:cs="Arial"/>
                <w:sz w:val="18"/>
                <w:szCs w:val="18"/>
              </w:rPr>
              <w:t>NonCol_intraB_ENDC_NR_CA</w:t>
            </w:r>
            <w:proofErr w:type="spellEnd"/>
          </w:p>
        </w:tc>
        <w:tc>
          <w:tcPr>
            <w:tcW w:w="709" w:type="dxa"/>
            <w:shd w:val="clear" w:color="auto" w:fill="auto"/>
          </w:tcPr>
          <w:p w14:paraId="325EC62C"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r w:rsidRPr="00D7548B">
              <w:rPr>
                <w:rFonts w:ascii="Arial" w:eastAsia="MS Gothic" w:hAnsi="Arial" w:cs="Arial" w:hint="eastAsia"/>
                <w:sz w:val="18"/>
                <w:szCs w:val="18"/>
                <w:lang w:val="en-GB" w:eastAsia="ja-JP"/>
              </w:rPr>
              <w:t>33-2</w:t>
            </w:r>
          </w:p>
        </w:tc>
        <w:tc>
          <w:tcPr>
            <w:tcW w:w="1559" w:type="dxa"/>
            <w:shd w:val="clear" w:color="auto" w:fill="auto"/>
          </w:tcPr>
          <w:p w14:paraId="78E56271" w14:textId="77777777" w:rsidR="00DD0D67" w:rsidRPr="00A04DD2" w:rsidRDefault="00DD0D67" w:rsidP="006F7017">
            <w:pPr>
              <w:keepNext/>
              <w:keepLines/>
              <w:rPr>
                <w:rFonts w:ascii="Arial" w:hAnsi="Arial" w:cs="Arial"/>
                <w:sz w:val="18"/>
                <w:szCs w:val="18"/>
              </w:rPr>
            </w:pPr>
            <w:r w:rsidRPr="00D7548B">
              <w:rPr>
                <w:rFonts w:ascii="Arial" w:eastAsia="MS Gothic" w:hAnsi="Arial" w:cs="Arial" w:hint="eastAsia"/>
                <w:sz w:val="18"/>
                <w:szCs w:val="18"/>
                <w:lang w:val="en-GB" w:eastAsia="ja-JP"/>
              </w:rPr>
              <w:t>Rel-18 requirement type indication for UE supporting interBandMRDC-WithOverlapDL-Bands-r16</w:t>
            </w:r>
          </w:p>
        </w:tc>
        <w:tc>
          <w:tcPr>
            <w:tcW w:w="5103" w:type="dxa"/>
            <w:shd w:val="clear" w:color="auto" w:fill="auto"/>
          </w:tcPr>
          <w:p w14:paraId="12FE8ECD" w14:textId="77777777" w:rsidR="00DD0D67" w:rsidRPr="00A04DD2" w:rsidRDefault="00DD0D67" w:rsidP="006F7017">
            <w:pPr>
              <w:pStyle w:val="TAL"/>
              <w:rPr>
                <w:rFonts w:eastAsia="MS Gothic" w:cs="Arial"/>
                <w:szCs w:val="18"/>
                <w:lang w:eastAsia="ja-JP"/>
              </w:rPr>
            </w:pPr>
            <w:r w:rsidRPr="00D7548B">
              <w:rPr>
                <w:rFonts w:eastAsia="MS Gothic" w:cs="Arial" w:hint="eastAsia"/>
                <w:szCs w:val="18"/>
                <w:lang w:eastAsia="ja-JP"/>
              </w:rPr>
              <w:t xml:space="preserve">For Rel-18, introduce a new UE capability which indicates the support of the new BS </w:t>
            </w:r>
            <w:proofErr w:type="spellStart"/>
            <w:r w:rsidRPr="00D7548B">
              <w:rPr>
                <w:rFonts w:eastAsia="MS Gothic" w:cs="Arial" w:hint="eastAsia"/>
                <w:szCs w:val="18"/>
                <w:lang w:eastAsia="ja-JP"/>
              </w:rPr>
              <w:t>signaling</w:t>
            </w:r>
            <w:proofErr w:type="spellEnd"/>
            <w:r w:rsidRPr="00D7548B">
              <w:rPr>
                <w:rFonts w:eastAsia="MS Gothic" w:cs="Arial" w:hint="eastAsia"/>
                <w:szCs w:val="18"/>
                <w:lang w:eastAsia="ja-JP"/>
              </w:rPr>
              <w:t xml:space="preserve"> per UE. This field is only applicable to the UE indicating interBandMRDC-WithOverlapDL-Bands-r</w:t>
            </w:r>
            <w:proofErr w:type="gramStart"/>
            <w:r w:rsidRPr="00D7548B">
              <w:rPr>
                <w:rFonts w:eastAsia="MS Gothic" w:cs="Arial" w:hint="eastAsia"/>
                <w:szCs w:val="18"/>
                <w:lang w:eastAsia="ja-JP"/>
              </w:rPr>
              <w:t>16..</w:t>
            </w:r>
            <w:proofErr w:type="gramEnd"/>
          </w:p>
        </w:tc>
        <w:tc>
          <w:tcPr>
            <w:tcW w:w="1560" w:type="dxa"/>
            <w:shd w:val="clear" w:color="auto" w:fill="auto"/>
          </w:tcPr>
          <w:p w14:paraId="4AB90ACA" w14:textId="77777777" w:rsidR="00DD0D67" w:rsidRPr="00D7548B" w:rsidRDefault="00DD0D67" w:rsidP="006F7017">
            <w:pPr>
              <w:pStyle w:val="TAL"/>
              <w:rPr>
                <w:rFonts w:eastAsia="MS Gothic" w:cs="Arial"/>
                <w:szCs w:val="18"/>
                <w:lang w:eastAsia="ja-JP"/>
              </w:rPr>
            </w:pPr>
            <w:r w:rsidRPr="00D7548B">
              <w:rPr>
                <w:rFonts w:eastAsia="MS Gothic" w:cs="Arial" w:hint="eastAsia"/>
                <w:szCs w:val="18"/>
                <w:lang w:eastAsia="ja-JP"/>
              </w:rPr>
              <w:t>2-19</w:t>
            </w:r>
          </w:p>
          <w:p w14:paraId="37DFC9B1"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1417" w:type="dxa"/>
          </w:tcPr>
          <w:p w14:paraId="1F2AF0A1" w14:textId="77777777" w:rsidR="00DD0D67" w:rsidRPr="00A04DD2" w:rsidRDefault="00DD0D67" w:rsidP="006F7017">
            <w:pPr>
              <w:keepNext/>
              <w:keepLines/>
              <w:rPr>
                <w:rFonts w:ascii="Arial" w:hAnsi="Arial" w:cs="Arial"/>
                <w:sz w:val="18"/>
                <w:szCs w:val="18"/>
              </w:rPr>
            </w:pPr>
            <w:r w:rsidRPr="00D7548B">
              <w:rPr>
                <w:rFonts w:ascii="Arial" w:eastAsia="MS Gothic" w:hAnsi="Arial" w:cs="Arial" w:hint="eastAsia"/>
                <w:sz w:val="18"/>
                <w:szCs w:val="18"/>
                <w:lang w:val="en-GB" w:eastAsia="ja-JP"/>
              </w:rPr>
              <w:t xml:space="preserve">The UE will support </w:t>
            </w:r>
            <w:r w:rsidRPr="00D7548B">
              <w:rPr>
                <w:rFonts w:ascii="Arial" w:eastAsia="MS Gothic" w:hAnsi="Arial" w:cs="Arial" w:hint="eastAsia"/>
                <w:sz w:val="18"/>
                <w:szCs w:val="18"/>
                <w:lang w:val="en-GB" w:eastAsia="ja-JP"/>
              </w:rPr>
              <w:t>“</w:t>
            </w:r>
            <w:r w:rsidRPr="00D7548B">
              <w:rPr>
                <w:rFonts w:ascii="Arial" w:eastAsia="MS Gothic" w:hAnsi="Arial" w:cs="Arial" w:hint="eastAsia"/>
                <w:sz w:val="18"/>
                <w:szCs w:val="18"/>
                <w:lang w:val="en-GB" w:eastAsia="ja-JP"/>
              </w:rPr>
              <w:t>interBandMRDC-WithOverlapDL-Bands-r16</w:t>
            </w:r>
            <w:r w:rsidRPr="00D7548B">
              <w:rPr>
                <w:rFonts w:ascii="Arial" w:eastAsia="MS Gothic" w:hAnsi="Arial" w:cs="Arial" w:hint="eastAsia"/>
                <w:sz w:val="18"/>
                <w:szCs w:val="18"/>
                <w:lang w:val="en-GB" w:eastAsia="ja-JP"/>
              </w:rPr>
              <w:t>”</w:t>
            </w:r>
            <w:r w:rsidRPr="00D7548B">
              <w:rPr>
                <w:rFonts w:ascii="Arial" w:eastAsia="MS Gothic" w:hAnsi="Arial" w:cs="Arial" w:hint="eastAsia"/>
                <w:sz w:val="18"/>
                <w:szCs w:val="18"/>
                <w:lang w:val="en-GB" w:eastAsia="ja-JP"/>
              </w:rPr>
              <w:t xml:space="preserve"> only which means in Rel-18 the network can</w:t>
            </w:r>
            <w:r w:rsidRPr="00D7548B">
              <w:rPr>
                <w:rFonts w:ascii="Arial" w:eastAsia="MS Gothic" w:hAnsi="Arial" w:cs="Arial" w:hint="eastAsia"/>
                <w:sz w:val="18"/>
                <w:szCs w:val="18"/>
                <w:lang w:val="en-GB" w:eastAsia="ja-JP"/>
              </w:rPr>
              <w:t>’</w:t>
            </w:r>
            <w:r w:rsidRPr="00D7548B">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77777777" w:rsidR="00DD0D67" w:rsidRPr="00A04DD2" w:rsidRDefault="00DD0D67" w:rsidP="006F7017">
            <w:pPr>
              <w:keepNext/>
              <w:keepLines/>
              <w:rPr>
                <w:rFonts w:ascii="Arial" w:hAnsi="Arial" w:cs="Arial"/>
                <w:sz w:val="18"/>
                <w:szCs w:val="18"/>
              </w:rPr>
            </w:pPr>
            <w:r>
              <w:rPr>
                <w:rFonts w:ascii="Arial" w:eastAsia="MS Gothic" w:hAnsi="Arial" w:cs="Arial"/>
                <w:sz w:val="18"/>
                <w:szCs w:val="18"/>
                <w:lang w:val="en-GB" w:eastAsia="ja-JP"/>
              </w:rPr>
              <w:t>[</w:t>
            </w:r>
            <w:r w:rsidRPr="00D7548B">
              <w:rPr>
                <w:rFonts w:ascii="Arial" w:eastAsia="MS Gothic" w:hAnsi="Arial" w:cs="Arial" w:hint="eastAsia"/>
                <w:sz w:val="18"/>
                <w:szCs w:val="18"/>
                <w:lang w:val="en-GB" w:eastAsia="ja-JP"/>
              </w:rPr>
              <w:t>per UE</w:t>
            </w:r>
            <w:r>
              <w:rPr>
                <w:rFonts w:ascii="Arial" w:eastAsia="MS Gothic" w:hAnsi="Arial" w:cs="Arial"/>
                <w:sz w:val="18"/>
                <w:szCs w:val="18"/>
                <w:lang w:val="en-GB" w:eastAsia="ja-JP"/>
              </w:rPr>
              <w:t>]</w:t>
            </w:r>
          </w:p>
        </w:tc>
        <w:tc>
          <w:tcPr>
            <w:tcW w:w="992" w:type="dxa"/>
            <w:shd w:val="clear" w:color="auto" w:fill="auto"/>
          </w:tcPr>
          <w:p w14:paraId="2C493B34"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FR1 Only</w:t>
            </w:r>
          </w:p>
        </w:tc>
        <w:tc>
          <w:tcPr>
            <w:tcW w:w="1842" w:type="dxa"/>
          </w:tcPr>
          <w:p w14:paraId="5B56F264"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A04DD2">
              <w:rPr>
                <w:rFonts w:ascii="Arial" w:hAnsi="Arial" w:cs="Arial"/>
                <w:sz w:val="18"/>
                <w:szCs w:val="18"/>
              </w:rPr>
              <w:t>N/A</w:t>
            </w:r>
          </w:p>
        </w:tc>
        <w:tc>
          <w:tcPr>
            <w:tcW w:w="1843" w:type="dxa"/>
            <w:shd w:val="clear" w:color="auto" w:fill="auto"/>
          </w:tcPr>
          <w:p w14:paraId="319DD06E"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r w:rsidRPr="00D7548B">
              <w:rPr>
                <w:rFonts w:ascii="Arial" w:eastAsia="MS Gothic" w:hAnsi="Arial" w:cs="Arial" w:hint="eastAsia"/>
                <w:sz w:val="18"/>
                <w:szCs w:val="18"/>
                <w:lang w:val="en-GB" w:eastAsia="ja-JP"/>
              </w:rPr>
              <w:t>Optional with capability signalling</w:t>
            </w:r>
          </w:p>
        </w:tc>
      </w:tr>
      <w:tr w:rsidR="00DD0D67" w14:paraId="07CC4333" w14:textId="77777777" w:rsidTr="006F7017">
        <w:trPr>
          <w:trHeight w:val="20"/>
        </w:trPr>
        <w:tc>
          <w:tcPr>
            <w:tcW w:w="1129" w:type="dxa"/>
            <w:shd w:val="clear" w:color="auto" w:fill="auto"/>
          </w:tcPr>
          <w:p w14:paraId="3F849071"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BA60DF3" w14:textId="77777777" w:rsidR="00DD0D67" w:rsidRPr="00A04DD2" w:rsidRDefault="00DD0D67" w:rsidP="006F7017">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0C720763" w14:textId="77777777" w:rsidR="00DD0D67" w:rsidRPr="00A04DD2" w:rsidRDefault="00DD0D67" w:rsidP="006F7017">
            <w:pPr>
              <w:keepNext/>
              <w:keepLines/>
              <w:rPr>
                <w:rFonts w:ascii="Arial" w:hAnsi="Arial" w:cs="Arial"/>
                <w:sz w:val="18"/>
                <w:szCs w:val="18"/>
              </w:rPr>
            </w:pPr>
          </w:p>
        </w:tc>
        <w:tc>
          <w:tcPr>
            <w:tcW w:w="5103" w:type="dxa"/>
            <w:shd w:val="clear" w:color="auto" w:fill="auto"/>
          </w:tcPr>
          <w:p w14:paraId="0D9207DB" w14:textId="77777777" w:rsidR="00DD0D67" w:rsidRPr="00A04DD2" w:rsidRDefault="00DD0D67" w:rsidP="006F7017">
            <w:pPr>
              <w:pStyle w:val="TAL"/>
              <w:rPr>
                <w:rFonts w:eastAsia="MS Gothic" w:cs="Arial"/>
                <w:szCs w:val="18"/>
                <w:lang w:eastAsia="ja-JP"/>
              </w:rPr>
            </w:pPr>
          </w:p>
        </w:tc>
        <w:tc>
          <w:tcPr>
            <w:tcW w:w="1560" w:type="dxa"/>
            <w:shd w:val="clear" w:color="auto" w:fill="auto"/>
          </w:tcPr>
          <w:p w14:paraId="36441A73"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DB788F6"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350E47BE"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7FE31FF5" w14:textId="77777777" w:rsidR="00DD0D67" w:rsidRPr="00A04DD2" w:rsidRDefault="00DD0D67" w:rsidP="006F7017">
            <w:pPr>
              <w:keepNext/>
              <w:keepLines/>
              <w:rPr>
                <w:rFonts w:ascii="Arial" w:hAnsi="Arial" w:cs="Arial"/>
                <w:sz w:val="18"/>
                <w:szCs w:val="18"/>
              </w:rPr>
            </w:pPr>
          </w:p>
        </w:tc>
        <w:tc>
          <w:tcPr>
            <w:tcW w:w="1276" w:type="dxa"/>
            <w:shd w:val="clear" w:color="auto" w:fill="auto"/>
          </w:tcPr>
          <w:p w14:paraId="474DF556" w14:textId="77777777" w:rsidR="00DD0D67" w:rsidRPr="00A04DD2" w:rsidRDefault="00DD0D67" w:rsidP="006F7017">
            <w:pPr>
              <w:keepNext/>
              <w:keepLines/>
              <w:rPr>
                <w:rFonts w:ascii="Arial" w:hAnsi="Arial" w:cs="Arial"/>
                <w:sz w:val="18"/>
                <w:szCs w:val="18"/>
              </w:rPr>
            </w:pPr>
          </w:p>
        </w:tc>
        <w:tc>
          <w:tcPr>
            <w:tcW w:w="992" w:type="dxa"/>
            <w:shd w:val="clear" w:color="auto" w:fill="auto"/>
          </w:tcPr>
          <w:p w14:paraId="14C9BD7C"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1A76FE57"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207FD3C"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678AD863"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549C35E4" w14:textId="77777777" w:rsidR="00DD0D67" w:rsidRPr="00A04DD2" w:rsidRDefault="00DD0D67" w:rsidP="006F7017">
            <w:pPr>
              <w:keepNext/>
              <w:keepLines/>
              <w:overflowPunct w:val="0"/>
              <w:autoSpaceDE w:val="0"/>
              <w:autoSpaceDN w:val="0"/>
              <w:adjustRightInd w:val="0"/>
              <w:jc w:val="center"/>
              <w:textAlignment w:val="baseline"/>
              <w:rPr>
                <w:rFonts w:ascii="Arial" w:hAnsi="Arial" w:cs="Arial"/>
                <w:sz w:val="18"/>
                <w:szCs w:val="18"/>
              </w:rPr>
            </w:pPr>
          </w:p>
        </w:tc>
      </w:tr>
    </w:tbl>
    <w:p w14:paraId="423AA710" w14:textId="77777777" w:rsidR="00DD0D67" w:rsidRPr="00D7548B"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D7548B">
        <w:rPr>
          <w:rFonts w:eastAsia="Microsoft YaHei UI"/>
          <w:color w:val="000000"/>
          <w:sz w:val="22"/>
          <w:szCs w:val="22"/>
        </w:rPr>
        <w:t> </w:t>
      </w:r>
    </w:p>
    <w:p w14:paraId="5F27D8BE" w14:textId="77777777" w:rsidR="00DD0D67" w:rsidRDefault="00DD0D67" w:rsidP="00DD0D67">
      <w:pPr>
        <w:rPr>
          <w:rFonts w:ascii="Arial" w:eastAsiaTheme="minorEastAsia" w:hAnsi="Arial" w:cs="Arial"/>
          <w:sz w:val="22"/>
        </w:rPr>
      </w:pPr>
    </w:p>
    <w:p w14:paraId="29224CD3" w14:textId="586100E7" w:rsidR="00DD0D67" w:rsidRPr="00426DBB"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lastRenderedPageBreak/>
        <w:t>NR_HST_FR2_enh</w:t>
      </w:r>
      <w:r w:rsidR="00426DBB">
        <w:rPr>
          <w:rFonts w:ascii="Arial" w:eastAsia="Batang" w:hAnsi="Arial" w:cs="Arial"/>
          <w:sz w:val="28"/>
          <w:szCs w:val="28"/>
          <w:lang w:val="en-US" w:eastAsia="ko-KR"/>
        </w:rPr>
        <w:t xml:space="preserve"> (</w:t>
      </w:r>
      <w:r w:rsidR="009F53E9">
        <w:rPr>
          <w:rFonts w:ascii="Arial" w:eastAsia="Batang" w:hAnsi="Arial" w:cs="Arial"/>
          <w:b/>
          <w:bCs/>
          <w:sz w:val="28"/>
          <w:szCs w:val="28"/>
          <w:lang w:val="en-US" w:eastAsia="ko-KR"/>
        </w:rPr>
        <w:t>input</w:t>
      </w:r>
      <w:r w:rsidR="00426DBB" w:rsidRPr="00426DBB">
        <w:rPr>
          <w:rFonts w:ascii="Arial" w:eastAsia="Batang" w:hAnsi="Arial" w:cs="Arial"/>
          <w:b/>
          <w:bCs/>
          <w:sz w:val="28"/>
          <w:szCs w:val="28"/>
          <w:lang w:val="en-US" w:eastAsia="ko-KR"/>
        </w:rPr>
        <w:t xml:space="preserve"> from moderator)</w:t>
      </w:r>
    </w:p>
    <w:tbl>
      <w:tblPr>
        <w:tblW w:w="22283" w:type="dxa"/>
        <w:shd w:val="clear" w:color="auto" w:fill="FFFFFF"/>
        <w:tblCellMar>
          <w:left w:w="0" w:type="dxa"/>
          <w:right w:w="0" w:type="dxa"/>
        </w:tblCellMar>
        <w:tblLook w:val="04A0" w:firstRow="1" w:lastRow="0" w:firstColumn="1" w:lastColumn="0" w:noHBand="0" w:noVBand="1"/>
      </w:tblPr>
      <w:tblGrid>
        <w:gridCol w:w="748"/>
        <w:gridCol w:w="1569"/>
        <w:gridCol w:w="4609"/>
        <w:gridCol w:w="1311"/>
        <w:gridCol w:w="1146"/>
        <w:gridCol w:w="1474"/>
        <w:gridCol w:w="1657"/>
        <w:gridCol w:w="1693"/>
        <w:gridCol w:w="1461"/>
        <w:gridCol w:w="1461"/>
        <w:gridCol w:w="1831"/>
        <w:gridCol w:w="1356"/>
        <w:gridCol w:w="1967"/>
      </w:tblGrid>
      <w:tr w:rsidR="002F35E8" w14:paraId="3A17618B" w14:textId="77777777" w:rsidTr="00637C23">
        <w:trPr>
          <w:trHeight w:val="18"/>
        </w:trPr>
        <w:tc>
          <w:tcPr>
            <w:tcW w:w="7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04BE82CB"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56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46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2F35E8" w:rsidRPr="002F35E8" w:rsidRDefault="002F35E8" w:rsidP="002F35E8">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18E77D3C" w14:textId="74C52CAC"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31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47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6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2F35E8" w:rsidRPr="00637C23" w:rsidRDefault="002F35E8" w:rsidP="002F35E8">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2F35E8" w:rsidRPr="002F35E8" w:rsidRDefault="002F35E8" w:rsidP="002F35E8">
            <w:pPr>
              <w:rPr>
                <w:rFonts w:ascii="Arial" w:eastAsia="Times New Roman" w:hAnsi="Arial" w:cs="Arial"/>
                <w:b/>
                <w:color w:val="000000"/>
                <w:sz w:val="18"/>
              </w:rPr>
            </w:pPr>
            <w:r w:rsidRPr="002F35E8">
              <w:rPr>
                <w:rFonts w:ascii="Arial" w:eastAsia="Times New Roman" w:hAnsi="Arial" w:cs="Arial"/>
                <w:b/>
                <w:color w:val="000000"/>
                <w:sz w:val="18"/>
              </w:rPr>
              <w:t>Type</w:t>
            </w:r>
          </w:p>
          <w:p w14:paraId="0CD0BA4E" w14:textId="78A2CB8B" w:rsidR="002F35E8" w:rsidRPr="00637C23" w:rsidRDefault="002F35E8" w:rsidP="002F35E8">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8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3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2F35E8" w:rsidRPr="00637C23" w:rsidRDefault="002F35E8"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2F35E8" w14:paraId="749A4B25" w14:textId="77777777" w:rsidTr="00637C23">
        <w:trPr>
          <w:trHeight w:val="1995"/>
        </w:trPr>
        <w:tc>
          <w:tcPr>
            <w:tcW w:w="7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78AF4B7F"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34-1</w:t>
            </w:r>
          </w:p>
        </w:tc>
        <w:tc>
          <w:tcPr>
            <w:tcW w:w="15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77777777" w:rsidR="002F35E8" w:rsidRPr="002F35E8"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2F35E8">
              <w:rPr>
                <w:rFonts w:ascii="Arial" w:hAnsi="Arial" w:cs="Arial"/>
                <w:sz w:val="18"/>
                <w:szCs w:val="18"/>
              </w:rPr>
              <w:t xml:space="preserve">Support of NR FR2 HST with simultaneous DL reception with </w:t>
            </w:r>
            <w:r w:rsidRPr="003B75D0">
              <w:rPr>
                <w:rFonts w:ascii="Arial" w:hAnsi="Arial" w:cs="Arial"/>
                <w:sz w:val="18"/>
                <w:szCs w:val="18"/>
                <w:highlight w:val="yellow"/>
              </w:rPr>
              <w:t xml:space="preserve">[two different QCL </w:t>
            </w:r>
            <w:proofErr w:type="spellStart"/>
            <w:r w:rsidRPr="003B75D0">
              <w:rPr>
                <w:rFonts w:ascii="Arial" w:hAnsi="Arial" w:cs="Arial"/>
                <w:sz w:val="18"/>
                <w:szCs w:val="18"/>
                <w:highlight w:val="yellow"/>
              </w:rPr>
              <w:t>TypeD</w:t>
            </w:r>
            <w:proofErr w:type="spellEnd"/>
            <w:r w:rsidRPr="003B75D0">
              <w:rPr>
                <w:rFonts w:ascii="Arial" w:hAnsi="Arial" w:cs="Arial"/>
                <w:sz w:val="18"/>
                <w:szCs w:val="18"/>
                <w:highlight w:val="yellow"/>
              </w:rPr>
              <w:t xml:space="preserve"> RSs]</w:t>
            </w:r>
          </w:p>
          <w:p w14:paraId="4C0005D0" w14:textId="79286A0C"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w:t>
            </w:r>
          </w:p>
        </w:tc>
        <w:tc>
          <w:tcPr>
            <w:tcW w:w="46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77777777" w:rsidR="002F35E8" w:rsidRPr="002F35E8"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xml:space="preserve">[1) Support of enhanced RF requirement to support FR2-1 PC6 UEs with simultaneous DL reception with two different QCL </w:t>
            </w:r>
            <w:proofErr w:type="spellStart"/>
            <w:r w:rsidRPr="002F35E8">
              <w:rPr>
                <w:rFonts w:ascii="Arial" w:hAnsi="Arial" w:cs="Arial"/>
                <w:sz w:val="18"/>
                <w:szCs w:val="18"/>
              </w:rPr>
              <w:t>TypeD</w:t>
            </w:r>
            <w:proofErr w:type="spellEnd"/>
            <w:r w:rsidRPr="002F35E8">
              <w:rPr>
                <w:rFonts w:ascii="Arial" w:hAnsi="Arial" w:cs="Arial"/>
                <w:sz w:val="18"/>
                <w:szCs w:val="18"/>
              </w:rPr>
              <w:t xml:space="preserve"> RSs]</w:t>
            </w:r>
          </w:p>
          <w:p w14:paraId="4B11C12B" w14:textId="77777777" w:rsidR="002F35E8" w:rsidRPr="002F35E8"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xml:space="preserve">2) Support of enhanced RRM requirement to support FR2-1 PC6 UEs with simultaneous DL reception with [two different QCL </w:t>
            </w:r>
            <w:proofErr w:type="spellStart"/>
            <w:r w:rsidRPr="002F35E8">
              <w:rPr>
                <w:rFonts w:ascii="Arial" w:hAnsi="Arial" w:cs="Arial"/>
                <w:sz w:val="18"/>
                <w:szCs w:val="18"/>
              </w:rPr>
              <w:t>TypeD</w:t>
            </w:r>
            <w:proofErr w:type="spellEnd"/>
            <w:r w:rsidRPr="002F35E8">
              <w:rPr>
                <w:rFonts w:ascii="Arial" w:hAnsi="Arial" w:cs="Arial"/>
                <w:sz w:val="18"/>
                <w:szCs w:val="18"/>
              </w:rPr>
              <w:t xml:space="preserve"> RSs]</w:t>
            </w:r>
          </w:p>
          <w:p w14:paraId="223A67CE" w14:textId="032C66D1"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xml:space="preserve">[3) Support of enhanced demodulation processing to support FR2-1 PC6 UEs with simultaneous DL reception with two different QCL </w:t>
            </w:r>
            <w:proofErr w:type="spellStart"/>
            <w:r w:rsidRPr="002F35E8">
              <w:rPr>
                <w:rFonts w:ascii="Arial" w:hAnsi="Arial" w:cs="Arial"/>
                <w:sz w:val="18"/>
                <w:szCs w:val="18"/>
              </w:rPr>
              <w:t>TypeD</w:t>
            </w:r>
            <w:proofErr w:type="spellEnd"/>
            <w:r w:rsidRPr="002F35E8">
              <w:rPr>
                <w:rFonts w:ascii="Arial" w:hAnsi="Arial" w:cs="Arial"/>
                <w:sz w:val="18"/>
                <w:szCs w:val="18"/>
              </w:rPr>
              <w:t xml:space="preserve"> RSs]</w:t>
            </w:r>
          </w:p>
        </w:tc>
        <w:tc>
          <w:tcPr>
            <w:tcW w:w="13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60CE95EE"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22-1, [16-2c]</w:t>
            </w:r>
          </w:p>
        </w:tc>
        <w:tc>
          <w:tcPr>
            <w:tcW w:w="11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Yes</w:t>
            </w:r>
          </w:p>
        </w:tc>
        <w:tc>
          <w:tcPr>
            <w:tcW w:w="14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3AC8835C"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xml:space="preserve">UE does not support FR2 high speed train scenario with simultaneous DL reception with [two different QCL </w:t>
            </w:r>
            <w:proofErr w:type="spellStart"/>
            <w:r w:rsidRPr="002F35E8">
              <w:rPr>
                <w:rFonts w:ascii="Arial" w:hAnsi="Arial" w:cs="Arial"/>
                <w:sz w:val="18"/>
                <w:szCs w:val="18"/>
              </w:rPr>
              <w:t>TypeD</w:t>
            </w:r>
            <w:proofErr w:type="spellEnd"/>
            <w:r w:rsidRPr="002F35E8">
              <w:rPr>
                <w:rFonts w:ascii="Arial" w:hAnsi="Arial" w:cs="Arial"/>
                <w:sz w:val="18"/>
                <w:szCs w:val="18"/>
              </w:rPr>
              <w:t xml:space="preserve"> RSs]</w:t>
            </w:r>
          </w:p>
        </w:tc>
        <w:tc>
          <w:tcPr>
            <w:tcW w:w="1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5674DE7E"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[Per Band]</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77A54F3D"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 No</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266875E2"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FR2-1 only</w:t>
            </w:r>
          </w:p>
        </w:tc>
        <w:tc>
          <w:tcPr>
            <w:tcW w:w="18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3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0A5D8A" w14:textId="2A703FCF"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FFS how to give the condition of bi-directional deployment</w:t>
            </w:r>
          </w:p>
        </w:tc>
        <w:tc>
          <w:tcPr>
            <w:tcW w:w="19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Optional with capability signaling</w:t>
            </w:r>
          </w:p>
        </w:tc>
      </w:tr>
      <w:tr w:rsidR="002F35E8" w14:paraId="2E119725" w14:textId="77777777" w:rsidTr="00637C23">
        <w:trPr>
          <w:trHeight w:val="1995"/>
        </w:trPr>
        <w:tc>
          <w:tcPr>
            <w:tcW w:w="7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21230DB5"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34-2</w:t>
            </w:r>
          </w:p>
        </w:tc>
        <w:tc>
          <w:tcPr>
            <w:tcW w:w="15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7A4B219C" w:rsidR="002F35E8" w:rsidRPr="003B75D0"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highlight w:val="yellow"/>
              </w:rPr>
            </w:pPr>
            <w:r w:rsidRPr="003B75D0">
              <w:rPr>
                <w:rFonts w:ascii="Arial" w:hAnsi="Arial" w:cs="Arial"/>
                <w:sz w:val="18"/>
                <w:szCs w:val="18"/>
                <w:highlight w:val="yellow"/>
              </w:rPr>
              <w:t>[Enhanced FR2 HST RRM requirements for intra-band CA and inter-frequency measurements in connected mode]</w:t>
            </w:r>
          </w:p>
        </w:tc>
        <w:tc>
          <w:tcPr>
            <w:tcW w:w="46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7777777" w:rsidR="002F35E8" w:rsidRPr="002F35E8"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[1) Support of the RRM requirement for intra-band CA in connected mode to support FR2 high speed up to 350 km/h, as specified in TS 38.133</w:t>
            </w:r>
          </w:p>
          <w:p w14:paraId="0B568CA4" w14:textId="52AA3ED4"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2) Support of the RRM requirement for inter-frequency measurements in connected mode to support FR2 high speed up to 350 km/h, as specified in TS 38.133]</w:t>
            </w:r>
          </w:p>
        </w:tc>
        <w:tc>
          <w:tcPr>
            <w:tcW w:w="13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416ADEB"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[22-1]</w:t>
            </w:r>
          </w:p>
        </w:tc>
        <w:tc>
          <w:tcPr>
            <w:tcW w:w="11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160D9A8E"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[Yes]</w:t>
            </w:r>
          </w:p>
        </w:tc>
        <w:tc>
          <w:tcPr>
            <w:tcW w:w="14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443722E8"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2C894234"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[The performance of intra-frequency measurement on SCC and/or inter-frequency measurements in connected mode for NR FR2 HST scenario cannot be guaranteed]</w:t>
            </w:r>
          </w:p>
        </w:tc>
        <w:tc>
          <w:tcPr>
            <w:tcW w:w="1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D769DFF"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[Per UE]</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No</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5A607368"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FR2-1 only</w:t>
            </w:r>
          </w:p>
        </w:tc>
        <w:tc>
          <w:tcPr>
            <w:tcW w:w="18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3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w:t>
            </w:r>
          </w:p>
        </w:tc>
        <w:tc>
          <w:tcPr>
            <w:tcW w:w="19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Optional with capability signaling</w:t>
            </w:r>
          </w:p>
        </w:tc>
      </w:tr>
      <w:tr w:rsidR="002F35E8" w14:paraId="39607EA6" w14:textId="77777777" w:rsidTr="00637C23">
        <w:trPr>
          <w:trHeight w:val="1995"/>
        </w:trPr>
        <w:tc>
          <w:tcPr>
            <w:tcW w:w="7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65118EFC"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34-3</w:t>
            </w:r>
          </w:p>
        </w:tc>
        <w:tc>
          <w:tcPr>
            <w:tcW w:w="15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47677537" w:rsidR="002F35E8" w:rsidRPr="003B75D0"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highlight w:val="yellow"/>
              </w:rPr>
            </w:pPr>
            <w:r w:rsidRPr="003B75D0">
              <w:rPr>
                <w:rFonts w:ascii="Arial" w:hAnsi="Arial" w:cs="Arial"/>
                <w:sz w:val="18"/>
                <w:szCs w:val="18"/>
                <w:highlight w:val="yellow"/>
              </w:rPr>
              <w:t>[Enhanced FR2 HST RRM requirements for inter-frequency measurement in Idle and Inactive mode]</w:t>
            </w:r>
          </w:p>
        </w:tc>
        <w:tc>
          <w:tcPr>
            <w:tcW w:w="46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51906E4D"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[Support of the RRM requirement for inter-frequency measurements in idle and Inactive mode to support FR2 high speed up to 350 km/h, as specified in TS 38.133]</w:t>
            </w:r>
          </w:p>
        </w:tc>
        <w:tc>
          <w:tcPr>
            <w:tcW w:w="13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321E685"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[22-1]</w:t>
            </w:r>
          </w:p>
        </w:tc>
        <w:tc>
          <w:tcPr>
            <w:tcW w:w="11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3DFF6133"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[No]</w:t>
            </w:r>
          </w:p>
        </w:tc>
        <w:tc>
          <w:tcPr>
            <w:tcW w:w="14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111C30F3"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53150B7A"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[The performance of inter-frequency measurement in idle and Inactive mode for FR2 HST scenario cannot be guaranteed]</w:t>
            </w:r>
          </w:p>
        </w:tc>
        <w:tc>
          <w:tcPr>
            <w:tcW w:w="1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B5633" w14:textId="0F15B365"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[Per UE]</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No</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4E350100"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FR2-1 only</w:t>
            </w:r>
          </w:p>
        </w:tc>
        <w:tc>
          <w:tcPr>
            <w:tcW w:w="18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3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w:t>
            </w:r>
          </w:p>
        </w:tc>
        <w:tc>
          <w:tcPr>
            <w:tcW w:w="19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Optional without capability signaling</w:t>
            </w:r>
          </w:p>
        </w:tc>
      </w:tr>
      <w:tr w:rsidR="002F35E8" w14:paraId="1A3FAFF3" w14:textId="77777777" w:rsidTr="00637C23">
        <w:trPr>
          <w:trHeight w:val="1995"/>
        </w:trPr>
        <w:tc>
          <w:tcPr>
            <w:tcW w:w="7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257A3603"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34-4</w:t>
            </w:r>
          </w:p>
        </w:tc>
        <w:tc>
          <w:tcPr>
            <w:tcW w:w="15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5708D630" w:rsidR="002F35E8" w:rsidRPr="003B75D0"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highlight w:val="yellow"/>
              </w:rPr>
            </w:pPr>
            <w:r w:rsidRPr="003B75D0">
              <w:rPr>
                <w:rFonts w:ascii="Arial" w:hAnsi="Arial" w:cs="Arial"/>
                <w:sz w:val="18"/>
                <w:szCs w:val="18"/>
                <w:highlight w:val="yellow"/>
              </w:rPr>
              <w:t>[Support of enhanced MAC CE for TCI state switch indication for FR2 HST]</w:t>
            </w:r>
          </w:p>
        </w:tc>
        <w:tc>
          <w:tcPr>
            <w:tcW w:w="46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77777777" w:rsidR="002F35E8" w:rsidRPr="002F35E8"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2F35E8">
              <w:rPr>
                <w:rFonts w:ascii="Arial" w:hAnsi="Arial" w:cs="Arial"/>
                <w:sz w:val="18"/>
                <w:szCs w:val="18"/>
              </w:rPr>
              <w:t>[1. Support of enhanced large one-shot UL transmit timing adjustment as specified in TS 38.133 based on the new MAC CE named as [TBA]</w:t>
            </w:r>
          </w:p>
          <w:p w14:paraId="49D3625E" w14:textId="77777777" w:rsidR="002F35E8" w:rsidRPr="002F35E8"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2F35E8">
              <w:rPr>
                <w:rFonts w:ascii="Arial" w:hAnsi="Arial" w:cs="Arial"/>
                <w:sz w:val="18"/>
                <w:szCs w:val="18"/>
              </w:rPr>
              <w:t> </w:t>
            </w:r>
          </w:p>
          <w:p w14:paraId="4D719ED1" w14:textId="77777777" w:rsidR="002F35E8" w:rsidRPr="002F35E8"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2F35E8">
              <w:rPr>
                <w:rFonts w:ascii="Arial" w:hAnsi="Arial" w:cs="Arial"/>
                <w:sz w:val="18"/>
                <w:szCs w:val="18"/>
              </w:rPr>
              <w:t>2. Support of Power Class 6 UE requirements for TCI state switching delay requirement as specified in TS 38.133 based on the new MAC CE named as [TBA</w:t>
            </w:r>
            <w:proofErr w:type="gramStart"/>
            <w:r w:rsidRPr="002F35E8">
              <w:rPr>
                <w:rFonts w:ascii="Arial" w:hAnsi="Arial" w:cs="Arial"/>
                <w:sz w:val="18"/>
                <w:szCs w:val="18"/>
              </w:rPr>
              <w:t>] ]</w:t>
            </w:r>
            <w:proofErr w:type="gramEnd"/>
            <w:r w:rsidRPr="002F35E8">
              <w:rPr>
                <w:rFonts w:ascii="Arial" w:hAnsi="Arial" w:cs="Arial"/>
                <w:sz w:val="18"/>
                <w:szCs w:val="18"/>
              </w:rPr>
              <w:t> </w:t>
            </w:r>
          </w:p>
          <w:p w14:paraId="6B79C3F5" w14:textId="1AE69CA2"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w:t>
            </w:r>
          </w:p>
        </w:tc>
        <w:tc>
          <w:tcPr>
            <w:tcW w:w="13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8ADE9" w14:textId="77777777" w:rsidR="002F35E8" w:rsidRPr="002F35E8" w:rsidRDefault="002F35E8"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2F35E8">
              <w:rPr>
                <w:rFonts w:ascii="Arial" w:hAnsi="Arial" w:cs="Arial"/>
                <w:sz w:val="18"/>
                <w:szCs w:val="18"/>
              </w:rPr>
              <w:t>FFS:</w:t>
            </w:r>
          </w:p>
          <w:p w14:paraId="1DCEC7D2" w14:textId="3154A1D5"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Option 1: [22-2]</w:t>
            </w:r>
            <w:r w:rsidRPr="002F35E8">
              <w:rPr>
                <w:rFonts w:ascii="Arial" w:hAnsi="Arial" w:cs="Arial"/>
                <w:sz w:val="18"/>
                <w:szCs w:val="18"/>
              </w:rPr>
              <w:br/>
              <w:t>Option 2: [22-1]</w:t>
            </w:r>
          </w:p>
        </w:tc>
        <w:tc>
          <w:tcPr>
            <w:tcW w:w="11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Yes</w:t>
            </w:r>
          </w:p>
        </w:tc>
        <w:tc>
          <w:tcPr>
            <w:tcW w:w="14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1DB7863F"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[UE does not support enhanced MAC CE for TCI state switch indication for FR2 HST]</w:t>
            </w:r>
          </w:p>
        </w:tc>
        <w:tc>
          <w:tcPr>
            <w:tcW w:w="1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0C190235"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[Per Band]</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No</w:t>
            </w:r>
          </w:p>
        </w:tc>
        <w:tc>
          <w:tcPr>
            <w:tcW w:w="14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0FF6068"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FR2-1 only</w:t>
            </w:r>
          </w:p>
        </w:tc>
        <w:tc>
          <w:tcPr>
            <w:tcW w:w="18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N/A</w:t>
            </w:r>
          </w:p>
        </w:tc>
        <w:tc>
          <w:tcPr>
            <w:tcW w:w="13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8E1BE7B"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w:t>
            </w:r>
          </w:p>
        </w:tc>
        <w:tc>
          <w:tcPr>
            <w:tcW w:w="19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3FE00EC6" w:rsidR="002F35E8" w:rsidRPr="00637C23" w:rsidRDefault="002F35E8" w:rsidP="002F35E8">
            <w:pPr>
              <w:autoSpaceDE w:val="0"/>
              <w:autoSpaceDN w:val="0"/>
              <w:adjustRightInd w:val="0"/>
              <w:snapToGrid w:val="0"/>
              <w:spacing w:afterLines="50" w:after="163"/>
              <w:contextualSpacing/>
              <w:jc w:val="both"/>
              <w:rPr>
                <w:rFonts w:ascii="Arial" w:hAnsi="Arial" w:cs="Arial"/>
                <w:sz w:val="18"/>
                <w:szCs w:val="18"/>
              </w:rPr>
            </w:pPr>
            <w:r w:rsidRPr="002F35E8">
              <w:rPr>
                <w:rFonts w:ascii="Arial" w:hAnsi="Arial" w:cs="Arial"/>
                <w:sz w:val="18"/>
                <w:szCs w:val="18"/>
              </w:rPr>
              <w:t xml:space="preserve">Optional with capability </w:t>
            </w:r>
            <w:proofErr w:type="spellStart"/>
            <w:r w:rsidRPr="002F35E8">
              <w:rPr>
                <w:rFonts w:ascii="Arial" w:hAnsi="Arial" w:cs="Arial"/>
                <w:sz w:val="18"/>
                <w:szCs w:val="18"/>
              </w:rPr>
              <w:t>signalli</w:t>
            </w:r>
            <w:proofErr w:type="spellEnd"/>
          </w:p>
        </w:tc>
      </w:tr>
    </w:tbl>
    <w:p w14:paraId="23EA0FC6" w14:textId="77777777" w:rsidR="00DD0D67" w:rsidRDefault="00DD0D67" w:rsidP="00DD0D67">
      <w:pPr>
        <w:rPr>
          <w:rFonts w:eastAsiaTheme="minorEastAsia" w:cs="Batang"/>
          <w:color w:val="000000" w:themeColor="text1"/>
          <w:sz w:val="22"/>
          <w:szCs w:val="22"/>
        </w:rPr>
      </w:pPr>
    </w:p>
    <w:p w14:paraId="1D8FCBE8" w14:textId="77777777" w:rsidR="00637C23" w:rsidRDefault="00637C23" w:rsidP="00DD0D67">
      <w:pPr>
        <w:rPr>
          <w:rFonts w:eastAsiaTheme="minorEastAsia" w:cs="Batang"/>
          <w:color w:val="000000" w:themeColor="text1"/>
          <w:sz w:val="22"/>
          <w:szCs w:val="22"/>
        </w:rPr>
      </w:pPr>
    </w:p>
    <w:p w14:paraId="656BDF97" w14:textId="73E277E2"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NR_ATG</w:t>
      </w:r>
      <w:r w:rsidR="00A22A55">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5D4D860" w14:textId="77777777" w:rsidTr="006F7017">
        <w:trPr>
          <w:trHeight w:val="20"/>
        </w:trPr>
        <w:tc>
          <w:tcPr>
            <w:tcW w:w="1129" w:type="dxa"/>
            <w:shd w:val="clear" w:color="auto" w:fill="auto"/>
          </w:tcPr>
          <w:p w14:paraId="766D9AB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D4554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DD8BB6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E99DE6C"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FF688B7"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CE173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5B5E053A"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0A1DDBFD"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318FFF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C40A8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0AE0555F" w14:textId="77777777" w:rsidTr="006F7017">
        <w:trPr>
          <w:trHeight w:val="2145"/>
        </w:trPr>
        <w:tc>
          <w:tcPr>
            <w:tcW w:w="1129" w:type="dxa"/>
            <w:shd w:val="clear" w:color="auto" w:fill="auto"/>
            <w:vAlign w:val="center"/>
          </w:tcPr>
          <w:p w14:paraId="617DB3F7"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2E6DE372"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35-1</w:t>
            </w:r>
          </w:p>
        </w:tc>
        <w:tc>
          <w:tcPr>
            <w:tcW w:w="1559" w:type="dxa"/>
            <w:shd w:val="clear" w:color="auto" w:fill="auto"/>
          </w:tcPr>
          <w:p w14:paraId="48BB68A7"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Enhanced RRM requirements for measurements in IDLE and INACTIVE modes</w:t>
            </w:r>
          </w:p>
          <w:p w14:paraId="58AA9925" w14:textId="77777777" w:rsidR="00DD0D67" w:rsidRPr="001A3DDE" w:rsidRDefault="00DD0D67" w:rsidP="006F7017">
            <w:pPr>
              <w:keepNext/>
              <w:keepLines/>
              <w:rPr>
                <w:rFonts w:ascii="Arial" w:hAnsi="Arial" w:cs="Arial"/>
                <w:sz w:val="18"/>
                <w:szCs w:val="18"/>
              </w:rPr>
            </w:pPr>
          </w:p>
        </w:tc>
        <w:tc>
          <w:tcPr>
            <w:tcW w:w="5103" w:type="dxa"/>
            <w:shd w:val="clear" w:color="auto" w:fill="auto"/>
          </w:tcPr>
          <w:p w14:paraId="23C20F6A" w14:textId="77777777" w:rsidR="00DD0D67" w:rsidRPr="001A3DDE" w:rsidRDefault="00DD0D67" w:rsidP="006F7017">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1A3DDE" w:rsidRDefault="00DD0D67" w:rsidP="006F7017">
            <w:pPr>
              <w:keepNext/>
              <w:keepLines/>
              <w:rPr>
                <w:rFonts w:ascii="Arial" w:hAnsi="Arial" w:cs="Arial"/>
                <w:sz w:val="18"/>
                <w:szCs w:val="18"/>
              </w:rPr>
            </w:pPr>
          </w:p>
          <w:p w14:paraId="3C31DC93" w14:textId="77777777" w:rsidR="00DD0D67" w:rsidRPr="001A3DDE" w:rsidRDefault="00DD0D67" w:rsidP="006F7017">
            <w:pPr>
              <w:keepNext/>
              <w:keepLines/>
              <w:rPr>
                <w:rFonts w:ascii="Arial" w:hAnsi="Arial" w:cs="Arial"/>
                <w:sz w:val="18"/>
                <w:szCs w:val="18"/>
              </w:rPr>
            </w:pPr>
          </w:p>
        </w:tc>
        <w:tc>
          <w:tcPr>
            <w:tcW w:w="1134" w:type="dxa"/>
            <w:shd w:val="clear" w:color="auto" w:fill="auto"/>
          </w:tcPr>
          <w:p w14:paraId="5FE7B82F"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no</w:t>
            </w:r>
          </w:p>
        </w:tc>
        <w:tc>
          <w:tcPr>
            <w:tcW w:w="1559" w:type="dxa"/>
            <w:shd w:val="clear" w:color="auto" w:fill="auto"/>
          </w:tcPr>
          <w:p w14:paraId="5791D989"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N/A</w:t>
            </w:r>
          </w:p>
        </w:tc>
        <w:tc>
          <w:tcPr>
            <w:tcW w:w="1417" w:type="dxa"/>
          </w:tcPr>
          <w:p w14:paraId="11533D48"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 xml:space="preserve">If UE does not support the capability, </w:t>
            </w:r>
            <w:proofErr w:type="gramStart"/>
            <w:r w:rsidRPr="001A3DDE">
              <w:rPr>
                <w:rFonts w:ascii="Arial" w:hAnsi="Arial" w:cs="Arial"/>
                <w:sz w:val="18"/>
                <w:szCs w:val="18"/>
              </w:rPr>
              <w:t>legacy  measurement</w:t>
            </w:r>
            <w:proofErr w:type="gramEnd"/>
            <w:r w:rsidRPr="001A3DDE">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Per UE</w:t>
            </w:r>
          </w:p>
        </w:tc>
        <w:tc>
          <w:tcPr>
            <w:tcW w:w="992" w:type="dxa"/>
            <w:shd w:val="clear" w:color="auto" w:fill="auto"/>
          </w:tcPr>
          <w:p w14:paraId="005A69A2"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27930EB2"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FR1 only</w:t>
            </w:r>
          </w:p>
        </w:tc>
        <w:tc>
          <w:tcPr>
            <w:tcW w:w="1842" w:type="dxa"/>
          </w:tcPr>
          <w:p w14:paraId="4FA787E6"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6915647C" w14:textId="77777777" w:rsidR="00DD0D67" w:rsidRPr="001A3DDE" w:rsidRDefault="00DD0D67" w:rsidP="006F7017">
            <w:pPr>
              <w:keepNext/>
              <w:keepLines/>
              <w:rPr>
                <w:rFonts w:ascii="Arial" w:hAnsi="Arial" w:cs="Arial"/>
                <w:sz w:val="18"/>
                <w:szCs w:val="18"/>
              </w:rPr>
            </w:pPr>
          </w:p>
        </w:tc>
        <w:tc>
          <w:tcPr>
            <w:tcW w:w="1276" w:type="dxa"/>
            <w:shd w:val="clear" w:color="auto" w:fill="auto"/>
          </w:tcPr>
          <w:p w14:paraId="74BCD265"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Optional without capability signaling</w:t>
            </w:r>
          </w:p>
        </w:tc>
      </w:tr>
      <w:tr w:rsidR="0092650F" w14:paraId="6DF39B2B" w14:textId="77777777" w:rsidTr="006F7017">
        <w:trPr>
          <w:trHeight w:val="2145"/>
        </w:trPr>
        <w:tc>
          <w:tcPr>
            <w:tcW w:w="1129" w:type="dxa"/>
            <w:shd w:val="clear" w:color="auto" w:fill="auto"/>
            <w:vAlign w:val="center"/>
          </w:tcPr>
          <w:p w14:paraId="5B37C78C"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05EF1BE2"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35-2</w:t>
            </w:r>
          </w:p>
        </w:tc>
        <w:tc>
          <w:tcPr>
            <w:tcW w:w="1559" w:type="dxa"/>
            <w:shd w:val="clear" w:color="auto" w:fill="auto"/>
          </w:tcPr>
          <w:p w14:paraId="410D4E4C" w14:textId="29440A0A" w:rsidR="0092650F" w:rsidRPr="001A3DDE" w:rsidRDefault="0092650F" w:rsidP="0092650F">
            <w:pPr>
              <w:keepNext/>
              <w:keepLines/>
              <w:rPr>
                <w:rFonts w:ascii="Arial" w:hAnsi="Arial" w:cs="Arial"/>
                <w:sz w:val="18"/>
                <w:szCs w:val="18"/>
              </w:rPr>
            </w:pPr>
            <w:r>
              <w:rPr>
                <w:rFonts w:ascii="Arial" w:hAnsi="Arial" w:cs="Arial"/>
                <w:sz w:val="18"/>
                <w:szCs w:val="18"/>
              </w:rPr>
              <w:t>Antenna type</w:t>
            </w:r>
          </w:p>
        </w:tc>
        <w:tc>
          <w:tcPr>
            <w:tcW w:w="5103" w:type="dxa"/>
            <w:shd w:val="clear" w:color="auto" w:fill="auto"/>
          </w:tcPr>
          <w:p w14:paraId="36817EFE" w14:textId="1FBBA635" w:rsidR="0092650F" w:rsidRPr="001A3DDE" w:rsidRDefault="0092650F" w:rsidP="0092650F">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 xml:space="preserve">Indicate </w:t>
            </w:r>
            <w:r>
              <w:rPr>
                <w:rFonts w:ascii="Arial" w:hAnsi="Arial" w:cs="Arial"/>
                <w:sz w:val="18"/>
                <w:szCs w:val="18"/>
              </w:rPr>
              <w:t xml:space="preserve">whether UE supports the RF and RRM requirements with antenna array as </w:t>
            </w:r>
            <w:r w:rsidRPr="001A3DDE">
              <w:rPr>
                <w:rFonts w:ascii="Arial" w:hAnsi="Arial" w:cs="Arial"/>
                <w:sz w:val="18"/>
                <w:szCs w:val="18"/>
              </w:rPr>
              <w:t>specified in TS 38.101-1 section 6.1J, 7.1J and TS 38.133.</w:t>
            </w:r>
            <w:r>
              <w:rPr>
                <w:rFonts w:ascii="Arial" w:hAnsi="Arial" w:cs="Arial"/>
                <w:sz w:val="18"/>
                <w:szCs w:val="18"/>
              </w:rPr>
              <w:t xml:space="preserve"> If the field is absent, the RF and RRM requirements with omni-directional antenna applies as specified </w:t>
            </w:r>
            <w:r w:rsidRPr="001A3DDE">
              <w:rPr>
                <w:rFonts w:ascii="Arial" w:hAnsi="Arial" w:cs="Arial"/>
                <w:sz w:val="18"/>
                <w:szCs w:val="18"/>
              </w:rPr>
              <w:t xml:space="preserve">in TS 38.101-1 section 6.1J, 7.1J and TS 38.133. </w:t>
            </w:r>
          </w:p>
        </w:tc>
        <w:tc>
          <w:tcPr>
            <w:tcW w:w="1560" w:type="dxa"/>
            <w:shd w:val="clear" w:color="auto" w:fill="auto"/>
          </w:tcPr>
          <w:p w14:paraId="20F1B7C2" w14:textId="77777777" w:rsidR="0092650F" w:rsidRPr="001A3DDE"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yes</w:t>
            </w:r>
          </w:p>
        </w:tc>
        <w:tc>
          <w:tcPr>
            <w:tcW w:w="1559" w:type="dxa"/>
            <w:shd w:val="clear" w:color="auto" w:fill="auto"/>
          </w:tcPr>
          <w:p w14:paraId="094E6D7F"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N/A</w:t>
            </w:r>
          </w:p>
        </w:tc>
        <w:tc>
          <w:tcPr>
            <w:tcW w:w="1417" w:type="dxa"/>
          </w:tcPr>
          <w:p w14:paraId="20CB48ED" w14:textId="1943672A" w:rsidR="0092650F" w:rsidRPr="001A3DDE" w:rsidRDefault="0092650F" w:rsidP="0092650F">
            <w:pPr>
              <w:keepNext/>
              <w:keepLines/>
              <w:rPr>
                <w:rFonts w:ascii="Arial" w:hAnsi="Arial" w:cs="Arial"/>
                <w:sz w:val="18"/>
                <w:szCs w:val="18"/>
              </w:rPr>
            </w:pPr>
            <w:r w:rsidRPr="001A3DDE">
              <w:rPr>
                <w:rFonts w:ascii="Arial" w:hAnsi="Arial" w:cs="Arial"/>
                <w:sz w:val="18"/>
                <w:szCs w:val="18"/>
              </w:rPr>
              <w:t xml:space="preserve">If UE does not support </w:t>
            </w:r>
            <w:r>
              <w:rPr>
                <w:rFonts w:ascii="Arial" w:hAnsi="Arial" w:cs="Arial"/>
                <w:sz w:val="18"/>
                <w:szCs w:val="18"/>
              </w:rPr>
              <w:t xml:space="preserve">this feature group, performance </w:t>
            </w:r>
            <w:r w:rsidRPr="001A3DDE">
              <w:rPr>
                <w:rFonts w:ascii="Arial" w:hAnsi="Arial" w:cs="Arial"/>
                <w:sz w:val="18"/>
                <w:szCs w:val="18"/>
              </w:rPr>
              <w:t xml:space="preserve">cannot be guaranteed. </w:t>
            </w:r>
          </w:p>
        </w:tc>
        <w:tc>
          <w:tcPr>
            <w:tcW w:w="1276" w:type="dxa"/>
            <w:shd w:val="clear" w:color="auto" w:fill="auto"/>
          </w:tcPr>
          <w:p w14:paraId="31B970E2"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Per Band</w:t>
            </w:r>
          </w:p>
        </w:tc>
        <w:tc>
          <w:tcPr>
            <w:tcW w:w="992" w:type="dxa"/>
            <w:shd w:val="clear" w:color="auto" w:fill="auto"/>
          </w:tcPr>
          <w:p w14:paraId="322C5E33"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6B26AB08"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FR1 only</w:t>
            </w:r>
          </w:p>
        </w:tc>
        <w:tc>
          <w:tcPr>
            <w:tcW w:w="1842" w:type="dxa"/>
          </w:tcPr>
          <w:p w14:paraId="457C504F"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4D21D106" w14:textId="3CDCEA44" w:rsidR="0092650F" w:rsidRPr="001A3DDE"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1A3DDE" w:rsidRDefault="0092650F" w:rsidP="0092650F">
            <w:pPr>
              <w:keepNext/>
              <w:keepLines/>
              <w:rPr>
                <w:rFonts w:ascii="Arial" w:hAnsi="Arial" w:cs="Arial"/>
                <w:sz w:val="18"/>
                <w:szCs w:val="18"/>
              </w:rPr>
            </w:pPr>
            <w:r w:rsidRPr="0092650F">
              <w:rPr>
                <w:rFonts w:ascii="Arial" w:hAnsi="Arial" w:cs="Arial"/>
                <w:sz w:val="18"/>
                <w:szCs w:val="18"/>
              </w:rPr>
              <w:t>Mandatory with capability signaling for UE supports NR communication via ATG</w:t>
            </w:r>
          </w:p>
        </w:tc>
      </w:tr>
      <w:tr w:rsidR="0092650F" w14:paraId="2D298124" w14:textId="77777777" w:rsidTr="006F7017">
        <w:trPr>
          <w:trHeight w:val="2145"/>
        </w:trPr>
        <w:tc>
          <w:tcPr>
            <w:tcW w:w="1129" w:type="dxa"/>
            <w:shd w:val="clear" w:color="auto" w:fill="auto"/>
            <w:vAlign w:val="center"/>
          </w:tcPr>
          <w:p w14:paraId="15FDC875"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43FFFC55" w14:textId="40F43908" w:rsidR="0092650F" w:rsidRPr="001A3DDE" w:rsidRDefault="0092650F" w:rsidP="0092650F">
            <w:pPr>
              <w:keepNext/>
              <w:keepLines/>
              <w:rPr>
                <w:rFonts w:ascii="Arial" w:hAnsi="Arial" w:cs="Arial"/>
                <w:sz w:val="18"/>
                <w:szCs w:val="18"/>
              </w:rPr>
            </w:pPr>
            <w:r w:rsidRPr="001A3DDE">
              <w:rPr>
                <w:rFonts w:ascii="Arial" w:hAnsi="Arial" w:cs="Arial"/>
                <w:sz w:val="18"/>
                <w:szCs w:val="18"/>
              </w:rPr>
              <w:t>35-</w:t>
            </w:r>
            <w:r>
              <w:rPr>
                <w:rFonts w:ascii="Arial" w:hAnsi="Arial" w:cs="Arial"/>
                <w:sz w:val="18"/>
                <w:szCs w:val="18"/>
              </w:rPr>
              <w:t>3</w:t>
            </w:r>
          </w:p>
        </w:tc>
        <w:tc>
          <w:tcPr>
            <w:tcW w:w="1559" w:type="dxa"/>
            <w:shd w:val="clear" w:color="auto" w:fill="auto"/>
          </w:tcPr>
          <w:p w14:paraId="4E801BD3"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Rated max output power</w:t>
            </w:r>
          </w:p>
        </w:tc>
        <w:tc>
          <w:tcPr>
            <w:tcW w:w="5103" w:type="dxa"/>
            <w:shd w:val="clear" w:color="auto" w:fill="auto"/>
          </w:tcPr>
          <w:p w14:paraId="23B84A6A" w14:textId="77777777" w:rsidR="0092650F" w:rsidRPr="001A3DDE" w:rsidRDefault="0092650F" w:rsidP="0092650F">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1A3DDE"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yes</w:t>
            </w:r>
          </w:p>
        </w:tc>
        <w:tc>
          <w:tcPr>
            <w:tcW w:w="1559" w:type="dxa"/>
            <w:shd w:val="clear" w:color="auto" w:fill="auto"/>
          </w:tcPr>
          <w:p w14:paraId="561B48F8"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N/A</w:t>
            </w:r>
          </w:p>
        </w:tc>
        <w:tc>
          <w:tcPr>
            <w:tcW w:w="1417" w:type="dxa"/>
          </w:tcPr>
          <w:p w14:paraId="6FCB2DF4"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Per band</w:t>
            </w:r>
          </w:p>
        </w:tc>
        <w:tc>
          <w:tcPr>
            <w:tcW w:w="992" w:type="dxa"/>
            <w:shd w:val="clear" w:color="auto" w:fill="auto"/>
          </w:tcPr>
          <w:p w14:paraId="2F87A9A6"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0284249E"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FR1 only</w:t>
            </w:r>
          </w:p>
        </w:tc>
        <w:tc>
          <w:tcPr>
            <w:tcW w:w="1842" w:type="dxa"/>
          </w:tcPr>
          <w:p w14:paraId="227D76AD"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423E83F2" w14:textId="77777777" w:rsidR="0092650F" w:rsidRPr="001A3DDE" w:rsidRDefault="0092650F" w:rsidP="0092650F">
            <w:pPr>
              <w:keepNext/>
              <w:keepLines/>
              <w:rPr>
                <w:rFonts w:ascii="Arial" w:hAnsi="Arial" w:cs="Arial"/>
                <w:sz w:val="18"/>
                <w:szCs w:val="18"/>
              </w:rPr>
            </w:pPr>
            <w:r w:rsidRPr="001A3DDE">
              <w:rPr>
                <w:rFonts w:ascii="Arial" w:hAnsi="Arial" w:cs="Arial"/>
                <w:sz w:val="18"/>
                <w:szCs w:val="18"/>
              </w:rPr>
              <w:t xml:space="preserve">Value </w:t>
            </w:r>
            <w:proofErr w:type="gramStart"/>
            <w:r w:rsidRPr="001A3DDE">
              <w:rPr>
                <w:rFonts w:ascii="Arial" w:hAnsi="Arial" w:cs="Arial"/>
                <w:sz w:val="18"/>
                <w:szCs w:val="18"/>
              </w:rPr>
              <w:t>range</w:t>
            </w:r>
            <w:proofErr w:type="gramEnd"/>
            <w:r w:rsidRPr="001A3DDE">
              <w:rPr>
                <w:rFonts w:ascii="Arial" w:hAnsi="Arial" w:cs="Arial"/>
                <w:sz w:val="18"/>
                <w:szCs w:val="18"/>
              </w:rPr>
              <w:t xml:space="preserve"> from 23dBm to 40dBm with 1dB as granularity</w:t>
            </w:r>
          </w:p>
        </w:tc>
        <w:tc>
          <w:tcPr>
            <w:tcW w:w="1276" w:type="dxa"/>
            <w:shd w:val="clear" w:color="auto" w:fill="auto"/>
          </w:tcPr>
          <w:p w14:paraId="7358B520" w14:textId="322E4613" w:rsidR="0092650F" w:rsidRPr="0092650F" w:rsidRDefault="0092650F" w:rsidP="0092650F">
            <w:pPr>
              <w:keepNext/>
              <w:keepLines/>
              <w:rPr>
                <w:rFonts w:ascii="Arial" w:hAnsi="Arial" w:cs="Arial"/>
                <w:sz w:val="18"/>
                <w:szCs w:val="18"/>
              </w:rPr>
            </w:pPr>
            <w:r w:rsidRPr="0092650F">
              <w:rPr>
                <w:rFonts w:ascii="Arial" w:hAnsi="Arial" w:cs="Arial"/>
                <w:sz w:val="18"/>
                <w:szCs w:val="18"/>
              </w:rPr>
              <w:t>Mandatory with capability signaling for UE supports NR communication via ATG</w:t>
            </w:r>
          </w:p>
        </w:tc>
      </w:tr>
      <w:tr w:rsidR="00DD0D67" w14:paraId="592ADB5F" w14:textId="77777777" w:rsidTr="006F7017">
        <w:trPr>
          <w:trHeight w:val="2145"/>
        </w:trPr>
        <w:tc>
          <w:tcPr>
            <w:tcW w:w="1129" w:type="dxa"/>
            <w:shd w:val="clear" w:color="auto" w:fill="auto"/>
            <w:vAlign w:val="center"/>
          </w:tcPr>
          <w:p w14:paraId="2C4C06F0" w14:textId="77777777" w:rsidR="00DD0D67" w:rsidRPr="001A3DDE" w:rsidRDefault="00DD0D67" w:rsidP="006F7017">
            <w:pPr>
              <w:keepNext/>
              <w:keepLines/>
              <w:overflowPunct w:val="0"/>
              <w:autoSpaceDE w:val="0"/>
              <w:autoSpaceDN w:val="0"/>
              <w:adjustRightInd w:val="0"/>
              <w:textAlignment w:val="baseline"/>
              <w:rPr>
                <w:rFonts w:ascii="Arial" w:hAnsi="Arial" w:cs="Arial"/>
                <w:sz w:val="18"/>
                <w:szCs w:val="18"/>
              </w:rPr>
            </w:pPr>
            <w:r w:rsidRPr="001A3DDE">
              <w:rPr>
                <w:rFonts w:ascii="Arial" w:hAnsi="Arial" w:cs="Arial"/>
                <w:sz w:val="18"/>
                <w:szCs w:val="18"/>
              </w:rPr>
              <w:t>35. NR_ATG</w:t>
            </w:r>
          </w:p>
        </w:tc>
        <w:tc>
          <w:tcPr>
            <w:tcW w:w="709" w:type="dxa"/>
            <w:shd w:val="clear" w:color="auto" w:fill="auto"/>
          </w:tcPr>
          <w:p w14:paraId="7BB2FC40" w14:textId="5857BFC6" w:rsidR="00DD0D67" w:rsidRPr="001A3DDE" w:rsidRDefault="00DD0D67" w:rsidP="006F7017">
            <w:pPr>
              <w:keepNext/>
              <w:keepLines/>
              <w:rPr>
                <w:rFonts w:ascii="Arial" w:hAnsi="Arial" w:cs="Arial"/>
                <w:sz w:val="18"/>
                <w:szCs w:val="18"/>
              </w:rPr>
            </w:pPr>
            <w:r w:rsidRPr="001A3DDE">
              <w:rPr>
                <w:rFonts w:ascii="Arial" w:hAnsi="Arial" w:cs="Arial"/>
                <w:sz w:val="18"/>
                <w:szCs w:val="18"/>
              </w:rPr>
              <w:t>35-</w:t>
            </w:r>
            <w:r w:rsidR="00077C92">
              <w:rPr>
                <w:rFonts w:ascii="Arial" w:hAnsi="Arial" w:cs="Arial"/>
                <w:sz w:val="18"/>
                <w:szCs w:val="18"/>
              </w:rPr>
              <w:t>4</w:t>
            </w:r>
          </w:p>
        </w:tc>
        <w:tc>
          <w:tcPr>
            <w:tcW w:w="1559" w:type="dxa"/>
            <w:shd w:val="clear" w:color="auto" w:fill="auto"/>
          </w:tcPr>
          <w:p w14:paraId="1C842601"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ATG specific P-max</w:t>
            </w:r>
          </w:p>
        </w:tc>
        <w:tc>
          <w:tcPr>
            <w:tcW w:w="5103" w:type="dxa"/>
            <w:shd w:val="clear" w:color="auto" w:fill="auto"/>
          </w:tcPr>
          <w:p w14:paraId="14B2A67E" w14:textId="77777777" w:rsidR="00DD0D67" w:rsidRPr="001A3DDE" w:rsidRDefault="00DD0D67" w:rsidP="006F7017">
            <w:pPr>
              <w:autoSpaceDE w:val="0"/>
              <w:autoSpaceDN w:val="0"/>
              <w:adjustRightInd w:val="0"/>
              <w:snapToGrid w:val="0"/>
              <w:spacing w:afterLines="50" w:after="163"/>
              <w:contextualSpacing/>
              <w:jc w:val="both"/>
              <w:rPr>
                <w:rFonts w:ascii="Arial" w:hAnsi="Arial" w:cs="Arial"/>
                <w:sz w:val="18"/>
                <w:szCs w:val="18"/>
              </w:rPr>
            </w:pPr>
            <w:r w:rsidRPr="001A3DDE">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1A3DDE" w:rsidRDefault="00DD0D67" w:rsidP="006F7017">
            <w:pPr>
              <w:keepNext/>
              <w:keepLines/>
              <w:rPr>
                <w:rFonts w:ascii="Arial" w:hAnsi="Arial" w:cs="Arial"/>
                <w:sz w:val="18"/>
                <w:szCs w:val="18"/>
              </w:rPr>
            </w:pPr>
          </w:p>
        </w:tc>
        <w:tc>
          <w:tcPr>
            <w:tcW w:w="1134" w:type="dxa"/>
            <w:shd w:val="clear" w:color="auto" w:fill="auto"/>
          </w:tcPr>
          <w:p w14:paraId="27799DA7"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no</w:t>
            </w:r>
          </w:p>
        </w:tc>
        <w:tc>
          <w:tcPr>
            <w:tcW w:w="1559" w:type="dxa"/>
            <w:shd w:val="clear" w:color="auto" w:fill="auto"/>
          </w:tcPr>
          <w:p w14:paraId="7FA1D725"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N/A</w:t>
            </w:r>
          </w:p>
        </w:tc>
        <w:tc>
          <w:tcPr>
            <w:tcW w:w="1417" w:type="dxa"/>
          </w:tcPr>
          <w:p w14:paraId="7EC7B194"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 xml:space="preserve">If UE does not support ATG specific P-max value, ATG UE can’t identify configured maximum output power </w:t>
            </w:r>
            <w:proofErr w:type="spellStart"/>
            <w:proofErr w:type="gramStart"/>
            <w:r w:rsidRPr="001A3DDE">
              <w:rPr>
                <w:rFonts w:ascii="Arial" w:hAnsi="Arial" w:cs="Arial"/>
                <w:sz w:val="18"/>
                <w:szCs w:val="18"/>
              </w:rPr>
              <w:t>PCMAX,f</w:t>
            </w:r>
            <w:proofErr w:type="gramEnd"/>
            <w:r w:rsidRPr="001A3DDE">
              <w:rPr>
                <w:rFonts w:ascii="Arial" w:hAnsi="Arial" w:cs="Arial"/>
                <w:sz w:val="18"/>
                <w:szCs w:val="18"/>
              </w:rPr>
              <w:t>,c</w:t>
            </w:r>
            <w:proofErr w:type="spellEnd"/>
          </w:p>
        </w:tc>
        <w:tc>
          <w:tcPr>
            <w:tcW w:w="1276" w:type="dxa"/>
            <w:shd w:val="clear" w:color="auto" w:fill="auto"/>
          </w:tcPr>
          <w:p w14:paraId="4DF486CE"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Per UE</w:t>
            </w:r>
          </w:p>
        </w:tc>
        <w:tc>
          <w:tcPr>
            <w:tcW w:w="992" w:type="dxa"/>
            <w:shd w:val="clear" w:color="auto" w:fill="auto"/>
          </w:tcPr>
          <w:p w14:paraId="38E47968"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No</w:t>
            </w:r>
          </w:p>
        </w:tc>
        <w:tc>
          <w:tcPr>
            <w:tcW w:w="993" w:type="dxa"/>
            <w:shd w:val="clear" w:color="auto" w:fill="auto"/>
          </w:tcPr>
          <w:p w14:paraId="30126C30"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FR1 only</w:t>
            </w:r>
          </w:p>
        </w:tc>
        <w:tc>
          <w:tcPr>
            <w:tcW w:w="1842" w:type="dxa"/>
          </w:tcPr>
          <w:p w14:paraId="4DCD4C5F"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N/A</w:t>
            </w:r>
          </w:p>
        </w:tc>
        <w:tc>
          <w:tcPr>
            <w:tcW w:w="1843" w:type="dxa"/>
            <w:shd w:val="clear" w:color="auto" w:fill="auto"/>
          </w:tcPr>
          <w:p w14:paraId="57F7B7AB"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 xml:space="preserve">Value </w:t>
            </w:r>
            <w:proofErr w:type="gramStart"/>
            <w:r w:rsidRPr="001A3DDE">
              <w:rPr>
                <w:rFonts w:ascii="Arial" w:hAnsi="Arial" w:cs="Arial"/>
                <w:sz w:val="18"/>
                <w:szCs w:val="18"/>
              </w:rPr>
              <w:t>range</w:t>
            </w:r>
            <w:proofErr w:type="gramEnd"/>
            <w:r w:rsidRPr="001A3DDE">
              <w:rPr>
                <w:rFonts w:ascii="Arial" w:hAnsi="Arial" w:cs="Arial"/>
                <w:sz w:val="18"/>
                <w:szCs w:val="18"/>
              </w:rPr>
              <w:t xml:space="preserve"> from</w:t>
            </w:r>
          </w:p>
          <w:p w14:paraId="554E0F2F" w14:textId="77777777" w:rsidR="00DD0D67" w:rsidRPr="001A3DDE" w:rsidRDefault="00DD0D67" w:rsidP="006F7017">
            <w:pPr>
              <w:keepNext/>
              <w:keepLines/>
              <w:rPr>
                <w:rFonts w:ascii="Arial" w:hAnsi="Arial" w:cs="Arial"/>
                <w:sz w:val="18"/>
                <w:szCs w:val="18"/>
              </w:rPr>
            </w:pPr>
            <w:r w:rsidRPr="001A3DDE">
              <w:rPr>
                <w:rFonts w:ascii="Arial" w:hAnsi="Arial" w:cs="Arial"/>
                <w:sz w:val="18"/>
                <w:szCs w:val="18"/>
              </w:rPr>
              <w:t xml:space="preserve"> -21dBm to 42dBm</w:t>
            </w:r>
          </w:p>
          <w:p w14:paraId="2EA965C7" w14:textId="77777777" w:rsidR="00DD0D67" w:rsidRPr="001A3DDE" w:rsidRDefault="00DD0D67" w:rsidP="006F7017">
            <w:pPr>
              <w:keepNext/>
              <w:keepLines/>
              <w:rPr>
                <w:rFonts w:ascii="Arial" w:hAnsi="Arial" w:cs="Arial"/>
                <w:sz w:val="18"/>
                <w:szCs w:val="18"/>
              </w:rPr>
            </w:pPr>
          </w:p>
        </w:tc>
        <w:tc>
          <w:tcPr>
            <w:tcW w:w="1276" w:type="dxa"/>
            <w:shd w:val="clear" w:color="auto" w:fill="auto"/>
          </w:tcPr>
          <w:p w14:paraId="33B245C1" w14:textId="3BF40CA6" w:rsidR="00DD0D67" w:rsidRPr="0092650F" w:rsidRDefault="0092650F" w:rsidP="006F7017">
            <w:pPr>
              <w:keepNext/>
              <w:keepLines/>
              <w:rPr>
                <w:rFonts w:ascii="Arial" w:hAnsi="Arial" w:cs="Arial"/>
                <w:sz w:val="18"/>
                <w:szCs w:val="18"/>
              </w:rPr>
            </w:pPr>
            <w:r w:rsidRPr="0092650F">
              <w:rPr>
                <w:rFonts w:ascii="Arial" w:hAnsi="Arial" w:cs="Arial"/>
                <w:sz w:val="18"/>
                <w:szCs w:val="18"/>
              </w:rPr>
              <w:t xml:space="preserve">Mandatory </w:t>
            </w:r>
            <w:r w:rsidR="00F23760">
              <w:rPr>
                <w:rFonts w:ascii="Arial" w:hAnsi="Arial" w:cs="Arial"/>
                <w:sz w:val="18"/>
                <w:szCs w:val="18"/>
              </w:rPr>
              <w:t xml:space="preserve">without </w:t>
            </w:r>
            <w:r w:rsidRPr="0092650F">
              <w:rPr>
                <w:rFonts w:ascii="Arial" w:hAnsi="Arial" w:cs="Arial"/>
                <w:sz w:val="18"/>
                <w:szCs w:val="18"/>
              </w:rPr>
              <w:t>capability signaling for UE supports NR communication via ATG</w:t>
            </w:r>
          </w:p>
        </w:tc>
      </w:tr>
    </w:tbl>
    <w:p w14:paraId="5C2EB8AE" w14:textId="77777777" w:rsidR="00DD0D67" w:rsidRDefault="00DD0D67" w:rsidP="00DD0D67">
      <w:pPr>
        <w:rPr>
          <w:rFonts w:ascii="Arial" w:eastAsiaTheme="minorEastAsia" w:hAnsi="Arial" w:cs="Arial"/>
          <w:sz w:val="22"/>
        </w:rPr>
      </w:pPr>
    </w:p>
    <w:p w14:paraId="076FDE01" w14:textId="757A65D2"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r w:rsidR="002F214B">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CA49C75" w14:textId="77777777" w:rsidTr="006F7017">
        <w:trPr>
          <w:trHeight w:val="20"/>
        </w:trPr>
        <w:tc>
          <w:tcPr>
            <w:tcW w:w="1129" w:type="dxa"/>
            <w:shd w:val="clear" w:color="auto" w:fill="auto"/>
          </w:tcPr>
          <w:p w14:paraId="69A48A54"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85B9AA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D49906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348F30"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D65F5E3"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B96C9F4"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2CE49D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EF4944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7E93E55"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A093B37"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5F317C07"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700A9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D52E18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FA1D08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8B90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86E5AF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F214B" w14:paraId="51FCB00F" w14:textId="77777777" w:rsidTr="006F7017">
        <w:trPr>
          <w:trHeight w:val="2145"/>
        </w:trPr>
        <w:tc>
          <w:tcPr>
            <w:tcW w:w="1129" w:type="dxa"/>
            <w:shd w:val="clear" w:color="auto" w:fill="auto"/>
          </w:tcPr>
          <w:p w14:paraId="32130F78" w14:textId="63E697D5"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36. NR_demod_enh3</w:t>
            </w:r>
          </w:p>
        </w:tc>
        <w:tc>
          <w:tcPr>
            <w:tcW w:w="709" w:type="dxa"/>
            <w:shd w:val="clear" w:color="auto" w:fill="auto"/>
          </w:tcPr>
          <w:p w14:paraId="204535B4" w14:textId="7768E724"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36-1</w:t>
            </w:r>
          </w:p>
        </w:tc>
        <w:tc>
          <w:tcPr>
            <w:tcW w:w="1559" w:type="dxa"/>
            <w:shd w:val="clear" w:color="auto" w:fill="auto"/>
          </w:tcPr>
          <w:p w14:paraId="0E784246" w14:textId="77777777"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 xml:space="preserve">MU-MIMO Interference Mitigation advanced receiver </w:t>
            </w:r>
          </w:p>
          <w:p w14:paraId="57C1F65C" w14:textId="77777777"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5103" w:type="dxa"/>
            <w:shd w:val="clear" w:color="auto" w:fill="auto"/>
          </w:tcPr>
          <w:p w14:paraId="45D963DA" w14:textId="77777777" w:rsidR="002F214B" w:rsidRPr="002F214B" w:rsidRDefault="002F214B" w:rsidP="002F214B">
            <w:pPr>
              <w:pStyle w:val="af8"/>
              <w:keepNext/>
              <w:keepLines/>
              <w:overflowPunct w:val="0"/>
              <w:spacing w:after="0"/>
              <w:textAlignment w:val="baseline"/>
              <w:rPr>
                <w:rFonts w:ascii="Arial" w:eastAsia="Microsoft YaHei UI" w:hAnsi="Arial" w:cs="Arial"/>
                <w:color w:val="000000"/>
                <w:sz w:val="18"/>
                <w:szCs w:val="18"/>
                <w:lang w:eastAsia="zh-CN"/>
              </w:rPr>
            </w:pPr>
            <w:r w:rsidRPr="002F214B">
              <w:rPr>
                <w:rFonts w:ascii="Arial" w:eastAsia="Microsoft YaHei UI" w:hAnsi="Arial" w:cs="Arial"/>
                <w:color w:val="000000"/>
                <w:sz w:val="18"/>
                <w:szCs w:val="18"/>
                <w:lang w:eastAsia="zh-CN"/>
              </w:rPr>
              <w:t>[1) R-ML (reduced complexity ML) receivers with enhanced inter-user interference suppression for MU-MIMO transmissions for total 2 layers across target and co-scheduled UEs with 2 RX antennas</w:t>
            </w:r>
          </w:p>
          <w:p w14:paraId="3FD87717" w14:textId="77777777" w:rsidR="002F214B" w:rsidRPr="002F214B" w:rsidRDefault="002F214B" w:rsidP="002F214B">
            <w:pPr>
              <w:keepNext/>
              <w:keepLines/>
              <w:overflowPunct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2) R-ML (reduced complexity ML) receivers with enhanced inter-user interference suppression for MU-MIMO transmissions for up to 2,3, or 4 total layers across target and co-scheduled UEs with 4 RX antennas.]</w:t>
            </w:r>
          </w:p>
          <w:p w14:paraId="0D56C813" w14:textId="36932403"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560" w:type="dxa"/>
            <w:shd w:val="clear" w:color="auto" w:fill="auto"/>
          </w:tcPr>
          <w:p w14:paraId="55463128" w14:textId="13F04829"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3-4</w:t>
            </w:r>
          </w:p>
        </w:tc>
        <w:tc>
          <w:tcPr>
            <w:tcW w:w="1134" w:type="dxa"/>
            <w:shd w:val="clear" w:color="auto" w:fill="auto"/>
          </w:tcPr>
          <w:p w14:paraId="00D8A47A" w14:textId="02248A91"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Yes</w:t>
            </w:r>
          </w:p>
        </w:tc>
        <w:tc>
          <w:tcPr>
            <w:tcW w:w="1559" w:type="dxa"/>
            <w:shd w:val="clear" w:color="auto" w:fill="auto"/>
          </w:tcPr>
          <w:p w14:paraId="122A80BD" w14:textId="315E3B23"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N/A</w:t>
            </w:r>
          </w:p>
        </w:tc>
        <w:tc>
          <w:tcPr>
            <w:tcW w:w="1417" w:type="dxa"/>
          </w:tcPr>
          <w:p w14:paraId="039990C8" w14:textId="77DEDAA1"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 xml:space="preserve">UE not capable of advanced receiver to suppress inter-user inference in MU-MIMO </w:t>
            </w:r>
          </w:p>
        </w:tc>
        <w:tc>
          <w:tcPr>
            <w:tcW w:w="1276" w:type="dxa"/>
            <w:shd w:val="clear" w:color="auto" w:fill="auto"/>
          </w:tcPr>
          <w:p w14:paraId="3553F786" w14:textId="42D99E4C"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 xml:space="preserve">TBD </w:t>
            </w:r>
          </w:p>
        </w:tc>
        <w:tc>
          <w:tcPr>
            <w:tcW w:w="992" w:type="dxa"/>
            <w:shd w:val="clear" w:color="auto" w:fill="auto"/>
          </w:tcPr>
          <w:p w14:paraId="714BADF9" w14:textId="11B184A8"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No</w:t>
            </w:r>
          </w:p>
        </w:tc>
        <w:tc>
          <w:tcPr>
            <w:tcW w:w="993" w:type="dxa"/>
            <w:shd w:val="clear" w:color="auto" w:fill="auto"/>
          </w:tcPr>
          <w:p w14:paraId="7F5E2D4A" w14:textId="0473425D"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FR1 only</w:t>
            </w:r>
          </w:p>
        </w:tc>
        <w:tc>
          <w:tcPr>
            <w:tcW w:w="1842" w:type="dxa"/>
          </w:tcPr>
          <w:p w14:paraId="5AFC73D5" w14:textId="3940A6C4"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N/A</w:t>
            </w:r>
          </w:p>
        </w:tc>
        <w:tc>
          <w:tcPr>
            <w:tcW w:w="1843" w:type="dxa"/>
            <w:shd w:val="clear" w:color="auto" w:fill="auto"/>
          </w:tcPr>
          <w:p w14:paraId="21F48746" w14:textId="77777777"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3CF65A8D" w14:textId="4650E0FD" w:rsidR="002F214B" w:rsidRPr="002F214B"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2F214B">
              <w:rPr>
                <w:rFonts w:ascii="Arial" w:eastAsia="Microsoft YaHei UI" w:hAnsi="Arial" w:cs="Arial"/>
                <w:color w:val="000000"/>
                <w:sz w:val="18"/>
                <w:szCs w:val="18"/>
              </w:rPr>
              <w:t>Optional with capability signaling</w:t>
            </w:r>
          </w:p>
        </w:tc>
      </w:tr>
    </w:tbl>
    <w:p w14:paraId="65FB0B4F" w14:textId="77777777" w:rsidR="00DD0D67" w:rsidRPr="00191E6F" w:rsidRDefault="00DD0D67" w:rsidP="00DD0D67">
      <w:pPr>
        <w:rPr>
          <w:lang w:eastAsia="ko-KR"/>
        </w:rPr>
      </w:pPr>
    </w:p>
    <w:p w14:paraId="6AEDCA10" w14:textId="52FFBF0D"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t>NR_pos_enh2</w:t>
      </w:r>
      <w:r w:rsidR="0088390D">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333A2ED" w14:textId="77777777" w:rsidTr="006F7017">
        <w:trPr>
          <w:trHeight w:val="20"/>
        </w:trPr>
        <w:tc>
          <w:tcPr>
            <w:tcW w:w="1129" w:type="dxa"/>
            <w:shd w:val="clear" w:color="auto" w:fill="auto"/>
          </w:tcPr>
          <w:p w14:paraId="3F6DA50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C60AF8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43A611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EAAF522"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F8B1462"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4540D6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1792412B"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475A1C75"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92023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0E603FC"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2F92" w:rsidRPr="00632F92" w14:paraId="2B234587" w14:textId="77777777" w:rsidTr="006F7017">
        <w:trPr>
          <w:trHeight w:val="20"/>
        </w:trPr>
        <w:tc>
          <w:tcPr>
            <w:tcW w:w="1129" w:type="dxa"/>
            <w:shd w:val="clear" w:color="auto" w:fill="auto"/>
          </w:tcPr>
          <w:p w14:paraId="35CE101B" w14:textId="77777777"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37.</w:t>
            </w:r>
          </w:p>
          <w:p w14:paraId="7C60E514" w14:textId="3D4CBC8B"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37-1</w:t>
            </w:r>
          </w:p>
        </w:tc>
        <w:tc>
          <w:tcPr>
            <w:tcW w:w="1559" w:type="dxa"/>
            <w:shd w:val="clear" w:color="auto" w:fill="auto"/>
          </w:tcPr>
          <w:p w14:paraId="589A639F" w14:textId="0297CB2C"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Support of reduced number of samples for PRS based positioning measurements with frequency hopping</w:t>
            </w:r>
          </w:p>
        </w:tc>
        <w:tc>
          <w:tcPr>
            <w:tcW w:w="5103" w:type="dxa"/>
            <w:shd w:val="clear" w:color="auto" w:fill="auto"/>
          </w:tcPr>
          <w:p w14:paraId="35ECA354" w14:textId="5E9AB3AB"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6FEB89F3"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RAN1 feature 28-1, 27-3-1, 45-5-1</w:t>
            </w:r>
          </w:p>
        </w:tc>
        <w:tc>
          <w:tcPr>
            <w:tcW w:w="1134" w:type="dxa"/>
            <w:shd w:val="clear" w:color="auto" w:fill="auto"/>
          </w:tcPr>
          <w:p w14:paraId="606073A5" w14:textId="4A7E0F0D"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No</w:t>
            </w:r>
          </w:p>
        </w:tc>
        <w:tc>
          <w:tcPr>
            <w:tcW w:w="1559" w:type="dxa"/>
            <w:shd w:val="clear" w:color="auto" w:fill="auto"/>
          </w:tcPr>
          <w:p w14:paraId="6F416F29" w14:textId="622D5998"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NA</w:t>
            </w:r>
          </w:p>
        </w:tc>
        <w:tc>
          <w:tcPr>
            <w:tcW w:w="1417" w:type="dxa"/>
          </w:tcPr>
          <w:p w14:paraId="3C525927" w14:textId="3964418B" w:rsidR="00632F92" w:rsidRPr="00632F92" w:rsidRDefault="00632F92" w:rsidP="00632F92">
            <w:pPr>
              <w:keepNext/>
              <w:keepLines/>
              <w:rPr>
                <w:rFonts w:ascii="Arial" w:eastAsia="Microsoft YaHei UI" w:hAnsi="Arial" w:cs="Arial"/>
                <w:color w:val="000000"/>
                <w:sz w:val="18"/>
                <w:szCs w:val="18"/>
              </w:rPr>
            </w:pPr>
            <w:proofErr w:type="spellStart"/>
            <w:r w:rsidRPr="00632F92">
              <w:rPr>
                <w:rFonts w:ascii="Arial" w:eastAsia="Microsoft YaHei UI" w:hAnsi="Arial" w:cs="Arial"/>
                <w:color w:val="000000"/>
                <w:sz w:val="18"/>
                <w:szCs w:val="18"/>
              </w:rPr>
              <w:t>RedCap</w:t>
            </w:r>
            <w:proofErr w:type="spellEnd"/>
            <w:r w:rsidRPr="00632F92">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632F92" w:rsidRDefault="00632F92" w:rsidP="00632F92">
            <w:pPr>
              <w:keepNext/>
              <w:keepLines/>
              <w:rPr>
                <w:rFonts w:ascii="Arial" w:eastAsia="Microsoft YaHei UI" w:hAnsi="Arial" w:cs="Arial"/>
                <w:color w:val="000000"/>
                <w:sz w:val="18"/>
                <w:szCs w:val="18"/>
              </w:rPr>
            </w:pPr>
            <w:r w:rsidRPr="00632F92">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No</w:t>
            </w:r>
          </w:p>
        </w:tc>
        <w:tc>
          <w:tcPr>
            <w:tcW w:w="993" w:type="dxa"/>
            <w:shd w:val="clear" w:color="auto" w:fill="auto"/>
          </w:tcPr>
          <w:p w14:paraId="24A78C21" w14:textId="102C65A8"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No</w:t>
            </w:r>
          </w:p>
        </w:tc>
        <w:tc>
          <w:tcPr>
            <w:tcW w:w="1842" w:type="dxa"/>
          </w:tcPr>
          <w:p w14:paraId="4AB7971E" w14:textId="6E3B1B1E"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NA</w:t>
            </w:r>
          </w:p>
        </w:tc>
        <w:tc>
          <w:tcPr>
            <w:tcW w:w="1843" w:type="dxa"/>
            <w:shd w:val="clear" w:color="auto" w:fill="auto"/>
          </w:tcPr>
          <w:p w14:paraId="2E268A3E"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r w:rsidRPr="00632F92">
              <w:rPr>
                <w:rFonts w:ascii="Arial" w:eastAsia="Microsoft YaHei UI" w:hAnsi="Arial" w:cs="Arial"/>
                <w:color w:val="000000"/>
                <w:sz w:val="18"/>
                <w:szCs w:val="18"/>
              </w:rPr>
              <w:t>Component 1 candidate value: true/false</w:t>
            </w:r>
          </w:p>
          <w:p w14:paraId="179226AC"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r w:rsidRPr="00632F92">
              <w:rPr>
                <w:rFonts w:ascii="Arial" w:eastAsia="Microsoft YaHei UI" w:hAnsi="Arial" w:cs="Arial"/>
                <w:color w:val="000000"/>
                <w:sz w:val="18"/>
                <w:szCs w:val="18"/>
              </w:rPr>
              <w:t xml:space="preserve">Need for the LMF to know if the feature is supported: </w:t>
            </w:r>
            <w:proofErr w:type="gramStart"/>
            <w:r w:rsidRPr="00632F92">
              <w:rPr>
                <w:rFonts w:ascii="Arial" w:eastAsia="Microsoft YaHei UI" w:hAnsi="Arial" w:cs="Arial"/>
                <w:color w:val="000000"/>
                <w:sz w:val="18"/>
                <w:szCs w:val="18"/>
              </w:rPr>
              <w:t>True</w:t>
            </w:r>
            <w:proofErr w:type="gramEnd"/>
          </w:p>
          <w:p w14:paraId="6FAA7D24"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 xml:space="preserve">Optional with capability </w:t>
            </w:r>
            <w:proofErr w:type="spellStart"/>
            <w:r w:rsidRPr="00632F92">
              <w:rPr>
                <w:rFonts w:ascii="Arial" w:eastAsia="Microsoft YaHei UI" w:hAnsi="Arial" w:cs="Arial"/>
                <w:color w:val="000000"/>
                <w:sz w:val="18"/>
                <w:szCs w:val="18"/>
              </w:rPr>
              <w:t>signalling</w:t>
            </w:r>
            <w:proofErr w:type="spellEnd"/>
          </w:p>
        </w:tc>
      </w:tr>
      <w:tr w:rsidR="00632F92" w14:paraId="2DC97369" w14:textId="77777777" w:rsidTr="006F7017">
        <w:trPr>
          <w:trHeight w:val="20"/>
        </w:trPr>
        <w:tc>
          <w:tcPr>
            <w:tcW w:w="1129" w:type="dxa"/>
            <w:shd w:val="clear" w:color="auto" w:fill="auto"/>
          </w:tcPr>
          <w:p w14:paraId="10CE06B2" w14:textId="77777777"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37.</w:t>
            </w:r>
          </w:p>
          <w:p w14:paraId="3FCDA34E" w14:textId="4AE39D93"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NR_pos_enh2</w:t>
            </w:r>
          </w:p>
        </w:tc>
        <w:tc>
          <w:tcPr>
            <w:tcW w:w="709" w:type="dxa"/>
            <w:shd w:val="clear" w:color="auto" w:fill="auto"/>
          </w:tcPr>
          <w:p w14:paraId="4EFEB484" w14:textId="1FF4F09E"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37-2</w:t>
            </w:r>
          </w:p>
        </w:tc>
        <w:tc>
          <w:tcPr>
            <w:tcW w:w="1559" w:type="dxa"/>
            <w:shd w:val="clear" w:color="auto" w:fill="auto"/>
          </w:tcPr>
          <w:p w14:paraId="290202FC" w14:textId="5E39241A" w:rsidR="00632F92" w:rsidRPr="00632F92" w:rsidRDefault="00632F92" w:rsidP="00632F92">
            <w:pPr>
              <w:keepNext/>
              <w:keepLines/>
              <w:rPr>
                <w:rFonts w:ascii="Arial" w:eastAsia="Microsoft YaHei UI" w:hAnsi="Arial" w:cs="Arial"/>
                <w:color w:val="000000"/>
                <w:sz w:val="18"/>
                <w:szCs w:val="18"/>
              </w:rPr>
            </w:pPr>
            <w:r w:rsidRPr="00632F92">
              <w:rPr>
                <w:rFonts w:ascii="Arial" w:eastAsia="Microsoft YaHei UI" w:hAnsi="Arial" w:cs="Arial"/>
                <w:color w:val="000000"/>
                <w:sz w:val="18"/>
                <w:szCs w:val="18"/>
              </w:rPr>
              <w:t>Support of reduced number of samples in positioning measurements with PRS bandwidth aggregation</w:t>
            </w:r>
          </w:p>
        </w:tc>
        <w:tc>
          <w:tcPr>
            <w:tcW w:w="5103" w:type="dxa"/>
            <w:shd w:val="clear" w:color="auto" w:fill="auto"/>
          </w:tcPr>
          <w:p w14:paraId="4D3933A5" w14:textId="72EFC994"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 xml:space="preserve">Component 1 RAN1 feature </w:t>
            </w:r>
            <w:proofErr w:type="gramStart"/>
            <w:r w:rsidRPr="00632F92">
              <w:rPr>
                <w:rFonts w:ascii="Arial" w:eastAsia="Microsoft YaHei UI" w:hAnsi="Arial" w:cs="Arial"/>
                <w:color w:val="000000"/>
                <w:sz w:val="18"/>
                <w:szCs w:val="18"/>
              </w:rPr>
              <w:t>41-4-1</w:t>
            </w:r>
            <w:proofErr w:type="gramEnd"/>
          </w:p>
          <w:p w14:paraId="267F2054" w14:textId="74151884"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No</w:t>
            </w:r>
          </w:p>
        </w:tc>
        <w:tc>
          <w:tcPr>
            <w:tcW w:w="1559" w:type="dxa"/>
            <w:shd w:val="clear" w:color="auto" w:fill="auto"/>
          </w:tcPr>
          <w:p w14:paraId="29F8D7D1" w14:textId="3E8BC14F"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NA</w:t>
            </w:r>
          </w:p>
        </w:tc>
        <w:tc>
          <w:tcPr>
            <w:tcW w:w="1417" w:type="dxa"/>
          </w:tcPr>
          <w:p w14:paraId="4A7C3096" w14:textId="62F2D583" w:rsidR="00632F92" w:rsidRPr="00632F92" w:rsidRDefault="00632F92" w:rsidP="00632F92">
            <w:pPr>
              <w:keepNext/>
              <w:keepLines/>
              <w:rPr>
                <w:rFonts w:ascii="Arial" w:eastAsia="Microsoft YaHei UI" w:hAnsi="Arial" w:cs="Arial"/>
                <w:color w:val="000000"/>
                <w:sz w:val="18"/>
                <w:szCs w:val="18"/>
              </w:rPr>
            </w:pPr>
            <w:r w:rsidRPr="00632F92">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32F92" w:rsidRPr="00632F92" w:rsidRDefault="00632F92" w:rsidP="00632F92">
            <w:pPr>
              <w:keepNext/>
              <w:keepLines/>
              <w:rPr>
                <w:rFonts w:ascii="Arial" w:eastAsia="Microsoft YaHei UI" w:hAnsi="Arial" w:cs="Arial"/>
                <w:color w:val="000000"/>
                <w:sz w:val="18"/>
                <w:szCs w:val="18"/>
              </w:rPr>
            </w:pPr>
            <w:r w:rsidRPr="00632F92">
              <w:rPr>
                <w:rFonts w:ascii="Arial" w:eastAsia="Microsoft YaHei UI" w:hAnsi="Arial" w:cs="Arial"/>
                <w:color w:val="000000"/>
                <w:sz w:val="18"/>
                <w:szCs w:val="18"/>
              </w:rPr>
              <w:t>Per Band</w:t>
            </w:r>
          </w:p>
        </w:tc>
        <w:tc>
          <w:tcPr>
            <w:tcW w:w="992" w:type="dxa"/>
            <w:shd w:val="clear" w:color="auto" w:fill="auto"/>
          </w:tcPr>
          <w:p w14:paraId="30786121" w14:textId="41709088"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No</w:t>
            </w:r>
          </w:p>
        </w:tc>
        <w:tc>
          <w:tcPr>
            <w:tcW w:w="993" w:type="dxa"/>
            <w:shd w:val="clear" w:color="auto" w:fill="auto"/>
          </w:tcPr>
          <w:p w14:paraId="1533016A" w14:textId="5295AACC"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No</w:t>
            </w:r>
          </w:p>
        </w:tc>
        <w:tc>
          <w:tcPr>
            <w:tcW w:w="1842" w:type="dxa"/>
          </w:tcPr>
          <w:p w14:paraId="60C9EB7D" w14:textId="18564F85" w:rsidR="00632F92" w:rsidRPr="00632F92" w:rsidRDefault="00632F92" w:rsidP="00632F92">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NA</w:t>
            </w:r>
          </w:p>
        </w:tc>
        <w:tc>
          <w:tcPr>
            <w:tcW w:w="1843" w:type="dxa"/>
            <w:shd w:val="clear" w:color="auto" w:fill="auto"/>
          </w:tcPr>
          <w:p w14:paraId="15C021DE"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r w:rsidRPr="00632F92">
              <w:rPr>
                <w:rFonts w:ascii="Arial" w:eastAsia="Microsoft YaHei UI" w:hAnsi="Arial" w:cs="Arial"/>
                <w:color w:val="000000"/>
                <w:sz w:val="18"/>
                <w:szCs w:val="18"/>
              </w:rPr>
              <w:t>Component 1 candidate value: true/false</w:t>
            </w:r>
          </w:p>
          <w:p w14:paraId="06DFEC96"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p>
          <w:p w14:paraId="5783ED0A"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r w:rsidRPr="00632F92">
              <w:rPr>
                <w:rFonts w:ascii="Arial" w:eastAsia="Microsoft YaHei UI" w:hAnsi="Arial" w:cs="Arial"/>
                <w:color w:val="000000"/>
                <w:sz w:val="18"/>
                <w:szCs w:val="18"/>
              </w:rPr>
              <w:t xml:space="preserve">Need for the LMF to know if the feature is supported: </w:t>
            </w:r>
            <w:proofErr w:type="gramStart"/>
            <w:r w:rsidRPr="00632F92">
              <w:rPr>
                <w:rFonts w:ascii="Arial" w:eastAsia="Microsoft YaHei UI" w:hAnsi="Arial" w:cs="Arial"/>
                <w:color w:val="000000"/>
                <w:sz w:val="18"/>
                <w:szCs w:val="18"/>
              </w:rPr>
              <w:t>True</w:t>
            </w:r>
            <w:proofErr w:type="gramEnd"/>
          </w:p>
          <w:p w14:paraId="7B297B76" w14:textId="77777777" w:rsidR="00632F92" w:rsidRPr="00632F92" w:rsidRDefault="00632F92" w:rsidP="00632F92">
            <w:pPr>
              <w:keepNext/>
              <w:keepLines/>
              <w:tabs>
                <w:tab w:val="left" w:pos="426"/>
              </w:tabs>
              <w:jc w:val="center"/>
              <w:outlineLvl w:val="0"/>
              <w:rPr>
                <w:rFonts w:ascii="Arial" w:eastAsia="Microsoft YaHei UI" w:hAnsi="Arial" w:cs="Arial"/>
                <w:color w:val="000000"/>
                <w:sz w:val="18"/>
                <w:szCs w:val="18"/>
              </w:rPr>
            </w:pPr>
          </w:p>
          <w:p w14:paraId="4BD8863F" w14:textId="42356713" w:rsidR="00632F92" w:rsidRPr="00632F92"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32F92" w:rsidRPr="00632F92" w:rsidRDefault="00632F92" w:rsidP="005C28D2">
            <w:pPr>
              <w:keepNext/>
              <w:keepLines/>
              <w:overflowPunct w:val="0"/>
              <w:autoSpaceDE w:val="0"/>
              <w:autoSpaceDN w:val="0"/>
              <w:adjustRightInd w:val="0"/>
              <w:textAlignment w:val="baseline"/>
              <w:rPr>
                <w:rFonts w:ascii="Arial" w:eastAsia="Microsoft YaHei UI" w:hAnsi="Arial" w:cs="Arial"/>
                <w:color w:val="000000"/>
                <w:sz w:val="18"/>
                <w:szCs w:val="18"/>
              </w:rPr>
            </w:pPr>
            <w:r w:rsidRPr="00632F92">
              <w:rPr>
                <w:rFonts w:ascii="Arial" w:eastAsia="Microsoft YaHei UI" w:hAnsi="Arial" w:cs="Arial"/>
                <w:color w:val="000000"/>
                <w:sz w:val="18"/>
                <w:szCs w:val="18"/>
              </w:rPr>
              <w:t xml:space="preserve">Optional with capability </w:t>
            </w:r>
            <w:proofErr w:type="spellStart"/>
            <w:r w:rsidRPr="00632F92">
              <w:rPr>
                <w:rFonts w:ascii="Arial" w:eastAsia="Microsoft YaHei UI" w:hAnsi="Arial" w:cs="Arial"/>
                <w:color w:val="000000"/>
                <w:sz w:val="18"/>
                <w:szCs w:val="18"/>
              </w:rPr>
              <w:t>signalling</w:t>
            </w:r>
            <w:proofErr w:type="spellEnd"/>
          </w:p>
        </w:tc>
      </w:tr>
    </w:tbl>
    <w:p w14:paraId="2E9F8B3C" w14:textId="77777777" w:rsidR="00DD0D67" w:rsidRDefault="00DD0D67" w:rsidP="00DD0D67">
      <w:pPr>
        <w:rPr>
          <w:rFonts w:eastAsia="Malgun Gothic"/>
          <w:lang w:eastAsia="ko-KR"/>
        </w:rPr>
      </w:pPr>
    </w:p>
    <w:p w14:paraId="39AD5836" w14:textId="77777777" w:rsidR="00DD0D67" w:rsidRPr="00192B25" w:rsidRDefault="00DD0D67" w:rsidP="00DD0D67">
      <w:pPr>
        <w:rPr>
          <w:rFonts w:eastAsia="Malgun Gothic"/>
          <w:lang w:eastAsia="ko-KR"/>
        </w:rPr>
      </w:pPr>
    </w:p>
    <w:p w14:paraId="04A4CA2F" w14:textId="0354630A" w:rsidR="00DD0D67" w:rsidRPr="00706644"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94EF3">
        <w:rPr>
          <w:rFonts w:ascii="Arial" w:eastAsia="Batang" w:hAnsi="Arial" w:cs="Arial"/>
          <w:sz w:val="28"/>
          <w:szCs w:val="28"/>
          <w:lang w:val="en-US" w:eastAsia="ko-KR"/>
        </w:rPr>
        <w:t>NR_MC_enh</w:t>
      </w:r>
      <w:proofErr w:type="spellEnd"/>
      <w:r w:rsidR="00FC3799">
        <w:rPr>
          <w:rFonts w:ascii="Arial" w:eastAsia="Batang" w:hAnsi="Arial" w:cs="Arial"/>
          <w:sz w:val="28"/>
          <w:szCs w:val="28"/>
          <w:lang w:val="en-US" w:eastAsia="ko-KR"/>
        </w:rPr>
        <w:t xml:space="preserve"> (input from moderator)</w:t>
      </w:r>
    </w:p>
    <w:tbl>
      <w:tblPr>
        <w:tblW w:w="21857" w:type="dxa"/>
        <w:shd w:val="clear" w:color="auto" w:fill="FFFFFF"/>
        <w:tblLook w:val="04A0" w:firstRow="1" w:lastRow="0" w:firstColumn="1" w:lastColumn="0" w:noHBand="0" w:noVBand="1"/>
      </w:tblPr>
      <w:tblGrid>
        <w:gridCol w:w="1237"/>
        <w:gridCol w:w="737"/>
        <w:gridCol w:w="1136"/>
        <w:gridCol w:w="4971"/>
        <w:gridCol w:w="1257"/>
        <w:gridCol w:w="1146"/>
        <w:gridCol w:w="1127"/>
        <w:gridCol w:w="1557"/>
        <w:gridCol w:w="1237"/>
        <w:gridCol w:w="1466"/>
        <w:gridCol w:w="1466"/>
        <w:gridCol w:w="1377"/>
        <w:gridCol w:w="1186"/>
        <w:gridCol w:w="1957"/>
      </w:tblGrid>
      <w:tr w:rsidR="00706644" w14:paraId="57936017" w14:textId="77777777" w:rsidTr="00706644">
        <w:trPr>
          <w:trHeight w:val="460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Index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Feature group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Components </w:t>
            </w:r>
          </w:p>
          <w:p w14:paraId="11FA7A8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xml:space="preserve">Need for the </w:t>
            </w:r>
            <w:proofErr w:type="spellStart"/>
            <w:r>
              <w:rPr>
                <w:rFonts w:ascii="Arial" w:eastAsia="Microsoft YaHei UI" w:hAnsi="Arial" w:cs="Arial"/>
                <w:b/>
                <w:bCs/>
                <w:color w:val="000000"/>
                <w:sz w:val="18"/>
                <w:szCs w:val="18"/>
                <w:lang w:eastAsia="zh-TW"/>
              </w:rPr>
              <w:t>gNB</w:t>
            </w:r>
            <w:proofErr w:type="spellEnd"/>
            <w:r>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xml:space="preserve">Applicable to the capability </w:t>
            </w:r>
            <w:proofErr w:type="spellStart"/>
            <w:r>
              <w:rPr>
                <w:rFonts w:ascii="Arial" w:eastAsia="Microsoft YaHei UI" w:hAnsi="Arial" w:cs="Arial"/>
                <w:b/>
                <w:bCs/>
                <w:color w:val="000000"/>
                <w:sz w:val="18"/>
                <w:szCs w:val="18"/>
                <w:lang w:eastAsia="zh-TW"/>
              </w:rPr>
              <w:t>signalling</w:t>
            </w:r>
            <w:proofErr w:type="spellEnd"/>
            <w:r>
              <w:rPr>
                <w:rFonts w:ascii="Arial" w:eastAsia="Microsoft YaHei UI" w:hAnsi="Arial" w:cs="Arial"/>
                <w:b/>
                <w:bCs/>
                <w:color w:val="000000"/>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Consequence if the feature is not supported by the UE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Type </w:t>
            </w:r>
          </w:p>
          <w:p w14:paraId="7C759897"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Capability interpretation for mixture of FDD/TDD and/or FR1/FR2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Mandatory/Optional </w:t>
            </w:r>
          </w:p>
        </w:tc>
      </w:tr>
      <w:tr w:rsidR="00706644" w14:paraId="6299FE0A" w14:textId="77777777" w:rsidTr="00706644">
        <w:trPr>
          <w:trHeight w:val="217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BDA3CC1"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38. </w:t>
            </w:r>
          </w:p>
          <w:p w14:paraId="0E598F42"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b/>
                <w:bCs/>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1CD993F8"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38-1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620E6563"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 period for dynamic UL Tx switching across 3 bands in case of inter-band CA, SUL for single TAG]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5D546E11"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[UE to indicate support of dynamic UL Tx switching across 3 bands for inter-band UL CA, or SUL.</w:t>
            </w:r>
          </w:p>
          <w:p w14:paraId="0B0F599F" w14:textId="77777777" w:rsidR="00706644" w:rsidRDefault="00706644">
            <w:pPr>
              <w:rPr>
                <w:rFonts w:ascii="Times New Roman" w:eastAsia="Microsoft YaHei UI" w:hAnsi="Times New Roman" w:cs="Times New Roman"/>
                <w:color w:val="000000"/>
                <w:sz w:val="18"/>
                <w:szCs w:val="18"/>
                <w:lang w:eastAsia="zh-TW"/>
              </w:rPr>
            </w:pPr>
          </w:p>
          <w:p w14:paraId="66EDDB43"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r>
              <w:rPr>
                <w:rFonts w:ascii="Times New Roman" w:eastAsia="Microsoft YaHei UI" w:hAnsi="Times New Roman" w:cs="Times New Roman"/>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4E018383"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2B1F2131"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w:t>
            </w:r>
            <w:r>
              <w:rPr>
                <w:rFonts w:ascii="Times New Roman" w:eastAsia="Microsoft YaHei UI" w:hAnsi="Times New Roman" w:cs="Times New Roman"/>
                <w:b/>
                <w:bCs/>
                <w:color w:val="000000"/>
                <w:sz w:val="18"/>
                <w:szCs w:val="18"/>
                <w:lang w:eastAsia="zh-TW"/>
              </w:rPr>
              <w:t>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64491E27"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6416B7B3"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UL Tx switching across more than 2 bands cannot be supported for the band pair in the band combination</w:t>
            </w:r>
            <w:r>
              <w:rPr>
                <w:rFonts w:ascii="Times New Roman" w:eastAsia="Microsoft YaHei UI" w:hAnsi="Times New Roman" w:cs="Times New Roman"/>
                <w:b/>
                <w:bCs/>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56923FB1"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3A25832"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1E4969"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w:t>
            </w:r>
            <w:r>
              <w:rPr>
                <w:rFonts w:ascii="Times New Roman" w:eastAsia="Microsoft YaHei UI" w:hAnsi="Times New Roman" w:cs="Times New Roman"/>
                <w:b/>
                <w:bCs/>
                <w:color w:val="000000"/>
                <w:sz w:val="18"/>
                <w:szCs w:val="18"/>
                <w:lang w:eastAsia="zh-TW"/>
              </w:rPr>
              <w:t>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12F3136B"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123CB449"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3DDD01C7"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w:t>
            </w:r>
            <w:r>
              <w:rPr>
                <w:rFonts w:ascii="Times New Roman" w:eastAsia="Microsoft YaHei UI" w:hAnsi="Times New Roman" w:cs="Times New Roman"/>
                <w:b/>
                <w:bCs/>
                <w:color w:val="000000"/>
                <w:sz w:val="18"/>
                <w:szCs w:val="18"/>
                <w:lang w:eastAsia="zh-TW"/>
              </w:rPr>
              <w:t> </w:t>
            </w:r>
          </w:p>
        </w:tc>
      </w:tr>
      <w:tr w:rsidR="00706644" w14:paraId="5C80E693" w14:textId="77777777" w:rsidTr="00706644">
        <w:trPr>
          <w:trHeight w:val="217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8B3C22A"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38. </w:t>
            </w:r>
          </w:p>
          <w:p w14:paraId="332C9AC1"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b/>
                <w:bCs/>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51399B41"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38-2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2A05EED9"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 period for dynamic UL Tx switching across 4 bands in case of inter-band CA, SUL for single TAG]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40A8B35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[UE to indicate support of dynamic UL Tx switching across 4 bands for inter-band UL CA, or SUL.</w:t>
            </w:r>
          </w:p>
          <w:p w14:paraId="22F475B5" w14:textId="77777777" w:rsidR="00706644" w:rsidRDefault="00706644">
            <w:pPr>
              <w:rPr>
                <w:rFonts w:ascii="Times New Roman" w:eastAsia="Microsoft YaHei UI" w:hAnsi="Times New Roman" w:cs="Times New Roman"/>
                <w:color w:val="000000"/>
                <w:sz w:val="18"/>
                <w:szCs w:val="18"/>
                <w:lang w:eastAsia="zh-TW"/>
              </w:rPr>
            </w:pPr>
          </w:p>
          <w:p w14:paraId="1754729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r>
              <w:rPr>
                <w:rFonts w:ascii="Times New Roman" w:eastAsia="Microsoft YaHei UI" w:hAnsi="Times New Roman" w:cs="Times New Roman"/>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1DBC58BB" w14:textId="77777777" w:rsidR="00706644" w:rsidRDefault="00706644">
            <w:pP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DA4C3EA"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w:t>
            </w:r>
            <w:r>
              <w:rPr>
                <w:rFonts w:ascii="Times New Roman" w:eastAsia="Microsoft YaHei UI" w:hAnsi="Times New Roman" w:cs="Times New Roman"/>
                <w:b/>
                <w:bCs/>
                <w:color w:val="000000"/>
                <w:sz w:val="18"/>
                <w:szCs w:val="18"/>
                <w:lang w:eastAsia="zh-TW"/>
              </w:rPr>
              <w:t>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14FCDAE0"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4365884F"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UL Tx switching across more than 2 bands cannot be supported for the band pair in the band combination</w:t>
            </w:r>
            <w:r>
              <w:rPr>
                <w:rFonts w:ascii="Times New Roman" w:eastAsia="Microsoft YaHei UI" w:hAnsi="Times New Roman" w:cs="Times New Roman"/>
                <w:b/>
                <w:bCs/>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292B1CBC"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75FA308F"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1A25DD1B"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w:t>
            </w:r>
            <w:r>
              <w:rPr>
                <w:rFonts w:ascii="Times New Roman" w:eastAsia="Microsoft YaHei UI" w:hAnsi="Times New Roman" w:cs="Times New Roman"/>
                <w:b/>
                <w:bCs/>
                <w:color w:val="000000"/>
                <w:sz w:val="18"/>
                <w:szCs w:val="18"/>
                <w:lang w:eastAsia="zh-TW"/>
              </w:rPr>
              <w:t>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9A011BA"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4CD4D9E5"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1CB8116B"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w:t>
            </w:r>
            <w:r>
              <w:rPr>
                <w:rFonts w:ascii="Times New Roman" w:eastAsia="Microsoft YaHei UI" w:hAnsi="Times New Roman" w:cs="Times New Roman"/>
                <w:b/>
                <w:bCs/>
                <w:color w:val="000000"/>
                <w:sz w:val="18"/>
                <w:szCs w:val="18"/>
                <w:lang w:eastAsia="zh-TW"/>
              </w:rPr>
              <w:t> </w:t>
            </w:r>
          </w:p>
        </w:tc>
      </w:tr>
      <w:tr w:rsidR="00706644" w14:paraId="27AB0993" w14:textId="77777777" w:rsidTr="00706644">
        <w:trPr>
          <w:trHeight w:val="217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581A71CA"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38. </w:t>
            </w:r>
          </w:p>
          <w:p w14:paraId="098C2ACD"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b/>
                <w:bCs/>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6152BAD6"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38-3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3DD67EB5"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 period for dynamic UL Tx switching across 2 bands in case of inter-band CA, SUL for dual TAG]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68C7ACDC"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[UE to indicate support of dynamic UL Tx switching across 2 bands for inter-band UL CA, or SUL.</w:t>
            </w:r>
          </w:p>
          <w:p w14:paraId="4F3F5C39" w14:textId="77777777" w:rsidR="00706644" w:rsidRDefault="00706644">
            <w:pPr>
              <w:rPr>
                <w:rFonts w:ascii="Times New Roman" w:eastAsia="Microsoft YaHei UI" w:hAnsi="Times New Roman" w:cs="Times New Roman"/>
                <w:color w:val="000000"/>
                <w:sz w:val="18"/>
                <w:szCs w:val="18"/>
                <w:lang w:eastAsia="zh-TW"/>
              </w:rPr>
            </w:pPr>
          </w:p>
          <w:p w14:paraId="4CC1CA8D"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r>
              <w:rPr>
                <w:rFonts w:ascii="Times New Roman" w:eastAsia="Microsoft YaHei UI" w:hAnsi="Times New Roman" w:cs="Times New Roman"/>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418466E1" w14:textId="77777777" w:rsidR="00706644" w:rsidRDefault="00706644">
            <w:pP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0F6B8F8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w:t>
            </w:r>
            <w:r>
              <w:rPr>
                <w:rFonts w:ascii="Times New Roman" w:eastAsia="Microsoft YaHei UI" w:hAnsi="Times New Roman" w:cs="Times New Roman"/>
                <w:b/>
                <w:bCs/>
                <w:color w:val="000000"/>
                <w:sz w:val="18"/>
                <w:szCs w:val="18"/>
                <w:lang w:eastAsia="zh-TW"/>
              </w:rPr>
              <w:t>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C6E9E1D"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2AB4977A"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UL Tx switching across more than 2 bands cannot be supported for the band pair in the band combination</w:t>
            </w:r>
            <w:r>
              <w:rPr>
                <w:rFonts w:ascii="Times New Roman" w:eastAsia="Microsoft YaHei UI" w:hAnsi="Times New Roman" w:cs="Times New Roman"/>
                <w:b/>
                <w:bCs/>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6D23EE19"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16721990"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24B731E"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w:t>
            </w:r>
            <w:r>
              <w:rPr>
                <w:rFonts w:ascii="Times New Roman" w:eastAsia="Microsoft YaHei UI" w:hAnsi="Times New Roman" w:cs="Times New Roman"/>
                <w:b/>
                <w:bCs/>
                <w:color w:val="000000"/>
                <w:sz w:val="18"/>
                <w:szCs w:val="18"/>
                <w:lang w:eastAsia="zh-TW"/>
              </w:rPr>
              <w:t>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138C1C85"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012ECCE6"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7B7737F7"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w:t>
            </w:r>
            <w:r>
              <w:rPr>
                <w:rFonts w:ascii="Times New Roman" w:eastAsia="Microsoft YaHei UI" w:hAnsi="Times New Roman" w:cs="Times New Roman"/>
                <w:b/>
                <w:bCs/>
                <w:color w:val="000000"/>
                <w:sz w:val="18"/>
                <w:szCs w:val="18"/>
                <w:lang w:eastAsia="zh-TW"/>
              </w:rPr>
              <w:t> </w:t>
            </w:r>
          </w:p>
        </w:tc>
      </w:tr>
      <w:tr w:rsidR="00706644" w14:paraId="5B8D9B59" w14:textId="77777777" w:rsidTr="00706644">
        <w:trPr>
          <w:trHeight w:val="217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679B21BE"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lastRenderedPageBreak/>
              <w:t>38. </w:t>
            </w:r>
          </w:p>
          <w:p w14:paraId="456A71F4"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b/>
                <w:bCs/>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1FA2881E"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38-4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394C9EA5"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 period for dynamic UL Tx switching across 3 bands in case of inter-band CA, SUL for dual TAG]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4B6EFF2D"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[UE to indicate support of dynamic UL Tx switching across 3 bands for inter-band UL CA, or SUL.</w:t>
            </w:r>
          </w:p>
          <w:p w14:paraId="7C403603" w14:textId="77777777" w:rsidR="00706644" w:rsidRDefault="00706644">
            <w:pPr>
              <w:rPr>
                <w:rFonts w:ascii="Times New Roman" w:eastAsia="Microsoft YaHei UI" w:hAnsi="Times New Roman" w:cs="Times New Roman"/>
                <w:color w:val="000000"/>
                <w:sz w:val="18"/>
                <w:szCs w:val="18"/>
                <w:lang w:eastAsia="zh-TW"/>
              </w:rPr>
            </w:pPr>
          </w:p>
          <w:p w14:paraId="46651B08"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r>
              <w:rPr>
                <w:rFonts w:ascii="Times New Roman" w:eastAsia="Microsoft YaHei UI" w:hAnsi="Times New Roman" w:cs="Times New Roman"/>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2FCAEB2F" w14:textId="77777777" w:rsidR="00706644" w:rsidRDefault="00706644">
            <w:pP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16AD256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w:t>
            </w:r>
            <w:r>
              <w:rPr>
                <w:rFonts w:ascii="Times New Roman" w:eastAsia="Microsoft YaHei UI" w:hAnsi="Times New Roman" w:cs="Times New Roman"/>
                <w:b/>
                <w:bCs/>
                <w:color w:val="000000"/>
                <w:sz w:val="18"/>
                <w:szCs w:val="18"/>
                <w:lang w:eastAsia="zh-TW"/>
              </w:rPr>
              <w:t>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0B814E52"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7AA64819"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UL Tx switching across more than 2 bands cannot be supported for the band pair in the band combination</w:t>
            </w:r>
            <w:r>
              <w:rPr>
                <w:rFonts w:ascii="Times New Roman" w:eastAsia="Microsoft YaHei UI" w:hAnsi="Times New Roman" w:cs="Times New Roman"/>
                <w:b/>
                <w:bCs/>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5828DCA5"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2A57FA2"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121E2D97"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w:t>
            </w:r>
            <w:r>
              <w:rPr>
                <w:rFonts w:ascii="Times New Roman" w:eastAsia="Microsoft YaHei UI" w:hAnsi="Times New Roman" w:cs="Times New Roman"/>
                <w:b/>
                <w:bCs/>
                <w:color w:val="000000"/>
                <w:sz w:val="18"/>
                <w:szCs w:val="18"/>
                <w:lang w:eastAsia="zh-TW"/>
              </w:rPr>
              <w:t>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2AC7B520"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4A7C5A1A"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1F996A3E"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w:t>
            </w:r>
            <w:r>
              <w:rPr>
                <w:rFonts w:ascii="Times New Roman" w:eastAsia="Microsoft YaHei UI" w:hAnsi="Times New Roman" w:cs="Times New Roman"/>
                <w:b/>
                <w:bCs/>
                <w:color w:val="000000"/>
                <w:sz w:val="18"/>
                <w:szCs w:val="18"/>
                <w:lang w:eastAsia="zh-TW"/>
              </w:rPr>
              <w:t> </w:t>
            </w:r>
          </w:p>
        </w:tc>
      </w:tr>
      <w:tr w:rsidR="00706644" w14:paraId="35D9B88C" w14:textId="77777777" w:rsidTr="00706644">
        <w:trPr>
          <w:trHeight w:val="217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628D8277"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38. </w:t>
            </w:r>
          </w:p>
          <w:p w14:paraId="69D306F7"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b/>
                <w:bCs/>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5FBF159C"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38-5</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40ACE062"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 period for dynamic UL Tx switching across 4 bands in case of inter-band CA, SUL for dual TAG]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4328D9DB"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[UE to indicate support of dynamic UL Tx switching across 4 bands for inter-band UL CA, or SUL.</w:t>
            </w:r>
          </w:p>
          <w:p w14:paraId="113A80A0" w14:textId="77777777" w:rsidR="00706644" w:rsidRDefault="00706644">
            <w:pPr>
              <w:rPr>
                <w:rFonts w:ascii="Times New Roman" w:eastAsia="Microsoft YaHei UI" w:hAnsi="Times New Roman" w:cs="Times New Roman"/>
                <w:color w:val="000000"/>
                <w:sz w:val="18"/>
                <w:szCs w:val="18"/>
                <w:lang w:eastAsia="zh-TW"/>
              </w:rPr>
            </w:pPr>
          </w:p>
          <w:p w14:paraId="0C653A58"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r>
              <w:rPr>
                <w:rFonts w:ascii="Times New Roman" w:eastAsia="Microsoft YaHei UI" w:hAnsi="Times New Roman" w:cs="Times New Roman"/>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227BE8A2"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06985E34"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w:t>
            </w:r>
            <w:r>
              <w:rPr>
                <w:rFonts w:ascii="Times New Roman" w:eastAsia="Microsoft YaHei UI" w:hAnsi="Times New Roman" w:cs="Times New Roman"/>
                <w:b/>
                <w:bCs/>
                <w:color w:val="000000"/>
                <w:sz w:val="18"/>
                <w:szCs w:val="18"/>
                <w:lang w:eastAsia="zh-TW"/>
              </w:rPr>
              <w:t>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1E62B215"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4B568427"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UL Tx switching across more than 2 bands cannot be supported for the band pair in the band combination</w:t>
            </w:r>
            <w:r>
              <w:rPr>
                <w:rFonts w:ascii="Times New Roman" w:eastAsia="Microsoft YaHei UI" w:hAnsi="Times New Roman" w:cs="Times New Roman"/>
                <w:b/>
                <w:bCs/>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5118B2AB"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B8B368B"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w:t>
            </w:r>
            <w:r>
              <w:rPr>
                <w:rFonts w:ascii="Times New Roman" w:eastAsia="Microsoft YaHei UI" w:hAnsi="Times New Roman" w:cs="Times New Roman"/>
                <w:b/>
                <w:bCs/>
                <w:color w:val="000000"/>
                <w:sz w:val="18"/>
                <w:szCs w:val="18"/>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66B845F7"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w:t>
            </w:r>
            <w:r>
              <w:rPr>
                <w:rFonts w:ascii="Times New Roman" w:eastAsia="Microsoft YaHei UI" w:hAnsi="Times New Roman" w:cs="Times New Roman"/>
                <w:b/>
                <w:bCs/>
                <w:color w:val="000000"/>
                <w:sz w:val="18"/>
                <w:szCs w:val="18"/>
                <w:lang w:eastAsia="zh-TW"/>
              </w:rPr>
              <w:t>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4660FBE8"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11ACD1B2" w14:textId="77777777" w:rsidR="00706644" w:rsidRDefault="00706644">
            <w:pPr>
              <w:jc w:val="center"/>
              <w:rPr>
                <w:rFonts w:ascii="Times New Roman" w:eastAsia="Microsoft YaHei UI" w:hAnsi="Times New Roman" w:cs="Times New Roman"/>
                <w:b/>
                <w:bCs/>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DF5480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w:t>
            </w:r>
            <w:r>
              <w:rPr>
                <w:rFonts w:ascii="Times New Roman" w:eastAsia="Microsoft YaHei UI" w:hAnsi="Times New Roman" w:cs="Times New Roman"/>
                <w:b/>
                <w:bCs/>
                <w:color w:val="000000"/>
                <w:sz w:val="18"/>
                <w:szCs w:val="18"/>
                <w:lang w:eastAsia="zh-TW"/>
              </w:rPr>
              <w:t> </w:t>
            </w:r>
          </w:p>
        </w:tc>
      </w:tr>
      <w:tr w:rsidR="00706644" w14:paraId="4587FB0F" w14:textId="77777777" w:rsidTr="00706644">
        <w:trPr>
          <w:trHeight w:val="379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7C899192"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38. </w:t>
            </w:r>
          </w:p>
          <w:p w14:paraId="44A28F84"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2B689000"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38-6</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656909B1"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[Application of DL interruptions due to dynamic UL Tx switching]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09A5C643"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xml:space="preserve">[uplinkTxSwitching-DL-Interruption-r18 indicates that DL interruption on the band will occur during UL Tx switching, as specified in TS 38.133. UE is not allowed to set this field for the band combination of SUL </w:t>
            </w:r>
            <w:proofErr w:type="spellStart"/>
            <w:r>
              <w:rPr>
                <w:rFonts w:ascii="Times New Roman" w:eastAsia="Microsoft YaHei UI" w:hAnsi="Times New Roman" w:cs="Times New Roman"/>
                <w:color w:val="000000"/>
                <w:sz w:val="18"/>
                <w:szCs w:val="18"/>
                <w:lang w:eastAsia="zh-TW"/>
              </w:rPr>
              <w:t>band+TDD</w:t>
            </w:r>
            <w:proofErr w:type="spellEnd"/>
            <w:r>
              <w:rPr>
                <w:rFonts w:ascii="Times New Roman" w:eastAsia="Microsoft YaHei UI" w:hAnsi="Times New Roman" w:cs="Times New Roman"/>
                <w:color w:val="000000"/>
                <w:sz w:val="18"/>
                <w:szCs w:val="18"/>
                <w:lang w:eastAsia="zh-TW"/>
              </w:rPr>
              <w:t xml:space="preserve"> band, for which no DL interruption is allowed. </w:t>
            </w:r>
          </w:p>
          <w:p w14:paraId="37B3AE97"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 The capability is not applicable to the following band combinations, in which DL reception interruption is not allowed: </w:t>
            </w:r>
          </w:p>
          <w:p w14:paraId="033D9DD1"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6DDC0EE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[38-1, 38-2, 38-3, 38-4, 35-5]</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2E357630"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5403E2FB"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3427A55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6FFE61CD"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0CFAF0F5"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11FAA7A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57FF1B98"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70D27334"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549A7BB0"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 </w:t>
            </w:r>
          </w:p>
        </w:tc>
      </w:tr>
      <w:tr w:rsidR="00706644" w14:paraId="5B8C8825" w14:textId="77777777" w:rsidTr="00706644">
        <w:trPr>
          <w:trHeight w:val="721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CB74C6A"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lastRenderedPageBreak/>
              <w:t>38. </w:t>
            </w:r>
          </w:p>
          <w:p w14:paraId="6EFB2970"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3471B0F7"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38-7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089EB03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[Switching Period for unaffected Band for Dual UL]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4ADA5E68" w14:textId="77777777" w:rsidR="00706644" w:rsidRDefault="00706644">
            <w:pPr>
              <w:ind w:left="360"/>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i/>
                <w:iCs/>
                <w:color w:val="000000"/>
                <w:sz w:val="18"/>
                <w:szCs w:val="18"/>
                <w:lang w:eastAsia="zh-TW"/>
              </w:rPr>
              <w:t>[SwitchingPeriodUnaffectedBandDualUL-r18</w:t>
            </w:r>
            <w:r>
              <w:rPr>
                <w:rFonts w:ascii="Times New Roman" w:eastAsia="Microsoft YaHei UI" w:hAnsi="Times New Roman" w:cs="Times New Roman"/>
                <w:color w:val="000000"/>
                <w:sz w:val="18"/>
                <w:szCs w:val="18"/>
                <w:lang w:eastAsia="zh-TW"/>
              </w:rPr>
              <w:t> indicates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if switching period is located on X, during the switching period reported for the band pair of band X and band Y. </w:t>
            </w:r>
          </w:p>
          <w:p w14:paraId="3664995E" w14:textId="77777777" w:rsidR="00706644" w:rsidRDefault="00706644">
            <w:pPr>
              <w:ind w:left="840"/>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r>
              <w:rPr>
                <w:rFonts w:ascii="Times New Roman" w:eastAsia="Microsoft YaHei UI" w:hAnsi="Times New Roman" w:cs="Times New Roman"/>
                <w:i/>
                <w:iCs/>
                <w:color w:val="000000"/>
                <w:sz w:val="18"/>
                <w:szCs w:val="18"/>
                <w:lang w:eastAsia="zh-TW"/>
              </w:rPr>
              <w:t>maintainedUL-Trans-r18</w:t>
            </w:r>
            <w:r>
              <w:rPr>
                <w:rFonts w:ascii="Times New Roman" w:eastAsia="Microsoft YaHei UI" w:hAnsi="Times New Roman" w:cs="Times New Roman"/>
                <w:color w:val="000000"/>
                <w:sz w:val="18"/>
                <w:szCs w:val="18"/>
                <w:lang w:eastAsia="zh-TW"/>
              </w:rPr>
              <w:t> indicates that if the switching period is located on band X, the UE is capable of uplink transmission on band Z and is not required to transmit on band X and Y during the switching period reported for the band pair of band X and band, as specified in 38.101-1.  </w:t>
            </w:r>
          </w:p>
          <w:p w14:paraId="4C5C7FF8" w14:textId="77777777" w:rsidR="00706644" w:rsidRDefault="00706644">
            <w:pPr>
              <w:ind w:left="1443"/>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p>
          <w:p w14:paraId="13A61840" w14:textId="77777777" w:rsidR="00706644" w:rsidRDefault="00706644">
            <w:pPr>
              <w:ind w:left="840"/>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r>
              <w:rPr>
                <w:rFonts w:ascii="Times New Roman" w:eastAsia="Microsoft YaHei UI" w:hAnsi="Times New Roman" w:cs="Times New Roman"/>
                <w:i/>
                <w:iCs/>
                <w:color w:val="000000"/>
                <w:sz w:val="18"/>
                <w:szCs w:val="18"/>
                <w:lang w:eastAsia="zh-TW"/>
              </w:rPr>
              <w:t>periodOnULBands-r18</w:t>
            </w:r>
            <w:r>
              <w:rPr>
                <w:rFonts w:ascii="Times New Roman" w:eastAsia="Microsoft YaHei UI" w:hAnsi="Times New Roman" w:cs="Times New Roman"/>
                <w:color w:val="000000"/>
                <w:sz w:val="18"/>
                <w:szCs w:val="18"/>
                <w:lang w:eastAsia="zh-TW"/>
              </w:rPr>
              <w:t> indicates the switching period to be applied on any UL bands as specified in 38.101-1. N35us represents 35 us, n140us represents 140us, </w:t>
            </w:r>
            <w:r>
              <w:rPr>
                <w:rFonts w:ascii="Times New Roman" w:eastAsia="Microsoft YaHei UI" w:hAnsi="Times New Roman" w:cs="Times New Roman"/>
                <w:color w:val="000000"/>
                <w:sz w:val="18"/>
                <w:szCs w:val="18"/>
                <w:shd w:val="clear" w:color="auto" w:fill="FFFFFF"/>
                <w:lang w:eastAsia="zh-TW"/>
              </w:rPr>
              <w:t>and n210us represents 210us</w:t>
            </w:r>
            <w:r>
              <w:rPr>
                <w:rFonts w:ascii="Times New Roman" w:eastAsia="Microsoft YaHei UI" w:hAnsi="Times New Roman" w:cs="Times New Roman"/>
                <w:color w:val="000000"/>
                <w:sz w:val="18"/>
                <w:szCs w:val="18"/>
                <w:lang w:eastAsia="zh-TW"/>
              </w:rPr>
              <w:t>. </w:t>
            </w:r>
          </w:p>
          <w:p w14:paraId="65FD09D8" w14:textId="77777777" w:rsidR="00706644" w:rsidRDefault="00706644">
            <w:pPr>
              <w:ind w:left="840"/>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xml:space="preserve">-      Band Z corresponds to the </w:t>
            </w:r>
            <w:proofErr w:type="spellStart"/>
            <w:r>
              <w:rPr>
                <w:rFonts w:ascii="Times New Roman" w:eastAsia="Microsoft YaHei UI" w:hAnsi="Times New Roman" w:cs="Times New Roman"/>
                <w:color w:val="000000"/>
                <w:sz w:val="18"/>
                <w:szCs w:val="18"/>
                <w:lang w:eastAsia="zh-TW"/>
              </w:rPr>
              <w:t>zth</w:t>
            </w:r>
            <w:proofErr w:type="spellEnd"/>
            <w:r>
              <w:rPr>
                <w:rFonts w:ascii="Times New Roman" w:eastAsia="Microsoft YaHei UI" w:hAnsi="Times New Roman" w:cs="Times New Roman"/>
                <w:color w:val="000000"/>
                <w:sz w:val="18"/>
                <w:szCs w:val="18"/>
                <w:lang w:eastAsia="zh-TW"/>
              </w:rPr>
              <w:t xml:space="preserve"> entry in the </w:t>
            </w:r>
            <w:r>
              <w:rPr>
                <w:rFonts w:ascii="Times New Roman" w:eastAsia="Microsoft YaHei UI" w:hAnsi="Times New Roman" w:cs="Times New Roman"/>
                <w:i/>
                <w:iCs/>
                <w:color w:val="000000"/>
                <w:sz w:val="18"/>
                <w:szCs w:val="18"/>
                <w:lang w:eastAsia="zh-TW"/>
              </w:rPr>
              <w:t>uplinkTxSwitchingPeriodUnaffectedBandDualUL-List-r18</w:t>
            </w:r>
            <w:r>
              <w:rPr>
                <w:rFonts w:ascii="Times New Roman" w:eastAsia="Microsoft YaHei UI" w:hAnsi="Times New Roman" w:cs="Times New Roman"/>
                <w:color w:val="000000"/>
                <w:sz w:val="18"/>
                <w:szCs w:val="18"/>
                <w:lang w:eastAsia="zh-TW"/>
              </w:rPr>
              <w:t>, which includes the UL band of this band combination excluding band X and band Y listed in the same order of the band combination.] </w:t>
            </w:r>
          </w:p>
          <w:p w14:paraId="376F7EF5"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4B664E87"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[38-1, 38-4]</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2EDF5C7F"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49EC4A9B"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8F6E751"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314BB16"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D59F85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0F99B233"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165611AA"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7EF07701"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6A124FCE"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 </w:t>
            </w:r>
          </w:p>
        </w:tc>
      </w:tr>
      <w:tr w:rsidR="00706644" w14:paraId="305BF9F0" w14:textId="77777777" w:rsidTr="00706644">
        <w:trPr>
          <w:trHeight w:val="604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394FEC60"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38. </w:t>
            </w:r>
          </w:p>
          <w:p w14:paraId="4A2BFF28"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14E88B09"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38-8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382A8228"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[Additional switching Period for Dual UL]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51D0009D"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[Indicates the UL Tx switching period for switching between a band pair and another band pair or another band, when Rel-18 UL Tx switching is configured by </w:t>
            </w:r>
            <w:r>
              <w:rPr>
                <w:rFonts w:ascii="Times New Roman" w:eastAsia="Microsoft YaHei UI" w:hAnsi="Times New Roman" w:cs="Times New Roman"/>
                <w:i/>
                <w:iCs/>
                <w:color w:val="000000"/>
                <w:sz w:val="18"/>
                <w:szCs w:val="18"/>
                <w:lang w:eastAsia="zh-TW"/>
              </w:rPr>
              <w:t>uplinkTxSwitchingMoreBands-r18</w:t>
            </w:r>
            <w:r>
              <w:rPr>
                <w:rFonts w:ascii="Times New Roman" w:eastAsia="Microsoft YaHei UI" w:hAnsi="Times New Roman" w:cs="Times New Roman"/>
                <w:color w:val="000000"/>
                <w:sz w:val="18"/>
                <w:szCs w:val="18"/>
                <w:lang w:eastAsia="zh-TW"/>
              </w:rPr>
              <w:t>. If the capability is not reported, the switching period reported in </w:t>
            </w:r>
            <w:r>
              <w:rPr>
                <w:rFonts w:ascii="Times New Roman" w:eastAsia="Microsoft YaHei UI" w:hAnsi="Times New Roman" w:cs="Times New Roman"/>
                <w:i/>
                <w:iCs/>
                <w:color w:val="000000"/>
                <w:sz w:val="18"/>
                <w:szCs w:val="18"/>
                <w:lang w:eastAsia="zh-TW"/>
              </w:rPr>
              <w:t>switchingPeriodFor2T-r18</w:t>
            </w:r>
            <w:r>
              <w:rPr>
                <w:rFonts w:ascii="Times New Roman" w:eastAsia="Microsoft YaHei UI" w:hAnsi="Times New Roman" w:cs="Times New Roman"/>
                <w:color w:val="000000"/>
                <w:sz w:val="18"/>
                <w:szCs w:val="18"/>
                <w:lang w:eastAsia="zh-TW"/>
              </w:rPr>
              <w:t> or </w:t>
            </w:r>
            <w:r>
              <w:rPr>
                <w:rFonts w:ascii="Times New Roman" w:eastAsia="Microsoft YaHei UI" w:hAnsi="Times New Roman" w:cs="Times New Roman"/>
                <w:i/>
                <w:iCs/>
                <w:color w:val="000000"/>
                <w:sz w:val="18"/>
                <w:szCs w:val="18"/>
                <w:lang w:eastAsia="zh-TW"/>
              </w:rPr>
              <w:t>switchingPeriodFor1T-r18</w:t>
            </w:r>
            <w:r>
              <w:rPr>
                <w:rFonts w:ascii="Times New Roman" w:eastAsia="Microsoft YaHei UI" w:hAnsi="Times New Roman" w:cs="Times New Roman"/>
                <w:color w:val="000000"/>
                <w:sz w:val="18"/>
                <w:szCs w:val="18"/>
                <w:lang w:eastAsia="zh-TW"/>
              </w:rPr>
              <w:t> applies, as specified in TS 38.214 and TS 38.101-1.  </w:t>
            </w:r>
          </w:p>
          <w:p w14:paraId="33B456D6" w14:textId="77777777" w:rsidR="00706644" w:rsidRDefault="00706644">
            <w:pPr>
              <w:ind w:left="284"/>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r>
              <w:rPr>
                <w:rFonts w:ascii="Times New Roman" w:eastAsia="Microsoft YaHei UI" w:hAnsi="Times New Roman" w:cs="Times New Roman"/>
                <w:i/>
                <w:iCs/>
                <w:color w:val="000000"/>
                <w:sz w:val="18"/>
                <w:szCs w:val="18"/>
                <w:lang w:eastAsia="zh-TW"/>
              </w:rPr>
              <w:t>bandPairIndex1-r18</w:t>
            </w:r>
            <w:r>
              <w:rPr>
                <w:rFonts w:ascii="Times New Roman" w:eastAsia="Microsoft YaHei UI" w:hAnsi="Times New Roman" w:cs="Times New Roman"/>
                <w:color w:val="000000"/>
                <w:sz w:val="18"/>
                <w:szCs w:val="18"/>
                <w:lang w:eastAsia="zh-TW"/>
              </w:rPr>
              <w:t>/</w:t>
            </w:r>
            <w:r>
              <w:rPr>
                <w:rFonts w:ascii="Times New Roman" w:eastAsia="Microsoft YaHei UI" w:hAnsi="Times New Roman" w:cs="Times New Roman"/>
                <w:i/>
                <w:iCs/>
                <w:color w:val="000000"/>
                <w:sz w:val="18"/>
                <w:szCs w:val="18"/>
                <w:lang w:eastAsia="zh-TW"/>
              </w:rPr>
              <w:t>bandPairIndex2-r18 </w:t>
            </w:r>
            <w:r>
              <w:rPr>
                <w:rFonts w:ascii="Times New Roman" w:eastAsia="Microsoft YaHei UI" w:hAnsi="Times New Roman" w:cs="Times New Roman"/>
                <w:color w:val="000000"/>
                <w:sz w:val="18"/>
                <w:szCs w:val="18"/>
                <w:lang w:eastAsia="zh-TW"/>
              </w:rPr>
              <w:t xml:space="preserve">xx refers to the </w:t>
            </w:r>
            <w:proofErr w:type="spellStart"/>
            <w:r>
              <w:rPr>
                <w:rFonts w:ascii="Times New Roman" w:eastAsia="Microsoft YaHei UI" w:hAnsi="Times New Roman" w:cs="Times New Roman"/>
                <w:color w:val="000000"/>
                <w:sz w:val="18"/>
                <w:szCs w:val="18"/>
                <w:lang w:eastAsia="zh-TW"/>
              </w:rPr>
              <w:t>xxth</w:t>
            </w:r>
            <w:proofErr w:type="spellEnd"/>
            <w:r>
              <w:rPr>
                <w:rFonts w:ascii="Times New Roman" w:eastAsia="Microsoft YaHei UI" w:hAnsi="Times New Roman" w:cs="Times New Roman"/>
                <w:color w:val="000000"/>
                <w:sz w:val="18"/>
                <w:szCs w:val="18"/>
                <w:lang w:eastAsia="zh-TW"/>
              </w:rPr>
              <w:t xml:space="preserve"> band pair entry in the band pair list indicated by </w:t>
            </w:r>
            <w:r>
              <w:rPr>
                <w:rFonts w:ascii="Times New Roman" w:eastAsia="Microsoft YaHei UI" w:hAnsi="Times New Roman" w:cs="Times New Roman"/>
                <w:i/>
                <w:iCs/>
                <w:color w:val="000000"/>
                <w:sz w:val="18"/>
                <w:szCs w:val="18"/>
                <w:lang w:eastAsia="zh-TW"/>
              </w:rPr>
              <w:t>ULTxSwitchingBandPair-r18. </w:t>
            </w:r>
          </w:p>
          <w:p w14:paraId="28741461" w14:textId="77777777" w:rsidR="00706644" w:rsidRDefault="00706644">
            <w:pPr>
              <w:ind w:left="284"/>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r>
              <w:rPr>
                <w:rFonts w:ascii="Times New Roman" w:eastAsia="Microsoft YaHei UI" w:hAnsi="Times New Roman" w:cs="Times New Roman"/>
                <w:i/>
                <w:iCs/>
                <w:color w:val="000000"/>
                <w:sz w:val="18"/>
                <w:szCs w:val="18"/>
                <w:lang w:eastAsia="zh-TW"/>
              </w:rPr>
              <w:t>bandIndex-r18 </w:t>
            </w:r>
            <w:r>
              <w:rPr>
                <w:rFonts w:ascii="Times New Roman" w:eastAsia="Microsoft YaHei UI" w:hAnsi="Times New Roman" w:cs="Times New Roman"/>
                <w:color w:val="000000"/>
                <w:sz w:val="18"/>
                <w:szCs w:val="18"/>
                <w:lang w:eastAsia="zh-TW"/>
              </w:rPr>
              <w:t xml:space="preserve">xx refers to the </w:t>
            </w:r>
            <w:proofErr w:type="spellStart"/>
            <w:r>
              <w:rPr>
                <w:rFonts w:ascii="Times New Roman" w:eastAsia="Microsoft YaHei UI" w:hAnsi="Times New Roman" w:cs="Times New Roman"/>
                <w:color w:val="000000"/>
                <w:sz w:val="18"/>
                <w:szCs w:val="18"/>
                <w:lang w:eastAsia="zh-TW"/>
              </w:rPr>
              <w:t>xxth</w:t>
            </w:r>
            <w:proofErr w:type="spellEnd"/>
            <w:r>
              <w:rPr>
                <w:rFonts w:ascii="Times New Roman" w:eastAsia="Microsoft YaHei UI" w:hAnsi="Times New Roman" w:cs="Times New Roman"/>
                <w:color w:val="000000"/>
                <w:sz w:val="18"/>
                <w:szCs w:val="18"/>
                <w:lang w:eastAsia="zh-TW"/>
              </w:rPr>
              <w:t xml:space="preserve"> band entry in this band combination. </w:t>
            </w:r>
          </w:p>
          <w:p w14:paraId="083E8F67" w14:textId="77777777" w:rsidR="00706644" w:rsidRDefault="00706644">
            <w:pPr>
              <w:ind w:left="284"/>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r>
              <w:rPr>
                <w:rFonts w:ascii="Times New Roman" w:eastAsia="Microsoft YaHei UI" w:hAnsi="Times New Roman" w:cs="Times New Roman"/>
                <w:i/>
                <w:iCs/>
                <w:color w:val="000000"/>
                <w:sz w:val="18"/>
                <w:szCs w:val="18"/>
                <w:lang w:eastAsia="zh-TW"/>
              </w:rPr>
              <w:t>switchingAdditionalPeriodDualUL-r18</w:t>
            </w:r>
            <w:r>
              <w:rPr>
                <w:rFonts w:ascii="Times New Roman" w:eastAsia="Microsoft YaHei UI" w:hAnsi="Times New Roman" w:cs="Times New Roman"/>
                <w:color w:val="000000"/>
                <w:sz w:val="18"/>
                <w:szCs w:val="18"/>
                <w:lang w:eastAsia="zh-TW"/>
              </w:rPr>
              <w:t> </w:t>
            </w:r>
            <w:proofErr w:type="spellStart"/>
            <w:r>
              <w:rPr>
                <w:rFonts w:ascii="Times New Roman" w:eastAsia="Microsoft YaHei UI" w:hAnsi="Times New Roman" w:cs="Times New Roman"/>
                <w:color w:val="000000"/>
                <w:sz w:val="18"/>
                <w:szCs w:val="18"/>
                <w:lang w:eastAsia="zh-TW"/>
              </w:rPr>
              <w:t>indicateds</w:t>
            </w:r>
            <w:proofErr w:type="spellEnd"/>
            <w:r>
              <w:rPr>
                <w:rFonts w:ascii="Times New Roman" w:eastAsia="Microsoft YaHei UI" w:hAnsi="Times New Roman" w:cs="Times New Roman"/>
                <w:color w:val="000000"/>
                <w:sz w:val="18"/>
                <w:szCs w:val="18"/>
                <w:lang w:eastAsia="zh-TW"/>
              </w:rPr>
              <w:t xml:space="preserve"> the length of switching period for switching between one band pair indicated by </w:t>
            </w:r>
            <w:r>
              <w:rPr>
                <w:rFonts w:ascii="Times New Roman" w:eastAsia="Microsoft YaHei UI" w:hAnsi="Times New Roman" w:cs="Times New Roman"/>
                <w:i/>
                <w:iCs/>
                <w:color w:val="000000"/>
                <w:sz w:val="18"/>
                <w:szCs w:val="18"/>
                <w:lang w:eastAsia="zh-TW"/>
              </w:rPr>
              <w:t>bandPairIndex1-r18</w:t>
            </w:r>
            <w:r>
              <w:rPr>
                <w:rFonts w:ascii="Times New Roman" w:eastAsia="Microsoft YaHei UI" w:hAnsi="Times New Roman" w:cs="Times New Roman"/>
                <w:color w:val="000000"/>
                <w:sz w:val="18"/>
                <w:szCs w:val="18"/>
                <w:lang w:eastAsia="zh-TW"/>
              </w:rPr>
              <w:t> and another band pair indicated by </w:t>
            </w:r>
            <w:r>
              <w:rPr>
                <w:rFonts w:ascii="Times New Roman" w:eastAsia="Microsoft YaHei UI" w:hAnsi="Times New Roman" w:cs="Times New Roman"/>
                <w:i/>
                <w:iCs/>
                <w:color w:val="000000"/>
                <w:sz w:val="18"/>
                <w:szCs w:val="18"/>
                <w:lang w:eastAsia="zh-TW"/>
              </w:rPr>
              <w:t>bandPairIndex2-</w:t>
            </w:r>
            <w:proofErr w:type="gramStart"/>
            <w:r>
              <w:rPr>
                <w:rFonts w:ascii="Times New Roman" w:eastAsia="Microsoft YaHei UI" w:hAnsi="Times New Roman" w:cs="Times New Roman"/>
                <w:i/>
                <w:iCs/>
                <w:color w:val="000000"/>
                <w:sz w:val="18"/>
                <w:szCs w:val="18"/>
                <w:lang w:eastAsia="zh-TW"/>
              </w:rPr>
              <w:t>r18</w:t>
            </w:r>
            <w:proofErr w:type="gramEnd"/>
            <w:r>
              <w:rPr>
                <w:rFonts w:ascii="Times New Roman" w:eastAsia="Microsoft YaHei UI" w:hAnsi="Times New Roman" w:cs="Times New Roman"/>
                <w:i/>
                <w:iCs/>
                <w:color w:val="000000"/>
                <w:sz w:val="18"/>
                <w:szCs w:val="18"/>
                <w:lang w:eastAsia="zh-TW"/>
              </w:rPr>
              <w:t> </w:t>
            </w:r>
            <w:r>
              <w:rPr>
                <w:rFonts w:ascii="Times New Roman" w:eastAsia="Microsoft YaHei UI" w:hAnsi="Times New Roman" w:cs="Times New Roman"/>
                <w:color w:val="000000"/>
                <w:sz w:val="18"/>
                <w:szCs w:val="18"/>
                <w:lang w:eastAsia="zh-TW"/>
              </w:rPr>
              <w:t>or another band indicated by </w:t>
            </w:r>
            <w:r>
              <w:rPr>
                <w:rFonts w:ascii="Times New Roman" w:eastAsia="Microsoft YaHei UI" w:hAnsi="Times New Roman" w:cs="Times New Roman"/>
                <w:i/>
                <w:iCs/>
                <w:color w:val="000000"/>
                <w:sz w:val="18"/>
                <w:szCs w:val="18"/>
                <w:lang w:eastAsia="zh-TW"/>
              </w:rPr>
              <w:t>bandIndex-r18. </w:t>
            </w:r>
          </w:p>
          <w:p w14:paraId="631024CD" w14:textId="77777777" w:rsidR="00706644" w:rsidRDefault="00706644">
            <w:pPr>
              <w:ind w:left="284"/>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n35us represents 35 us, n140us represents 140us, </w:t>
            </w:r>
            <w:r>
              <w:rPr>
                <w:rFonts w:ascii="Times New Roman" w:eastAsia="Microsoft YaHei UI" w:hAnsi="Times New Roman" w:cs="Times New Roman"/>
                <w:color w:val="000000"/>
                <w:sz w:val="18"/>
                <w:szCs w:val="18"/>
                <w:shd w:val="clear" w:color="auto" w:fill="FFFFFF"/>
                <w:lang w:eastAsia="zh-TW"/>
              </w:rPr>
              <w:t>and n210us represents 210us</w:t>
            </w:r>
            <w:r>
              <w:rPr>
                <w:rFonts w:ascii="Times New Roman" w:eastAsia="Microsoft YaHei UI" w:hAnsi="Times New Roman" w:cs="Times New Roman"/>
                <w:color w:val="000000"/>
                <w:sz w:val="18"/>
                <w:szCs w:val="18"/>
                <w:lang w:eastAsia="zh-TW"/>
              </w:rPr>
              <w:t>, as specified in TS 38.101-1. </w:t>
            </w:r>
          </w:p>
          <w:p w14:paraId="7D60CA20"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 UE supporting this feature shall also indicate the support of </w:t>
            </w:r>
            <w:proofErr w:type="spellStart"/>
            <w:r>
              <w:rPr>
                <w:rFonts w:ascii="Times New Roman" w:eastAsia="Microsoft YaHei UI" w:hAnsi="Times New Roman" w:cs="Times New Roman"/>
                <w:i/>
                <w:iCs/>
                <w:color w:val="000000"/>
                <w:sz w:val="18"/>
                <w:szCs w:val="18"/>
                <w:lang w:eastAsia="zh-TW"/>
              </w:rPr>
              <w:t>dualUL</w:t>
            </w:r>
            <w:proofErr w:type="spellEnd"/>
            <w:r>
              <w:rPr>
                <w:rFonts w:ascii="Times New Roman" w:eastAsia="Microsoft YaHei UI" w:hAnsi="Times New Roman" w:cs="Times New Roman"/>
                <w:color w:val="000000"/>
                <w:sz w:val="18"/>
                <w:szCs w:val="18"/>
                <w:lang w:eastAsia="zh-TW"/>
              </w:rPr>
              <w:t> switching option for the band pair(s) indicated in </w:t>
            </w:r>
            <w:r>
              <w:rPr>
                <w:rFonts w:ascii="Times New Roman" w:eastAsia="Microsoft YaHei UI" w:hAnsi="Times New Roman" w:cs="Times New Roman"/>
                <w:i/>
                <w:iCs/>
                <w:color w:val="000000"/>
                <w:sz w:val="18"/>
                <w:szCs w:val="18"/>
                <w:lang w:eastAsia="zh-TW"/>
              </w:rPr>
              <w:t>bandPairIndex1-r18</w:t>
            </w:r>
            <w:r>
              <w:rPr>
                <w:rFonts w:ascii="Times New Roman" w:eastAsia="Microsoft YaHei UI" w:hAnsi="Times New Roman" w:cs="Times New Roman"/>
                <w:color w:val="000000"/>
                <w:sz w:val="18"/>
                <w:szCs w:val="18"/>
                <w:lang w:eastAsia="zh-TW"/>
              </w:rPr>
              <w:t>/</w:t>
            </w:r>
            <w:r>
              <w:rPr>
                <w:rFonts w:ascii="Times New Roman" w:eastAsia="Microsoft YaHei UI" w:hAnsi="Times New Roman" w:cs="Times New Roman"/>
                <w:i/>
                <w:iCs/>
                <w:color w:val="000000"/>
                <w:sz w:val="18"/>
                <w:szCs w:val="18"/>
                <w:lang w:eastAsia="zh-TW"/>
              </w:rPr>
              <w:t>bandPairIndex2-r18</w:t>
            </w:r>
            <w:r>
              <w:rPr>
                <w:rFonts w:ascii="Times New Roman" w:eastAsia="Microsoft YaHei UI" w:hAnsi="Times New Roman" w:cs="Times New Roman"/>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05371EE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[38-1, 38-</w:t>
            </w:r>
            <w:proofErr w:type="gramStart"/>
            <w:r>
              <w:rPr>
                <w:rFonts w:ascii="Times New Roman" w:eastAsia="Microsoft YaHei UI" w:hAnsi="Times New Roman" w:cs="Times New Roman"/>
                <w:color w:val="000000"/>
                <w:sz w:val="18"/>
                <w:szCs w:val="18"/>
                <w:lang w:eastAsia="zh-TW"/>
              </w:rPr>
              <w:t>2,  38</w:t>
            </w:r>
            <w:proofErr w:type="gramEnd"/>
            <w:r>
              <w:rPr>
                <w:rFonts w:ascii="Times New Roman" w:eastAsia="Microsoft YaHei UI" w:hAnsi="Times New Roman" w:cs="Times New Roman"/>
                <w:color w:val="000000"/>
                <w:sz w:val="18"/>
                <w:szCs w:val="18"/>
                <w:lang w:eastAsia="zh-TW"/>
              </w:rPr>
              <w:t>-4, 35-5]</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2EA9E96D"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476CBC16"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3178686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73499A58"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69B30FE3"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1575634A"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536ECFF8"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5D2D3EE0"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BD1F2CA"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Optional with capability signaling </w:t>
            </w:r>
          </w:p>
        </w:tc>
      </w:tr>
      <w:tr w:rsidR="00706644" w14:paraId="52593BC5" w14:textId="77777777" w:rsidTr="00706644">
        <w:trPr>
          <w:trHeight w:val="163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53903BC3"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lastRenderedPageBreak/>
              <w:t>38. </w:t>
            </w:r>
          </w:p>
          <w:p w14:paraId="5F517DEE" w14:textId="77777777" w:rsidR="00706644" w:rsidRDefault="00706644">
            <w:pPr>
              <w:rPr>
                <w:rFonts w:ascii="Times New Roman" w:eastAsia="Microsoft YaHei UI" w:hAnsi="Times New Roman" w:cs="Times New Roman"/>
                <w:color w:val="000000"/>
                <w:sz w:val="18"/>
                <w:szCs w:val="18"/>
                <w:lang w:eastAsia="zh-TW"/>
              </w:rPr>
            </w:pPr>
            <w:proofErr w:type="spellStart"/>
            <w:r>
              <w:rPr>
                <w:rFonts w:ascii="Times New Roman" w:eastAsia="Microsoft YaHei UI" w:hAnsi="Times New Roman" w:cs="Times New Roman"/>
                <w:color w:val="000000"/>
                <w:sz w:val="18"/>
                <w:szCs w:val="18"/>
                <w:lang w:eastAsia="zh-TW"/>
              </w:rPr>
              <w:t>NR_MC_enh</w:t>
            </w:r>
            <w:proofErr w:type="spellEnd"/>
            <w:r>
              <w:rPr>
                <w:rFonts w:ascii="Times New Roman" w:eastAsia="Microsoft YaHei UI" w:hAnsi="Times New Roman" w:cs="Times New Roman"/>
                <w:color w:val="000000"/>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54590859"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38-9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76A225F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[Improved switching period for four-band switching case]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459709DC" w14:textId="77777777" w:rsidR="00706644" w:rsidRDefault="00706644">
            <w:pPr>
              <w:rPr>
                <w:rFonts w:ascii="Times New Roman" w:eastAsia="Microsoft YaHei UI" w:hAnsi="Times New Roman" w:cs="Times New Roman"/>
                <w:color w:val="000000"/>
                <w:sz w:val="18"/>
                <w:szCs w:val="18"/>
                <w:lang w:eastAsia="zh-TW"/>
              </w:rPr>
            </w:pPr>
          </w:p>
          <w:p w14:paraId="4E621F74" w14:textId="77777777" w:rsidR="00706644" w:rsidRDefault="00706644">
            <w:pPr>
              <w:rPr>
                <w:rFonts w:ascii="Times New Roman" w:eastAsia="Microsoft YaHei UI" w:hAnsi="Times New Roman" w:cs="Times New Roman"/>
                <w:color w:val="000000"/>
                <w:sz w:val="18"/>
                <w:szCs w:val="18"/>
                <w:lang w:val="en-GB" w:eastAsia="zh-TW"/>
              </w:rPr>
            </w:pPr>
            <w:r>
              <w:rPr>
                <w:rFonts w:ascii="Times New Roman" w:eastAsia="Microsoft YaHei UI" w:hAnsi="Times New Roman" w:cs="Times New Roman"/>
                <w:color w:val="000000"/>
                <w:sz w:val="18"/>
                <w:szCs w:val="18"/>
                <w:lang w:eastAsia="zh-TW"/>
              </w:rPr>
              <w:t>[Indicate UE supporting the advanced capability of the switching period can be improved to min {</w:t>
            </w:r>
            <w:proofErr w:type="gramStart"/>
            <w:r>
              <w:rPr>
                <w:rFonts w:ascii="Times New Roman" w:eastAsia="Microsoft YaHei UI" w:hAnsi="Times New Roman" w:cs="Times New Roman"/>
                <w:color w:val="000000"/>
                <w:sz w:val="18"/>
                <w:szCs w:val="18"/>
                <w:lang w:eastAsia="zh-TW"/>
              </w:rPr>
              <w:t>max(</w:t>
            </w:r>
            <w:proofErr w:type="spellStart"/>
            <w:proofErr w:type="gramEnd"/>
            <w:r>
              <w:rPr>
                <w:rFonts w:ascii="Times New Roman" w:eastAsia="Microsoft YaHei UI" w:hAnsi="Times New Roman" w:cs="Times New Roman"/>
                <w:color w:val="000000"/>
                <w:sz w:val="18"/>
                <w:szCs w:val="18"/>
                <w:lang w:eastAsia="zh-TW"/>
              </w:rPr>
              <w:t>Tswitch_A</w:t>
            </w:r>
            <w:proofErr w:type="spellEnd"/>
            <w:r>
              <w:rPr>
                <w:rFonts w:ascii="Times New Roman" w:eastAsia="Microsoft YaHei UI" w:hAnsi="Times New Roman" w:cs="Times New Roman"/>
                <w:color w:val="000000"/>
                <w:sz w:val="18"/>
                <w:szCs w:val="18"/>
                <w:lang w:eastAsia="zh-TW"/>
              </w:rPr>
              <w:t xml:space="preserve">-C, </w:t>
            </w:r>
            <w:proofErr w:type="spellStart"/>
            <w:r>
              <w:rPr>
                <w:rFonts w:ascii="Times New Roman" w:eastAsia="Microsoft YaHei UI" w:hAnsi="Times New Roman" w:cs="Times New Roman"/>
                <w:color w:val="000000"/>
                <w:sz w:val="18"/>
                <w:szCs w:val="18"/>
                <w:lang w:eastAsia="zh-TW"/>
              </w:rPr>
              <w:t>Tswitch_B</w:t>
            </w:r>
            <w:proofErr w:type="spellEnd"/>
            <w:r>
              <w:rPr>
                <w:rFonts w:ascii="Times New Roman" w:eastAsia="Microsoft YaHei UI" w:hAnsi="Times New Roman" w:cs="Times New Roman"/>
                <w:color w:val="000000"/>
                <w:sz w:val="18"/>
                <w:szCs w:val="18"/>
                <w:lang w:eastAsia="zh-TW"/>
              </w:rPr>
              <w:t>-D), max(</w:t>
            </w:r>
            <w:proofErr w:type="spellStart"/>
            <w:r>
              <w:rPr>
                <w:rFonts w:ascii="Times New Roman" w:eastAsia="Microsoft YaHei UI" w:hAnsi="Times New Roman" w:cs="Times New Roman"/>
                <w:color w:val="000000"/>
                <w:sz w:val="18"/>
                <w:szCs w:val="18"/>
                <w:lang w:eastAsia="zh-TW"/>
              </w:rPr>
              <w:t>Tswitch_A</w:t>
            </w:r>
            <w:proofErr w:type="spellEnd"/>
            <w:r>
              <w:rPr>
                <w:rFonts w:ascii="Times New Roman" w:eastAsia="Microsoft YaHei UI" w:hAnsi="Times New Roman" w:cs="Times New Roman"/>
                <w:color w:val="000000"/>
                <w:sz w:val="18"/>
                <w:szCs w:val="18"/>
                <w:lang w:eastAsia="zh-TW"/>
              </w:rPr>
              <w:t xml:space="preserve">-D, </w:t>
            </w:r>
            <w:proofErr w:type="spellStart"/>
            <w:r>
              <w:rPr>
                <w:rFonts w:ascii="Times New Roman" w:eastAsia="Microsoft YaHei UI" w:hAnsi="Times New Roman" w:cs="Times New Roman"/>
                <w:color w:val="000000"/>
                <w:sz w:val="18"/>
                <w:szCs w:val="18"/>
                <w:lang w:eastAsia="zh-TW"/>
              </w:rPr>
              <w:t>Tswitch_B</w:t>
            </w:r>
            <w:proofErr w:type="spellEnd"/>
            <w:r>
              <w:rPr>
                <w:rFonts w:ascii="Times New Roman" w:eastAsia="Microsoft YaHei UI" w:hAnsi="Times New Roman" w:cs="Times New Roman"/>
                <w:color w:val="000000"/>
                <w:sz w:val="18"/>
                <w:szCs w:val="18"/>
                <w:lang w:eastAsia="zh-TW"/>
              </w:rPr>
              <w:t>-C)}.]</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255D7983"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[38-1, 35-5]</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0E0B5E4D"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652D5CED"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1852EFB4"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[Network can only assume the maximum switch period]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0C28CAE" w14:textId="77777777" w:rsidR="00706644" w:rsidRDefault="00706644">
            <w:pP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[Per BC, details are up to RAN2]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029BC336"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2C9C937C"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lang w:eastAsia="zh-TW"/>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0DD2BD9D"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b/>
                <w:bCs/>
                <w:color w:val="000000"/>
                <w:sz w:val="18"/>
                <w:szCs w:val="18"/>
                <w:lang w:eastAsia="zh-TW"/>
              </w:rPr>
              <w:t>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68C0F80A"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shd w:val="clear" w:color="auto" w:fill="FFFFFF"/>
                <w:lang w:eastAsia="zh-TW"/>
              </w:rPr>
              <w:t>Detailed information can refer to the LS to RAN2 in R4-2317609</w:t>
            </w:r>
            <w:r>
              <w:rPr>
                <w:rFonts w:ascii="Times New Roman" w:eastAsia="Microsoft YaHei UI" w:hAnsi="Times New Roman" w:cs="Times New Roman"/>
                <w:b/>
                <w:bCs/>
                <w:color w:val="000000"/>
                <w:sz w:val="18"/>
                <w:szCs w:val="18"/>
                <w:lang w:eastAsia="zh-TW"/>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4DF886D3" w14:textId="77777777" w:rsidR="00706644" w:rsidRDefault="00706644">
            <w:pPr>
              <w:jc w:val="center"/>
              <w:rPr>
                <w:rFonts w:ascii="Times New Roman" w:eastAsia="Microsoft YaHei UI" w:hAnsi="Times New Roman" w:cs="Times New Roman"/>
                <w:color w:val="000000"/>
                <w:sz w:val="18"/>
                <w:szCs w:val="18"/>
                <w:lang w:eastAsia="zh-TW"/>
              </w:rPr>
            </w:pPr>
            <w:r>
              <w:rPr>
                <w:rFonts w:ascii="Times New Roman" w:eastAsia="Microsoft YaHei UI" w:hAnsi="Times New Roman" w:cs="Times New Roman"/>
                <w:color w:val="000000"/>
                <w:sz w:val="18"/>
                <w:szCs w:val="18"/>
                <w:shd w:val="clear" w:color="auto" w:fill="FFFFFF"/>
                <w:lang w:eastAsia="zh-TW"/>
              </w:rPr>
              <w:t xml:space="preserve">Optional with capability </w:t>
            </w:r>
            <w:proofErr w:type="spellStart"/>
            <w:r>
              <w:rPr>
                <w:rFonts w:ascii="Times New Roman" w:eastAsia="Microsoft YaHei UI" w:hAnsi="Times New Roman" w:cs="Times New Roman"/>
                <w:color w:val="000000"/>
                <w:sz w:val="18"/>
                <w:szCs w:val="18"/>
                <w:shd w:val="clear" w:color="auto" w:fill="FFFFFF"/>
                <w:lang w:eastAsia="zh-TW"/>
              </w:rPr>
              <w:t>signalling</w:t>
            </w:r>
            <w:proofErr w:type="spellEnd"/>
            <w:r>
              <w:rPr>
                <w:rFonts w:ascii="Times New Roman" w:eastAsia="Microsoft YaHei UI" w:hAnsi="Times New Roman" w:cs="Times New Roman"/>
                <w:color w:val="000000"/>
                <w:sz w:val="18"/>
                <w:szCs w:val="18"/>
                <w:lang w:eastAsia="zh-TW"/>
              </w:rPr>
              <w:t> </w:t>
            </w:r>
          </w:p>
        </w:tc>
      </w:tr>
      <w:tr w:rsidR="00706644" w14:paraId="7D84EBB1" w14:textId="77777777" w:rsidTr="00706644">
        <w:trPr>
          <w:trHeight w:val="214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56DCB7"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38. </w:t>
            </w:r>
          </w:p>
          <w:p w14:paraId="535E44C0" w14:textId="77777777" w:rsidR="00706644" w:rsidRDefault="00706644">
            <w:pPr>
              <w:rPr>
                <w:rFonts w:ascii="Times New Roman" w:eastAsia="Microsoft YaHei UI" w:hAnsi="Times New Roman" w:cs="Times New Roman"/>
                <w:sz w:val="18"/>
                <w:szCs w:val="18"/>
                <w:lang w:eastAsia="zh-TW"/>
              </w:rPr>
            </w:pPr>
            <w:proofErr w:type="spellStart"/>
            <w:r>
              <w:rPr>
                <w:rFonts w:ascii="Times New Roman" w:eastAsia="Microsoft YaHei UI" w:hAnsi="Times New Roman" w:cs="Times New Roman"/>
                <w:sz w:val="18"/>
                <w:szCs w:val="18"/>
                <w:lang w:eastAsia="zh-TW"/>
              </w:rPr>
              <w:t>NR_MC_enh</w:t>
            </w:r>
            <w:proofErr w:type="spellEnd"/>
            <w:r>
              <w:rPr>
                <w:rFonts w:ascii="Times New Roman" w:eastAsia="Microsoft YaHei UI" w:hAnsi="Times New Roman" w:cs="Times New Roman"/>
                <w:sz w:val="18"/>
                <w:szCs w:val="18"/>
                <w:lang w:eastAsia="zh-TW"/>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628065A5"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38-10</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72C85A5B"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[UL-MIMO coherence capability for dynamic Tx switching between 2Tx-2Tx switching among 3 or 4 bands]</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0B3F5916" w14:textId="77777777" w:rsidR="00706644" w:rsidRDefault="00706644">
            <w:pPr>
              <w:jc w:val="both"/>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 xml:space="preserve">[Apply UL-MIMO coherence for the 2Tx-capable UL band(s). Rel-17 </w:t>
            </w:r>
            <w:proofErr w:type="spellStart"/>
            <w:r>
              <w:rPr>
                <w:rFonts w:ascii="Times New Roman" w:eastAsia="Microsoft YaHei UI" w:hAnsi="Times New Roman" w:cs="Times New Roman"/>
                <w:sz w:val="18"/>
                <w:szCs w:val="18"/>
                <w:lang w:eastAsia="zh-TW"/>
              </w:rPr>
              <w:t>signalling</w:t>
            </w:r>
            <w:proofErr w:type="spellEnd"/>
            <w:r>
              <w:rPr>
                <w:rFonts w:ascii="Times New Roman" w:eastAsia="Microsoft YaHei UI" w:hAnsi="Times New Roman" w:cs="Times New Roman"/>
                <w:sz w:val="18"/>
                <w:szCs w:val="18"/>
                <w:lang w:eastAsia="zh-TW"/>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18495692"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color w:val="000000"/>
                <w:sz w:val="18"/>
                <w:szCs w:val="18"/>
                <w:lang w:eastAsia="zh-TW"/>
              </w:rPr>
              <w:t>[38-1, 38-2, 38-3, 38-4, 35-5]</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08ACDA5" w14:textId="77777777" w:rsidR="00706644" w:rsidRDefault="00706644">
            <w:pPr>
              <w:jc w:val="cente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78000C07" w14:textId="77777777" w:rsidR="00706644" w:rsidRDefault="00706644">
            <w:pPr>
              <w:rPr>
                <w:rFonts w:ascii="Times New Roman" w:eastAsia="Microsoft YaHei UI" w:hAnsi="Times New Roman" w:cs="Times New Roman"/>
                <w:sz w:val="18"/>
                <w:szCs w:val="18"/>
                <w:lang w:eastAsia="zh-TW"/>
              </w:rPr>
            </w:pP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34DA679F"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 xml:space="preserve">[The existing Rel-15 per band UE capability </w:t>
            </w:r>
            <w:proofErr w:type="spellStart"/>
            <w:r>
              <w:rPr>
                <w:rFonts w:ascii="Times New Roman" w:eastAsia="Microsoft YaHei UI" w:hAnsi="Times New Roman" w:cs="Times New Roman"/>
                <w:sz w:val="18"/>
                <w:szCs w:val="18"/>
                <w:lang w:eastAsia="zh-TW"/>
              </w:rPr>
              <w:t>pusch-TransCoherence</w:t>
            </w:r>
            <w:proofErr w:type="spellEnd"/>
            <w:r>
              <w:rPr>
                <w:rFonts w:ascii="Times New Roman" w:eastAsia="Microsoft YaHei UI" w:hAnsi="Times New Roman" w:cs="Times New Roman"/>
                <w:sz w:val="18"/>
                <w:szCs w:val="18"/>
                <w:lang w:eastAsia="zh-TW"/>
              </w:rPr>
              <w:t xml:space="preserve"> is applicable to each of the 2Tx-capable UL band(s) for Tx switching]</w:t>
            </w:r>
          </w:p>
          <w:p w14:paraId="39C61B00" w14:textId="77777777" w:rsidR="00706644" w:rsidRDefault="00706644">
            <w:pPr>
              <w:rPr>
                <w:rFonts w:ascii="Times New Roman" w:eastAsia="Yu Gothic UI" w:hAnsi="Times New Roman" w:cs="Times New Roman"/>
                <w:sz w:val="18"/>
                <w:szCs w:val="18"/>
                <w:u w:val="single"/>
                <w:lang w:eastAsia="zh-TW"/>
              </w:rPr>
            </w:pPr>
            <w:r>
              <w:rPr>
                <w:rFonts w:ascii="Times New Roman" w:eastAsia="Yu Gothic UI" w:hAnsi="Times New Roman" w:cs="Times New Roman"/>
                <w:sz w:val="18"/>
                <w:szCs w:val="18"/>
                <w:u w:val="single"/>
                <w:lang w:eastAsia="zh-TW"/>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006997C"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[Per BC, details are up to RAN2]</w:t>
            </w:r>
          </w:p>
          <w:p w14:paraId="183ACC4B" w14:textId="77777777" w:rsidR="00706644" w:rsidRDefault="00706644">
            <w:pPr>
              <w:rPr>
                <w:rFonts w:ascii="Times New Roman" w:eastAsia="Yu Gothic UI" w:hAnsi="Times New Roman" w:cs="Times New Roman"/>
                <w:sz w:val="18"/>
                <w:szCs w:val="18"/>
                <w:u w:val="single"/>
                <w:lang w:eastAsia="zh-TW"/>
              </w:rPr>
            </w:pPr>
            <w:r>
              <w:rPr>
                <w:rFonts w:ascii="Times New Roman" w:eastAsia="Yu Gothic UI" w:hAnsi="Times New Roman" w:cs="Times New Roman"/>
                <w:sz w:val="18"/>
                <w:szCs w:val="18"/>
                <w:u w:val="single"/>
                <w:lang w:eastAsia="zh-TW"/>
              </w:rPr>
              <w:t>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22BC0D1A"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No need</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234F53E4"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Applicable only to FR1</w:t>
            </w:r>
          </w:p>
          <w:p w14:paraId="355210FE" w14:textId="77777777" w:rsidR="00706644" w:rsidRDefault="00706644">
            <w:pPr>
              <w:rPr>
                <w:rFonts w:ascii="Times New Roman" w:eastAsia="Yu Gothic UI" w:hAnsi="Times New Roman" w:cs="Times New Roman"/>
                <w:sz w:val="18"/>
                <w:szCs w:val="18"/>
                <w:u w:val="single"/>
                <w:lang w:eastAsia="zh-TW"/>
              </w:rPr>
            </w:pPr>
            <w:r>
              <w:rPr>
                <w:rFonts w:ascii="Times New Roman" w:eastAsia="Yu Gothic UI" w:hAnsi="Times New Roman" w:cs="Times New Roman"/>
                <w:sz w:val="18"/>
                <w:szCs w:val="18"/>
                <w:u w:val="single"/>
                <w:lang w:eastAsia="zh-TW"/>
              </w:rPr>
              <w:t>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2862BED6" w14:textId="77777777" w:rsidR="00706644" w:rsidRDefault="00706644">
            <w:pPr>
              <w:rPr>
                <w:rFonts w:ascii="Times New Roman" w:eastAsia="Yu Gothic UI" w:hAnsi="Times New Roman" w:cs="Times New Roman"/>
                <w:sz w:val="18"/>
                <w:szCs w:val="18"/>
                <w:u w:val="single"/>
                <w:lang w:eastAsia="zh-TW"/>
              </w:rPr>
            </w:pP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6F3FD40F"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7EB725C0" w14:textId="77777777" w:rsidR="00706644" w:rsidRDefault="00706644">
            <w:pPr>
              <w:rPr>
                <w:rFonts w:ascii="Times New Roman" w:eastAsia="Microsoft YaHei UI" w:hAnsi="Times New Roman" w:cs="Times New Roman"/>
                <w:sz w:val="18"/>
                <w:szCs w:val="18"/>
                <w:lang w:eastAsia="zh-TW"/>
              </w:rPr>
            </w:pPr>
            <w:r>
              <w:rPr>
                <w:rFonts w:ascii="Times New Roman" w:eastAsia="Microsoft YaHei UI" w:hAnsi="Times New Roman" w:cs="Times New Roman"/>
                <w:sz w:val="18"/>
                <w:szCs w:val="18"/>
                <w:lang w:eastAsia="zh-TW"/>
              </w:rPr>
              <w:t xml:space="preserve">Optional with capability </w:t>
            </w:r>
            <w:proofErr w:type="spellStart"/>
            <w:r>
              <w:rPr>
                <w:rFonts w:ascii="Times New Roman" w:eastAsia="Microsoft YaHei UI" w:hAnsi="Times New Roman" w:cs="Times New Roman"/>
                <w:sz w:val="18"/>
                <w:szCs w:val="18"/>
                <w:lang w:eastAsia="zh-TW"/>
              </w:rPr>
              <w:t>signalling</w:t>
            </w:r>
            <w:proofErr w:type="spellEnd"/>
          </w:p>
          <w:p w14:paraId="533042F1" w14:textId="77777777" w:rsidR="00706644" w:rsidRDefault="00706644">
            <w:pPr>
              <w:rPr>
                <w:rFonts w:ascii="Times New Roman" w:eastAsia="Yu Gothic UI" w:hAnsi="Times New Roman" w:cs="Times New Roman"/>
                <w:sz w:val="18"/>
                <w:szCs w:val="18"/>
                <w:u w:val="single"/>
                <w:lang w:eastAsia="zh-TW"/>
              </w:rPr>
            </w:pPr>
            <w:r>
              <w:rPr>
                <w:rFonts w:ascii="Times New Roman" w:eastAsia="Yu Gothic UI" w:hAnsi="Times New Roman" w:cs="Times New Roman"/>
                <w:sz w:val="18"/>
                <w:szCs w:val="18"/>
                <w:u w:val="single"/>
                <w:lang w:eastAsia="zh-TW"/>
              </w:rPr>
              <w:t> </w:t>
            </w:r>
          </w:p>
        </w:tc>
      </w:tr>
    </w:tbl>
    <w:p w14:paraId="40ED2A84" w14:textId="77777777" w:rsidR="00DD0D67" w:rsidRDefault="00DD0D67" w:rsidP="00DD0D67">
      <w:pPr>
        <w:rPr>
          <w:rFonts w:eastAsia="Malgun Gothic"/>
          <w:lang w:eastAsia="ko-KR"/>
        </w:rPr>
      </w:pPr>
    </w:p>
    <w:p w14:paraId="55803669" w14:textId="77777777" w:rsidR="00706644" w:rsidRPr="00192B25" w:rsidRDefault="00706644" w:rsidP="00DD0D67">
      <w:pPr>
        <w:rPr>
          <w:rFonts w:eastAsia="Malgun Gothic"/>
          <w:lang w:eastAsia="ko-KR"/>
        </w:rPr>
      </w:pPr>
    </w:p>
    <w:p w14:paraId="6584E1B1" w14:textId="77777777"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65A81738" w14:textId="77777777" w:rsidTr="006F7017">
        <w:trPr>
          <w:trHeight w:val="20"/>
        </w:trPr>
        <w:tc>
          <w:tcPr>
            <w:tcW w:w="1129" w:type="dxa"/>
            <w:shd w:val="clear" w:color="auto" w:fill="auto"/>
          </w:tcPr>
          <w:p w14:paraId="35D3380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19B15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BB480E4"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6C1661A"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476B18D"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8864F1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394236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5200E2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29CBA3D1"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45864DE"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4E224741"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41461B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CF50F1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0515B0C"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C1EA5E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ECFD19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5D4AB174" w14:textId="77777777" w:rsidTr="006F7017">
        <w:trPr>
          <w:trHeight w:val="363"/>
        </w:trPr>
        <w:tc>
          <w:tcPr>
            <w:tcW w:w="1129" w:type="dxa"/>
            <w:shd w:val="clear" w:color="auto" w:fill="auto"/>
          </w:tcPr>
          <w:p w14:paraId="7C8FB43A"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39.</w:t>
            </w:r>
          </w:p>
          <w:p w14:paraId="30022310"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NR_Mob_enh2</w:t>
            </w:r>
          </w:p>
        </w:tc>
        <w:tc>
          <w:tcPr>
            <w:tcW w:w="709" w:type="dxa"/>
            <w:shd w:val="clear" w:color="auto" w:fill="auto"/>
          </w:tcPr>
          <w:p w14:paraId="5D07D861"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39-1</w:t>
            </w:r>
          </w:p>
        </w:tc>
        <w:tc>
          <w:tcPr>
            <w:tcW w:w="1559" w:type="dxa"/>
            <w:shd w:val="clear" w:color="auto" w:fill="auto"/>
          </w:tcPr>
          <w:p w14:paraId="1104EA97"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L1-RSRP measurement on LTM candidate cell</w:t>
            </w:r>
          </w:p>
        </w:tc>
        <w:tc>
          <w:tcPr>
            <w:tcW w:w="5103" w:type="dxa"/>
            <w:shd w:val="clear" w:color="auto" w:fill="auto"/>
          </w:tcPr>
          <w:p w14:paraId="04A8652C"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 xml:space="preserve">Support of SSB based intra-frequency L1 measurement with RTD between the SSBs of serving cell and </w:t>
            </w:r>
            <w:proofErr w:type="spellStart"/>
            <w:r w:rsidRPr="0089084A">
              <w:rPr>
                <w:rFonts w:ascii="Arial" w:hAnsi="Arial" w:cs="Arial"/>
                <w:sz w:val="18"/>
                <w:szCs w:val="18"/>
              </w:rPr>
              <w:t>neighbour</w:t>
            </w:r>
            <w:proofErr w:type="spellEnd"/>
            <w:r w:rsidRPr="0089084A">
              <w:rPr>
                <w:rFonts w:ascii="Arial" w:hAnsi="Arial" w:cs="Arial"/>
                <w:sz w:val="18"/>
                <w:szCs w:val="18"/>
              </w:rPr>
              <w:t xml:space="preserve"> cell on the same carrier is larger than CP length of the corresponding SCS</w:t>
            </w:r>
          </w:p>
        </w:tc>
        <w:tc>
          <w:tcPr>
            <w:tcW w:w="1560" w:type="dxa"/>
            <w:shd w:val="clear" w:color="auto" w:fill="auto"/>
          </w:tcPr>
          <w:p w14:paraId="4B3DF2F2"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45-1 from RAN1 feature list</w:t>
            </w:r>
          </w:p>
        </w:tc>
        <w:tc>
          <w:tcPr>
            <w:tcW w:w="1134" w:type="dxa"/>
            <w:shd w:val="clear" w:color="auto" w:fill="auto"/>
          </w:tcPr>
          <w:p w14:paraId="229DFCF7"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[Yes]</w:t>
            </w:r>
          </w:p>
        </w:tc>
        <w:tc>
          <w:tcPr>
            <w:tcW w:w="1559" w:type="dxa"/>
            <w:shd w:val="clear" w:color="auto" w:fill="auto"/>
          </w:tcPr>
          <w:p w14:paraId="21FE5B69"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N/A</w:t>
            </w:r>
          </w:p>
        </w:tc>
        <w:tc>
          <w:tcPr>
            <w:tcW w:w="1417" w:type="dxa"/>
          </w:tcPr>
          <w:p w14:paraId="36059028" w14:textId="77777777" w:rsidR="00DD0D67" w:rsidRPr="00464C93" w:rsidRDefault="00DD0D67" w:rsidP="006F7017">
            <w:pPr>
              <w:keepNext/>
              <w:keepLines/>
              <w:overflowPunct w:val="0"/>
              <w:textAlignment w:val="baseline"/>
              <w:rPr>
                <w:rFonts w:ascii="Arial" w:hAnsi="Arial" w:cs="Arial"/>
                <w:color w:val="FF0000"/>
                <w:sz w:val="18"/>
                <w:szCs w:val="18"/>
              </w:rPr>
            </w:pPr>
            <w:r w:rsidRPr="00464C93">
              <w:rPr>
                <w:rFonts w:ascii="Arial" w:hAnsi="Arial" w:cs="Arial"/>
                <w:color w:val="FF0000"/>
                <w:sz w:val="18"/>
                <w:szCs w:val="18"/>
              </w:rPr>
              <w:t>[FFS]</w:t>
            </w:r>
          </w:p>
        </w:tc>
        <w:tc>
          <w:tcPr>
            <w:tcW w:w="1276" w:type="dxa"/>
            <w:shd w:val="clear" w:color="auto" w:fill="auto"/>
          </w:tcPr>
          <w:p w14:paraId="0E780D2D" w14:textId="77777777" w:rsidR="00DD0D67" w:rsidRPr="00464C93" w:rsidRDefault="00DD0D67" w:rsidP="006F7017">
            <w:pPr>
              <w:keepNext/>
              <w:keepLines/>
              <w:overflowPunct w:val="0"/>
              <w:textAlignment w:val="baseline"/>
              <w:rPr>
                <w:rFonts w:ascii="Arial" w:hAnsi="Arial" w:cs="Arial"/>
                <w:color w:val="FF0000"/>
                <w:sz w:val="18"/>
                <w:szCs w:val="18"/>
              </w:rPr>
            </w:pPr>
            <w:r w:rsidRPr="00464C93">
              <w:rPr>
                <w:rFonts w:ascii="Arial" w:hAnsi="Arial" w:cs="Arial"/>
                <w:color w:val="FF0000"/>
                <w:sz w:val="18"/>
                <w:szCs w:val="18"/>
              </w:rPr>
              <w:t>[Per-band/BC]</w:t>
            </w:r>
          </w:p>
        </w:tc>
        <w:tc>
          <w:tcPr>
            <w:tcW w:w="992" w:type="dxa"/>
            <w:shd w:val="clear" w:color="auto" w:fill="auto"/>
          </w:tcPr>
          <w:p w14:paraId="2E9E2521"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993" w:type="dxa"/>
            <w:shd w:val="clear" w:color="auto" w:fill="auto"/>
          </w:tcPr>
          <w:p w14:paraId="04033C28"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1842" w:type="dxa"/>
          </w:tcPr>
          <w:p w14:paraId="0B2783DB"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N/A</w:t>
            </w:r>
          </w:p>
        </w:tc>
        <w:tc>
          <w:tcPr>
            <w:tcW w:w="1843" w:type="dxa"/>
            <w:shd w:val="clear" w:color="auto" w:fill="auto"/>
          </w:tcPr>
          <w:p w14:paraId="05FA1A51"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8</w:t>
            </w:r>
          </w:p>
        </w:tc>
        <w:tc>
          <w:tcPr>
            <w:tcW w:w="1276" w:type="dxa"/>
            <w:shd w:val="clear" w:color="auto" w:fill="auto"/>
          </w:tcPr>
          <w:p w14:paraId="66D039EA"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Optional with capability signaling</w:t>
            </w:r>
          </w:p>
        </w:tc>
      </w:tr>
      <w:tr w:rsidR="00DD0D67" w14:paraId="742B0318" w14:textId="77777777" w:rsidTr="006F7017">
        <w:trPr>
          <w:trHeight w:val="363"/>
        </w:trPr>
        <w:tc>
          <w:tcPr>
            <w:tcW w:w="1129" w:type="dxa"/>
            <w:shd w:val="clear" w:color="auto" w:fill="auto"/>
          </w:tcPr>
          <w:p w14:paraId="15869B1D" w14:textId="77777777" w:rsidR="00DD0D67" w:rsidRPr="0089084A" w:rsidRDefault="00DD0D67" w:rsidP="006F7017">
            <w:pPr>
              <w:autoSpaceDE w:val="0"/>
              <w:autoSpaceDN w:val="0"/>
              <w:adjustRightInd w:val="0"/>
              <w:snapToGrid w:val="0"/>
              <w:spacing w:afterLines="50" w:after="163"/>
              <w:contextualSpacing/>
              <w:rPr>
                <w:rFonts w:ascii="Arial" w:hAnsi="Arial" w:cs="Arial"/>
                <w:sz w:val="18"/>
                <w:szCs w:val="18"/>
              </w:rPr>
            </w:pPr>
            <w:r w:rsidRPr="0089084A">
              <w:rPr>
                <w:rFonts w:ascii="Arial" w:hAnsi="Arial" w:cs="Arial"/>
                <w:sz w:val="18"/>
                <w:szCs w:val="18"/>
              </w:rPr>
              <w:t>39.</w:t>
            </w:r>
          </w:p>
          <w:p w14:paraId="67F9778E"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NR_Mob_enh2</w:t>
            </w:r>
          </w:p>
        </w:tc>
        <w:tc>
          <w:tcPr>
            <w:tcW w:w="709" w:type="dxa"/>
            <w:shd w:val="clear" w:color="auto" w:fill="auto"/>
          </w:tcPr>
          <w:p w14:paraId="686C827D"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39-2</w:t>
            </w:r>
          </w:p>
        </w:tc>
        <w:tc>
          <w:tcPr>
            <w:tcW w:w="1559" w:type="dxa"/>
            <w:shd w:val="clear" w:color="auto" w:fill="auto"/>
          </w:tcPr>
          <w:p w14:paraId="25D6D193"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Interruption on DL symbols due to PDCCH- ordered RACH</w:t>
            </w:r>
          </w:p>
        </w:tc>
        <w:tc>
          <w:tcPr>
            <w:tcW w:w="5103" w:type="dxa"/>
            <w:shd w:val="clear" w:color="auto" w:fill="auto"/>
          </w:tcPr>
          <w:p w14:paraId="3D32B7EA"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indicates whether UE will cause interruption on DL symbols on serving cells due to PDCCH-ordered RACH transmission to LTM candidate cell</w:t>
            </w:r>
          </w:p>
        </w:tc>
        <w:tc>
          <w:tcPr>
            <w:tcW w:w="1560" w:type="dxa"/>
            <w:shd w:val="clear" w:color="auto" w:fill="auto"/>
          </w:tcPr>
          <w:p w14:paraId="5DC658BC"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45-5</w:t>
            </w:r>
          </w:p>
        </w:tc>
        <w:tc>
          <w:tcPr>
            <w:tcW w:w="1134" w:type="dxa"/>
            <w:shd w:val="clear" w:color="auto" w:fill="auto"/>
          </w:tcPr>
          <w:p w14:paraId="1D46FE23"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Yes</w:t>
            </w:r>
          </w:p>
        </w:tc>
        <w:tc>
          <w:tcPr>
            <w:tcW w:w="1559" w:type="dxa"/>
            <w:shd w:val="clear" w:color="auto" w:fill="auto"/>
          </w:tcPr>
          <w:p w14:paraId="47905663"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1417" w:type="dxa"/>
          </w:tcPr>
          <w:p w14:paraId="074EED5C" w14:textId="77777777" w:rsidR="00DD0D67" w:rsidRPr="0089084A" w:rsidRDefault="00DD0D67" w:rsidP="006F7017">
            <w:pPr>
              <w:keepNext/>
              <w:keepLines/>
              <w:overflowPunct w:val="0"/>
              <w:textAlignment w:val="baseline"/>
              <w:rPr>
                <w:rFonts w:ascii="Arial" w:hAnsi="Arial" w:cs="Arial"/>
                <w:sz w:val="18"/>
                <w:szCs w:val="18"/>
              </w:rPr>
            </w:pPr>
            <w:r w:rsidRPr="0089084A">
              <w:rPr>
                <w:rFonts w:ascii="Arial" w:hAnsi="Arial" w:cs="Arial"/>
                <w:sz w:val="18"/>
                <w:szCs w:val="18"/>
              </w:rPr>
              <w:t>UE will not cause interruptions on DL symbols on serving cells due to PDCCH-ordered RACH</w:t>
            </w:r>
          </w:p>
        </w:tc>
        <w:tc>
          <w:tcPr>
            <w:tcW w:w="1276" w:type="dxa"/>
            <w:shd w:val="clear" w:color="auto" w:fill="auto"/>
          </w:tcPr>
          <w:p w14:paraId="79F48A48" w14:textId="77777777" w:rsidR="00DD0D67" w:rsidRPr="00464C93" w:rsidRDefault="00DD0D67" w:rsidP="006F7017">
            <w:pPr>
              <w:keepNext/>
              <w:keepLines/>
              <w:rPr>
                <w:rFonts w:ascii="Arial" w:hAnsi="Arial" w:cs="Arial"/>
                <w:color w:val="FF0000"/>
                <w:sz w:val="18"/>
                <w:szCs w:val="18"/>
              </w:rPr>
            </w:pPr>
            <w:r w:rsidRPr="00464C93">
              <w:rPr>
                <w:rFonts w:ascii="Arial" w:hAnsi="Arial" w:cs="Arial"/>
                <w:color w:val="FF0000"/>
                <w:sz w:val="18"/>
                <w:szCs w:val="18"/>
              </w:rPr>
              <w:t>[Per band pair (between the target band for RACH transmission and band under UE’s current band combo) per band combination,</w:t>
            </w:r>
          </w:p>
          <w:p w14:paraId="3569DE46" w14:textId="77777777" w:rsidR="00DD0D67" w:rsidRPr="00464C93" w:rsidRDefault="00DD0D67" w:rsidP="006F7017">
            <w:pPr>
              <w:keepNext/>
              <w:keepLines/>
              <w:overflowPunct w:val="0"/>
              <w:textAlignment w:val="baseline"/>
              <w:rPr>
                <w:rFonts w:ascii="Arial" w:hAnsi="Arial" w:cs="Arial"/>
                <w:color w:val="FF0000"/>
                <w:sz w:val="18"/>
                <w:szCs w:val="18"/>
              </w:rPr>
            </w:pPr>
            <w:r w:rsidRPr="00464C93">
              <w:rPr>
                <w:rFonts w:ascii="Arial" w:hAnsi="Arial" w:cs="Arial"/>
                <w:color w:val="FF0000"/>
                <w:sz w:val="18"/>
                <w:szCs w:val="18"/>
              </w:rPr>
              <w:t>Or Per FS]</w:t>
            </w:r>
          </w:p>
        </w:tc>
        <w:tc>
          <w:tcPr>
            <w:tcW w:w="992" w:type="dxa"/>
            <w:shd w:val="clear" w:color="auto" w:fill="auto"/>
          </w:tcPr>
          <w:p w14:paraId="3980EF7C"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993" w:type="dxa"/>
            <w:shd w:val="clear" w:color="auto" w:fill="auto"/>
          </w:tcPr>
          <w:p w14:paraId="22702989"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No</w:t>
            </w:r>
          </w:p>
        </w:tc>
        <w:tc>
          <w:tcPr>
            <w:tcW w:w="1842" w:type="dxa"/>
          </w:tcPr>
          <w:p w14:paraId="43F63D2B"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N/A</w:t>
            </w:r>
          </w:p>
        </w:tc>
        <w:tc>
          <w:tcPr>
            <w:tcW w:w="1843" w:type="dxa"/>
            <w:shd w:val="clear" w:color="auto" w:fill="auto"/>
          </w:tcPr>
          <w:p w14:paraId="589570A3"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780F0B22"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9084A">
              <w:rPr>
                <w:rFonts w:ascii="Arial" w:hAnsi="Arial" w:cs="Arial"/>
                <w:sz w:val="18"/>
                <w:szCs w:val="18"/>
              </w:rPr>
              <w:t>Optional with capability signaling</w:t>
            </w:r>
          </w:p>
        </w:tc>
      </w:tr>
      <w:tr w:rsidR="00DD0D67" w14:paraId="6481B4BA" w14:textId="77777777" w:rsidTr="006F7017">
        <w:trPr>
          <w:trHeight w:val="363"/>
        </w:trPr>
        <w:tc>
          <w:tcPr>
            <w:tcW w:w="1129" w:type="dxa"/>
            <w:shd w:val="clear" w:color="auto" w:fill="auto"/>
          </w:tcPr>
          <w:p w14:paraId="3122B7B7" w14:textId="77777777" w:rsidR="00DD0D67" w:rsidRPr="00872197"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39.</w:t>
            </w:r>
          </w:p>
          <w:p w14:paraId="1BEEB509"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NR_Mob_enh2</w:t>
            </w:r>
          </w:p>
        </w:tc>
        <w:tc>
          <w:tcPr>
            <w:tcW w:w="709" w:type="dxa"/>
            <w:shd w:val="clear" w:color="auto" w:fill="auto"/>
          </w:tcPr>
          <w:p w14:paraId="2FA3CDAC"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39-3</w:t>
            </w:r>
          </w:p>
        </w:tc>
        <w:tc>
          <w:tcPr>
            <w:tcW w:w="1559" w:type="dxa"/>
            <w:shd w:val="clear" w:color="auto" w:fill="auto"/>
          </w:tcPr>
          <w:p w14:paraId="3A160A30"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 xml:space="preserve">Early ASN.1 </w:t>
            </w:r>
            <w:proofErr w:type="gramStart"/>
            <w:r w:rsidRPr="00872197">
              <w:rPr>
                <w:rFonts w:ascii="Arial" w:hAnsi="Arial" w:cs="Arial"/>
                <w:sz w:val="18"/>
                <w:szCs w:val="18"/>
              </w:rPr>
              <w:t>decoding</w:t>
            </w:r>
            <w:proofErr w:type="gramEnd"/>
            <w:r w:rsidRPr="00872197">
              <w:rPr>
                <w:rFonts w:ascii="Arial" w:hAnsi="Arial" w:cs="Arial"/>
                <w:sz w:val="18"/>
                <w:szCs w:val="18"/>
              </w:rPr>
              <w:t xml:space="preserve"> and validity check before cell switch</w:t>
            </w:r>
          </w:p>
        </w:tc>
        <w:tc>
          <w:tcPr>
            <w:tcW w:w="5103" w:type="dxa"/>
            <w:shd w:val="clear" w:color="auto" w:fill="auto"/>
          </w:tcPr>
          <w:p w14:paraId="7A91B0F2" w14:textId="77777777" w:rsidR="00DD0D67" w:rsidRPr="00872197"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 xml:space="preserve">Capability of early ASN.1 </w:t>
            </w:r>
            <w:proofErr w:type="gramStart"/>
            <w:r w:rsidRPr="00872197">
              <w:rPr>
                <w:rFonts w:ascii="Arial" w:hAnsi="Arial" w:cs="Arial"/>
                <w:sz w:val="18"/>
                <w:szCs w:val="18"/>
              </w:rPr>
              <w:t>decoding</w:t>
            </w:r>
            <w:proofErr w:type="gramEnd"/>
            <w:r w:rsidRPr="00872197">
              <w:rPr>
                <w:rFonts w:ascii="Arial" w:hAnsi="Arial" w:cs="Arial"/>
                <w:sz w:val="18"/>
                <w:szCs w:val="18"/>
              </w:rPr>
              <w:t xml:space="preserve"> and validity check before cell switch to [reduce or skip] </w:t>
            </w:r>
            <w:proofErr w:type="spellStart"/>
            <w:r w:rsidRPr="00872197">
              <w:rPr>
                <w:rFonts w:ascii="Arial" w:hAnsi="Arial" w:cs="Arial"/>
                <w:sz w:val="18"/>
                <w:szCs w:val="18"/>
              </w:rPr>
              <w:t>Texecution</w:t>
            </w:r>
            <w:proofErr w:type="spellEnd"/>
            <w:r w:rsidRPr="00872197">
              <w:rPr>
                <w:rFonts w:ascii="Arial" w:hAnsi="Arial" w:cs="Arial"/>
                <w:sz w:val="18"/>
                <w:szCs w:val="18"/>
              </w:rPr>
              <w:t xml:space="preserve"> delay (refer to TS 38.133). </w:t>
            </w:r>
          </w:p>
          <w:p w14:paraId="423E2821" w14:textId="77777777" w:rsidR="00DD0D67" w:rsidRPr="00872197" w:rsidRDefault="00DD0D67" w:rsidP="006F7017">
            <w:pPr>
              <w:keepNext/>
              <w:keepLines/>
              <w:overflowPunct w:val="0"/>
              <w:autoSpaceDE w:val="0"/>
              <w:autoSpaceDN w:val="0"/>
              <w:adjustRightInd w:val="0"/>
              <w:textAlignment w:val="baseline"/>
              <w:rPr>
                <w:rFonts w:ascii="Arial" w:hAnsi="Arial" w:cs="Arial"/>
                <w:sz w:val="18"/>
                <w:szCs w:val="18"/>
              </w:rPr>
            </w:pPr>
          </w:p>
          <w:p w14:paraId="65964956"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Note: Additional conditions to apply the capability is FFS in RAN4. Additional components may be introduced to this FG later</w:t>
            </w:r>
          </w:p>
        </w:tc>
        <w:tc>
          <w:tcPr>
            <w:tcW w:w="1560" w:type="dxa"/>
            <w:shd w:val="clear" w:color="auto" w:fill="auto"/>
          </w:tcPr>
          <w:p w14:paraId="51884FCB"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[Component 6 of 45-3 or 45-4]</w:t>
            </w:r>
          </w:p>
        </w:tc>
        <w:tc>
          <w:tcPr>
            <w:tcW w:w="1134" w:type="dxa"/>
            <w:shd w:val="clear" w:color="auto" w:fill="auto"/>
          </w:tcPr>
          <w:p w14:paraId="7569F9A2"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Yes</w:t>
            </w:r>
          </w:p>
        </w:tc>
        <w:tc>
          <w:tcPr>
            <w:tcW w:w="1559" w:type="dxa"/>
            <w:shd w:val="clear" w:color="auto" w:fill="auto"/>
          </w:tcPr>
          <w:p w14:paraId="7D9AA25A"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w:t>
            </w:r>
          </w:p>
        </w:tc>
        <w:tc>
          <w:tcPr>
            <w:tcW w:w="1417" w:type="dxa"/>
          </w:tcPr>
          <w:p w14:paraId="3053431E" w14:textId="77777777" w:rsidR="00DD0D67" w:rsidRPr="0089084A" w:rsidRDefault="00DD0D67" w:rsidP="006F7017">
            <w:pPr>
              <w:keepNext/>
              <w:keepLines/>
              <w:overflowPunct w:val="0"/>
              <w:textAlignment w:val="baseline"/>
              <w:rPr>
                <w:rFonts w:ascii="Arial" w:hAnsi="Arial" w:cs="Arial"/>
                <w:sz w:val="18"/>
                <w:szCs w:val="18"/>
              </w:rPr>
            </w:pPr>
            <w:proofErr w:type="spellStart"/>
            <w:r w:rsidRPr="00872197">
              <w:rPr>
                <w:rFonts w:ascii="Arial" w:hAnsi="Arial" w:cs="Arial"/>
                <w:sz w:val="18"/>
                <w:szCs w:val="18"/>
              </w:rPr>
              <w:t>Texecution</w:t>
            </w:r>
            <w:proofErr w:type="spellEnd"/>
            <w:r w:rsidRPr="00872197">
              <w:rPr>
                <w:rFonts w:ascii="Arial" w:hAnsi="Arial" w:cs="Arial"/>
                <w:sz w:val="18"/>
                <w:szCs w:val="18"/>
              </w:rPr>
              <w:t xml:space="preserve"> delay will not be [reduced or skipped]</w:t>
            </w:r>
          </w:p>
        </w:tc>
        <w:tc>
          <w:tcPr>
            <w:tcW w:w="1276" w:type="dxa"/>
            <w:shd w:val="clear" w:color="auto" w:fill="auto"/>
          </w:tcPr>
          <w:p w14:paraId="0542A973" w14:textId="77777777" w:rsidR="00DD0D67" w:rsidRPr="00872197" w:rsidRDefault="00DD0D67" w:rsidP="006F7017">
            <w:pPr>
              <w:keepNext/>
              <w:keepLines/>
              <w:overflowPunct w:val="0"/>
              <w:textAlignment w:val="baseline"/>
              <w:rPr>
                <w:rFonts w:ascii="Arial" w:hAnsi="Arial" w:cs="Arial"/>
                <w:sz w:val="18"/>
                <w:szCs w:val="18"/>
              </w:rPr>
            </w:pPr>
            <w:r w:rsidRPr="001D2C43">
              <w:rPr>
                <w:rFonts w:ascii="Arial" w:hAnsi="Arial" w:cs="Arial"/>
                <w:color w:val="FF0000"/>
                <w:sz w:val="18"/>
                <w:szCs w:val="18"/>
              </w:rPr>
              <w:t>[Per UE]</w:t>
            </w:r>
          </w:p>
        </w:tc>
        <w:tc>
          <w:tcPr>
            <w:tcW w:w="992" w:type="dxa"/>
            <w:shd w:val="clear" w:color="auto" w:fill="auto"/>
          </w:tcPr>
          <w:p w14:paraId="696B4231"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w:t>
            </w:r>
          </w:p>
        </w:tc>
        <w:tc>
          <w:tcPr>
            <w:tcW w:w="993" w:type="dxa"/>
            <w:shd w:val="clear" w:color="auto" w:fill="auto"/>
          </w:tcPr>
          <w:p w14:paraId="52D75274"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No</w:t>
            </w:r>
          </w:p>
        </w:tc>
        <w:tc>
          <w:tcPr>
            <w:tcW w:w="1842" w:type="dxa"/>
          </w:tcPr>
          <w:p w14:paraId="29830143"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N/A</w:t>
            </w:r>
          </w:p>
        </w:tc>
        <w:tc>
          <w:tcPr>
            <w:tcW w:w="1843" w:type="dxa"/>
            <w:shd w:val="clear" w:color="auto" w:fill="auto"/>
          </w:tcPr>
          <w:p w14:paraId="21D42801"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1D2C43">
              <w:rPr>
                <w:rFonts w:ascii="Arial" w:hAnsi="Arial" w:cs="Arial"/>
                <w:color w:val="FF0000"/>
                <w:sz w:val="18"/>
                <w:szCs w:val="18"/>
              </w:rPr>
              <w:t>[Candidate values: 0 or TBD]</w:t>
            </w:r>
          </w:p>
        </w:tc>
        <w:tc>
          <w:tcPr>
            <w:tcW w:w="1276" w:type="dxa"/>
            <w:shd w:val="clear" w:color="auto" w:fill="auto"/>
          </w:tcPr>
          <w:p w14:paraId="630F7ED6" w14:textId="77777777" w:rsidR="00DD0D67" w:rsidRPr="0089084A" w:rsidRDefault="00DD0D67" w:rsidP="006F7017">
            <w:pPr>
              <w:keepNext/>
              <w:keepLines/>
              <w:overflowPunct w:val="0"/>
              <w:autoSpaceDE w:val="0"/>
              <w:autoSpaceDN w:val="0"/>
              <w:adjustRightInd w:val="0"/>
              <w:textAlignment w:val="baseline"/>
              <w:rPr>
                <w:rFonts w:ascii="Arial" w:hAnsi="Arial" w:cs="Arial"/>
                <w:sz w:val="18"/>
                <w:szCs w:val="18"/>
              </w:rPr>
            </w:pPr>
            <w:r w:rsidRPr="00872197">
              <w:rPr>
                <w:rFonts w:ascii="Arial" w:hAnsi="Arial" w:cs="Arial"/>
                <w:sz w:val="18"/>
                <w:szCs w:val="18"/>
              </w:rPr>
              <w:t>Optional with capability signaling</w:t>
            </w:r>
          </w:p>
        </w:tc>
      </w:tr>
    </w:tbl>
    <w:p w14:paraId="5EFF2D5E" w14:textId="77777777" w:rsidR="00DD0D67" w:rsidRPr="00607ED2" w:rsidRDefault="00DD0D67" w:rsidP="00DD0D67">
      <w:pPr>
        <w:rPr>
          <w:lang w:eastAsia="ko-KR"/>
        </w:rPr>
      </w:pPr>
    </w:p>
    <w:p w14:paraId="7E7C5B44" w14:textId="77777777" w:rsidR="00DD0D67" w:rsidRPr="00192B25" w:rsidRDefault="00DD0D67" w:rsidP="00DD0D67">
      <w:pPr>
        <w:rPr>
          <w:rFonts w:eastAsia="Malgun Gothic"/>
          <w:lang w:eastAsia="ko-KR"/>
        </w:rPr>
      </w:pPr>
    </w:p>
    <w:p w14:paraId="03C64408" w14:textId="0B495955"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0026A">
        <w:rPr>
          <w:rFonts w:ascii="Arial" w:eastAsia="Batang" w:hAnsi="Arial" w:cs="Arial"/>
          <w:sz w:val="28"/>
          <w:szCs w:val="28"/>
          <w:lang w:val="en-US" w:eastAsia="ko-KR"/>
        </w:rPr>
        <w:lastRenderedPageBreak/>
        <w:t>NR_NTN_enh</w:t>
      </w:r>
      <w:proofErr w:type="spellEnd"/>
      <w:r w:rsidR="0079157D">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1AF132FA" w14:textId="77777777" w:rsidTr="006F7017">
        <w:trPr>
          <w:trHeight w:val="20"/>
        </w:trPr>
        <w:tc>
          <w:tcPr>
            <w:tcW w:w="1129" w:type="dxa"/>
            <w:shd w:val="clear" w:color="auto" w:fill="auto"/>
          </w:tcPr>
          <w:p w14:paraId="682C91F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0E981C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923CA1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D0BB8CF"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5BD8D60"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3E5943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973AA8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5616E0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5C802B3"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51C7149"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7F32B27E"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6F675B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80F0E0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49AEC6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66B0F0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42CEF9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A5104" w14:paraId="571B3472" w14:textId="77777777" w:rsidTr="006F7017">
        <w:trPr>
          <w:trHeight w:val="363"/>
        </w:trPr>
        <w:tc>
          <w:tcPr>
            <w:tcW w:w="1129" w:type="dxa"/>
            <w:shd w:val="clear" w:color="auto" w:fill="auto"/>
          </w:tcPr>
          <w:p w14:paraId="320C1C2D" w14:textId="77777777" w:rsidR="00DA5104" w:rsidRPr="008C2D2B" w:rsidRDefault="00DA5104" w:rsidP="00DA5104">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40.</w:t>
            </w:r>
          </w:p>
          <w:p w14:paraId="7955B10F" w14:textId="15A1AB2A"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roofErr w:type="spellStart"/>
            <w:r w:rsidRPr="008C2D2B">
              <w:rPr>
                <w:rFonts w:ascii="Arial" w:hAnsi="Arial" w:cs="Arial"/>
                <w:color w:val="000000"/>
                <w:sz w:val="18"/>
                <w:szCs w:val="18"/>
              </w:rPr>
              <w:t>NR_NTN_enh</w:t>
            </w:r>
            <w:proofErr w:type="spellEnd"/>
          </w:p>
        </w:tc>
        <w:tc>
          <w:tcPr>
            <w:tcW w:w="709" w:type="dxa"/>
            <w:shd w:val="clear" w:color="auto" w:fill="auto"/>
          </w:tcPr>
          <w:p w14:paraId="67767C8A" w14:textId="2FA0DF15"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40-</w:t>
            </w:r>
            <w:r>
              <w:rPr>
                <w:rFonts w:ascii="Arial" w:hAnsi="Arial" w:cs="Arial"/>
                <w:color w:val="000000"/>
                <w:sz w:val="18"/>
                <w:szCs w:val="18"/>
              </w:rPr>
              <w:t>1</w:t>
            </w:r>
          </w:p>
        </w:tc>
        <w:tc>
          <w:tcPr>
            <w:tcW w:w="1559" w:type="dxa"/>
            <w:shd w:val="clear" w:color="auto" w:fill="auto"/>
          </w:tcPr>
          <w:p w14:paraId="4794B025" w14:textId="577EAC83"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UE architectures for beam steering for band above 10GHz</w:t>
            </w:r>
          </w:p>
        </w:tc>
        <w:tc>
          <w:tcPr>
            <w:tcW w:w="5103" w:type="dxa"/>
            <w:shd w:val="clear" w:color="auto" w:fill="auto"/>
          </w:tcPr>
          <w:p w14:paraId="61041358" w14:textId="532FCD8C"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 xml:space="preserve">Support of UE architectures for beam steering in above 10 GHz bands, either fully </w:t>
            </w:r>
            <w:proofErr w:type="gramStart"/>
            <w:r w:rsidRPr="008C2D2B">
              <w:rPr>
                <w:rFonts w:ascii="Arial" w:hAnsi="Arial" w:cs="Arial"/>
                <w:color w:val="000000"/>
                <w:sz w:val="18"/>
                <w:szCs w:val="18"/>
              </w:rPr>
              <w:t>electronically-steered</w:t>
            </w:r>
            <w:proofErr w:type="gramEnd"/>
            <w:r w:rsidRPr="008C2D2B">
              <w:rPr>
                <w:rFonts w:ascii="Arial" w:hAnsi="Arial" w:cs="Arial"/>
                <w:color w:val="000000"/>
                <w:sz w:val="18"/>
                <w:szCs w:val="18"/>
              </w:rPr>
              <w:t xml:space="preserve"> beam UEs (Type 1 UE) or fully mechanically-steered beam UEs (Type 2 UE)</w:t>
            </w:r>
          </w:p>
        </w:tc>
        <w:tc>
          <w:tcPr>
            <w:tcW w:w="1560" w:type="dxa"/>
            <w:shd w:val="clear" w:color="auto" w:fill="auto"/>
          </w:tcPr>
          <w:p w14:paraId="746705A3" w14:textId="6BED5065"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F80170">
              <w:rPr>
                <w:rFonts w:ascii="Arial" w:hAnsi="Arial" w:cs="Arial"/>
                <w:strike/>
                <w:color w:val="000000"/>
                <w:sz w:val="18"/>
                <w:szCs w:val="18"/>
              </w:rPr>
              <w:t>[Support of above 10GHz band]</w:t>
            </w:r>
          </w:p>
        </w:tc>
        <w:tc>
          <w:tcPr>
            <w:tcW w:w="1134" w:type="dxa"/>
            <w:shd w:val="clear" w:color="auto" w:fill="auto"/>
          </w:tcPr>
          <w:p w14:paraId="2F5022EB" w14:textId="3EF799A2"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Yes</w:t>
            </w:r>
          </w:p>
        </w:tc>
        <w:tc>
          <w:tcPr>
            <w:tcW w:w="1559" w:type="dxa"/>
            <w:shd w:val="clear" w:color="auto" w:fill="auto"/>
          </w:tcPr>
          <w:p w14:paraId="30587002" w14:textId="5A5EDFE6"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N/A</w:t>
            </w:r>
          </w:p>
        </w:tc>
        <w:tc>
          <w:tcPr>
            <w:tcW w:w="1417" w:type="dxa"/>
          </w:tcPr>
          <w:p w14:paraId="4BCDC003" w14:textId="634CC306" w:rsidR="00DA5104" w:rsidRPr="00D20A56" w:rsidRDefault="00DA5104" w:rsidP="00DA5104">
            <w:pPr>
              <w:keepNext/>
              <w:keepLines/>
              <w:rPr>
                <w:rFonts w:ascii="Arial" w:hAnsi="Arial" w:cs="Arial"/>
                <w:sz w:val="18"/>
                <w:szCs w:val="18"/>
              </w:rPr>
            </w:pPr>
            <w:r w:rsidRPr="006C7F83">
              <w:rPr>
                <w:rFonts w:ascii="Arial" w:hAnsi="Arial" w:cs="Arial"/>
                <w:color w:val="000000" w:themeColor="text1"/>
                <w:sz w:val="18"/>
                <w:szCs w:val="18"/>
              </w:rPr>
              <w:t>UE does not support NTN communication on above 10GHz bands.</w:t>
            </w:r>
          </w:p>
        </w:tc>
        <w:tc>
          <w:tcPr>
            <w:tcW w:w="1276" w:type="dxa"/>
            <w:shd w:val="clear" w:color="auto" w:fill="auto"/>
          </w:tcPr>
          <w:p w14:paraId="2F4C1147" w14:textId="1B4C7B08" w:rsidR="00DA5104" w:rsidRPr="00D20A56" w:rsidRDefault="00DA5104" w:rsidP="00DA5104">
            <w:pPr>
              <w:keepNext/>
              <w:keepLines/>
              <w:rPr>
                <w:rFonts w:ascii="Arial" w:hAnsi="Arial" w:cs="Arial"/>
                <w:sz w:val="18"/>
                <w:szCs w:val="18"/>
              </w:rPr>
            </w:pPr>
            <w:r w:rsidRPr="006C7F83">
              <w:rPr>
                <w:rFonts w:ascii="Arial" w:hAnsi="Arial" w:cs="Arial"/>
                <w:b/>
                <w:bCs/>
                <w:color w:val="000000" w:themeColor="text1"/>
                <w:sz w:val="18"/>
                <w:szCs w:val="18"/>
                <w:u w:val="single"/>
              </w:rPr>
              <w:t>Per band</w:t>
            </w:r>
          </w:p>
        </w:tc>
        <w:tc>
          <w:tcPr>
            <w:tcW w:w="992" w:type="dxa"/>
            <w:shd w:val="clear" w:color="auto" w:fill="auto"/>
          </w:tcPr>
          <w:p w14:paraId="143F90A3" w14:textId="2CF36213"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6C7F83">
              <w:rPr>
                <w:rFonts w:ascii="Arial" w:hAnsi="Arial" w:cs="Arial"/>
                <w:color w:val="000000" w:themeColor="text1"/>
                <w:sz w:val="18"/>
                <w:szCs w:val="18"/>
              </w:rPr>
              <w:t>FDD only</w:t>
            </w:r>
          </w:p>
        </w:tc>
        <w:tc>
          <w:tcPr>
            <w:tcW w:w="993" w:type="dxa"/>
            <w:shd w:val="clear" w:color="auto" w:fill="auto"/>
          </w:tcPr>
          <w:p w14:paraId="659C6766" w14:textId="585CB900"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6C7F83">
              <w:rPr>
                <w:rFonts w:ascii="Arial" w:hAnsi="Arial" w:cs="Arial"/>
                <w:color w:val="000000" w:themeColor="text1"/>
                <w:sz w:val="18"/>
                <w:szCs w:val="18"/>
              </w:rPr>
              <w:t>[FR2 only]</w:t>
            </w:r>
          </w:p>
        </w:tc>
        <w:tc>
          <w:tcPr>
            <w:tcW w:w="1842" w:type="dxa"/>
          </w:tcPr>
          <w:p w14:paraId="3C379802" w14:textId="37E54C70"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N/A</w:t>
            </w:r>
          </w:p>
        </w:tc>
        <w:tc>
          <w:tcPr>
            <w:tcW w:w="1843" w:type="dxa"/>
            <w:shd w:val="clear" w:color="auto" w:fill="auto"/>
          </w:tcPr>
          <w:p w14:paraId="72B22559" w14:textId="77777777" w:rsidR="00DA5104" w:rsidRPr="008C2D2B" w:rsidRDefault="00DA5104" w:rsidP="00DA5104">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UE to indicate which architecture is used to support NTN above 10GHz:</w:t>
            </w:r>
          </w:p>
          <w:p w14:paraId="374FBE2B" w14:textId="77777777" w:rsidR="00DA5104" w:rsidRPr="008C2D2B" w:rsidRDefault="00DA5104" w:rsidP="00DA5104">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w:t>
            </w:r>
            <w:proofErr w:type="gramStart"/>
            <w:r w:rsidRPr="008C2D2B">
              <w:rPr>
                <w:rFonts w:ascii="Arial" w:hAnsi="Arial" w:cs="Arial"/>
                <w:color w:val="000000"/>
                <w:sz w:val="18"/>
                <w:szCs w:val="18"/>
              </w:rPr>
              <w:t>1)Type</w:t>
            </w:r>
            <w:proofErr w:type="gramEnd"/>
            <w:r w:rsidRPr="008C2D2B">
              <w:rPr>
                <w:rFonts w:ascii="Arial" w:hAnsi="Arial" w:cs="Arial"/>
                <w:color w:val="000000"/>
                <w:sz w:val="18"/>
                <w:szCs w:val="18"/>
              </w:rPr>
              <w:t xml:space="preserve"> 1: fully electronically-steered beam UE, or</w:t>
            </w:r>
          </w:p>
          <w:p w14:paraId="093F54C3" w14:textId="77777777" w:rsidR="00DA5104" w:rsidRPr="008C2D2B" w:rsidRDefault="00DA5104" w:rsidP="00DA5104">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w:t>
            </w:r>
            <w:proofErr w:type="gramStart"/>
            <w:r w:rsidRPr="008C2D2B">
              <w:rPr>
                <w:rFonts w:ascii="Arial" w:hAnsi="Arial" w:cs="Arial"/>
                <w:color w:val="000000"/>
                <w:sz w:val="18"/>
                <w:szCs w:val="18"/>
              </w:rPr>
              <w:t>2)Type</w:t>
            </w:r>
            <w:proofErr w:type="gramEnd"/>
            <w:r w:rsidRPr="008C2D2B">
              <w:rPr>
                <w:rFonts w:ascii="Arial" w:hAnsi="Arial" w:cs="Arial"/>
                <w:color w:val="000000"/>
                <w:sz w:val="18"/>
                <w:szCs w:val="18"/>
              </w:rPr>
              <w:t xml:space="preserve"> 2: fully mechanically-steered beam UE.</w:t>
            </w:r>
          </w:p>
          <w:p w14:paraId="5DA367D9" w14:textId="77777777" w:rsidR="00DA5104" w:rsidRPr="008C2D2B" w:rsidRDefault="00DA5104" w:rsidP="00DA5104">
            <w:pPr>
              <w:keepNext/>
              <w:keepLines/>
              <w:overflowPunct w:val="0"/>
              <w:autoSpaceDE w:val="0"/>
              <w:autoSpaceDN w:val="0"/>
              <w:adjustRightInd w:val="0"/>
              <w:textAlignment w:val="baseline"/>
              <w:rPr>
                <w:rFonts w:ascii="Arial" w:hAnsi="Arial" w:cs="Arial"/>
                <w:b/>
                <w:color w:val="000000"/>
                <w:sz w:val="18"/>
                <w:szCs w:val="18"/>
              </w:rPr>
            </w:pPr>
          </w:p>
          <w:p w14:paraId="3BCF6A68" w14:textId="60D3D3B6"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[Agreed in R4-2314447]</w:t>
            </w:r>
          </w:p>
        </w:tc>
        <w:tc>
          <w:tcPr>
            <w:tcW w:w="1276" w:type="dxa"/>
            <w:shd w:val="clear" w:color="auto" w:fill="auto"/>
          </w:tcPr>
          <w:p w14:paraId="1F31DDEB" w14:textId="44314E45"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Optional with capability signaling</w:t>
            </w:r>
          </w:p>
        </w:tc>
      </w:tr>
      <w:tr w:rsidR="00DA5104" w14:paraId="03E98CD1" w14:textId="77777777" w:rsidTr="006F7017">
        <w:trPr>
          <w:trHeight w:val="363"/>
        </w:trPr>
        <w:tc>
          <w:tcPr>
            <w:tcW w:w="1129" w:type="dxa"/>
            <w:shd w:val="clear" w:color="auto" w:fill="auto"/>
          </w:tcPr>
          <w:p w14:paraId="32948722" w14:textId="77777777" w:rsidR="00DA5104" w:rsidRPr="008C2D2B" w:rsidRDefault="00DA5104" w:rsidP="00DA5104">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40.</w:t>
            </w:r>
          </w:p>
          <w:p w14:paraId="52906046" w14:textId="0710E392"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roofErr w:type="spellStart"/>
            <w:r w:rsidRPr="008C2D2B">
              <w:rPr>
                <w:rFonts w:ascii="Arial" w:hAnsi="Arial" w:cs="Arial"/>
                <w:color w:val="000000"/>
                <w:sz w:val="18"/>
                <w:szCs w:val="18"/>
              </w:rPr>
              <w:t>NR_NTN_enh</w:t>
            </w:r>
            <w:proofErr w:type="spellEnd"/>
          </w:p>
        </w:tc>
        <w:tc>
          <w:tcPr>
            <w:tcW w:w="709" w:type="dxa"/>
            <w:shd w:val="clear" w:color="auto" w:fill="auto"/>
          </w:tcPr>
          <w:p w14:paraId="07CA51A6" w14:textId="2DF6FEB4"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40-</w:t>
            </w:r>
            <w:r>
              <w:rPr>
                <w:rFonts w:ascii="Arial" w:hAnsi="Arial" w:cs="Arial"/>
                <w:color w:val="000000"/>
                <w:sz w:val="18"/>
                <w:szCs w:val="18"/>
              </w:rPr>
              <w:t>2</w:t>
            </w:r>
          </w:p>
        </w:tc>
        <w:tc>
          <w:tcPr>
            <w:tcW w:w="1559" w:type="dxa"/>
            <w:shd w:val="clear" w:color="auto" w:fill="auto"/>
          </w:tcPr>
          <w:p w14:paraId="77AAF636" w14:textId="77960EBD"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 xml:space="preserve">[Beam steering speed for fully </w:t>
            </w:r>
            <w:proofErr w:type="gramStart"/>
            <w:r w:rsidRPr="008C2D2B">
              <w:rPr>
                <w:rFonts w:ascii="Arial" w:hAnsi="Arial" w:cs="Arial"/>
                <w:color w:val="000000"/>
                <w:sz w:val="18"/>
                <w:szCs w:val="18"/>
              </w:rPr>
              <w:t>mechanically-steered</w:t>
            </w:r>
            <w:proofErr w:type="gramEnd"/>
            <w:r w:rsidRPr="008C2D2B">
              <w:rPr>
                <w:rFonts w:ascii="Arial" w:hAnsi="Arial" w:cs="Arial"/>
                <w:color w:val="000000"/>
                <w:sz w:val="18"/>
                <w:szCs w:val="18"/>
              </w:rPr>
              <w:t xml:space="preserve"> beam UEs (Type 2 UE)]</w:t>
            </w:r>
          </w:p>
        </w:tc>
        <w:tc>
          <w:tcPr>
            <w:tcW w:w="5103" w:type="dxa"/>
            <w:shd w:val="clear" w:color="auto" w:fill="auto"/>
          </w:tcPr>
          <w:p w14:paraId="74B47C8F" w14:textId="52C05036" w:rsidR="00DA5104" w:rsidRPr="00D20A56" w:rsidRDefault="00DA5104" w:rsidP="00DA5104">
            <w:pPr>
              <w:snapToGrid w:val="0"/>
              <w:spacing w:afterLines="50" w:after="163"/>
              <w:contextualSpacing/>
              <w:rPr>
                <w:rFonts w:ascii="Arial" w:hAnsi="Arial" w:cs="Arial"/>
                <w:sz w:val="18"/>
                <w:szCs w:val="18"/>
              </w:rPr>
            </w:pPr>
            <w:r w:rsidRPr="008C2D2B">
              <w:rPr>
                <w:rFonts w:ascii="Arial" w:hAnsi="Arial" w:cs="Arial"/>
                <w:color w:val="000000"/>
                <w:sz w:val="18"/>
                <w:szCs w:val="18"/>
              </w:rPr>
              <w:t xml:space="preserve">Support of indicating the beam steering adjustment speed during </w:t>
            </w:r>
            <w:proofErr w:type="gramStart"/>
            <w:r w:rsidRPr="008C2D2B">
              <w:rPr>
                <w:rFonts w:ascii="Arial" w:hAnsi="Arial" w:cs="Arial"/>
                <w:color w:val="000000"/>
                <w:sz w:val="18"/>
                <w:szCs w:val="18"/>
              </w:rPr>
              <w:t>mobility based</w:t>
            </w:r>
            <w:proofErr w:type="gramEnd"/>
            <w:r w:rsidRPr="008C2D2B">
              <w:rPr>
                <w:rFonts w:ascii="Arial" w:hAnsi="Arial" w:cs="Arial"/>
                <w:color w:val="000000"/>
                <w:sz w:val="18"/>
                <w:szCs w:val="18"/>
              </w:rPr>
              <w:t xml:space="preserve"> measurement in inter-satellite Handover.</w:t>
            </w:r>
          </w:p>
        </w:tc>
        <w:tc>
          <w:tcPr>
            <w:tcW w:w="1560" w:type="dxa"/>
            <w:shd w:val="clear" w:color="auto" w:fill="auto"/>
          </w:tcPr>
          <w:p w14:paraId="4B1B7F65" w14:textId="36D202A8"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40-x (Type 2 UE)</w:t>
            </w:r>
          </w:p>
        </w:tc>
        <w:tc>
          <w:tcPr>
            <w:tcW w:w="1134" w:type="dxa"/>
            <w:shd w:val="clear" w:color="auto" w:fill="auto"/>
          </w:tcPr>
          <w:p w14:paraId="78F332DC" w14:textId="31BCB51C"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Yes</w:t>
            </w:r>
          </w:p>
        </w:tc>
        <w:tc>
          <w:tcPr>
            <w:tcW w:w="1559" w:type="dxa"/>
            <w:shd w:val="clear" w:color="auto" w:fill="auto"/>
          </w:tcPr>
          <w:p w14:paraId="24F314B7" w14:textId="2F7CB0FD"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N/A</w:t>
            </w:r>
          </w:p>
        </w:tc>
        <w:tc>
          <w:tcPr>
            <w:tcW w:w="1417" w:type="dxa"/>
          </w:tcPr>
          <w:p w14:paraId="1C6E6E73" w14:textId="5D9EAE21" w:rsidR="00DA5104" w:rsidRPr="00D20A56" w:rsidRDefault="00DA5104" w:rsidP="00DA5104">
            <w:pPr>
              <w:keepNext/>
              <w:keepLines/>
              <w:rPr>
                <w:rFonts w:ascii="Arial" w:hAnsi="Arial" w:cs="Arial"/>
                <w:sz w:val="18"/>
                <w:szCs w:val="18"/>
              </w:rPr>
            </w:pPr>
            <w:r w:rsidRPr="006C7F83">
              <w:rPr>
                <w:rFonts w:ascii="Arial" w:hAnsi="Arial" w:cs="Arial"/>
                <w:color w:val="000000" w:themeColor="text1"/>
                <w:sz w:val="18"/>
                <w:szCs w:val="18"/>
              </w:rPr>
              <w:t>Type 2 UE cannot complete the inter-satellite handover within a time delay requirement in TS38.133 [section 6.x.y]</w:t>
            </w:r>
          </w:p>
        </w:tc>
        <w:tc>
          <w:tcPr>
            <w:tcW w:w="1276" w:type="dxa"/>
            <w:shd w:val="clear" w:color="auto" w:fill="auto"/>
          </w:tcPr>
          <w:p w14:paraId="538FED92" w14:textId="2B8B081F" w:rsidR="00DA5104" w:rsidRPr="00D20A56" w:rsidRDefault="00DA5104" w:rsidP="00DA5104">
            <w:pPr>
              <w:keepNext/>
              <w:keepLines/>
              <w:rPr>
                <w:rFonts w:ascii="Arial" w:hAnsi="Arial" w:cs="Arial"/>
                <w:sz w:val="18"/>
                <w:szCs w:val="18"/>
              </w:rPr>
            </w:pPr>
            <w:r w:rsidRPr="006C7F83">
              <w:rPr>
                <w:rFonts w:ascii="Arial" w:hAnsi="Arial" w:cs="Arial"/>
                <w:b/>
                <w:bCs/>
                <w:color w:val="000000" w:themeColor="text1"/>
                <w:sz w:val="18"/>
                <w:szCs w:val="18"/>
              </w:rPr>
              <w:t>Per band</w:t>
            </w:r>
          </w:p>
        </w:tc>
        <w:tc>
          <w:tcPr>
            <w:tcW w:w="992" w:type="dxa"/>
            <w:shd w:val="clear" w:color="auto" w:fill="auto"/>
          </w:tcPr>
          <w:p w14:paraId="5399D1EE" w14:textId="0FC368D4"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6C7F83">
              <w:rPr>
                <w:rFonts w:ascii="Arial" w:hAnsi="Arial" w:cs="Arial"/>
                <w:color w:val="000000" w:themeColor="text1"/>
                <w:sz w:val="18"/>
                <w:szCs w:val="18"/>
              </w:rPr>
              <w:t>FDD only</w:t>
            </w:r>
          </w:p>
        </w:tc>
        <w:tc>
          <w:tcPr>
            <w:tcW w:w="993" w:type="dxa"/>
            <w:shd w:val="clear" w:color="auto" w:fill="auto"/>
          </w:tcPr>
          <w:p w14:paraId="4F1773C6" w14:textId="56993F24"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6C7F83">
              <w:rPr>
                <w:rFonts w:ascii="Arial" w:hAnsi="Arial" w:cs="Arial"/>
                <w:color w:val="000000" w:themeColor="text1"/>
                <w:sz w:val="18"/>
                <w:szCs w:val="18"/>
              </w:rPr>
              <w:t>FR2 only</w:t>
            </w:r>
          </w:p>
        </w:tc>
        <w:tc>
          <w:tcPr>
            <w:tcW w:w="1842" w:type="dxa"/>
          </w:tcPr>
          <w:p w14:paraId="51C14460" w14:textId="501835C6"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N/A</w:t>
            </w:r>
          </w:p>
        </w:tc>
        <w:tc>
          <w:tcPr>
            <w:tcW w:w="1843" w:type="dxa"/>
            <w:shd w:val="clear" w:color="auto" w:fill="auto"/>
          </w:tcPr>
          <w:p w14:paraId="4BD3C3C5" w14:textId="77777777" w:rsidR="00DA5104" w:rsidRPr="008C2D2B" w:rsidRDefault="00DA5104" w:rsidP="00DA5104">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 xml:space="preserve">UE to indicate which the beam steering adjustment speed during </w:t>
            </w:r>
            <w:proofErr w:type="gramStart"/>
            <w:r w:rsidRPr="008C2D2B">
              <w:rPr>
                <w:rFonts w:ascii="Arial" w:hAnsi="Arial" w:cs="Arial"/>
                <w:color w:val="000000"/>
                <w:sz w:val="18"/>
                <w:szCs w:val="18"/>
              </w:rPr>
              <w:t>mobility based</w:t>
            </w:r>
            <w:proofErr w:type="gramEnd"/>
            <w:r w:rsidRPr="008C2D2B">
              <w:rPr>
                <w:rFonts w:ascii="Arial" w:hAnsi="Arial" w:cs="Arial"/>
                <w:color w:val="000000"/>
                <w:sz w:val="18"/>
                <w:szCs w:val="18"/>
              </w:rPr>
              <w:t xml:space="preserve"> measurement in inter-satellite Handover, i.e., X degrees/sec. </w:t>
            </w:r>
          </w:p>
          <w:p w14:paraId="160A4A6A" w14:textId="77777777" w:rsidR="00DA5104" w:rsidRPr="008C2D2B" w:rsidRDefault="00DA5104" w:rsidP="00DA5104">
            <w:pPr>
              <w:keepNext/>
              <w:keepLines/>
              <w:overflowPunct w:val="0"/>
              <w:autoSpaceDE w:val="0"/>
              <w:autoSpaceDN w:val="0"/>
              <w:adjustRightInd w:val="0"/>
              <w:textAlignment w:val="baseline"/>
              <w:rPr>
                <w:rFonts w:ascii="Arial" w:hAnsi="Arial" w:cs="Arial"/>
                <w:color w:val="000000"/>
                <w:sz w:val="18"/>
                <w:szCs w:val="18"/>
              </w:rPr>
            </w:pPr>
          </w:p>
          <w:p w14:paraId="7E6901B8" w14:textId="23D582ED"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The candidate values for X can be {</w:t>
            </w:r>
            <w:r>
              <w:rPr>
                <w:rFonts w:ascii="Arial" w:hAnsi="Arial" w:cs="Arial"/>
                <w:color w:val="000000"/>
                <w:sz w:val="18"/>
                <w:szCs w:val="18"/>
              </w:rPr>
              <w:t>22</w:t>
            </w:r>
            <w:r w:rsidRPr="008C2D2B">
              <w:rPr>
                <w:rFonts w:ascii="Arial" w:hAnsi="Arial" w:cs="Arial"/>
                <w:color w:val="000000"/>
                <w:sz w:val="18"/>
                <w:szCs w:val="18"/>
              </w:rPr>
              <w:t xml:space="preserve">, </w:t>
            </w:r>
            <w:proofErr w:type="spellStart"/>
            <w:r w:rsidRPr="008C2D2B">
              <w:rPr>
                <w:rFonts w:ascii="Arial" w:hAnsi="Arial" w:cs="Arial"/>
                <w:color w:val="000000"/>
                <w:sz w:val="18"/>
                <w:szCs w:val="18"/>
              </w:rPr>
              <w:t>etc</w:t>
            </w:r>
            <w:proofErr w:type="spellEnd"/>
            <w:r w:rsidRPr="008C2D2B">
              <w:rPr>
                <w:rFonts w:ascii="Arial" w:hAnsi="Arial" w:cs="Arial"/>
                <w:color w:val="000000"/>
                <w:sz w:val="18"/>
                <w:szCs w:val="18"/>
              </w:rPr>
              <w:t>}</w:t>
            </w:r>
          </w:p>
        </w:tc>
        <w:tc>
          <w:tcPr>
            <w:tcW w:w="1276" w:type="dxa"/>
            <w:shd w:val="clear" w:color="auto" w:fill="auto"/>
          </w:tcPr>
          <w:p w14:paraId="1D73F0CC" w14:textId="510C7D56"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Optional with capability signaling</w:t>
            </w:r>
          </w:p>
        </w:tc>
      </w:tr>
      <w:tr w:rsidR="00DA5104" w14:paraId="2526002E" w14:textId="77777777" w:rsidTr="006F7017">
        <w:trPr>
          <w:trHeight w:val="363"/>
        </w:trPr>
        <w:tc>
          <w:tcPr>
            <w:tcW w:w="1129" w:type="dxa"/>
            <w:shd w:val="clear" w:color="auto" w:fill="auto"/>
          </w:tcPr>
          <w:p w14:paraId="673131C5" w14:textId="77777777" w:rsidR="00DA5104" w:rsidRPr="008C2D2B" w:rsidRDefault="00DA5104" w:rsidP="00DA5104">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40.</w:t>
            </w:r>
          </w:p>
          <w:p w14:paraId="14105860" w14:textId="654F3120"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roofErr w:type="spellStart"/>
            <w:r w:rsidRPr="008C2D2B">
              <w:rPr>
                <w:rFonts w:ascii="Arial" w:hAnsi="Arial" w:cs="Arial"/>
                <w:color w:val="000000"/>
                <w:sz w:val="18"/>
                <w:szCs w:val="18"/>
              </w:rPr>
              <w:t>NR_NTN_enh</w:t>
            </w:r>
            <w:proofErr w:type="spellEnd"/>
          </w:p>
        </w:tc>
        <w:tc>
          <w:tcPr>
            <w:tcW w:w="709" w:type="dxa"/>
            <w:shd w:val="clear" w:color="auto" w:fill="auto"/>
          </w:tcPr>
          <w:p w14:paraId="521B27FA" w14:textId="2A1C7B4F" w:rsidR="00DA5104" w:rsidRPr="00DA5104" w:rsidRDefault="00DA5104" w:rsidP="00DA5104">
            <w:pPr>
              <w:keepNext/>
              <w:keepLines/>
              <w:overflowPunct w:val="0"/>
              <w:autoSpaceDE w:val="0"/>
              <w:autoSpaceDN w:val="0"/>
              <w:adjustRightInd w:val="0"/>
              <w:textAlignment w:val="baseline"/>
              <w:rPr>
                <w:rFonts w:ascii="Arial" w:hAnsi="Arial" w:cs="Arial"/>
                <w:sz w:val="18"/>
                <w:szCs w:val="18"/>
                <w:highlight w:val="yellow"/>
              </w:rPr>
            </w:pPr>
            <w:r w:rsidRPr="00DA5104">
              <w:rPr>
                <w:rFonts w:ascii="Arial" w:hAnsi="Arial" w:cs="Arial"/>
                <w:color w:val="000000"/>
                <w:sz w:val="18"/>
                <w:szCs w:val="18"/>
                <w:highlight w:val="yellow"/>
              </w:rPr>
              <w:t>[40-3]</w:t>
            </w:r>
          </w:p>
        </w:tc>
        <w:tc>
          <w:tcPr>
            <w:tcW w:w="1559" w:type="dxa"/>
            <w:shd w:val="clear" w:color="auto" w:fill="auto"/>
          </w:tcPr>
          <w:p w14:paraId="76D97822" w14:textId="21B341A5"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[NTN communication with SCS of 120kHz for band above 10GHz]</w:t>
            </w:r>
          </w:p>
        </w:tc>
        <w:tc>
          <w:tcPr>
            <w:tcW w:w="5103" w:type="dxa"/>
            <w:shd w:val="clear" w:color="auto" w:fill="auto"/>
          </w:tcPr>
          <w:p w14:paraId="0FE2BA26" w14:textId="74EA1667" w:rsidR="00DA5104" w:rsidRPr="00D20A56" w:rsidRDefault="00DA5104" w:rsidP="00DA5104">
            <w:pPr>
              <w:snapToGrid w:val="0"/>
              <w:spacing w:afterLines="50" w:after="163"/>
              <w:contextualSpacing/>
              <w:rPr>
                <w:rFonts w:ascii="Arial" w:hAnsi="Arial" w:cs="Arial"/>
                <w:sz w:val="18"/>
                <w:szCs w:val="18"/>
              </w:rPr>
            </w:pPr>
            <w:r w:rsidRPr="008C2D2B">
              <w:rPr>
                <w:rFonts w:ascii="Arial" w:hAnsi="Arial" w:cs="Arial"/>
                <w:color w:val="000000"/>
                <w:sz w:val="18"/>
                <w:szCs w:val="18"/>
              </w:rPr>
              <w:t>[Support of NTN communication with SCS of 120kHz for band above 10GHz.]</w:t>
            </w:r>
          </w:p>
        </w:tc>
        <w:tc>
          <w:tcPr>
            <w:tcW w:w="1560" w:type="dxa"/>
            <w:shd w:val="clear" w:color="auto" w:fill="auto"/>
          </w:tcPr>
          <w:p w14:paraId="080BF8C8" w14:textId="536A67DA"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F80170">
              <w:rPr>
                <w:rFonts w:ascii="Arial" w:hAnsi="Arial" w:cs="Arial"/>
                <w:strike/>
                <w:color w:val="000000"/>
                <w:sz w:val="18"/>
                <w:szCs w:val="18"/>
              </w:rPr>
              <w:t>[Support of above 10GHz band]</w:t>
            </w:r>
          </w:p>
        </w:tc>
        <w:tc>
          <w:tcPr>
            <w:tcW w:w="1134" w:type="dxa"/>
            <w:shd w:val="clear" w:color="auto" w:fill="auto"/>
          </w:tcPr>
          <w:p w14:paraId="4E53D43E" w14:textId="341EE88B"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[Yes]</w:t>
            </w:r>
          </w:p>
        </w:tc>
        <w:tc>
          <w:tcPr>
            <w:tcW w:w="1559" w:type="dxa"/>
            <w:shd w:val="clear" w:color="auto" w:fill="auto"/>
          </w:tcPr>
          <w:p w14:paraId="01022239" w14:textId="20CBE7E0"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[N/A]</w:t>
            </w:r>
          </w:p>
        </w:tc>
        <w:tc>
          <w:tcPr>
            <w:tcW w:w="1417" w:type="dxa"/>
          </w:tcPr>
          <w:p w14:paraId="49E79410" w14:textId="498B4BE0" w:rsidR="00DA5104" w:rsidRPr="00D20A56" w:rsidRDefault="00DA5104" w:rsidP="00DA5104">
            <w:pPr>
              <w:keepNext/>
              <w:keepLines/>
              <w:rPr>
                <w:rFonts w:ascii="Arial" w:hAnsi="Arial" w:cs="Arial"/>
                <w:sz w:val="18"/>
                <w:szCs w:val="18"/>
              </w:rPr>
            </w:pPr>
            <w:r w:rsidRPr="008C2D2B">
              <w:rPr>
                <w:rFonts w:ascii="Arial" w:hAnsi="Arial" w:cs="Arial"/>
                <w:color w:val="000000"/>
                <w:sz w:val="18"/>
                <w:szCs w:val="18"/>
              </w:rPr>
              <w:t>[UE does not support NTN communication with SCS of 120kHz for band above 10GHz.]</w:t>
            </w:r>
          </w:p>
        </w:tc>
        <w:tc>
          <w:tcPr>
            <w:tcW w:w="1276" w:type="dxa"/>
            <w:shd w:val="clear" w:color="auto" w:fill="auto"/>
          </w:tcPr>
          <w:p w14:paraId="5427FBDC" w14:textId="7FEA9F7F" w:rsidR="00DA5104" w:rsidRPr="00D20A56" w:rsidRDefault="00DA5104" w:rsidP="00DA5104">
            <w:pPr>
              <w:keepNext/>
              <w:keepLines/>
              <w:rPr>
                <w:rFonts w:ascii="Arial" w:hAnsi="Arial" w:cs="Arial"/>
                <w:sz w:val="18"/>
                <w:szCs w:val="18"/>
              </w:rPr>
            </w:pPr>
            <w:r w:rsidRPr="008C2D2B">
              <w:rPr>
                <w:rFonts w:ascii="Arial" w:hAnsi="Arial" w:cs="Arial"/>
                <w:color w:val="000000"/>
                <w:sz w:val="18"/>
                <w:szCs w:val="18"/>
              </w:rPr>
              <w:t>[Per band]</w:t>
            </w:r>
          </w:p>
        </w:tc>
        <w:tc>
          <w:tcPr>
            <w:tcW w:w="992" w:type="dxa"/>
            <w:shd w:val="clear" w:color="auto" w:fill="auto"/>
          </w:tcPr>
          <w:p w14:paraId="1CF60842" w14:textId="66F5C425"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FDD only</w:t>
            </w:r>
          </w:p>
        </w:tc>
        <w:tc>
          <w:tcPr>
            <w:tcW w:w="993" w:type="dxa"/>
            <w:shd w:val="clear" w:color="auto" w:fill="auto"/>
          </w:tcPr>
          <w:p w14:paraId="25A77D95" w14:textId="7D72A6C4"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[FR2 only]</w:t>
            </w:r>
          </w:p>
        </w:tc>
        <w:tc>
          <w:tcPr>
            <w:tcW w:w="1842" w:type="dxa"/>
          </w:tcPr>
          <w:p w14:paraId="25897A0C" w14:textId="3274998D"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N/A</w:t>
            </w:r>
          </w:p>
        </w:tc>
        <w:tc>
          <w:tcPr>
            <w:tcW w:w="1843" w:type="dxa"/>
            <w:shd w:val="clear" w:color="auto" w:fill="auto"/>
          </w:tcPr>
          <w:p w14:paraId="261BEBB0" w14:textId="3E3382E0"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[UE is required to meet the Tx timing requirement for SCS=120kHz in TS38.133 [section 7.x.y].]</w:t>
            </w:r>
          </w:p>
        </w:tc>
        <w:tc>
          <w:tcPr>
            <w:tcW w:w="1276" w:type="dxa"/>
            <w:shd w:val="clear" w:color="auto" w:fill="auto"/>
          </w:tcPr>
          <w:p w14:paraId="182D83CD" w14:textId="59309E3F"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8C2D2B">
              <w:rPr>
                <w:rFonts w:ascii="Arial" w:hAnsi="Arial" w:cs="Arial"/>
                <w:color w:val="000000"/>
                <w:sz w:val="18"/>
                <w:szCs w:val="18"/>
              </w:rPr>
              <w:t>[Optional with capability signaling]</w:t>
            </w:r>
          </w:p>
        </w:tc>
      </w:tr>
      <w:tr w:rsidR="00DA5104" w14:paraId="63C2331E" w14:textId="77777777" w:rsidTr="006F7017">
        <w:trPr>
          <w:trHeight w:val="363"/>
        </w:trPr>
        <w:tc>
          <w:tcPr>
            <w:tcW w:w="1129" w:type="dxa"/>
            <w:shd w:val="clear" w:color="auto" w:fill="auto"/>
          </w:tcPr>
          <w:p w14:paraId="3933ACAE" w14:textId="77777777" w:rsidR="00DA5104" w:rsidRDefault="00DA5104" w:rsidP="00DA5104">
            <w:pPr>
              <w:autoSpaceDE w:val="0"/>
              <w:autoSpaceDN w:val="0"/>
              <w:adjustRightInd w:val="0"/>
              <w:snapToGrid w:val="0"/>
              <w:spacing w:afterLines="50" w:after="163"/>
              <w:contextualSpacing/>
              <w:rPr>
                <w:rFonts w:ascii="Arial" w:hAnsi="Arial" w:cs="Arial"/>
                <w:color w:val="000000"/>
                <w:sz w:val="18"/>
              </w:rPr>
            </w:pPr>
            <w:r>
              <w:rPr>
                <w:rFonts w:ascii="Arial" w:hAnsi="Arial" w:cs="Arial"/>
                <w:color w:val="000000"/>
                <w:sz w:val="18"/>
              </w:rPr>
              <w:t>40.</w:t>
            </w:r>
          </w:p>
          <w:p w14:paraId="194DA1BC" w14:textId="0E74683B"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roofErr w:type="spellStart"/>
            <w:r w:rsidRPr="00376830">
              <w:rPr>
                <w:rFonts w:ascii="Arial" w:hAnsi="Arial" w:cs="Arial"/>
                <w:sz w:val="18"/>
                <w:szCs w:val="18"/>
              </w:rPr>
              <w:t>NR_NTN_enh</w:t>
            </w:r>
            <w:proofErr w:type="spellEnd"/>
          </w:p>
        </w:tc>
        <w:tc>
          <w:tcPr>
            <w:tcW w:w="709" w:type="dxa"/>
            <w:shd w:val="clear" w:color="auto" w:fill="auto"/>
          </w:tcPr>
          <w:p w14:paraId="52425C79" w14:textId="22CF4AD2"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Pr>
                <w:rFonts w:ascii="Arial" w:eastAsiaTheme="minorEastAsia" w:hAnsi="Arial" w:cs="Arial"/>
                <w:bCs/>
                <w:color w:val="000000"/>
                <w:sz w:val="18"/>
              </w:rPr>
              <w:t>40</w:t>
            </w:r>
            <w:r w:rsidRPr="00192B25">
              <w:rPr>
                <w:rFonts w:ascii="Arial" w:eastAsiaTheme="minorEastAsia" w:hAnsi="Arial" w:cs="Arial"/>
                <w:bCs/>
                <w:color w:val="000000"/>
                <w:sz w:val="18"/>
              </w:rPr>
              <w:t>-</w:t>
            </w:r>
            <w:r>
              <w:rPr>
                <w:rFonts w:ascii="Arial" w:eastAsiaTheme="minorEastAsia" w:hAnsi="Arial" w:cs="Arial"/>
                <w:bCs/>
                <w:color w:val="000000"/>
                <w:sz w:val="18"/>
              </w:rPr>
              <w:t>4</w:t>
            </w:r>
          </w:p>
        </w:tc>
        <w:tc>
          <w:tcPr>
            <w:tcW w:w="1559" w:type="dxa"/>
            <w:shd w:val="clear" w:color="auto" w:fill="auto"/>
          </w:tcPr>
          <w:p w14:paraId="56E26A1E" w14:textId="0576144A"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BC773C">
              <w:rPr>
                <w:rFonts w:asciiTheme="majorHAnsi" w:hAnsiTheme="majorHAnsi" w:cstheme="majorHAnsi"/>
                <w:bCs/>
                <w:sz w:val="18"/>
                <w:szCs w:val="18"/>
              </w:rPr>
              <w:t>DMRS bundling for NTN coverage enhancement</w:t>
            </w:r>
          </w:p>
        </w:tc>
        <w:tc>
          <w:tcPr>
            <w:tcW w:w="5103" w:type="dxa"/>
            <w:shd w:val="clear" w:color="auto" w:fill="auto"/>
          </w:tcPr>
          <w:p w14:paraId="1DF4FEA0" w14:textId="77777777" w:rsidR="00DA5104" w:rsidRPr="00BC773C" w:rsidRDefault="00DA5104" w:rsidP="00DA5104">
            <w:pPr>
              <w:autoSpaceDE w:val="0"/>
              <w:autoSpaceDN w:val="0"/>
              <w:adjustRightInd w:val="0"/>
              <w:snapToGrid w:val="0"/>
              <w:spacing w:afterLines="50" w:after="163"/>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The range of [</w:t>
            </w:r>
            <w:r w:rsidRPr="00BC773C">
              <w:rPr>
                <w:rFonts w:asciiTheme="majorHAnsi" w:hAnsiTheme="majorHAnsi" w:cstheme="majorHAnsi"/>
                <w:i/>
                <w:iCs/>
                <w:color w:val="000000" w:themeColor="text1"/>
                <w:sz w:val="18"/>
                <w:szCs w:val="18"/>
              </w:rPr>
              <w:t>maxDurationDMRS-Bundling-r17</w:t>
            </w:r>
            <w:r w:rsidRPr="00BC773C">
              <w:rPr>
                <w:rFonts w:asciiTheme="majorHAnsi" w:hAnsiTheme="majorHAnsi" w:cstheme="majorHAnsi"/>
                <w:color w:val="000000" w:themeColor="text1"/>
                <w:sz w:val="18"/>
                <w:szCs w:val="18"/>
              </w:rPr>
              <w:t>] for NTN bands for which RAN4 has introduced requirements is restricted as follows:</w:t>
            </w:r>
          </w:p>
          <w:p w14:paraId="5AD90C40" w14:textId="77777777" w:rsidR="00DA5104" w:rsidRPr="00BC773C" w:rsidRDefault="00DA5104" w:rsidP="00DA5104">
            <w:pPr>
              <w:pStyle w:val="aff4"/>
              <w:numPr>
                <w:ilvl w:val="0"/>
                <w:numId w:val="18"/>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NGSO, define new capability </w:t>
            </w:r>
            <w:r w:rsidRPr="00BE1C5B">
              <w:rPr>
                <w:rFonts w:asciiTheme="majorHAnsi" w:hAnsiTheme="majorHAnsi" w:cstheme="majorHAnsi"/>
                <w:color w:val="000000" w:themeColor="text1"/>
                <w:sz w:val="18"/>
                <w:szCs w:val="18"/>
              </w:rPr>
              <w:t xml:space="preserve">for Rel-18 NTN UE DMRS </w:t>
            </w:r>
            <w:proofErr w:type="gramStart"/>
            <w:r w:rsidRPr="00BE1C5B">
              <w:rPr>
                <w:rFonts w:asciiTheme="majorHAnsi" w:hAnsiTheme="majorHAnsi" w:cstheme="majorHAnsi"/>
                <w:color w:val="000000" w:themeColor="text1"/>
                <w:sz w:val="18"/>
                <w:szCs w:val="18"/>
              </w:rPr>
              <w:t>bundling</w:t>
            </w:r>
            <w:proofErr w:type="gramEnd"/>
          </w:p>
          <w:p w14:paraId="53B7E211" w14:textId="77777777" w:rsidR="00DA5104" w:rsidRPr="00BC773C" w:rsidRDefault="00DA5104" w:rsidP="00DA5104">
            <w:pPr>
              <w:pStyle w:val="aff4"/>
              <w:numPr>
                <w:ilvl w:val="0"/>
                <w:numId w:val="18"/>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GSO, reuse “</w:t>
            </w:r>
            <w:r w:rsidRPr="00BE1C5B">
              <w:rPr>
                <w:rFonts w:asciiTheme="majorHAnsi" w:hAnsiTheme="majorHAnsi" w:cstheme="majorHAnsi"/>
                <w:i/>
                <w:iCs/>
                <w:color w:val="000000" w:themeColor="text1"/>
                <w:sz w:val="18"/>
                <w:szCs w:val="18"/>
              </w:rPr>
              <w:t>maxDurationDMRS-Bundling-</w:t>
            </w:r>
            <w:r>
              <w:rPr>
                <w:rFonts w:asciiTheme="majorHAnsi" w:hAnsiTheme="majorHAnsi" w:cstheme="majorHAnsi"/>
                <w:color w:val="000000" w:themeColor="text1"/>
                <w:sz w:val="18"/>
                <w:szCs w:val="18"/>
              </w:rPr>
              <w:t>r</w:t>
            </w:r>
            <w:r w:rsidRPr="00BE1C5B">
              <w:rPr>
                <w:rFonts w:asciiTheme="majorHAnsi" w:hAnsiTheme="majorHAnsi" w:cstheme="majorHAnsi"/>
                <w:i/>
                <w:iCs/>
                <w:color w:val="000000" w:themeColor="text1"/>
                <w:sz w:val="18"/>
                <w:szCs w:val="18"/>
              </w:rPr>
              <w:t>17</w:t>
            </w:r>
            <w:r>
              <w:rPr>
                <w:rFonts w:asciiTheme="majorHAnsi" w:hAnsiTheme="majorHAnsi" w:cstheme="majorHAnsi"/>
                <w:i/>
                <w:iCs/>
                <w:color w:val="000000" w:themeColor="text1"/>
                <w:sz w:val="18"/>
                <w:szCs w:val="18"/>
              </w:rPr>
              <w:t xml:space="preserve">” </w:t>
            </w:r>
            <w:r w:rsidRPr="00BE1C5B">
              <w:rPr>
                <w:rFonts w:asciiTheme="majorHAnsi" w:hAnsiTheme="majorHAnsi" w:cstheme="majorHAnsi"/>
                <w:color w:val="000000" w:themeColor="text1"/>
                <w:sz w:val="18"/>
                <w:szCs w:val="18"/>
              </w:rPr>
              <w:t xml:space="preserve">for Rel-18 NTN UE DMRS </w:t>
            </w:r>
            <w:proofErr w:type="gramStart"/>
            <w:r w:rsidRPr="00BE1C5B">
              <w:rPr>
                <w:rFonts w:asciiTheme="majorHAnsi" w:hAnsiTheme="majorHAnsi" w:cstheme="majorHAnsi"/>
                <w:color w:val="000000" w:themeColor="text1"/>
                <w:sz w:val="18"/>
                <w:szCs w:val="18"/>
              </w:rPr>
              <w:t>bundling</w:t>
            </w:r>
            <w:proofErr w:type="gramEnd"/>
          </w:p>
          <w:p w14:paraId="470DEAC6" w14:textId="77777777" w:rsidR="00DA5104" w:rsidRPr="00D20A56" w:rsidRDefault="00DA5104" w:rsidP="00DA5104">
            <w:pPr>
              <w:snapToGrid w:val="0"/>
              <w:spacing w:afterLines="50" w:after="163"/>
              <w:contextualSpacing/>
              <w:rPr>
                <w:rFonts w:ascii="Arial" w:hAnsi="Arial" w:cs="Arial"/>
                <w:sz w:val="18"/>
                <w:szCs w:val="18"/>
              </w:rPr>
            </w:pPr>
          </w:p>
        </w:tc>
        <w:tc>
          <w:tcPr>
            <w:tcW w:w="1560" w:type="dxa"/>
            <w:shd w:val="clear" w:color="auto" w:fill="auto"/>
          </w:tcPr>
          <w:p w14:paraId="7BF47AA7" w14:textId="506898D1"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BC773C">
              <w:rPr>
                <w:rFonts w:asciiTheme="majorHAnsi" w:hAnsiTheme="majorHAnsi" w:cstheme="majorHAnsi"/>
                <w:color w:val="000000" w:themeColor="text1"/>
                <w:sz w:val="18"/>
                <w:szCs w:val="18"/>
              </w:rPr>
              <w:t>[</w:t>
            </w:r>
            <w:r w:rsidRPr="00BC773C">
              <w:rPr>
                <w:rFonts w:asciiTheme="majorHAnsi" w:hAnsiTheme="majorHAnsi" w:cstheme="majorHAnsi"/>
                <w:i/>
                <w:iCs/>
                <w:color w:val="000000" w:themeColor="text1"/>
                <w:sz w:val="18"/>
                <w:szCs w:val="18"/>
              </w:rPr>
              <w:t>maxDurationDMRS-Bundling-r17</w:t>
            </w:r>
            <w:r w:rsidRPr="00BC773C">
              <w:rPr>
                <w:rFonts w:asciiTheme="majorHAnsi" w:hAnsiTheme="majorHAnsi" w:cstheme="majorHAnsi"/>
                <w:color w:val="000000" w:themeColor="text1"/>
                <w:sz w:val="18"/>
                <w:szCs w:val="18"/>
              </w:rPr>
              <w:t>],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w:t>
            </w:r>
          </w:p>
        </w:tc>
        <w:tc>
          <w:tcPr>
            <w:tcW w:w="1134" w:type="dxa"/>
            <w:shd w:val="clear" w:color="auto" w:fill="auto"/>
          </w:tcPr>
          <w:p w14:paraId="6D1258DE" w14:textId="57BB6051"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BC773C">
              <w:rPr>
                <w:rFonts w:asciiTheme="majorHAnsi" w:hAnsiTheme="majorHAnsi" w:cstheme="majorHAnsi"/>
                <w:color w:val="000000" w:themeColor="text1"/>
                <w:sz w:val="18"/>
                <w:szCs w:val="18"/>
              </w:rPr>
              <w:t>Yes</w:t>
            </w:r>
          </w:p>
        </w:tc>
        <w:tc>
          <w:tcPr>
            <w:tcW w:w="1559" w:type="dxa"/>
            <w:shd w:val="clear" w:color="auto" w:fill="auto"/>
          </w:tcPr>
          <w:p w14:paraId="73E834C1" w14:textId="4A6AEDD3"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BC773C">
              <w:rPr>
                <w:rFonts w:asciiTheme="majorHAnsi" w:hAnsiTheme="majorHAnsi" w:cstheme="majorHAnsi"/>
                <w:color w:val="000000" w:themeColor="text1"/>
                <w:sz w:val="18"/>
                <w:szCs w:val="18"/>
              </w:rPr>
              <w:t>N/A</w:t>
            </w:r>
          </w:p>
        </w:tc>
        <w:tc>
          <w:tcPr>
            <w:tcW w:w="1417" w:type="dxa"/>
          </w:tcPr>
          <w:p w14:paraId="2E3CD6E9" w14:textId="03328ECC" w:rsidR="00DA5104" w:rsidRPr="00D20A56" w:rsidRDefault="00DA5104" w:rsidP="00DA5104">
            <w:pPr>
              <w:keepNext/>
              <w:keepLines/>
              <w:rPr>
                <w:rFonts w:ascii="Arial" w:hAnsi="Arial" w:cs="Arial"/>
                <w:sz w:val="18"/>
                <w:szCs w:val="18"/>
              </w:rPr>
            </w:pPr>
            <w:r w:rsidRPr="00BC773C">
              <w:rPr>
                <w:rFonts w:asciiTheme="majorHAnsi" w:hAnsiTheme="majorHAnsi" w:cstheme="majorHAnsi"/>
                <w:color w:val="000000" w:themeColor="text1"/>
                <w:sz w:val="18"/>
                <w:szCs w:val="18"/>
              </w:rPr>
              <w:t>UE cannot support this feature</w:t>
            </w:r>
          </w:p>
        </w:tc>
        <w:tc>
          <w:tcPr>
            <w:tcW w:w="1276" w:type="dxa"/>
            <w:shd w:val="clear" w:color="auto" w:fill="auto"/>
          </w:tcPr>
          <w:p w14:paraId="6F0D79CA" w14:textId="459CE51A" w:rsidR="00DA5104" w:rsidRPr="00D20A56" w:rsidRDefault="00DA5104" w:rsidP="00DA5104">
            <w:pPr>
              <w:keepNext/>
              <w:keepLines/>
              <w:rPr>
                <w:rFonts w:ascii="Arial" w:hAnsi="Arial" w:cs="Arial"/>
                <w:sz w:val="18"/>
                <w:szCs w:val="18"/>
              </w:rPr>
            </w:pPr>
            <w:r w:rsidRPr="00BC773C">
              <w:rPr>
                <w:rFonts w:asciiTheme="majorHAnsi" w:hAnsiTheme="majorHAnsi" w:cstheme="majorHAnsi"/>
                <w:color w:val="000000" w:themeColor="text1"/>
                <w:sz w:val="18"/>
                <w:szCs w:val="18"/>
              </w:rPr>
              <w:t>Per band</w:t>
            </w:r>
          </w:p>
        </w:tc>
        <w:tc>
          <w:tcPr>
            <w:tcW w:w="992" w:type="dxa"/>
            <w:shd w:val="clear" w:color="auto" w:fill="auto"/>
          </w:tcPr>
          <w:p w14:paraId="73062FB8" w14:textId="77777777"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4F619111" w14:textId="77777777"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2" w:type="dxa"/>
          </w:tcPr>
          <w:p w14:paraId="6D071051" w14:textId="2F0DEABE"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r w:rsidRPr="00BC773C">
              <w:rPr>
                <w:rFonts w:asciiTheme="majorHAnsi" w:hAnsiTheme="majorHAnsi" w:cstheme="majorHAnsi"/>
                <w:color w:val="000000" w:themeColor="text1"/>
                <w:sz w:val="18"/>
                <w:szCs w:val="18"/>
              </w:rPr>
              <w:t>N/A</w:t>
            </w:r>
          </w:p>
        </w:tc>
        <w:tc>
          <w:tcPr>
            <w:tcW w:w="1843" w:type="dxa"/>
            <w:shd w:val="clear" w:color="auto" w:fill="auto"/>
          </w:tcPr>
          <w:p w14:paraId="4309D6C8" w14:textId="77777777"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43F352C4" w14:textId="77777777" w:rsidR="00DA5104" w:rsidRPr="00BC773C" w:rsidRDefault="00DA5104" w:rsidP="00DA5104">
            <w:pPr>
              <w:pStyle w:val="TAL"/>
              <w:rPr>
                <w:rFonts w:asciiTheme="majorHAnsi" w:eastAsia="宋体" w:hAnsiTheme="majorHAnsi" w:cstheme="majorHAnsi"/>
                <w:color w:val="000000" w:themeColor="text1"/>
                <w:szCs w:val="18"/>
                <w:lang w:eastAsia="zh-CN"/>
              </w:rPr>
            </w:pPr>
            <w:r w:rsidRPr="00BC773C">
              <w:rPr>
                <w:rFonts w:asciiTheme="majorHAnsi" w:eastAsia="宋体" w:hAnsiTheme="majorHAnsi" w:cstheme="majorHAnsi"/>
                <w:color w:val="000000" w:themeColor="text1"/>
                <w:szCs w:val="18"/>
                <w:lang w:eastAsia="zh-CN"/>
              </w:rPr>
              <w:t>Optional with capability signalling</w:t>
            </w:r>
          </w:p>
          <w:p w14:paraId="6B818B19" w14:textId="77777777" w:rsidR="00DA5104" w:rsidRPr="00D20A56" w:rsidRDefault="00DA5104" w:rsidP="00DA5104">
            <w:pPr>
              <w:keepNext/>
              <w:keepLines/>
              <w:overflowPunct w:val="0"/>
              <w:autoSpaceDE w:val="0"/>
              <w:autoSpaceDN w:val="0"/>
              <w:adjustRightInd w:val="0"/>
              <w:textAlignment w:val="baseline"/>
              <w:rPr>
                <w:rFonts w:ascii="Arial" w:hAnsi="Arial" w:cs="Arial"/>
                <w:sz w:val="18"/>
                <w:szCs w:val="18"/>
              </w:rPr>
            </w:pPr>
          </w:p>
        </w:tc>
      </w:tr>
    </w:tbl>
    <w:p w14:paraId="49B7DC78" w14:textId="77777777" w:rsidR="00DD0D67" w:rsidRPr="00192B25" w:rsidRDefault="00DD0D67" w:rsidP="00DD0D67">
      <w:pPr>
        <w:rPr>
          <w:rFonts w:eastAsia="Malgun Gothic"/>
          <w:lang w:eastAsia="ko-KR"/>
        </w:rPr>
      </w:pPr>
    </w:p>
    <w:p w14:paraId="2D91C661" w14:textId="0F4AC47A"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lastRenderedPageBreak/>
        <w:t>NR_cov_enh2</w:t>
      </w:r>
      <w:r w:rsidR="00F84674">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1909A70" w14:textId="77777777" w:rsidTr="006F7017">
        <w:trPr>
          <w:trHeight w:val="20"/>
        </w:trPr>
        <w:tc>
          <w:tcPr>
            <w:tcW w:w="1129" w:type="dxa"/>
            <w:shd w:val="clear" w:color="auto" w:fill="auto"/>
          </w:tcPr>
          <w:p w14:paraId="4C74487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40CACD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54E682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BFE69AB"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A28CC97"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A3DA64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A20E16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A7551E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51D36740"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62CF0C5"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751D8C55"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99D7FC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A3AF81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34C503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1AD265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AA5B15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71A32" w14:paraId="64568405" w14:textId="77777777" w:rsidTr="006F7017">
        <w:trPr>
          <w:trHeight w:val="363"/>
        </w:trPr>
        <w:tc>
          <w:tcPr>
            <w:tcW w:w="1129" w:type="dxa"/>
            <w:shd w:val="clear" w:color="auto" w:fill="auto"/>
          </w:tcPr>
          <w:p w14:paraId="0DFDA747" w14:textId="6CD05501" w:rsidR="00B71A32" w:rsidRPr="00B71A32" w:rsidRDefault="00B71A32" w:rsidP="00B71A32">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18"/>
                <w:szCs w:val="18"/>
              </w:rPr>
            </w:pPr>
            <w:r w:rsidRPr="00B71A32">
              <w:rPr>
                <w:rFonts w:ascii="Arial" w:eastAsiaTheme="minorEastAsia" w:hAnsi="Arial" w:cs="Arial"/>
                <w:sz w:val="18"/>
                <w:szCs w:val="18"/>
              </w:rPr>
              <w:t>41 NR_cov_enh2</w:t>
            </w:r>
          </w:p>
        </w:tc>
        <w:tc>
          <w:tcPr>
            <w:tcW w:w="709" w:type="dxa"/>
            <w:shd w:val="clear" w:color="auto" w:fill="auto"/>
          </w:tcPr>
          <w:p w14:paraId="570707E3" w14:textId="09601431" w:rsidR="00B71A32" w:rsidRPr="00B71A32" w:rsidRDefault="00B71A32" w:rsidP="00B71A32">
            <w:pPr>
              <w:keepNext/>
              <w:keepLines/>
              <w:overflowPunct w:val="0"/>
              <w:autoSpaceDE w:val="0"/>
              <w:autoSpaceDN w:val="0"/>
              <w:adjustRightInd w:val="0"/>
              <w:textAlignment w:val="baseline"/>
              <w:rPr>
                <w:rFonts w:ascii="Arial" w:eastAsiaTheme="minorEastAsia" w:hAnsi="Arial" w:cs="Arial"/>
                <w:sz w:val="18"/>
                <w:szCs w:val="18"/>
              </w:rPr>
            </w:pPr>
            <w:r w:rsidRPr="00B71A32">
              <w:rPr>
                <w:rFonts w:ascii="Arial" w:eastAsiaTheme="minorEastAsia" w:hAnsi="Arial" w:cs="Arial"/>
                <w:sz w:val="18"/>
                <w:szCs w:val="18"/>
              </w:rPr>
              <w:t>41-1</w:t>
            </w:r>
          </w:p>
        </w:tc>
        <w:tc>
          <w:tcPr>
            <w:tcW w:w="1559" w:type="dxa"/>
            <w:shd w:val="clear" w:color="auto" w:fill="auto"/>
          </w:tcPr>
          <w:p w14:paraId="43C6790A" w14:textId="45F34D1B" w:rsidR="00B71A32" w:rsidRPr="00B71A32" w:rsidRDefault="00B71A32" w:rsidP="00B71A32">
            <w:pPr>
              <w:keepNext/>
              <w:keepLines/>
              <w:overflowPunct w:val="0"/>
              <w:autoSpaceDE w:val="0"/>
              <w:autoSpaceDN w:val="0"/>
              <w:adjustRightInd w:val="0"/>
              <w:textAlignment w:val="baseline"/>
              <w:rPr>
                <w:rFonts w:ascii="Arial" w:eastAsiaTheme="minorEastAsia" w:hAnsi="Arial" w:cs="Arial"/>
                <w:sz w:val="18"/>
                <w:szCs w:val="18"/>
              </w:rPr>
            </w:pPr>
            <w:r w:rsidRPr="00B71A32">
              <w:rPr>
                <w:rFonts w:ascii="Arial" w:eastAsiaTheme="minorEastAsia" w:hAnsi="Arial" w:cs="Arial"/>
                <w:sz w:val="18"/>
                <w:szCs w:val="18"/>
              </w:rPr>
              <w:t>MPR reduction for pi/2 BPSK and QPSK</w:t>
            </w:r>
          </w:p>
        </w:tc>
        <w:tc>
          <w:tcPr>
            <w:tcW w:w="5103" w:type="dxa"/>
            <w:shd w:val="clear" w:color="auto" w:fill="auto"/>
          </w:tcPr>
          <w:p w14:paraId="301E4BDA" w14:textId="21E1CC38"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Indicates whether UE supports power boosting for pi/2 BPSK and QPSK for MPR reduction</w:t>
            </w:r>
          </w:p>
        </w:tc>
        <w:tc>
          <w:tcPr>
            <w:tcW w:w="1560" w:type="dxa"/>
            <w:shd w:val="clear" w:color="auto" w:fill="auto"/>
          </w:tcPr>
          <w:p w14:paraId="1550AE29" w14:textId="6E6437CA"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None</w:t>
            </w:r>
          </w:p>
        </w:tc>
        <w:tc>
          <w:tcPr>
            <w:tcW w:w="1134" w:type="dxa"/>
            <w:shd w:val="clear" w:color="auto" w:fill="auto"/>
          </w:tcPr>
          <w:p w14:paraId="533604B4" w14:textId="15BD2A1C"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Yes</w:t>
            </w:r>
          </w:p>
        </w:tc>
        <w:tc>
          <w:tcPr>
            <w:tcW w:w="1559" w:type="dxa"/>
            <w:shd w:val="clear" w:color="auto" w:fill="auto"/>
          </w:tcPr>
          <w:p w14:paraId="5A5F54DE" w14:textId="1505330A"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N/A</w:t>
            </w:r>
          </w:p>
        </w:tc>
        <w:tc>
          <w:tcPr>
            <w:tcW w:w="1417" w:type="dxa"/>
          </w:tcPr>
          <w:p w14:paraId="16479C92" w14:textId="0383C953" w:rsidR="00B71A32" w:rsidRPr="00B71A32" w:rsidRDefault="00B71A32" w:rsidP="00B71A32">
            <w:pPr>
              <w:keepNext/>
              <w:keepLines/>
              <w:rPr>
                <w:rFonts w:ascii="Arial" w:eastAsiaTheme="minorEastAsia" w:hAnsi="Arial" w:cs="Arial"/>
                <w:sz w:val="18"/>
                <w:szCs w:val="18"/>
              </w:rPr>
            </w:pPr>
            <w:r w:rsidRPr="00B71A32">
              <w:rPr>
                <w:rFonts w:ascii="Arial" w:eastAsiaTheme="minorEastAsia" w:hAnsi="Arial" w:cs="Arial"/>
                <w:sz w:val="18"/>
                <w:szCs w:val="18"/>
              </w:rPr>
              <w:t>MPR reduction for pi/2 BPSK and QPSK without transparent schemes for MPR reduction is not possible</w:t>
            </w:r>
          </w:p>
        </w:tc>
        <w:tc>
          <w:tcPr>
            <w:tcW w:w="1276" w:type="dxa"/>
            <w:shd w:val="clear" w:color="auto" w:fill="auto"/>
          </w:tcPr>
          <w:p w14:paraId="544E514C" w14:textId="5BE5251F" w:rsidR="00B71A32" w:rsidRPr="00B71A32" w:rsidRDefault="00B71A32" w:rsidP="00B71A32">
            <w:pPr>
              <w:keepNext/>
              <w:keepLines/>
              <w:rPr>
                <w:rFonts w:ascii="Arial" w:eastAsiaTheme="minorEastAsia" w:hAnsi="Arial" w:cs="Arial"/>
                <w:sz w:val="18"/>
                <w:szCs w:val="18"/>
              </w:rPr>
            </w:pPr>
            <w:r>
              <w:rPr>
                <w:rFonts w:ascii="Arial" w:eastAsiaTheme="minorEastAsia" w:hAnsi="Arial" w:cs="Arial"/>
                <w:sz w:val="18"/>
                <w:szCs w:val="18"/>
              </w:rPr>
              <w:t>Per FS</w:t>
            </w:r>
          </w:p>
        </w:tc>
        <w:tc>
          <w:tcPr>
            <w:tcW w:w="992" w:type="dxa"/>
            <w:shd w:val="clear" w:color="auto" w:fill="auto"/>
          </w:tcPr>
          <w:p w14:paraId="5B91BCA8" w14:textId="316250AA"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No</w:t>
            </w:r>
          </w:p>
        </w:tc>
        <w:tc>
          <w:tcPr>
            <w:tcW w:w="993" w:type="dxa"/>
            <w:shd w:val="clear" w:color="auto" w:fill="auto"/>
          </w:tcPr>
          <w:p w14:paraId="00FF5007" w14:textId="23BD5750"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FR1 only</w:t>
            </w:r>
          </w:p>
        </w:tc>
        <w:tc>
          <w:tcPr>
            <w:tcW w:w="1842" w:type="dxa"/>
          </w:tcPr>
          <w:p w14:paraId="5DADCB99" w14:textId="31CB4B77"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Support mixture of FDD/TDD</w:t>
            </w:r>
          </w:p>
        </w:tc>
        <w:tc>
          <w:tcPr>
            <w:tcW w:w="1843" w:type="dxa"/>
            <w:shd w:val="clear" w:color="auto" w:fill="auto"/>
          </w:tcPr>
          <w:p w14:paraId="6F68891E" w14:textId="77777777"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p>
        </w:tc>
        <w:tc>
          <w:tcPr>
            <w:tcW w:w="1276" w:type="dxa"/>
            <w:shd w:val="clear" w:color="auto" w:fill="auto"/>
          </w:tcPr>
          <w:p w14:paraId="186135B8" w14:textId="5F1ADEEF"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 xml:space="preserve">Optional with capability </w:t>
            </w:r>
            <w:proofErr w:type="spellStart"/>
            <w:r w:rsidRPr="00B71A32">
              <w:rPr>
                <w:rFonts w:ascii="Arial" w:eastAsiaTheme="minorEastAsia" w:hAnsi="Arial" w:cs="Arial"/>
                <w:sz w:val="18"/>
                <w:szCs w:val="18"/>
              </w:rPr>
              <w:t>signalling</w:t>
            </w:r>
            <w:proofErr w:type="spellEnd"/>
          </w:p>
        </w:tc>
      </w:tr>
      <w:tr w:rsidR="00B71A32" w14:paraId="3E972B46" w14:textId="77777777" w:rsidTr="006F7017">
        <w:trPr>
          <w:trHeight w:val="363"/>
        </w:trPr>
        <w:tc>
          <w:tcPr>
            <w:tcW w:w="1129" w:type="dxa"/>
            <w:shd w:val="clear" w:color="auto" w:fill="auto"/>
          </w:tcPr>
          <w:p w14:paraId="0611A9ED" w14:textId="24E75456" w:rsidR="00B71A32" w:rsidRPr="00B71A32" w:rsidRDefault="00B71A32" w:rsidP="00B71A32">
            <w:pPr>
              <w:autoSpaceDE w:val="0"/>
              <w:autoSpaceDN w:val="0"/>
              <w:adjustRightInd w:val="0"/>
              <w:snapToGrid w:val="0"/>
              <w:spacing w:afterLines="50" w:after="163"/>
              <w:contextualSpacing/>
              <w:rPr>
                <w:rFonts w:ascii="Arial" w:eastAsiaTheme="minorEastAsia" w:hAnsi="Arial" w:cs="Arial"/>
                <w:sz w:val="18"/>
                <w:szCs w:val="18"/>
              </w:rPr>
            </w:pPr>
            <w:r w:rsidRPr="00B71A32">
              <w:rPr>
                <w:rFonts w:ascii="Arial" w:eastAsiaTheme="minorEastAsia" w:hAnsi="Arial" w:cs="Arial"/>
                <w:sz w:val="18"/>
                <w:szCs w:val="18"/>
              </w:rPr>
              <w:t>41 NR_cov_enh2</w:t>
            </w:r>
          </w:p>
        </w:tc>
        <w:tc>
          <w:tcPr>
            <w:tcW w:w="709" w:type="dxa"/>
            <w:shd w:val="clear" w:color="auto" w:fill="auto"/>
          </w:tcPr>
          <w:p w14:paraId="6EB0AA82" w14:textId="599B3517" w:rsidR="00B71A32" w:rsidRPr="00B71A32" w:rsidRDefault="00B71A32" w:rsidP="00B71A32">
            <w:pPr>
              <w:keepNext/>
              <w:keepLines/>
              <w:overflowPunct w:val="0"/>
              <w:autoSpaceDE w:val="0"/>
              <w:autoSpaceDN w:val="0"/>
              <w:adjustRightInd w:val="0"/>
              <w:textAlignment w:val="baseline"/>
              <w:rPr>
                <w:rFonts w:ascii="Arial" w:eastAsiaTheme="minorEastAsia" w:hAnsi="Arial" w:cs="Arial"/>
                <w:sz w:val="18"/>
                <w:szCs w:val="18"/>
              </w:rPr>
            </w:pPr>
            <w:r w:rsidRPr="00B71A32">
              <w:rPr>
                <w:rFonts w:ascii="Arial" w:eastAsiaTheme="minorEastAsia" w:hAnsi="Arial" w:cs="Arial"/>
                <w:sz w:val="18"/>
                <w:szCs w:val="18"/>
              </w:rPr>
              <w:t>41-2</w:t>
            </w:r>
          </w:p>
        </w:tc>
        <w:tc>
          <w:tcPr>
            <w:tcW w:w="1559" w:type="dxa"/>
            <w:shd w:val="clear" w:color="auto" w:fill="auto"/>
          </w:tcPr>
          <w:p w14:paraId="0A8A2D06" w14:textId="3250A8FE" w:rsidR="00B71A32" w:rsidRPr="00B71A32" w:rsidRDefault="00B71A32" w:rsidP="00B71A32">
            <w:pPr>
              <w:keepNext/>
              <w:keepLines/>
              <w:overflowPunct w:val="0"/>
              <w:autoSpaceDE w:val="0"/>
              <w:autoSpaceDN w:val="0"/>
              <w:adjustRightInd w:val="0"/>
              <w:textAlignment w:val="baseline"/>
              <w:rPr>
                <w:rFonts w:ascii="Arial" w:eastAsiaTheme="minorEastAsia" w:hAnsi="Arial" w:cs="Arial"/>
                <w:sz w:val="18"/>
                <w:szCs w:val="18"/>
              </w:rPr>
            </w:pPr>
            <w:r w:rsidRPr="00B71A32">
              <w:rPr>
                <w:rFonts w:ascii="Arial" w:eastAsiaTheme="minorEastAsia" w:hAnsi="Arial" w:cs="Arial"/>
                <w:sz w:val="18"/>
                <w:szCs w:val="18"/>
              </w:rPr>
              <w:t>MPR reduction for pi/2 BPSK and QPSK</w:t>
            </w:r>
          </w:p>
        </w:tc>
        <w:tc>
          <w:tcPr>
            <w:tcW w:w="5103" w:type="dxa"/>
            <w:shd w:val="clear" w:color="auto" w:fill="auto"/>
          </w:tcPr>
          <w:p w14:paraId="71EDF2F4" w14:textId="5B6FF8DB"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Indicates whether UE supports power boosting for pi/2 BPSK and QPSK with transparent schemes for MPR reduction</w:t>
            </w:r>
          </w:p>
        </w:tc>
        <w:tc>
          <w:tcPr>
            <w:tcW w:w="1560" w:type="dxa"/>
            <w:shd w:val="clear" w:color="auto" w:fill="auto"/>
          </w:tcPr>
          <w:p w14:paraId="508E682F" w14:textId="71AAC891"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None</w:t>
            </w:r>
          </w:p>
        </w:tc>
        <w:tc>
          <w:tcPr>
            <w:tcW w:w="1134" w:type="dxa"/>
            <w:shd w:val="clear" w:color="auto" w:fill="auto"/>
          </w:tcPr>
          <w:p w14:paraId="023FC27F" w14:textId="3FDD48CE"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Yes</w:t>
            </w:r>
          </w:p>
        </w:tc>
        <w:tc>
          <w:tcPr>
            <w:tcW w:w="1559" w:type="dxa"/>
            <w:shd w:val="clear" w:color="auto" w:fill="auto"/>
          </w:tcPr>
          <w:p w14:paraId="6315396F" w14:textId="273ED07E"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N/A</w:t>
            </w:r>
          </w:p>
        </w:tc>
        <w:tc>
          <w:tcPr>
            <w:tcW w:w="1417" w:type="dxa"/>
          </w:tcPr>
          <w:p w14:paraId="4049331D" w14:textId="2FD13A75" w:rsidR="00B71A32" w:rsidRPr="00B71A32" w:rsidRDefault="00B71A32" w:rsidP="00B71A32">
            <w:pPr>
              <w:keepNext/>
              <w:keepLines/>
              <w:rPr>
                <w:rFonts w:ascii="Arial" w:eastAsiaTheme="minorEastAsia" w:hAnsi="Arial" w:cs="Arial"/>
                <w:sz w:val="18"/>
                <w:szCs w:val="18"/>
              </w:rPr>
            </w:pPr>
            <w:r w:rsidRPr="00B71A32">
              <w:rPr>
                <w:rFonts w:ascii="Arial" w:eastAsiaTheme="minorEastAsia" w:hAnsi="Arial" w:cs="Arial"/>
                <w:sz w:val="18"/>
                <w:szCs w:val="18"/>
              </w:rPr>
              <w:t>MPR reduction for pi/2 BPSK and QPSK with transparent schemes for MPR reduction is not possible</w:t>
            </w:r>
          </w:p>
        </w:tc>
        <w:tc>
          <w:tcPr>
            <w:tcW w:w="1276" w:type="dxa"/>
            <w:shd w:val="clear" w:color="auto" w:fill="auto"/>
          </w:tcPr>
          <w:p w14:paraId="533ABD92" w14:textId="70C0D46D" w:rsidR="00B71A32" w:rsidRPr="00B71A32" w:rsidRDefault="00B71A32" w:rsidP="00B71A32">
            <w:pPr>
              <w:keepNext/>
              <w:keepLines/>
              <w:rPr>
                <w:rFonts w:ascii="Arial" w:eastAsiaTheme="minorEastAsia" w:hAnsi="Arial" w:cs="Arial"/>
                <w:sz w:val="18"/>
                <w:szCs w:val="18"/>
              </w:rPr>
            </w:pPr>
            <w:r>
              <w:rPr>
                <w:rFonts w:ascii="Arial" w:eastAsiaTheme="minorEastAsia" w:hAnsi="Arial" w:cs="Arial"/>
                <w:sz w:val="18"/>
                <w:szCs w:val="18"/>
              </w:rPr>
              <w:t>Per FS</w:t>
            </w:r>
          </w:p>
        </w:tc>
        <w:tc>
          <w:tcPr>
            <w:tcW w:w="992" w:type="dxa"/>
            <w:shd w:val="clear" w:color="auto" w:fill="auto"/>
          </w:tcPr>
          <w:p w14:paraId="0F87624F" w14:textId="3C221B2F"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No</w:t>
            </w:r>
          </w:p>
        </w:tc>
        <w:tc>
          <w:tcPr>
            <w:tcW w:w="993" w:type="dxa"/>
            <w:shd w:val="clear" w:color="auto" w:fill="auto"/>
          </w:tcPr>
          <w:p w14:paraId="57D32320" w14:textId="03799F3D"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FR1 only</w:t>
            </w:r>
          </w:p>
        </w:tc>
        <w:tc>
          <w:tcPr>
            <w:tcW w:w="1842" w:type="dxa"/>
          </w:tcPr>
          <w:p w14:paraId="59F765D4" w14:textId="6BDE8D5F"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Support mixture of FDD/TDD</w:t>
            </w:r>
          </w:p>
        </w:tc>
        <w:tc>
          <w:tcPr>
            <w:tcW w:w="1843" w:type="dxa"/>
            <w:shd w:val="clear" w:color="auto" w:fill="auto"/>
          </w:tcPr>
          <w:p w14:paraId="030A62BE" w14:textId="77777777"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p>
        </w:tc>
        <w:tc>
          <w:tcPr>
            <w:tcW w:w="1276" w:type="dxa"/>
            <w:shd w:val="clear" w:color="auto" w:fill="auto"/>
          </w:tcPr>
          <w:p w14:paraId="407AB5A4" w14:textId="53E267C7" w:rsidR="00B71A32" w:rsidRPr="00B71A32"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B71A32">
              <w:rPr>
                <w:rFonts w:ascii="Arial" w:eastAsiaTheme="minorEastAsia" w:hAnsi="Arial" w:cs="Arial"/>
                <w:sz w:val="18"/>
                <w:szCs w:val="18"/>
              </w:rPr>
              <w:t xml:space="preserve">Optional with capability </w:t>
            </w:r>
            <w:proofErr w:type="spellStart"/>
            <w:r w:rsidRPr="00B71A32">
              <w:rPr>
                <w:rFonts w:ascii="Arial" w:eastAsiaTheme="minorEastAsia" w:hAnsi="Arial" w:cs="Arial"/>
                <w:sz w:val="18"/>
                <w:szCs w:val="18"/>
              </w:rPr>
              <w:t>signalling</w:t>
            </w:r>
            <w:proofErr w:type="spellEnd"/>
          </w:p>
        </w:tc>
      </w:tr>
    </w:tbl>
    <w:p w14:paraId="6613AC26" w14:textId="77777777" w:rsidR="00DD0D67" w:rsidRPr="00192B25" w:rsidRDefault="00DD0D67" w:rsidP="00DD0D67">
      <w:pPr>
        <w:rPr>
          <w:rFonts w:eastAsia="Malgun Gothic"/>
          <w:lang w:eastAsia="ko-KR"/>
        </w:rPr>
      </w:pPr>
    </w:p>
    <w:p w14:paraId="1BC02312" w14:textId="77777777"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lastRenderedPageBreak/>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37755801" w14:textId="77777777" w:rsidTr="006F7017">
        <w:trPr>
          <w:trHeight w:val="20"/>
        </w:trPr>
        <w:tc>
          <w:tcPr>
            <w:tcW w:w="1129" w:type="dxa"/>
            <w:shd w:val="clear" w:color="auto" w:fill="auto"/>
          </w:tcPr>
          <w:p w14:paraId="350E274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B05C26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6FFF40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441D89B"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D1F9C42"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0BA63AC"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98E933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B203E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614DE421"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435AD05"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1A3B42EE"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E835B15"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04A1E6E"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67E27B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0C69BC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3FF4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973FFBA" w14:textId="77777777" w:rsidTr="006F7017">
        <w:trPr>
          <w:trHeight w:val="363"/>
        </w:trPr>
        <w:tc>
          <w:tcPr>
            <w:tcW w:w="1129" w:type="dxa"/>
            <w:shd w:val="clear" w:color="auto" w:fill="auto"/>
          </w:tcPr>
          <w:p w14:paraId="2BBDF8F4" w14:textId="77777777" w:rsidR="00DD0D67" w:rsidRDefault="00DD0D67" w:rsidP="006F7017">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DE0807">
              <w:rPr>
                <w:rFonts w:ascii="Arial" w:eastAsiaTheme="minorEastAsia" w:hAnsi="Arial" w:cs="Arial"/>
                <w:sz w:val="18"/>
                <w:szCs w:val="18"/>
              </w:rPr>
              <w:t>42.</w:t>
            </w:r>
          </w:p>
          <w:p w14:paraId="32047345" w14:textId="77777777" w:rsidR="00DD0D67" w:rsidRPr="00DE0807" w:rsidRDefault="00DD0D67" w:rsidP="006F7017">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proofErr w:type="spellStart"/>
            <w:r w:rsidRPr="00DE0807">
              <w:rPr>
                <w:rFonts w:ascii="Arial" w:eastAsiaTheme="minorEastAsia" w:hAnsi="Arial" w:cs="Arial"/>
                <w:sz w:val="18"/>
                <w:szCs w:val="18"/>
              </w:rPr>
              <w:t>Netw_Energy_NR</w:t>
            </w:r>
            <w:proofErr w:type="spellEnd"/>
          </w:p>
        </w:tc>
        <w:tc>
          <w:tcPr>
            <w:tcW w:w="709" w:type="dxa"/>
            <w:shd w:val="clear" w:color="auto" w:fill="auto"/>
          </w:tcPr>
          <w:p w14:paraId="6FC6F49B"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42-1</w:t>
            </w:r>
          </w:p>
        </w:tc>
        <w:tc>
          <w:tcPr>
            <w:tcW w:w="1559" w:type="dxa"/>
            <w:shd w:val="clear" w:color="auto" w:fill="auto"/>
          </w:tcPr>
          <w:p w14:paraId="3EA2D6A5"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DE0807">
              <w:rPr>
                <w:rFonts w:ascii="Arial" w:eastAsiaTheme="minorEastAsia" w:hAnsi="Arial" w:cs="Arial"/>
                <w:sz w:val="18"/>
                <w:szCs w:val="18"/>
              </w:rPr>
              <w:t>SCell</w:t>
            </w:r>
            <w:proofErr w:type="spellEnd"/>
            <w:r w:rsidRPr="00DE0807">
              <w:rPr>
                <w:rFonts w:ascii="Arial" w:eastAsiaTheme="minorEastAsia" w:hAnsi="Arial" w:cs="Arial"/>
                <w:sz w:val="18"/>
                <w:szCs w:val="18"/>
              </w:rPr>
              <w:t xml:space="preserve"> without SS/PBCH block for inter-band </w:t>
            </w:r>
            <w:proofErr w:type="gramStart"/>
            <w:r w:rsidRPr="00DE0807">
              <w:rPr>
                <w:rFonts w:ascii="Arial" w:eastAsiaTheme="minorEastAsia" w:hAnsi="Arial" w:cs="Arial"/>
                <w:sz w:val="18"/>
                <w:szCs w:val="18"/>
              </w:rPr>
              <w:t>CA  [</w:t>
            </w:r>
            <w:proofErr w:type="gramEnd"/>
            <w:r w:rsidRPr="00DE0807">
              <w:rPr>
                <w:rFonts w:ascii="Arial" w:eastAsiaTheme="minorEastAsia" w:hAnsi="Arial" w:cs="Arial"/>
                <w:sz w:val="18"/>
                <w:szCs w:val="18"/>
              </w:rPr>
              <w:t>and intra-band non-contiguous] CA</w:t>
            </w:r>
          </w:p>
        </w:tc>
        <w:tc>
          <w:tcPr>
            <w:tcW w:w="5103" w:type="dxa"/>
            <w:shd w:val="clear" w:color="auto" w:fill="auto"/>
          </w:tcPr>
          <w:p w14:paraId="081146FF"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 xml:space="preserve">Support of </w:t>
            </w:r>
            <w:proofErr w:type="spellStart"/>
            <w:r w:rsidRPr="00DE0807">
              <w:rPr>
                <w:rFonts w:ascii="Arial" w:eastAsiaTheme="minorEastAsia" w:hAnsi="Arial" w:cs="Arial"/>
                <w:sz w:val="18"/>
                <w:szCs w:val="18"/>
              </w:rPr>
              <w:t>SCell</w:t>
            </w:r>
            <w:proofErr w:type="spellEnd"/>
            <w:r w:rsidRPr="00DE0807">
              <w:rPr>
                <w:rFonts w:ascii="Arial" w:eastAsiaTheme="minorEastAsia" w:hAnsi="Arial" w:cs="Arial"/>
                <w:sz w:val="18"/>
                <w:szCs w:val="18"/>
              </w:rPr>
              <w:t xml:space="preserve"> without SS/PBCH block for NR FR1 inter-band </w:t>
            </w:r>
            <w:proofErr w:type="gramStart"/>
            <w:r w:rsidRPr="00DE0807">
              <w:rPr>
                <w:rFonts w:ascii="Arial" w:eastAsiaTheme="minorEastAsia" w:hAnsi="Arial" w:cs="Arial"/>
                <w:sz w:val="18"/>
                <w:szCs w:val="18"/>
              </w:rPr>
              <w:t xml:space="preserve">CA  </w:t>
            </w:r>
            <w:r w:rsidRPr="00DE0807">
              <w:rPr>
                <w:rFonts w:ascii="Arial" w:eastAsiaTheme="minorEastAsia" w:hAnsi="Arial" w:cs="Arial"/>
                <w:color w:val="FF0000"/>
                <w:sz w:val="18"/>
                <w:szCs w:val="18"/>
              </w:rPr>
              <w:t>[</w:t>
            </w:r>
            <w:proofErr w:type="gramEnd"/>
            <w:r w:rsidRPr="00DE0807">
              <w:rPr>
                <w:rFonts w:ascii="Arial" w:eastAsiaTheme="minorEastAsia" w:hAnsi="Arial" w:cs="Arial"/>
                <w:color w:val="FF0000"/>
                <w:sz w:val="18"/>
                <w:szCs w:val="18"/>
              </w:rPr>
              <w:t>and intra-band non-contiguous CA]</w:t>
            </w:r>
          </w:p>
        </w:tc>
        <w:tc>
          <w:tcPr>
            <w:tcW w:w="1560" w:type="dxa"/>
            <w:shd w:val="clear" w:color="auto" w:fill="auto"/>
          </w:tcPr>
          <w:p w14:paraId="19DD49F4"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p>
        </w:tc>
        <w:tc>
          <w:tcPr>
            <w:tcW w:w="1134" w:type="dxa"/>
            <w:shd w:val="clear" w:color="auto" w:fill="auto"/>
          </w:tcPr>
          <w:p w14:paraId="596ADAA6"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Yes</w:t>
            </w:r>
          </w:p>
        </w:tc>
        <w:tc>
          <w:tcPr>
            <w:tcW w:w="1559" w:type="dxa"/>
            <w:shd w:val="clear" w:color="auto" w:fill="auto"/>
          </w:tcPr>
          <w:p w14:paraId="7352F74E"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NA</w:t>
            </w:r>
          </w:p>
        </w:tc>
        <w:tc>
          <w:tcPr>
            <w:tcW w:w="1417" w:type="dxa"/>
          </w:tcPr>
          <w:p w14:paraId="50E665D8" w14:textId="77777777" w:rsidR="00DD0D67" w:rsidRPr="00DE0807" w:rsidRDefault="00DD0D67" w:rsidP="006F7017">
            <w:pPr>
              <w:keepNext/>
              <w:keepLines/>
              <w:rPr>
                <w:rFonts w:ascii="Arial" w:eastAsiaTheme="minorEastAsia" w:hAnsi="Arial" w:cs="Arial"/>
                <w:sz w:val="18"/>
                <w:szCs w:val="18"/>
              </w:rPr>
            </w:pPr>
            <w:r w:rsidRPr="00DE0807">
              <w:rPr>
                <w:rFonts w:ascii="Arial" w:eastAsiaTheme="minorEastAsia" w:hAnsi="Arial" w:cs="Arial"/>
                <w:sz w:val="18"/>
                <w:szCs w:val="18"/>
              </w:rPr>
              <w:t xml:space="preserve">UE cannot support </w:t>
            </w:r>
            <w:proofErr w:type="spellStart"/>
            <w:r w:rsidRPr="00DE0807">
              <w:rPr>
                <w:rFonts w:ascii="Arial" w:eastAsiaTheme="minorEastAsia" w:hAnsi="Arial" w:cs="Arial"/>
                <w:sz w:val="18"/>
                <w:szCs w:val="18"/>
              </w:rPr>
              <w:t>SCell</w:t>
            </w:r>
            <w:proofErr w:type="spellEnd"/>
            <w:r w:rsidRPr="00DE0807">
              <w:rPr>
                <w:rFonts w:ascii="Arial" w:eastAsiaTheme="minorEastAsia" w:hAnsi="Arial" w:cs="Arial"/>
                <w:sz w:val="18"/>
                <w:szCs w:val="18"/>
              </w:rPr>
              <w:t xml:space="preserve"> without SS/PBCH block for inter-band CA </w:t>
            </w:r>
          </w:p>
        </w:tc>
        <w:tc>
          <w:tcPr>
            <w:tcW w:w="1276" w:type="dxa"/>
            <w:shd w:val="clear" w:color="auto" w:fill="auto"/>
          </w:tcPr>
          <w:p w14:paraId="31DDE8B6" w14:textId="77777777" w:rsidR="00DD0D67" w:rsidRPr="00DE0807" w:rsidRDefault="00DD0D67" w:rsidP="006F7017">
            <w:pPr>
              <w:keepNext/>
              <w:keepLines/>
              <w:rPr>
                <w:rFonts w:ascii="Arial" w:eastAsiaTheme="minorEastAsia" w:hAnsi="Arial" w:cs="Arial"/>
                <w:sz w:val="18"/>
                <w:szCs w:val="18"/>
              </w:rPr>
            </w:pPr>
            <w:r w:rsidRPr="00DE0807">
              <w:rPr>
                <w:rFonts w:ascii="Arial" w:eastAsiaTheme="minorEastAsia" w:hAnsi="Arial" w:cs="Arial"/>
                <w:color w:val="FF0000"/>
                <w:sz w:val="18"/>
                <w:szCs w:val="18"/>
              </w:rPr>
              <w:t>[Per BC or Per FS or Per FSPC]</w:t>
            </w:r>
          </w:p>
        </w:tc>
        <w:tc>
          <w:tcPr>
            <w:tcW w:w="992" w:type="dxa"/>
            <w:shd w:val="clear" w:color="auto" w:fill="auto"/>
          </w:tcPr>
          <w:p w14:paraId="29354E68"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No</w:t>
            </w:r>
          </w:p>
        </w:tc>
        <w:tc>
          <w:tcPr>
            <w:tcW w:w="993" w:type="dxa"/>
            <w:shd w:val="clear" w:color="auto" w:fill="auto"/>
          </w:tcPr>
          <w:p w14:paraId="7D0DBFC6"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FR1 only</w:t>
            </w:r>
          </w:p>
        </w:tc>
        <w:tc>
          <w:tcPr>
            <w:tcW w:w="1842" w:type="dxa"/>
          </w:tcPr>
          <w:p w14:paraId="13830086"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N/A</w:t>
            </w:r>
          </w:p>
        </w:tc>
        <w:tc>
          <w:tcPr>
            <w:tcW w:w="1843" w:type="dxa"/>
            <w:shd w:val="clear" w:color="auto" w:fill="auto"/>
          </w:tcPr>
          <w:p w14:paraId="23B7D63E"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 xml:space="preserve">UE support this feature shall be able to use SS/PBCH block from other Cells from another band within the band combination for time/frequency synchronization of </w:t>
            </w:r>
            <w:proofErr w:type="spellStart"/>
            <w:r w:rsidRPr="00DE0807">
              <w:rPr>
                <w:rFonts w:ascii="Arial" w:eastAsiaTheme="minorEastAsia" w:hAnsi="Arial" w:cs="Arial"/>
                <w:sz w:val="18"/>
                <w:szCs w:val="18"/>
              </w:rPr>
              <w:t>SCell</w:t>
            </w:r>
            <w:proofErr w:type="spellEnd"/>
            <w:r w:rsidRPr="00DE0807">
              <w:rPr>
                <w:rFonts w:ascii="Arial" w:eastAsiaTheme="minorEastAsia" w:hAnsi="Arial" w:cs="Arial"/>
                <w:sz w:val="18"/>
                <w:szCs w:val="18"/>
              </w:rPr>
              <w:t xml:space="preserve"> without SS/PBCH block. UE shall meet the </w:t>
            </w:r>
            <w:proofErr w:type="spellStart"/>
            <w:r w:rsidRPr="00DE0807">
              <w:rPr>
                <w:rFonts w:ascii="Arial" w:eastAsiaTheme="minorEastAsia" w:hAnsi="Arial" w:cs="Arial"/>
                <w:sz w:val="18"/>
                <w:szCs w:val="18"/>
              </w:rPr>
              <w:t>SCell</w:t>
            </w:r>
            <w:proofErr w:type="spellEnd"/>
            <w:r w:rsidRPr="00DE0807">
              <w:rPr>
                <w:rFonts w:ascii="Arial" w:eastAsiaTheme="minorEastAsia" w:hAnsi="Arial" w:cs="Arial"/>
                <w:sz w:val="18"/>
                <w:szCs w:val="18"/>
              </w:rPr>
              <w:t xml:space="preserve"> activation requirements based on periodic CSI-RS for tracking defined in 38.133 8.3.2</w:t>
            </w:r>
          </w:p>
        </w:tc>
        <w:tc>
          <w:tcPr>
            <w:tcW w:w="1276" w:type="dxa"/>
            <w:shd w:val="clear" w:color="auto" w:fill="auto"/>
          </w:tcPr>
          <w:p w14:paraId="5EA2DFE3" w14:textId="77777777" w:rsidR="00DD0D67" w:rsidRPr="00DE0807" w:rsidRDefault="00DD0D67" w:rsidP="006F7017">
            <w:pPr>
              <w:keepNext/>
              <w:keepLines/>
              <w:overflowPunct w:val="0"/>
              <w:autoSpaceDE w:val="0"/>
              <w:autoSpaceDN w:val="0"/>
              <w:adjustRightInd w:val="0"/>
              <w:textAlignment w:val="baseline"/>
              <w:rPr>
                <w:rFonts w:ascii="Arial" w:eastAsiaTheme="minorEastAsia" w:hAnsi="Arial" w:cs="Arial"/>
                <w:sz w:val="18"/>
                <w:szCs w:val="18"/>
              </w:rPr>
            </w:pPr>
            <w:r w:rsidRPr="00DE0807">
              <w:rPr>
                <w:rFonts w:ascii="Arial" w:eastAsiaTheme="minorEastAsia" w:hAnsi="Arial" w:cs="Arial"/>
                <w:sz w:val="18"/>
                <w:szCs w:val="18"/>
              </w:rPr>
              <w:t>Optional with capability signaling</w:t>
            </w:r>
          </w:p>
        </w:tc>
      </w:tr>
    </w:tbl>
    <w:p w14:paraId="62264A80" w14:textId="77777777" w:rsidR="00DD0D67" w:rsidRPr="00192B25" w:rsidRDefault="00DD0D67" w:rsidP="00DD0D67">
      <w:pPr>
        <w:rPr>
          <w:rFonts w:eastAsia="Malgun Gothic"/>
          <w:lang w:eastAsia="ko-KR"/>
        </w:rPr>
      </w:pPr>
    </w:p>
    <w:p w14:paraId="7204F8B9" w14:textId="72CD8963"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t>NR_DualTxRx_MUSIM</w:t>
      </w:r>
      <w:proofErr w:type="spellEnd"/>
      <w:r w:rsidR="003444FA">
        <w:rPr>
          <w:rFonts w:ascii="Arial" w:eastAsia="Batang" w:hAnsi="Arial" w:cs="Arial"/>
          <w:sz w:val="28"/>
          <w:szCs w:val="28"/>
          <w:lang w:val="en-US" w:eastAsia="ko-KR"/>
        </w:rPr>
        <w:t xml:space="preserve"> (input from moderator)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4910A452" w14:textId="77777777" w:rsidTr="006F7017">
        <w:trPr>
          <w:trHeight w:val="20"/>
        </w:trPr>
        <w:tc>
          <w:tcPr>
            <w:tcW w:w="1129" w:type="dxa"/>
            <w:shd w:val="clear" w:color="auto" w:fill="auto"/>
          </w:tcPr>
          <w:p w14:paraId="43C6C47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6B315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A50ADF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42EFB5B"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96D99FE"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5F066A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29E1E47"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11524CDF"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5363E8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CFF5AC"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444FA" w14:paraId="22FB5301" w14:textId="77777777" w:rsidTr="006F7017">
        <w:trPr>
          <w:trHeight w:val="363"/>
        </w:trPr>
        <w:tc>
          <w:tcPr>
            <w:tcW w:w="1129" w:type="dxa"/>
            <w:shd w:val="clear" w:color="auto" w:fill="auto"/>
          </w:tcPr>
          <w:p w14:paraId="65F7D2EF" w14:textId="77777777" w:rsidR="003444FA" w:rsidRPr="003444FA" w:rsidRDefault="003444FA" w:rsidP="003444FA">
            <w:pPr>
              <w:jc w:val="both"/>
              <w:rPr>
                <w:rFonts w:ascii="Arial" w:hAnsi="Arial" w:cs="Arial"/>
                <w:sz w:val="18"/>
                <w:szCs w:val="18"/>
              </w:rPr>
            </w:pPr>
            <w:r w:rsidRPr="003444FA">
              <w:rPr>
                <w:rFonts w:ascii="Arial" w:hAnsi="Arial" w:cs="Arial" w:hint="eastAsia"/>
                <w:sz w:val="18"/>
                <w:szCs w:val="18"/>
              </w:rPr>
              <w:t>43.</w:t>
            </w:r>
          </w:p>
          <w:p w14:paraId="0BA82F8C" w14:textId="6F6403F2" w:rsidR="003444FA" w:rsidRPr="003444FA" w:rsidRDefault="003444FA" w:rsidP="003444FA">
            <w:pPr>
              <w:autoSpaceDE w:val="0"/>
              <w:autoSpaceDN w:val="0"/>
              <w:adjustRightInd w:val="0"/>
              <w:snapToGrid w:val="0"/>
              <w:spacing w:afterLines="50" w:after="163"/>
              <w:contextualSpacing/>
              <w:rPr>
                <w:rFonts w:ascii="Arial" w:hAnsi="Arial" w:cs="Arial"/>
                <w:sz w:val="18"/>
                <w:szCs w:val="18"/>
              </w:rPr>
            </w:pPr>
            <w:proofErr w:type="spellStart"/>
            <w:r w:rsidRPr="003444FA">
              <w:rPr>
                <w:rFonts w:ascii="Arial" w:hAnsi="Arial" w:cs="Arial" w:hint="eastAsia"/>
                <w:sz w:val="18"/>
                <w:szCs w:val="18"/>
              </w:rPr>
              <w:t>NR_DualTxRx_MUSIM</w:t>
            </w:r>
            <w:proofErr w:type="spellEnd"/>
          </w:p>
        </w:tc>
        <w:tc>
          <w:tcPr>
            <w:tcW w:w="709" w:type="dxa"/>
            <w:shd w:val="clear" w:color="auto" w:fill="auto"/>
          </w:tcPr>
          <w:p w14:paraId="4E34C801" w14:textId="6AF8550B" w:rsidR="003444FA" w:rsidRPr="00C45D1B" w:rsidRDefault="003444FA" w:rsidP="003444FA">
            <w:pPr>
              <w:keepNext/>
              <w:keepLines/>
              <w:overflowPunct w:val="0"/>
              <w:autoSpaceDE w:val="0"/>
              <w:autoSpaceDN w:val="0"/>
              <w:adjustRightInd w:val="0"/>
              <w:textAlignment w:val="baseline"/>
              <w:rPr>
                <w:rFonts w:ascii="Arial" w:hAnsi="Arial" w:cs="Arial"/>
                <w:sz w:val="18"/>
                <w:szCs w:val="18"/>
              </w:rPr>
            </w:pPr>
            <w:r w:rsidRPr="003444FA">
              <w:rPr>
                <w:rFonts w:ascii="Arial" w:hAnsi="Arial" w:cs="Arial" w:hint="eastAsia"/>
                <w:sz w:val="18"/>
                <w:szCs w:val="18"/>
              </w:rPr>
              <w:t>43-1</w:t>
            </w:r>
          </w:p>
        </w:tc>
        <w:tc>
          <w:tcPr>
            <w:tcW w:w="1559" w:type="dxa"/>
            <w:shd w:val="clear" w:color="auto" w:fill="auto"/>
          </w:tcPr>
          <w:p w14:paraId="59E9A667" w14:textId="53E38A32" w:rsidR="003444FA" w:rsidRPr="00C45D1B" w:rsidRDefault="003444FA" w:rsidP="003444FA">
            <w:pPr>
              <w:textAlignment w:val="baseline"/>
              <w:rPr>
                <w:rFonts w:ascii="Arial" w:hAnsi="Arial" w:cs="Arial"/>
                <w:sz w:val="18"/>
                <w:szCs w:val="18"/>
              </w:rPr>
            </w:pPr>
            <w:r w:rsidRPr="003444FA">
              <w:rPr>
                <w:rFonts w:ascii="Arial" w:hAnsi="Arial" w:cs="Arial" w:hint="eastAsia"/>
                <w:sz w:val="18"/>
                <w:szCs w:val="18"/>
              </w:rPr>
              <w:t xml:space="preserve">Collision handling and </w:t>
            </w:r>
            <w:proofErr w:type="spellStart"/>
            <w:r w:rsidRPr="003444FA">
              <w:rPr>
                <w:rFonts w:ascii="Arial" w:hAnsi="Arial" w:cs="Arial" w:hint="eastAsia"/>
                <w:sz w:val="18"/>
                <w:szCs w:val="18"/>
              </w:rPr>
              <w:t>signalling</w:t>
            </w:r>
            <w:proofErr w:type="spellEnd"/>
            <w:r w:rsidRPr="003444FA">
              <w:rPr>
                <w:rFonts w:ascii="Arial" w:hAnsi="Arial" w:cs="Arial" w:hint="eastAsia"/>
                <w:sz w:val="18"/>
                <w:szCs w:val="18"/>
              </w:rPr>
              <w:t xml:space="preserve"> solution for handling </w:t>
            </w:r>
            <w:proofErr w:type="gramStart"/>
            <w:r w:rsidRPr="003444FA">
              <w:rPr>
                <w:rFonts w:ascii="Arial" w:hAnsi="Arial" w:cs="Arial" w:hint="eastAsia"/>
                <w:sz w:val="18"/>
                <w:szCs w:val="18"/>
              </w:rPr>
              <w:t>collisions  between</w:t>
            </w:r>
            <w:proofErr w:type="gramEnd"/>
            <w:r w:rsidRPr="003444FA">
              <w:rPr>
                <w:rFonts w:ascii="Arial" w:hAnsi="Arial" w:cs="Arial" w:hint="eastAsia"/>
                <w:sz w:val="18"/>
                <w:szCs w:val="18"/>
              </w:rPr>
              <w:t xml:space="preserve"> MUSIM gaps and between measurement gaps and MUSIM gaps</w:t>
            </w:r>
          </w:p>
        </w:tc>
        <w:tc>
          <w:tcPr>
            <w:tcW w:w="5103" w:type="dxa"/>
            <w:shd w:val="clear" w:color="auto" w:fill="auto"/>
          </w:tcPr>
          <w:p w14:paraId="73A1A7AA" w14:textId="6D50D581" w:rsidR="003444FA" w:rsidRPr="00C45D1B" w:rsidRDefault="003444FA" w:rsidP="003444FA">
            <w:pPr>
              <w:textAlignment w:val="baseline"/>
              <w:rPr>
                <w:rFonts w:ascii="Arial" w:hAnsi="Arial" w:cs="Arial"/>
                <w:sz w:val="18"/>
                <w:szCs w:val="18"/>
              </w:rPr>
            </w:pPr>
            <w:r w:rsidRPr="003444FA">
              <w:rPr>
                <w:rFonts w:ascii="Arial" w:hAnsi="Arial" w:cs="Arial" w:hint="eastAsia"/>
                <w:sz w:val="18"/>
                <w:szCs w:val="18"/>
              </w:rPr>
              <w:t>UE supports indication of</w:t>
            </w:r>
            <w:r>
              <w:rPr>
                <w:rFonts w:ascii="Arial" w:hAnsi="Arial" w:cs="Arial" w:hint="eastAsia"/>
                <w:sz w:val="18"/>
                <w:szCs w:val="18"/>
              </w:rPr>
              <w:t xml:space="preserve"> </w:t>
            </w:r>
            <w:r w:rsidRPr="003444FA">
              <w:rPr>
                <w:rFonts w:ascii="Arial" w:hAnsi="Arial" w:cs="Arial" w:hint="eastAsia"/>
                <w:sz w:val="18"/>
                <w:szCs w:val="18"/>
              </w:rPr>
              <w:t>MUSIM gap priority; collision handling between MUSIM gaps and between measurement gaps and MUSIM gaps</w:t>
            </w:r>
          </w:p>
        </w:tc>
        <w:tc>
          <w:tcPr>
            <w:tcW w:w="1560" w:type="dxa"/>
            <w:shd w:val="clear" w:color="auto" w:fill="auto"/>
          </w:tcPr>
          <w:p w14:paraId="007AA99A" w14:textId="77777777" w:rsidR="003444FA" w:rsidRPr="003444FA" w:rsidRDefault="003444FA" w:rsidP="003444FA">
            <w:pPr>
              <w:jc w:val="center"/>
              <w:textAlignment w:val="baseline"/>
              <w:rPr>
                <w:rFonts w:ascii="Arial" w:hAnsi="Arial" w:cs="Arial"/>
                <w:sz w:val="18"/>
                <w:szCs w:val="18"/>
              </w:rPr>
            </w:pPr>
            <w:r w:rsidRPr="003444FA">
              <w:rPr>
                <w:rFonts w:ascii="Arial" w:hAnsi="Arial" w:cs="Arial" w:hint="eastAsia"/>
                <w:sz w:val="18"/>
                <w:szCs w:val="18"/>
              </w:rPr>
              <w:t>musim-GapPreference-r17</w:t>
            </w:r>
          </w:p>
          <w:p w14:paraId="1BAA1454" w14:textId="7CC92B4B"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 </w:t>
            </w:r>
          </w:p>
        </w:tc>
        <w:tc>
          <w:tcPr>
            <w:tcW w:w="1134" w:type="dxa"/>
            <w:shd w:val="clear" w:color="auto" w:fill="auto"/>
          </w:tcPr>
          <w:p w14:paraId="66DA9FD2" w14:textId="4C8EDED9"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YES</w:t>
            </w:r>
          </w:p>
        </w:tc>
        <w:tc>
          <w:tcPr>
            <w:tcW w:w="1559" w:type="dxa"/>
            <w:shd w:val="clear" w:color="auto" w:fill="auto"/>
          </w:tcPr>
          <w:p w14:paraId="6C323C2A" w14:textId="200800ED"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 </w:t>
            </w:r>
          </w:p>
        </w:tc>
        <w:tc>
          <w:tcPr>
            <w:tcW w:w="1417" w:type="dxa"/>
          </w:tcPr>
          <w:p w14:paraId="5E3B0148" w14:textId="6E18529F" w:rsidR="003444FA" w:rsidRPr="00C45D1B" w:rsidRDefault="003444FA" w:rsidP="003444FA">
            <w:pPr>
              <w:keepNext/>
              <w:keepLines/>
              <w:rPr>
                <w:rFonts w:ascii="Arial" w:hAnsi="Arial" w:cs="Arial"/>
                <w:sz w:val="18"/>
                <w:szCs w:val="18"/>
              </w:rPr>
            </w:pPr>
            <w:r w:rsidRPr="003444FA">
              <w:rPr>
                <w:rFonts w:ascii="Arial" w:hAnsi="Arial" w:cs="Arial" w:hint="eastAsia"/>
                <w:sz w:val="18"/>
                <w:szCs w:val="18"/>
              </w:rPr>
              <w:t>UE is not capable to meet Rel-18 MUSIM requirement</w:t>
            </w:r>
          </w:p>
        </w:tc>
        <w:tc>
          <w:tcPr>
            <w:tcW w:w="1276" w:type="dxa"/>
            <w:shd w:val="clear" w:color="auto" w:fill="auto"/>
          </w:tcPr>
          <w:p w14:paraId="18AD01E6" w14:textId="36268563" w:rsidR="003444FA" w:rsidRPr="00C45D1B" w:rsidRDefault="003444FA" w:rsidP="003444FA">
            <w:pPr>
              <w:keepNext/>
              <w:keepLines/>
              <w:rPr>
                <w:rFonts w:ascii="Arial" w:hAnsi="Arial" w:cs="Arial"/>
                <w:sz w:val="18"/>
                <w:szCs w:val="18"/>
              </w:rPr>
            </w:pPr>
            <w:r w:rsidRPr="003444FA">
              <w:rPr>
                <w:rFonts w:ascii="Arial" w:hAnsi="Arial" w:cs="Arial" w:hint="eastAsia"/>
                <w:sz w:val="18"/>
                <w:szCs w:val="18"/>
              </w:rPr>
              <w:t>Per UE</w:t>
            </w:r>
          </w:p>
        </w:tc>
        <w:tc>
          <w:tcPr>
            <w:tcW w:w="992" w:type="dxa"/>
            <w:shd w:val="clear" w:color="auto" w:fill="auto"/>
          </w:tcPr>
          <w:p w14:paraId="402E86C2" w14:textId="7ED808E5"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No</w:t>
            </w:r>
          </w:p>
        </w:tc>
        <w:tc>
          <w:tcPr>
            <w:tcW w:w="993" w:type="dxa"/>
            <w:shd w:val="clear" w:color="auto" w:fill="auto"/>
          </w:tcPr>
          <w:p w14:paraId="53F48EC7" w14:textId="40DA228A"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No</w:t>
            </w:r>
          </w:p>
        </w:tc>
        <w:tc>
          <w:tcPr>
            <w:tcW w:w="1842" w:type="dxa"/>
          </w:tcPr>
          <w:p w14:paraId="68163B03" w14:textId="0B6BF0F6"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N/A</w:t>
            </w:r>
          </w:p>
        </w:tc>
        <w:tc>
          <w:tcPr>
            <w:tcW w:w="1843" w:type="dxa"/>
            <w:shd w:val="clear" w:color="auto" w:fill="auto"/>
          </w:tcPr>
          <w:p w14:paraId="37E2D04F" w14:textId="4707C543"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 </w:t>
            </w:r>
          </w:p>
        </w:tc>
        <w:tc>
          <w:tcPr>
            <w:tcW w:w="1276" w:type="dxa"/>
            <w:shd w:val="clear" w:color="auto" w:fill="auto"/>
          </w:tcPr>
          <w:p w14:paraId="135E47F6" w14:textId="10278883"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r w:rsidRPr="003444FA">
              <w:rPr>
                <w:rFonts w:ascii="Arial" w:hAnsi="Arial" w:cs="Arial" w:hint="eastAsia"/>
                <w:sz w:val="18"/>
                <w:szCs w:val="18"/>
              </w:rPr>
              <w:t>Optional with UE capability</w:t>
            </w:r>
          </w:p>
        </w:tc>
      </w:tr>
    </w:tbl>
    <w:p w14:paraId="56BB92BD" w14:textId="77777777" w:rsidR="00DD0D67" w:rsidRPr="00192B25" w:rsidRDefault="00DD0D67" w:rsidP="00DD0D67">
      <w:pPr>
        <w:rPr>
          <w:rFonts w:eastAsia="Malgun Gothic"/>
          <w:lang w:eastAsia="ko-KR"/>
        </w:rPr>
      </w:pPr>
    </w:p>
    <w:p w14:paraId="74F93B4B" w14:textId="77777777"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2DEEE1B4" w14:textId="77777777" w:rsidTr="006F7017">
        <w:trPr>
          <w:trHeight w:val="20"/>
        </w:trPr>
        <w:tc>
          <w:tcPr>
            <w:tcW w:w="1129" w:type="dxa"/>
            <w:shd w:val="clear" w:color="auto" w:fill="auto"/>
          </w:tcPr>
          <w:p w14:paraId="186495E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D75086"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03918D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979F897"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742C3EC"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763135F"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EAE6C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4A4FE4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08BC6987"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F291132"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25858B00"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323EB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BCEE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5DACD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5BC990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F47BB7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30D798FF" w14:textId="77777777" w:rsidTr="006F7017">
        <w:trPr>
          <w:trHeight w:val="363"/>
        </w:trPr>
        <w:tc>
          <w:tcPr>
            <w:tcW w:w="1129" w:type="dxa"/>
            <w:shd w:val="clear" w:color="auto" w:fill="auto"/>
          </w:tcPr>
          <w:p w14:paraId="40556F69" w14:textId="77777777" w:rsidR="00DD0D67" w:rsidRDefault="00DD0D67" w:rsidP="006F7017">
            <w:pPr>
              <w:autoSpaceDE w:val="0"/>
              <w:autoSpaceDN w:val="0"/>
              <w:adjustRightInd w:val="0"/>
              <w:snapToGrid w:val="0"/>
              <w:spacing w:afterLines="50" w:after="163"/>
              <w:contextualSpacing/>
              <w:rPr>
                <w:rFonts w:ascii="Arial" w:hAnsi="Arial" w:cs="Arial"/>
                <w:sz w:val="18"/>
                <w:szCs w:val="18"/>
              </w:rPr>
            </w:pPr>
            <w:r w:rsidRPr="00DE0807">
              <w:rPr>
                <w:rFonts w:ascii="Arial" w:hAnsi="Arial" w:cs="Arial"/>
                <w:sz w:val="18"/>
                <w:szCs w:val="18"/>
              </w:rPr>
              <w:t>44.</w:t>
            </w:r>
          </w:p>
          <w:p w14:paraId="289FF1C0" w14:textId="77777777" w:rsidR="00DD0D67" w:rsidRPr="00DE0807" w:rsidRDefault="00DD0D67" w:rsidP="006F7017">
            <w:pPr>
              <w:autoSpaceDE w:val="0"/>
              <w:autoSpaceDN w:val="0"/>
              <w:adjustRightInd w:val="0"/>
              <w:snapToGrid w:val="0"/>
              <w:spacing w:afterLines="50" w:after="163"/>
              <w:contextualSpacing/>
              <w:rPr>
                <w:rFonts w:ascii="Arial" w:hAnsi="Arial" w:cs="Arial"/>
                <w:sz w:val="18"/>
                <w:szCs w:val="18"/>
              </w:rPr>
            </w:pPr>
            <w:r w:rsidRPr="00DE0807">
              <w:rPr>
                <w:rFonts w:ascii="Arial" w:hAnsi="Arial" w:cs="Arial"/>
                <w:sz w:val="18"/>
                <w:szCs w:val="18"/>
              </w:rPr>
              <w:t>4Rx_low_NR_band_handheld_3Tx_NR_CA_ENDC</w:t>
            </w:r>
          </w:p>
        </w:tc>
        <w:tc>
          <w:tcPr>
            <w:tcW w:w="709" w:type="dxa"/>
            <w:shd w:val="clear" w:color="auto" w:fill="auto"/>
          </w:tcPr>
          <w:p w14:paraId="1B0A2E17"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44-1</w:t>
            </w:r>
          </w:p>
        </w:tc>
        <w:tc>
          <w:tcPr>
            <w:tcW w:w="1559" w:type="dxa"/>
            <w:shd w:val="clear" w:color="auto" w:fill="auto"/>
          </w:tcPr>
          <w:p w14:paraId="7096EBF0"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proofErr w:type="spellStart"/>
            <w:r w:rsidRPr="00DE0807">
              <w:rPr>
                <w:rFonts w:ascii="Arial" w:hAnsi="Arial" w:cs="Arial"/>
                <w:sz w:val="18"/>
                <w:szCs w:val="18"/>
              </w:rPr>
              <w:t>TxDiversity</w:t>
            </w:r>
            <w:proofErr w:type="spellEnd"/>
            <w:r w:rsidRPr="00DE0807">
              <w:rPr>
                <w:rFonts w:ascii="Arial" w:hAnsi="Arial" w:cs="Arial"/>
                <w:sz w:val="18"/>
                <w:szCs w:val="18"/>
              </w:rPr>
              <w:t xml:space="preserve"> for the band configured with 2Tx in the band combination</w:t>
            </w:r>
          </w:p>
        </w:tc>
        <w:tc>
          <w:tcPr>
            <w:tcW w:w="5103" w:type="dxa"/>
            <w:shd w:val="clear" w:color="auto" w:fill="auto"/>
          </w:tcPr>
          <w:p w14:paraId="68E6503E"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Indicates UE supports Tx diversity for the band configured with 2Tx in the CA/DC band combination</w:t>
            </w:r>
          </w:p>
        </w:tc>
        <w:tc>
          <w:tcPr>
            <w:tcW w:w="1560" w:type="dxa"/>
            <w:shd w:val="clear" w:color="auto" w:fill="auto"/>
          </w:tcPr>
          <w:p w14:paraId="66A156AD"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56872A3A"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Yes</w:t>
            </w:r>
          </w:p>
        </w:tc>
        <w:tc>
          <w:tcPr>
            <w:tcW w:w="1559" w:type="dxa"/>
            <w:shd w:val="clear" w:color="auto" w:fill="auto"/>
          </w:tcPr>
          <w:p w14:paraId="1A6BC4D2"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N/A</w:t>
            </w:r>
          </w:p>
        </w:tc>
        <w:tc>
          <w:tcPr>
            <w:tcW w:w="1417" w:type="dxa"/>
          </w:tcPr>
          <w:p w14:paraId="336A6649" w14:textId="77777777" w:rsidR="00DD0D67" w:rsidRPr="00DE0807" w:rsidRDefault="00DD0D67" w:rsidP="006F7017">
            <w:pPr>
              <w:keepNext/>
              <w:keepLines/>
              <w:rPr>
                <w:rFonts w:ascii="Arial" w:hAnsi="Arial" w:cs="Arial"/>
                <w:sz w:val="18"/>
                <w:szCs w:val="18"/>
              </w:rPr>
            </w:pPr>
            <w:r w:rsidRPr="00DE0807">
              <w:rPr>
                <w:rFonts w:ascii="Arial" w:hAnsi="Arial" w:cs="Arial"/>
                <w:sz w:val="18"/>
                <w:szCs w:val="18"/>
              </w:rPr>
              <w:t xml:space="preserve">UE doesn’t support Tx diversity for 2Tx bands in the CA/DC band combination due to R16 IE txDiversity-r16 </w:t>
            </w:r>
            <w:proofErr w:type="spellStart"/>
            <w:r w:rsidRPr="00DE0807">
              <w:rPr>
                <w:rFonts w:ascii="Arial" w:hAnsi="Arial" w:cs="Arial"/>
                <w:sz w:val="18"/>
                <w:szCs w:val="18"/>
              </w:rPr>
              <w:t>can not</w:t>
            </w:r>
            <w:proofErr w:type="spellEnd"/>
            <w:r w:rsidRPr="00DE0807">
              <w:rPr>
                <w:rFonts w:ascii="Arial" w:hAnsi="Arial" w:cs="Arial"/>
                <w:sz w:val="18"/>
                <w:szCs w:val="18"/>
              </w:rPr>
              <w:t xml:space="preserve"> be applied</w:t>
            </w:r>
          </w:p>
        </w:tc>
        <w:tc>
          <w:tcPr>
            <w:tcW w:w="1276" w:type="dxa"/>
            <w:shd w:val="clear" w:color="auto" w:fill="auto"/>
          </w:tcPr>
          <w:p w14:paraId="13E2C8A0" w14:textId="77777777" w:rsidR="00DD0D67" w:rsidRPr="00DE0807" w:rsidRDefault="00DD0D67" w:rsidP="006F7017">
            <w:pPr>
              <w:keepNext/>
              <w:keepLines/>
              <w:rPr>
                <w:rFonts w:ascii="Arial" w:hAnsi="Arial" w:cs="Arial"/>
                <w:sz w:val="18"/>
                <w:szCs w:val="18"/>
              </w:rPr>
            </w:pPr>
            <w:r w:rsidRPr="00DE0807">
              <w:rPr>
                <w:rFonts w:ascii="Arial" w:hAnsi="Arial" w:cs="Arial"/>
                <w:sz w:val="18"/>
                <w:szCs w:val="18"/>
              </w:rPr>
              <w:t>Per FS</w:t>
            </w:r>
          </w:p>
        </w:tc>
        <w:tc>
          <w:tcPr>
            <w:tcW w:w="992" w:type="dxa"/>
            <w:shd w:val="clear" w:color="auto" w:fill="auto"/>
          </w:tcPr>
          <w:p w14:paraId="7E376E40"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No</w:t>
            </w:r>
          </w:p>
        </w:tc>
        <w:tc>
          <w:tcPr>
            <w:tcW w:w="993" w:type="dxa"/>
            <w:shd w:val="clear" w:color="auto" w:fill="auto"/>
          </w:tcPr>
          <w:p w14:paraId="2F8D7C12"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 xml:space="preserve">FR1 </w:t>
            </w:r>
            <w:proofErr w:type="spellStart"/>
            <w:r w:rsidRPr="00DE0807">
              <w:rPr>
                <w:rFonts w:ascii="Arial" w:hAnsi="Arial" w:cs="Arial"/>
                <w:sz w:val="18"/>
                <w:szCs w:val="18"/>
              </w:rPr>
              <w:t>ony</w:t>
            </w:r>
            <w:proofErr w:type="spellEnd"/>
          </w:p>
        </w:tc>
        <w:tc>
          <w:tcPr>
            <w:tcW w:w="1842" w:type="dxa"/>
          </w:tcPr>
          <w:p w14:paraId="61DD8AE4"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N/A</w:t>
            </w:r>
          </w:p>
        </w:tc>
        <w:tc>
          <w:tcPr>
            <w:tcW w:w="1843" w:type="dxa"/>
            <w:shd w:val="clear" w:color="auto" w:fill="auto"/>
          </w:tcPr>
          <w:p w14:paraId="0B262A31"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w:t>
            </w:r>
          </w:p>
        </w:tc>
        <w:tc>
          <w:tcPr>
            <w:tcW w:w="1276" w:type="dxa"/>
            <w:shd w:val="clear" w:color="auto" w:fill="auto"/>
          </w:tcPr>
          <w:p w14:paraId="522D59B7" w14:textId="77777777" w:rsidR="00DD0D67" w:rsidRPr="00DE0807" w:rsidRDefault="00DD0D67" w:rsidP="006F7017">
            <w:pPr>
              <w:keepNext/>
              <w:keepLines/>
              <w:overflowPunct w:val="0"/>
              <w:autoSpaceDE w:val="0"/>
              <w:autoSpaceDN w:val="0"/>
              <w:adjustRightInd w:val="0"/>
              <w:textAlignment w:val="baseline"/>
              <w:rPr>
                <w:rFonts w:ascii="Arial" w:hAnsi="Arial" w:cs="Arial"/>
                <w:sz w:val="18"/>
                <w:szCs w:val="18"/>
              </w:rPr>
            </w:pPr>
            <w:r w:rsidRPr="00DE0807">
              <w:rPr>
                <w:rFonts w:ascii="Arial" w:hAnsi="Arial" w:cs="Arial"/>
                <w:sz w:val="18"/>
                <w:szCs w:val="18"/>
              </w:rPr>
              <w:t xml:space="preserve">Optional with capability </w:t>
            </w:r>
            <w:proofErr w:type="spellStart"/>
            <w:r w:rsidRPr="00DE0807">
              <w:rPr>
                <w:rFonts w:ascii="Arial" w:hAnsi="Arial" w:cs="Arial"/>
                <w:sz w:val="18"/>
                <w:szCs w:val="18"/>
              </w:rPr>
              <w:t>signalling</w:t>
            </w:r>
            <w:proofErr w:type="spellEnd"/>
          </w:p>
        </w:tc>
      </w:tr>
    </w:tbl>
    <w:p w14:paraId="5A154E78" w14:textId="77777777" w:rsidR="00DD0D67" w:rsidRPr="00192B25" w:rsidRDefault="00DD0D67" w:rsidP="00DD0D67">
      <w:pPr>
        <w:rPr>
          <w:rFonts w:eastAsia="Malgun Gothic"/>
          <w:lang w:eastAsia="ko-KR"/>
        </w:rPr>
      </w:pPr>
    </w:p>
    <w:p w14:paraId="7E7037A5" w14:textId="77777777" w:rsidR="00DD0D67"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6EEE6FE4" w14:textId="77777777" w:rsidTr="006F7017">
        <w:trPr>
          <w:trHeight w:val="20"/>
        </w:trPr>
        <w:tc>
          <w:tcPr>
            <w:tcW w:w="1129" w:type="dxa"/>
            <w:shd w:val="clear" w:color="auto" w:fill="auto"/>
          </w:tcPr>
          <w:p w14:paraId="32139DEB"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9E0648"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A63BDB1"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F70F85B"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BF498B9" w14:textId="77777777" w:rsidR="00DD0D67" w:rsidRDefault="00DD0D67" w:rsidP="006F7017">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193A6A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86C5BE2"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00DCE70"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4CB5504A" w14:textId="77777777" w:rsidR="00DD0D67" w:rsidRDefault="00DD0D67" w:rsidP="006F701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2D60A29" w14:textId="77777777" w:rsidR="00DD0D67" w:rsidRDefault="00DD0D67" w:rsidP="006F7017">
            <w:pPr>
              <w:keepNext/>
              <w:keepLines/>
              <w:rPr>
                <w:rFonts w:ascii="Arial" w:hAnsi="Arial" w:cs="Arial"/>
                <w:b/>
                <w:color w:val="000000"/>
                <w:sz w:val="18"/>
              </w:rPr>
            </w:pPr>
            <w:r>
              <w:rPr>
                <w:rFonts w:ascii="Arial" w:hAnsi="Arial" w:cs="Arial"/>
                <w:b/>
                <w:color w:val="000000"/>
                <w:sz w:val="18"/>
              </w:rPr>
              <w:t>Type</w:t>
            </w:r>
          </w:p>
          <w:p w14:paraId="4850BA95" w14:textId="77777777" w:rsidR="00DD0D67" w:rsidRDefault="00DD0D67" w:rsidP="006F701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C12D15A"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8F640C3"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A1F5539"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F156A7D"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3A2FDC7" w14:textId="77777777" w:rsidR="00DD0D67" w:rsidRDefault="00DD0D67" w:rsidP="006F701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FBF51A9" w14:textId="77777777" w:rsidTr="006F7017">
        <w:trPr>
          <w:trHeight w:val="363"/>
        </w:trPr>
        <w:tc>
          <w:tcPr>
            <w:tcW w:w="1129" w:type="dxa"/>
            <w:shd w:val="clear" w:color="auto" w:fill="auto"/>
          </w:tcPr>
          <w:p w14:paraId="4C476B4C" w14:textId="77777777" w:rsidR="00DD0D67" w:rsidRPr="00FB5A29" w:rsidRDefault="00DD0D67" w:rsidP="006F7017">
            <w:pPr>
              <w:snapToGrid w:val="0"/>
              <w:spacing w:afterLines="50" w:after="163"/>
              <w:contextualSpacing/>
              <w:rPr>
                <w:rFonts w:ascii="Arial" w:hAnsi="Arial" w:cs="Arial"/>
                <w:sz w:val="18"/>
                <w:szCs w:val="18"/>
              </w:rPr>
            </w:pPr>
            <w:r w:rsidRPr="00FB5A29">
              <w:rPr>
                <w:rFonts w:ascii="Arial" w:hAnsi="Arial" w:cs="Arial"/>
                <w:sz w:val="18"/>
                <w:szCs w:val="18"/>
              </w:rPr>
              <w:t>45.</w:t>
            </w:r>
          </w:p>
          <w:p w14:paraId="6AEC2AFB" w14:textId="77777777" w:rsidR="00DD0D67" w:rsidRPr="00FB5A29" w:rsidRDefault="00DD0D67" w:rsidP="006F7017">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B5A29">
              <w:rPr>
                <w:rFonts w:ascii="Arial" w:hAnsi="Arial" w:cs="Arial"/>
                <w:sz w:val="18"/>
                <w:szCs w:val="18"/>
              </w:rPr>
              <w:t>NR_SL_enh2</w:t>
            </w:r>
          </w:p>
        </w:tc>
        <w:tc>
          <w:tcPr>
            <w:tcW w:w="709" w:type="dxa"/>
            <w:shd w:val="clear" w:color="auto" w:fill="auto"/>
          </w:tcPr>
          <w:p w14:paraId="0139E05D"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45-1</w:t>
            </w:r>
          </w:p>
        </w:tc>
        <w:tc>
          <w:tcPr>
            <w:tcW w:w="1559" w:type="dxa"/>
            <w:shd w:val="clear" w:color="auto" w:fill="auto"/>
          </w:tcPr>
          <w:p w14:paraId="246108F5"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 xml:space="preserve">Power class for </w:t>
            </w:r>
            <w:proofErr w:type="spellStart"/>
            <w:r w:rsidRPr="00FB5A29">
              <w:rPr>
                <w:rFonts w:ascii="Arial" w:hAnsi="Arial" w:cs="Arial"/>
                <w:sz w:val="18"/>
                <w:szCs w:val="18"/>
              </w:rPr>
              <w:t>sidelink</w:t>
            </w:r>
            <w:proofErr w:type="spellEnd"/>
            <w:r w:rsidRPr="00FB5A29">
              <w:rPr>
                <w:rFonts w:ascii="Arial" w:hAnsi="Arial" w:cs="Arial"/>
                <w:sz w:val="18"/>
                <w:szCs w:val="18"/>
              </w:rPr>
              <w:t xml:space="preserve"> CA</w:t>
            </w:r>
          </w:p>
          <w:p w14:paraId="39A1692F"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004D0EAD"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 xml:space="preserve">Indicates power class the UE supports when operating according to this band combination used for </w:t>
            </w:r>
            <w:proofErr w:type="spellStart"/>
            <w:r w:rsidRPr="00FB5A29">
              <w:rPr>
                <w:rFonts w:ascii="Arial" w:hAnsi="Arial" w:cs="Arial"/>
                <w:sz w:val="18"/>
                <w:szCs w:val="18"/>
              </w:rPr>
              <w:t>sidelink</w:t>
            </w:r>
            <w:proofErr w:type="spellEnd"/>
            <w:r w:rsidRPr="00FB5A29">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FB5A29">
              <w:rPr>
                <w:rFonts w:ascii="Arial" w:hAnsi="Arial" w:cs="Arial"/>
                <w:sz w:val="18"/>
                <w:szCs w:val="18"/>
              </w:rPr>
              <w:t>BandNR</w:t>
            </w:r>
            <w:proofErr w:type="spellEnd"/>
            <w:r w:rsidRPr="00FB5A29">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560" w:type="dxa"/>
            <w:shd w:val="clear" w:color="auto" w:fill="auto"/>
          </w:tcPr>
          <w:p w14:paraId="2738AF82"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44B1CB98"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Yes</w:t>
            </w:r>
          </w:p>
        </w:tc>
        <w:tc>
          <w:tcPr>
            <w:tcW w:w="1559" w:type="dxa"/>
            <w:shd w:val="clear" w:color="auto" w:fill="auto"/>
          </w:tcPr>
          <w:p w14:paraId="73DC6560"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Yes</w:t>
            </w:r>
          </w:p>
        </w:tc>
        <w:tc>
          <w:tcPr>
            <w:tcW w:w="1417" w:type="dxa"/>
          </w:tcPr>
          <w:p w14:paraId="692A07F0" w14:textId="77777777" w:rsidR="00DD0D67" w:rsidRPr="00FB5A29" w:rsidRDefault="00DD0D67" w:rsidP="006F7017">
            <w:pPr>
              <w:keepNext/>
              <w:keepLines/>
              <w:rPr>
                <w:rFonts w:ascii="Arial" w:hAnsi="Arial" w:cs="Arial"/>
                <w:sz w:val="18"/>
                <w:szCs w:val="18"/>
              </w:rPr>
            </w:pPr>
            <w:r w:rsidRPr="00FB5A29">
              <w:rPr>
                <w:rFonts w:ascii="Arial" w:hAnsi="Arial" w:cs="Arial"/>
                <w:sz w:val="18"/>
                <w:szCs w:val="18"/>
              </w:rPr>
              <w:t>UE cannot transmit in proper power class as specified in 38.101-1</w:t>
            </w:r>
          </w:p>
        </w:tc>
        <w:tc>
          <w:tcPr>
            <w:tcW w:w="1276" w:type="dxa"/>
            <w:shd w:val="clear" w:color="auto" w:fill="auto"/>
          </w:tcPr>
          <w:p w14:paraId="0C7F69F7" w14:textId="77777777" w:rsidR="00DD0D67" w:rsidRPr="00FB5A29" w:rsidRDefault="00DD0D67" w:rsidP="006F7017">
            <w:pPr>
              <w:keepNext/>
              <w:keepLines/>
              <w:rPr>
                <w:rFonts w:ascii="Arial" w:hAnsi="Arial" w:cs="Arial"/>
                <w:sz w:val="18"/>
                <w:szCs w:val="18"/>
              </w:rPr>
            </w:pPr>
            <w:r w:rsidRPr="00FB5A29">
              <w:rPr>
                <w:rFonts w:ascii="Arial" w:hAnsi="Arial" w:cs="Arial"/>
                <w:sz w:val="18"/>
                <w:szCs w:val="18"/>
              </w:rPr>
              <w:t>Per BC</w:t>
            </w:r>
          </w:p>
        </w:tc>
        <w:tc>
          <w:tcPr>
            <w:tcW w:w="992" w:type="dxa"/>
            <w:shd w:val="clear" w:color="auto" w:fill="auto"/>
          </w:tcPr>
          <w:p w14:paraId="0F10F22A"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No</w:t>
            </w:r>
          </w:p>
        </w:tc>
        <w:tc>
          <w:tcPr>
            <w:tcW w:w="993" w:type="dxa"/>
            <w:shd w:val="clear" w:color="auto" w:fill="auto"/>
          </w:tcPr>
          <w:p w14:paraId="1826E909"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FR1 only</w:t>
            </w:r>
          </w:p>
        </w:tc>
        <w:tc>
          <w:tcPr>
            <w:tcW w:w="1842" w:type="dxa"/>
          </w:tcPr>
          <w:p w14:paraId="27C6C574"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N/A</w:t>
            </w:r>
          </w:p>
        </w:tc>
        <w:tc>
          <w:tcPr>
            <w:tcW w:w="1843" w:type="dxa"/>
            <w:shd w:val="clear" w:color="auto" w:fill="auto"/>
          </w:tcPr>
          <w:p w14:paraId="0F91BC0D"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64E7E815"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 xml:space="preserve">Optional with capability </w:t>
            </w:r>
            <w:proofErr w:type="spellStart"/>
            <w:r w:rsidRPr="00FB5A29">
              <w:rPr>
                <w:rFonts w:ascii="Arial" w:hAnsi="Arial" w:cs="Arial"/>
                <w:sz w:val="18"/>
                <w:szCs w:val="18"/>
              </w:rPr>
              <w:t>signalling</w:t>
            </w:r>
            <w:proofErr w:type="spellEnd"/>
          </w:p>
        </w:tc>
      </w:tr>
      <w:tr w:rsidR="00DD0D67" w:rsidRPr="00CF0DE8" w14:paraId="066F25C0" w14:textId="77777777" w:rsidTr="006F7017">
        <w:trPr>
          <w:trHeight w:val="363"/>
        </w:trPr>
        <w:tc>
          <w:tcPr>
            <w:tcW w:w="1129" w:type="dxa"/>
            <w:shd w:val="clear" w:color="auto" w:fill="auto"/>
          </w:tcPr>
          <w:p w14:paraId="59AC86AD" w14:textId="77777777" w:rsidR="00DD0D67" w:rsidRPr="00FB5A29" w:rsidRDefault="00DD0D67" w:rsidP="006F7017">
            <w:pPr>
              <w:snapToGrid w:val="0"/>
              <w:spacing w:afterLines="50" w:after="163"/>
              <w:contextualSpacing/>
              <w:rPr>
                <w:rFonts w:ascii="Arial" w:hAnsi="Arial" w:cs="Arial"/>
                <w:sz w:val="18"/>
                <w:szCs w:val="18"/>
              </w:rPr>
            </w:pPr>
            <w:r w:rsidRPr="00FB5A29">
              <w:rPr>
                <w:rFonts w:ascii="Arial" w:hAnsi="Arial" w:cs="Arial"/>
                <w:sz w:val="18"/>
                <w:szCs w:val="18"/>
              </w:rPr>
              <w:t>45.</w:t>
            </w:r>
          </w:p>
          <w:p w14:paraId="4AB78339" w14:textId="77777777" w:rsidR="00DD0D67" w:rsidRPr="00FB5A29" w:rsidRDefault="00DD0D67" w:rsidP="006F7017">
            <w:pPr>
              <w:snapToGrid w:val="0"/>
              <w:spacing w:afterLines="50" w:after="163"/>
              <w:contextualSpacing/>
              <w:rPr>
                <w:rFonts w:ascii="Arial" w:hAnsi="Arial" w:cs="Arial"/>
                <w:sz w:val="18"/>
                <w:szCs w:val="18"/>
              </w:rPr>
            </w:pPr>
            <w:r w:rsidRPr="00FB5A29">
              <w:rPr>
                <w:rFonts w:ascii="Arial" w:hAnsi="Arial" w:cs="Arial"/>
                <w:sz w:val="18"/>
                <w:szCs w:val="18"/>
              </w:rPr>
              <w:t>NR_SL_enh2</w:t>
            </w:r>
          </w:p>
        </w:tc>
        <w:tc>
          <w:tcPr>
            <w:tcW w:w="709" w:type="dxa"/>
            <w:shd w:val="clear" w:color="auto" w:fill="auto"/>
          </w:tcPr>
          <w:p w14:paraId="7D31FC84" w14:textId="77777777" w:rsidR="00DD0D67" w:rsidRPr="00CF0DE8"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45-</w:t>
            </w:r>
            <w:r>
              <w:rPr>
                <w:rFonts w:ascii="Arial" w:hAnsi="Arial" w:cs="Arial"/>
                <w:sz w:val="18"/>
                <w:szCs w:val="18"/>
              </w:rPr>
              <w:t>2</w:t>
            </w:r>
          </w:p>
        </w:tc>
        <w:tc>
          <w:tcPr>
            <w:tcW w:w="1559" w:type="dxa"/>
            <w:shd w:val="clear" w:color="auto" w:fill="auto"/>
          </w:tcPr>
          <w:p w14:paraId="01B159DB" w14:textId="77777777" w:rsidR="00DD0D67" w:rsidRPr="00DB2F77" w:rsidRDefault="00DD0D67" w:rsidP="006F7017">
            <w:pPr>
              <w:keepNext/>
              <w:keepLines/>
              <w:overflowPunct w:val="0"/>
              <w:autoSpaceDE w:val="0"/>
              <w:autoSpaceDN w:val="0"/>
              <w:adjustRightInd w:val="0"/>
              <w:textAlignment w:val="baseline"/>
              <w:rPr>
                <w:rFonts w:ascii="Arial" w:hAnsi="Arial" w:cs="Arial"/>
                <w:sz w:val="18"/>
                <w:szCs w:val="18"/>
              </w:rPr>
            </w:pPr>
            <w:r w:rsidRPr="00DB2F77">
              <w:rPr>
                <w:rFonts w:ascii="Arial" w:hAnsi="Arial" w:cs="Arial"/>
                <w:sz w:val="18"/>
                <w:szCs w:val="18"/>
              </w:rPr>
              <w:t>SL reception in intra-carrier guard band</w:t>
            </w:r>
          </w:p>
        </w:tc>
        <w:tc>
          <w:tcPr>
            <w:tcW w:w="5103" w:type="dxa"/>
            <w:shd w:val="clear" w:color="auto" w:fill="auto"/>
          </w:tcPr>
          <w:p w14:paraId="0BD0CA74"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CF0DE8">
              <w:rPr>
                <w:rFonts w:ascii="Arial" w:hAnsi="Arial" w:cs="Arial"/>
                <w:sz w:val="18"/>
                <w:szCs w:val="18"/>
              </w:rPr>
              <w:t xml:space="preserve">Capability of reception in the non-zero intra-cell </w:t>
            </w:r>
            <w:proofErr w:type="spellStart"/>
            <w:r w:rsidRPr="00CF0DE8">
              <w:rPr>
                <w:rFonts w:ascii="Arial" w:hAnsi="Arial" w:cs="Arial"/>
                <w:sz w:val="18"/>
                <w:szCs w:val="18"/>
              </w:rPr>
              <w:t>guardband</w:t>
            </w:r>
            <w:proofErr w:type="spellEnd"/>
            <w:r w:rsidRPr="00CF0DE8">
              <w:rPr>
                <w:rFonts w:ascii="Arial" w:hAnsi="Arial" w:cs="Arial"/>
                <w:sz w:val="18"/>
                <w:szCs w:val="18"/>
              </w:rPr>
              <w:t xml:space="preserve"> between contiguous </w:t>
            </w:r>
            <w:r w:rsidRPr="00CF0DE8">
              <w:rPr>
                <w:rFonts w:ascii="Arial" w:eastAsia="MS Gothic" w:hAnsi="Arial" w:cs="Arial"/>
                <w:sz w:val="18"/>
                <w:szCs w:val="18"/>
                <w:lang w:eastAsia="ja-JP"/>
              </w:rPr>
              <w:t>RB</w:t>
            </w:r>
            <w:r w:rsidRPr="00CF0DE8">
              <w:rPr>
                <w:rFonts w:ascii="Arial" w:hAnsi="Arial" w:cs="Arial"/>
                <w:sz w:val="18"/>
                <w:szCs w:val="18"/>
              </w:rPr>
              <w:t xml:space="preserve"> sets in SL wideband carrier operation wider than 20MHz when LBT is successful only in a subset of RB sets</w:t>
            </w:r>
          </w:p>
        </w:tc>
        <w:tc>
          <w:tcPr>
            <w:tcW w:w="1560" w:type="dxa"/>
            <w:shd w:val="clear" w:color="auto" w:fill="auto"/>
          </w:tcPr>
          <w:p w14:paraId="63F377D7"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0E4970AE"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CF0DE8">
              <w:rPr>
                <w:rFonts w:ascii="Arial" w:eastAsia="MS Gothic" w:hAnsi="Arial" w:cs="Arial"/>
                <w:sz w:val="18"/>
                <w:szCs w:val="18"/>
                <w:lang w:eastAsia="ja-JP"/>
              </w:rPr>
              <w:t>Yes</w:t>
            </w:r>
          </w:p>
        </w:tc>
        <w:tc>
          <w:tcPr>
            <w:tcW w:w="1559" w:type="dxa"/>
            <w:shd w:val="clear" w:color="auto" w:fill="auto"/>
          </w:tcPr>
          <w:p w14:paraId="327477E3"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CF0DE8">
              <w:rPr>
                <w:rFonts w:ascii="Arial" w:eastAsia="MS Gothic" w:hAnsi="Arial" w:cs="Arial"/>
                <w:sz w:val="18"/>
                <w:szCs w:val="18"/>
                <w:lang w:eastAsia="ja-JP"/>
              </w:rPr>
              <w:t>Yes</w:t>
            </w:r>
          </w:p>
        </w:tc>
        <w:tc>
          <w:tcPr>
            <w:tcW w:w="1417" w:type="dxa"/>
          </w:tcPr>
          <w:p w14:paraId="39280D8A" w14:textId="77777777" w:rsidR="00DD0D67" w:rsidRPr="00FB5A29" w:rsidRDefault="00DD0D67" w:rsidP="006F7017">
            <w:pPr>
              <w:keepNext/>
              <w:keepLines/>
              <w:rPr>
                <w:rFonts w:ascii="Arial" w:hAnsi="Arial" w:cs="Arial"/>
                <w:sz w:val="18"/>
                <w:szCs w:val="18"/>
              </w:rPr>
            </w:pPr>
            <w:r w:rsidRPr="00CF0DE8">
              <w:rPr>
                <w:rFonts w:ascii="Arial" w:hAnsi="Arial" w:cs="Arial"/>
                <w:sz w:val="18"/>
                <w:szCs w:val="18"/>
                <w:lang w:val="en-GB"/>
              </w:rPr>
              <w:t>UE cannot receive in the intra-cell guard band specified in 38.101-1</w:t>
            </w:r>
          </w:p>
        </w:tc>
        <w:tc>
          <w:tcPr>
            <w:tcW w:w="1276" w:type="dxa"/>
            <w:shd w:val="clear" w:color="auto" w:fill="auto"/>
          </w:tcPr>
          <w:p w14:paraId="509C4B50" w14:textId="77777777" w:rsidR="00DD0D67" w:rsidRPr="00FB5A29" w:rsidRDefault="00DD0D67" w:rsidP="006F7017">
            <w:pPr>
              <w:keepNext/>
              <w:keepLines/>
              <w:rPr>
                <w:rFonts w:ascii="Arial" w:hAnsi="Arial" w:cs="Arial"/>
                <w:sz w:val="18"/>
                <w:szCs w:val="18"/>
              </w:rPr>
            </w:pPr>
            <w:r w:rsidRPr="00CF0DE8">
              <w:rPr>
                <w:rFonts w:ascii="Arial" w:hAnsi="Arial" w:cs="Arial"/>
                <w:sz w:val="18"/>
                <w:szCs w:val="18"/>
                <w:lang w:eastAsia="ja-JP"/>
              </w:rPr>
              <w:t>Per band</w:t>
            </w:r>
          </w:p>
        </w:tc>
        <w:tc>
          <w:tcPr>
            <w:tcW w:w="992" w:type="dxa"/>
            <w:shd w:val="clear" w:color="auto" w:fill="auto"/>
          </w:tcPr>
          <w:p w14:paraId="17021049"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CF0DE8">
              <w:rPr>
                <w:rFonts w:ascii="Arial" w:eastAsia="MS Gothic" w:hAnsi="Arial" w:cs="Arial"/>
                <w:sz w:val="18"/>
                <w:szCs w:val="18"/>
                <w:lang w:eastAsia="ja-JP"/>
              </w:rPr>
              <w:t>No</w:t>
            </w:r>
          </w:p>
        </w:tc>
        <w:tc>
          <w:tcPr>
            <w:tcW w:w="993" w:type="dxa"/>
            <w:shd w:val="clear" w:color="auto" w:fill="auto"/>
          </w:tcPr>
          <w:p w14:paraId="45377A4A"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FB5A29">
              <w:rPr>
                <w:rFonts w:ascii="Arial" w:hAnsi="Arial" w:cs="Arial"/>
                <w:sz w:val="18"/>
                <w:szCs w:val="18"/>
              </w:rPr>
              <w:t>FR1 only</w:t>
            </w:r>
          </w:p>
        </w:tc>
        <w:tc>
          <w:tcPr>
            <w:tcW w:w="1842" w:type="dxa"/>
          </w:tcPr>
          <w:p w14:paraId="7C5B4471"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N/A</w:t>
            </w:r>
          </w:p>
        </w:tc>
        <w:tc>
          <w:tcPr>
            <w:tcW w:w="1843" w:type="dxa"/>
            <w:shd w:val="clear" w:color="auto" w:fill="auto"/>
          </w:tcPr>
          <w:p w14:paraId="545DA1E7"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271908B1" w14:textId="77777777" w:rsidR="00DD0D67" w:rsidRPr="00FB5A29" w:rsidRDefault="00DD0D67" w:rsidP="006F7017">
            <w:pPr>
              <w:keepNext/>
              <w:keepLines/>
              <w:overflowPunct w:val="0"/>
              <w:autoSpaceDE w:val="0"/>
              <w:autoSpaceDN w:val="0"/>
              <w:adjustRightInd w:val="0"/>
              <w:textAlignment w:val="baseline"/>
              <w:rPr>
                <w:rFonts w:ascii="Arial" w:hAnsi="Arial" w:cs="Arial"/>
                <w:sz w:val="18"/>
                <w:szCs w:val="18"/>
              </w:rPr>
            </w:pPr>
            <w:r w:rsidRPr="00CF0DE8">
              <w:rPr>
                <w:rFonts w:ascii="Arial" w:hAnsi="Arial" w:cs="Arial"/>
                <w:sz w:val="18"/>
                <w:szCs w:val="18"/>
                <w:lang w:eastAsia="ja-JP"/>
              </w:rPr>
              <w:t xml:space="preserve">Optional with capability </w:t>
            </w:r>
            <w:proofErr w:type="spellStart"/>
            <w:r w:rsidRPr="00CF0DE8">
              <w:rPr>
                <w:rFonts w:ascii="Arial" w:hAnsi="Arial" w:cs="Arial"/>
                <w:sz w:val="18"/>
                <w:szCs w:val="18"/>
                <w:lang w:eastAsia="ja-JP"/>
              </w:rPr>
              <w:t>signalling</w:t>
            </w:r>
            <w:proofErr w:type="spellEnd"/>
          </w:p>
        </w:tc>
      </w:tr>
    </w:tbl>
    <w:p w14:paraId="7107FA1C" w14:textId="77777777" w:rsidR="00DD0D67" w:rsidRDefault="00DD0D67" w:rsidP="00DD0D67">
      <w:pPr>
        <w:rPr>
          <w:rFonts w:eastAsia="Malgun Gothic"/>
          <w:lang w:eastAsia="ko-KR"/>
        </w:rPr>
      </w:pPr>
    </w:p>
    <w:sectPr w:rsidR="00DD0D67"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B2EE9" w14:textId="77777777" w:rsidR="003A6B67" w:rsidRDefault="003A6B67">
      <w:r>
        <w:separator/>
      </w:r>
    </w:p>
  </w:endnote>
  <w:endnote w:type="continuationSeparator" w:id="0">
    <w:p w14:paraId="525BD2C5" w14:textId="77777777" w:rsidR="003A6B67" w:rsidRDefault="003A6B67">
      <w:r>
        <w:continuationSeparator/>
      </w:r>
    </w:p>
  </w:endnote>
  <w:endnote w:type="continuationNotice" w:id="1">
    <w:p w14:paraId="691E0586" w14:textId="77777777" w:rsidR="003A6B67" w:rsidRDefault="003A6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CF5174" w:rsidRDefault="00CF5174">
    <w:pPr>
      <w:pStyle w:val="af3"/>
      <w:jc w:val="center"/>
      <w:rPr>
        <w:sz w:val="22"/>
      </w:rPr>
    </w:pPr>
    <w:r>
      <w:rPr>
        <w:rStyle w:val="afe"/>
        <w:rFonts w:eastAsia="MS Gothic"/>
      </w:rPr>
      <w:t xml:space="preserve">- </w:t>
    </w:r>
    <w:r>
      <w:rPr>
        <w:rStyle w:val="afe"/>
        <w:rFonts w:eastAsia="MS Gothic"/>
      </w:rPr>
      <w:fldChar w:fldCharType="begin"/>
    </w:r>
    <w:r>
      <w:rPr>
        <w:rStyle w:val="afe"/>
        <w:rFonts w:eastAsia="MS Gothic"/>
      </w:rPr>
      <w:instrText xml:space="preserve"> PAGE </w:instrText>
    </w:r>
    <w:r>
      <w:rPr>
        <w:rStyle w:val="afe"/>
        <w:rFonts w:eastAsia="MS Gothic"/>
      </w:rPr>
      <w:fldChar w:fldCharType="separate"/>
    </w:r>
    <w:r>
      <w:rPr>
        <w:rStyle w:val="afe"/>
        <w:rFonts w:eastAsia="MS Gothic"/>
        <w:noProof/>
      </w:rPr>
      <w:t>1</w:t>
    </w:r>
    <w:r>
      <w:rPr>
        <w:rStyle w:val="afe"/>
        <w:rFonts w:eastAsia="MS Gothic"/>
      </w:rPr>
      <w:fldChar w:fldCharType="end"/>
    </w:r>
    <w:r>
      <w:rPr>
        <w:rStyle w:val="afe"/>
        <w:rFonts w:eastAsia="MS Gothic"/>
      </w:rPr>
      <w:t>/</w:t>
    </w:r>
    <w:r>
      <w:rPr>
        <w:rStyle w:val="afe"/>
        <w:rFonts w:eastAsia="MS Gothic"/>
      </w:rPr>
      <w:fldChar w:fldCharType="begin"/>
    </w:r>
    <w:r>
      <w:rPr>
        <w:rStyle w:val="afe"/>
        <w:rFonts w:eastAsia="MS Gothic"/>
      </w:rPr>
      <w:instrText xml:space="preserve"> NUMPAGES </w:instrText>
    </w:r>
    <w:r>
      <w:rPr>
        <w:rStyle w:val="afe"/>
        <w:rFonts w:eastAsia="MS Gothic"/>
      </w:rPr>
      <w:fldChar w:fldCharType="separate"/>
    </w:r>
    <w:r>
      <w:rPr>
        <w:rStyle w:val="afe"/>
        <w:rFonts w:eastAsia="MS Gothic"/>
        <w:noProof/>
      </w:rPr>
      <w:t>15</w:t>
    </w:r>
    <w:r>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C5726" w14:textId="77777777" w:rsidR="003A6B67" w:rsidRDefault="003A6B67">
      <w:r>
        <w:separator/>
      </w:r>
    </w:p>
  </w:footnote>
  <w:footnote w:type="continuationSeparator" w:id="0">
    <w:p w14:paraId="48C69ACB" w14:textId="77777777" w:rsidR="003A6B67" w:rsidRDefault="003A6B67">
      <w:r>
        <w:continuationSeparator/>
      </w:r>
    </w:p>
  </w:footnote>
  <w:footnote w:type="continuationNotice" w:id="1">
    <w:p w14:paraId="1077FEA2" w14:textId="77777777" w:rsidR="003A6B67" w:rsidRDefault="003A6B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357376">
    <w:abstractNumId w:val="3"/>
  </w:num>
  <w:num w:numId="2" w16cid:durableId="133453636">
    <w:abstractNumId w:val="8"/>
  </w:num>
  <w:num w:numId="3" w16cid:durableId="1809392505">
    <w:abstractNumId w:val="12"/>
  </w:num>
  <w:num w:numId="4" w16cid:durableId="514156922">
    <w:abstractNumId w:val="17"/>
  </w:num>
  <w:num w:numId="5" w16cid:durableId="403182085">
    <w:abstractNumId w:val="6"/>
  </w:num>
  <w:num w:numId="6" w16cid:durableId="1662154681">
    <w:abstractNumId w:val="11"/>
  </w:num>
  <w:num w:numId="7" w16cid:durableId="69616442">
    <w:abstractNumId w:val="9"/>
  </w:num>
  <w:num w:numId="8" w16cid:durableId="1272977881">
    <w:abstractNumId w:val="15"/>
  </w:num>
  <w:num w:numId="9" w16cid:durableId="889195175">
    <w:abstractNumId w:val="2"/>
  </w:num>
  <w:num w:numId="10" w16cid:durableId="74597301">
    <w:abstractNumId w:val="5"/>
  </w:num>
  <w:num w:numId="11" w16cid:durableId="449708869">
    <w:abstractNumId w:val="1"/>
  </w:num>
  <w:num w:numId="12" w16cid:durableId="2042590183">
    <w:abstractNumId w:val="7"/>
  </w:num>
  <w:num w:numId="13" w16cid:durableId="71900681">
    <w:abstractNumId w:val="0"/>
  </w:num>
  <w:num w:numId="14" w16cid:durableId="2000033043">
    <w:abstractNumId w:val="16"/>
  </w:num>
  <w:num w:numId="15" w16cid:durableId="2089493767">
    <w:abstractNumId w:val="10"/>
  </w:num>
  <w:num w:numId="16" w16cid:durableId="576551672">
    <w:abstractNumId w:val="14"/>
  </w:num>
  <w:num w:numId="17" w16cid:durableId="1010522884">
    <w:abstractNumId w:val="13"/>
  </w:num>
  <w:num w:numId="18" w16cid:durableId="1021127652">
    <w:abstractNumId w:val="18"/>
  </w:num>
  <w:num w:numId="19" w16cid:durableId="1928149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qFormat/>
    <w:rsid w:val="004D3A22"/>
    <w:pPr>
      <w:spacing w:before="120" w:after="120"/>
    </w:pPr>
    <w:rPr>
      <w:rFonts w:ascii="Times New Roman" w:eastAsia="MS Gothic"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9">
    <w:name w:val="annotation text"/>
    <w:basedOn w:val="a0"/>
    <w:link w:val="aa"/>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b">
    <w:name w:val="Closing"/>
    <w:basedOn w:val="a0"/>
    <w:link w:val="ac"/>
    <w:qFormat/>
    <w:rsid w:val="004D3A22"/>
    <w:pPr>
      <w:jc w:val="right"/>
    </w:pPr>
    <w:rPr>
      <w:rFonts w:ascii="Times New Roman" w:eastAsia="MS Gothic" w:hAnsi="Times New Roman" w:cs="Times New Roman"/>
      <w:b/>
      <w:color w:val="FF0000"/>
      <w:szCs w:val="21"/>
      <w:lang w:eastAsia="ja-JP"/>
    </w:rPr>
  </w:style>
  <w:style w:type="paragraph" w:styleId="ad">
    <w:name w:val="Body Text"/>
    <w:basedOn w:val="a0"/>
    <w:rsid w:val="004D3A22"/>
    <w:pPr>
      <w:spacing w:after="120"/>
    </w:pPr>
    <w:rPr>
      <w:rFonts w:ascii="Times New Roman" w:eastAsia="MS Gothic" w:hAnsi="Times New Roman" w:cs="Times New Roman"/>
      <w:szCs w:val="20"/>
      <w:lang w:val="en-GB" w:eastAsia="ja-JP"/>
    </w:rPr>
  </w:style>
  <w:style w:type="paragraph" w:styleId="ae">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1">
    <w:name w:val="Balloon Text"/>
    <w:basedOn w:val="a0"/>
    <w:link w:val="af2"/>
    <w:qFormat/>
    <w:rsid w:val="004D3A22"/>
    <w:rPr>
      <w:rFonts w:ascii="Arial" w:eastAsia="MS Gothic"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4">
    <w:name w:val="header"/>
    <w:basedOn w:val="a0"/>
    <w:link w:val="af5"/>
    <w:qFormat/>
    <w:rsid w:val="004D3A22"/>
    <w:pPr>
      <w:widowControl w:val="0"/>
    </w:pPr>
    <w:rPr>
      <w:rFonts w:ascii="Arial" w:eastAsia="MS Mincho"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9">
    <w:name w:val="Title"/>
    <w:basedOn w:val="a0"/>
    <w:qFormat/>
    <w:rsid w:val="004D3A22"/>
    <w:pPr>
      <w:jc w:val="center"/>
    </w:pPr>
    <w:rPr>
      <w:rFonts w:ascii="Arial" w:eastAsia="MS Gothic" w:hAnsi="Arial" w:cs="Times New Roman"/>
      <w:b/>
      <w:szCs w:val="20"/>
      <w:lang w:val="en-GB" w:eastAsia="ja-JP"/>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uiPriority w:val="99"/>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
    <w:basedOn w:val="a0"/>
    <w:link w:val="aff5"/>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styleId="affa">
    <w:name w:val="endnote text"/>
    <w:basedOn w:val="a0"/>
    <w:link w:val="affb"/>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b">
    <w:name w:val="尾注文本 字符"/>
    <w:basedOn w:val="a1"/>
    <w:link w:val="affa"/>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FA1E7E-155A-4563-AA30-9056F957FE35}">
  <ds:schemaRefs>
    <ds:schemaRef ds:uri="http://schemas.openxmlformats.org/officeDocument/2006/bibliography"/>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6352</Words>
  <Characters>36207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2023-11-16T23:46:00Z</dcterms:created>
  <dcterms:modified xsi:type="dcterms:W3CDTF">2023-11-16T23:46:00Z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