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040D6679"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856D92">
        <w:rPr>
          <w:b/>
          <w:noProof/>
          <w:sz w:val="24"/>
        </w:rPr>
        <w:t>9</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R4-23</w:t>
      </w:r>
      <w:r w:rsidR="00F721A7">
        <w:rPr>
          <w:b/>
          <w:noProof/>
          <w:sz w:val="24"/>
        </w:rPr>
        <w:t>2</w:t>
      </w:r>
      <w:r w:rsidR="00320D3C">
        <w:rPr>
          <w:b/>
          <w:noProof/>
          <w:sz w:val="24"/>
        </w:rPr>
        <w:t>1788</w:t>
      </w:r>
    </w:p>
    <w:p w14:paraId="099D8D6E" w14:textId="749E5DD3" w:rsidR="00146E09" w:rsidRPr="00376830" w:rsidRDefault="006E0EDB"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Chicago, USA, 13</w:t>
      </w:r>
      <w:r w:rsidRPr="002575DE">
        <w:rPr>
          <w:rFonts w:cs="Arial"/>
          <w:sz w:val="24"/>
          <w:vertAlign w:val="superscript"/>
        </w:rPr>
        <w:t>th</w:t>
      </w:r>
      <w:r>
        <w:rPr>
          <w:rFonts w:cs="Arial"/>
          <w:sz w:val="24"/>
        </w:rPr>
        <w:t xml:space="preserve"> - 27</w:t>
      </w:r>
      <w:r w:rsidRPr="00EC6002">
        <w:rPr>
          <w:rFonts w:cs="Arial"/>
          <w:sz w:val="24"/>
          <w:vertAlign w:val="superscript"/>
        </w:rPr>
        <w:t>th</w:t>
      </w:r>
      <w:r>
        <w:rPr>
          <w:rFonts w:cs="Arial"/>
          <w:sz w:val="24"/>
        </w:rPr>
        <w:t xml:space="preserve"> November, </w:t>
      </w:r>
      <w:r w:rsidRPr="00766B19">
        <w:rPr>
          <w:rFonts w:cs="Arial"/>
          <w:sz w:val="24"/>
        </w:rPr>
        <w:t>202</w:t>
      </w:r>
      <w:r>
        <w:rPr>
          <w:rFonts w:cs="Arial"/>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88988C3" w:rsidR="00565AF1" w:rsidRPr="00AD3F1A" w:rsidRDefault="00F721A7" w:rsidP="00041B09">
            <w:pPr>
              <w:pStyle w:val="CRCoverPage"/>
              <w:spacing w:after="0"/>
              <w:rPr>
                <w:b/>
                <w:noProof/>
                <w:sz w:val="28"/>
              </w:rPr>
            </w:pPr>
            <w:r>
              <w:rPr>
                <w:b/>
                <w:noProof/>
                <w:sz w:val="28"/>
              </w:rPr>
              <w:t>1973</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0A022D12" w:rsidR="00565AF1" w:rsidRPr="00410371" w:rsidRDefault="00320D3C" w:rsidP="00041B09">
            <w:pPr>
              <w:pStyle w:val="CRCoverPage"/>
              <w:spacing w:after="0"/>
              <w:jc w:val="center"/>
              <w:rPr>
                <w:b/>
                <w:noProof/>
              </w:rPr>
            </w:pPr>
            <w:r>
              <w:rPr>
                <w:b/>
                <w:noProof/>
                <w:sz w:val="28"/>
              </w:rPr>
              <w:t>1</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B6C5DA"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F47F86">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FB8D136" w:rsidR="00565AF1" w:rsidRDefault="00C80FB2" w:rsidP="009F5A45">
            <w:pPr>
              <w:pStyle w:val="CRCoverPage"/>
              <w:spacing w:after="0"/>
              <w:ind w:left="100"/>
              <w:rPr>
                <w:noProof/>
              </w:rPr>
            </w:pPr>
            <w:r>
              <w:rPr>
                <w:noProof/>
                <w:lang w:eastAsia="zh-CN"/>
              </w:rPr>
              <w:t>Requirements for c</w:t>
            </w:r>
            <w:r w:rsidR="00DB6434">
              <w:rPr>
                <w:noProof/>
                <w:lang w:eastAsia="zh-CN"/>
              </w:rPr>
              <w:t xml:space="preserve">oherent UL MIMO </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3A5EA7C" w:rsidR="00565AF1" w:rsidRDefault="00DB6434" w:rsidP="00041B09">
            <w:pPr>
              <w:pStyle w:val="CRCoverPage"/>
              <w:spacing w:after="0"/>
              <w:ind w:left="100"/>
              <w:rPr>
                <w:noProof/>
              </w:rPr>
            </w:pPr>
            <w:r>
              <w:rPr>
                <w:noProof/>
              </w:rPr>
              <w:t>Qualcomm</w:t>
            </w:r>
            <w:r w:rsidR="00856D92">
              <w:rPr>
                <w:noProof/>
              </w:rPr>
              <w:t>, Inter</w:t>
            </w:r>
            <w:r w:rsidR="008A2D05">
              <w:rPr>
                <w:noProof/>
              </w:rPr>
              <w:t>D</w:t>
            </w:r>
            <w:r w:rsidR="00856D92">
              <w:rPr>
                <w:noProof/>
              </w:rPr>
              <w:t>igital</w:t>
            </w:r>
            <w:r w:rsidR="00320D3C">
              <w:rPr>
                <w:noProof/>
              </w:rPr>
              <w:t>, Nokia</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3FE528F" w:rsidR="00565AF1" w:rsidRDefault="0061034A" w:rsidP="00041B09">
            <w:pPr>
              <w:pStyle w:val="CRCoverPage"/>
              <w:spacing w:after="0"/>
              <w:ind w:left="100"/>
              <w:rPr>
                <w:noProof/>
              </w:rPr>
            </w:pPr>
            <w:r>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8A0ABBB" w:rsidR="00565AF1" w:rsidRDefault="00565AF1" w:rsidP="00365B1B">
            <w:pPr>
              <w:pStyle w:val="CRCoverPage"/>
              <w:spacing w:after="0"/>
              <w:ind w:left="100"/>
              <w:rPr>
                <w:noProof/>
              </w:rPr>
            </w:pPr>
            <w:r>
              <w:t>202</w:t>
            </w:r>
            <w:r w:rsidR="00975A2D">
              <w:t>3</w:t>
            </w:r>
            <w:r>
              <w:t>-</w:t>
            </w:r>
            <w:r w:rsidR="00856D92">
              <w:t>11</w:t>
            </w:r>
            <w:r w:rsidRPr="00DB5C95">
              <w:t>-</w:t>
            </w:r>
            <w:r w:rsidR="00856D92">
              <w:t>03</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7061356" w:rsidR="007D1222" w:rsidRDefault="00856D92" w:rsidP="0078020E">
            <w:pPr>
              <w:pStyle w:val="CRCoverPage"/>
              <w:spacing w:after="0"/>
              <w:rPr>
                <w:noProof/>
                <w:lang w:eastAsia="zh-CN"/>
              </w:rPr>
            </w:pPr>
            <w:r>
              <w:rPr>
                <w:noProof/>
              </w:rPr>
              <w:t>The coherence between any coherent antenna connectors needs to be specified.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2065FDC" w:rsidR="00A955E4" w:rsidRDefault="00856D92" w:rsidP="0078020E">
            <w:pPr>
              <w:pStyle w:val="CRCoverPage"/>
              <w:spacing w:after="0"/>
              <w:rPr>
                <w:noProof/>
                <w:lang w:eastAsia="zh-CN"/>
              </w:rPr>
            </w:pPr>
            <w:r>
              <w:rPr>
                <w:noProof/>
              </w:rPr>
              <w:t>Change the wording so the current requirement becomes applicable between any pair of coherent antenna connectors.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B0DB649" w:rsidR="006F2EA8" w:rsidRDefault="00C80FB2" w:rsidP="00E17E7A">
            <w:pPr>
              <w:pStyle w:val="CRCoverPage"/>
              <w:spacing w:after="0"/>
              <w:rPr>
                <w:noProof/>
                <w:lang w:eastAsia="zh-CN"/>
              </w:rPr>
            </w:pPr>
            <w:r>
              <w:rPr>
                <w:noProof/>
                <w:lang w:eastAsia="zh-CN"/>
              </w:rPr>
              <w:t xml:space="preserve">Wording </w:t>
            </w:r>
            <w:r w:rsidR="00856D92">
              <w:rPr>
                <w:noProof/>
                <w:lang w:eastAsia="zh-CN"/>
              </w:rPr>
              <w:t>would be ambiguous</w:t>
            </w:r>
            <w:r w:rsidR="00CD0A17">
              <w:rPr>
                <w:noProof/>
                <w:lang w:eastAsia="zh-CN"/>
              </w:rPr>
              <w:t xml:space="preserve"> and incorrect for partially coherent UEs</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77D28E2F" w:rsidR="00565AF1" w:rsidRDefault="00C80FB2" w:rsidP="00307B14">
            <w:pPr>
              <w:pStyle w:val="CRCoverPage"/>
              <w:spacing w:after="0"/>
              <w:ind w:left="100"/>
              <w:rPr>
                <w:noProof/>
              </w:rPr>
            </w:pPr>
            <w:r>
              <w:t>6.4D.4</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Pr="00CB2B4D"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3BA661D" w14:textId="77777777" w:rsidR="00CB2B4D" w:rsidRDefault="00CB2B4D" w:rsidP="00CB2B4D">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r>
        <w:t>6.4D.4</w:t>
      </w:r>
      <w:r>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EC4E29" w14:textId="516CB94A" w:rsidR="00CB2B4D" w:rsidRDefault="00CB2B4D" w:rsidP="00CB2B4D">
      <w:r>
        <w:t xml:space="preserve">For coherent UL MIMO, Table 6.4D.4-1 lists the maximum allowable difference between the measured relative power and phase errors between </w:t>
      </w:r>
      <w:ins w:id="19" w:author="RFALAB-762 User" w:date="2023-11-03T12:53:00Z">
        <w:r w:rsidR="004853A2" w:rsidRPr="004853A2">
          <w:t>any two coherent ports out of the scheduled ports for UL transmission at their respective</w:t>
        </w:r>
      </w:ins>
      <w:r>
        <w:t xml:space="preserve">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647F5CC0" w14:textId="77777777" w:rsidR="00CB2B4D" w:rsidRDefault="00CB2B4D" w:rsidP="00CB2B4D">
      <w:pPr>
        <w:pStyle w:val="TH"/>
      </w:pPr>
      <w:r>
        <w:t xml:space="preserve">Table 6.4D.4-1: Maximum allowable difference of relative phase and power errors in a given slot compared to those measured at last SRS </w:t>
      </w:r>
      <w:proofErr w:type="gramStart"/>
      <w:r>
        <w:t>transmitted</w:t>
      </w:r>
      <w:proofErr w:type="gramEnd"/>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B2B4D" w14:paraId="421A24AA"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05161423" w14:textId="77777777" w:rsidR="00CB2B4D" w:rsidRDefault="00CB2B4D">
            <w:pPr>
              <w:pStyle w:val="TAH"/>
              <w:rPr>
                <w:rFonts w:cs="Arial"/>
                <w:lang w:eastAsia="en-GB"/>
              </w:rPr>
            </w:pPr>
            <w:r>
              <w:rPr>
                <w:lang w:eastAsia="en-GB"/>
              </w:rP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B0F22C9" w14:textId="77777777" w:rsidR="00CB2B4D" w:rsidRDefault="00CB2B4D">
            <w:pPr>
              <w:pStyle w:val="TAH"/>
              <w:rPr>
                <w:rFonts w:cstheme="minorBidi"/>
                <w:lang w:eastAsia="en-GB"/>
              </w:rPr>
            </w:pPr>
            <w:r>
              <w:rPr>
                <w:lang w:eastAsia="en-GB"/>
              </w:rP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4EB648F8" w14:textId="77777777" w:rsidR="00CB2B4D" w:rsidRDefault="00CB2B4D">
            <w:pPr>
              <w:pStyle w:val="TAH"/>
              <w:rPr>
                <w:rFonts w:cs="Arial"/>
                <w:lang w:eastAsia="en-GB"/>
              </w:rPr>
            </w:pPr>
            <w:r>
              <w:rPr>
                <w:lang w:eastAsia="en-GB"/>
              </w:rPr>
              <w:t>Time window</w:t>
            </w:r>
          </w:p>
        </w:tc>
      </w:tr>
      <w:tr w:rsidR="00CB2B4D" w14:paraId="79CDBB06"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FD6E09" w14:textId="77777777" w:rsidR="00CB2B4D" w:rsidRDefault="00CB2B4D">
            <w:pPr>
              <w:pStyle w:val="TAC"/>
              <w:rPr>
                <w:rFonts w:cs="Arial"/>
                <w:b/>
                <w:lang w:eastAsia="en-GB"/>
              </w:rPr>
            </w:pPr>
            <w:r>
              <w:rPr>
                <w:lang w:eastAsia="en-GB"/>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38735F22" w14:textId="77777777" w:rsidR="00CB2B4D" w:rsidRDefault="00CB2B4D">
            <w:pPr>
              <w:pStyle w:val="TAC"/>
              <w:rPr>
                <w:rFonts w:cs="Arial"/>
                <w:b/>
                <w:lang w:eastAsia="en-GB"/>
              </w:rPr>
            </w:pPr>
            <w:r>
              <w:rPr>
                <w:lang w:eastAsia="en-GB"/>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D156B9A" w14:textId="77777777" w:rsidR="00CB2B4D" w:rsidRDefault="00CB2B4D">
            <w:pPr>
              <w:pStyle w:val="TAC"/>
              <w:rPr>
                <w:rFonts w:cs="Arial"/>
                <w:b/>
                <w:lang w:eastAsia="en-GB"/>
              </w:rPr>
            </w:pPr>
            <w:r>
              <w:rPr>
                <w:lang w:eastAsia="en-GB"/>
              </w:rPr>
              <w:t>20 msec</w:t>
            </w:r>
          </w:p>
        </w:tc>
      </w:tr>
    </w:tbl>
    <w:p w14:paraId="648CCB57" w14:textId="77777777" w:rsidR="00CB2B4D" w:rsidRDefault="00CB2B4D" w:rsidP="00CB2B4D">
      <w:pPr>
        <w:rPr>
          <w:rFonts w:asciiTheme="minorHAnsi" w:eastAsiaTheme="minorHAnsi" w:hAnsiTheme="minorHAnsi" w:cstheme="minorBidi"/>
          <w:kern w:val="2"/>
          <w:sz w:val="22"/>
          <w:szCs w:val="22"/>
          <w:lang w:val="en-US"/>
          <w14:ligatures w14:val="standardContextual"/>
        </w:rPr>
      </w:pPr>
    </w:p>
    <w:p w14:paraId="0861B3AF" w14:textId="77777777" w:rsidR="00CB2B4D" w:rsidRDefault="00CB2B4D" w:rsidP="00CB2B4D">
      <w:r>
        <w:t>The above requirements when all the following conditions are met within the specified time window:</w:t>
      </w:r>
    </w:p>
    <w:p w14:paraId="2736E358" w14:textId="77777777" w:rsidR="00CB2B4D" w:rsidRDefault="00CB2B4D" w:rsidP="00CB2B4D">
      <w:pPr>
        <w:pStyle w:val="B10"/>
        <w:rPr>
          <w:rFonts w:eastAsia="Malgun Gothic"/>
        </w:rPr>
      </w:pPr>
      <w:r>
        <w:rPr>
          <w:rFonts w:eastAsia="Malgun Gothic"/>
        </w:rPr>
        <w:t>-</w:t>
      </w:r>
      <w:r>
        <w:rPr>
          <w:rFonts w:eastAsia="Malgun Gothic"/>
        </w:rPr>
        <w:tab/>
        <w:t>UE is not signaled with a change in number of SRS ports in SRS-config, or a change in PUSCH-config</w:t>
      </w:r>
    </w:p>
    <w:p w14:paraId="7FBC653B" w14:textId="77777777" w:rsidR="00CB2B4D" w:rsidRDefault="00CB2B4D" w:rsidP="00CB2B4D">
      <w:pPr>
        <w:pStyle w:val="B10"/>
        <w:rPr>
          <w:rFonts w:eastAsia="Malgun Gothic"/>
        </w:rPr>
      </w:pPr>
      <w:r>
        <w:rPr>
          <w:rFonts w:eastAsia="Malgun Gothic"/>
        </w:rPr>
        <w:t>-</w:t>
      </w:r>
      <w:r>
        <w:rPr>
          <w:rFonts w:eastAsia="Malgun Gothic"/>
        </w:rPr>
        <w:tab/>
        <w:t>UE remains in DRX active time (UE does not enter DRX OFF time)</w:t>
      </w:r>
    </w:p>
    <w:p w14:paraId="79848676" w14:textId="77777777" w:rsidR="00CB2B4D" w:rsidRDefault="00CB2B4D" w:rsidP="00CB2B4D">
      <w:pPr>
        <w:pStyle w:val="B10"/>
        <w:rPr>
          <w:rFonts w:eastAsia="Malgun Gothic"/>
        </w:rPr>
      </w:pPr>
      <w:r>
        <w:rPr>
          <w:rFonts w:eastAsia="Malgun Gothic"/>
        </w:rPr>
        <w:t>-</w:t>
      </w:r>
      <w:r>
        <w:rPr>
          <w:rFonts w:eastAsia="Malgun Gothic"/>
        </w:rPr>
        <w:tab/>
        <w:t>No measurement gap occurs</w:t>
      </w:r>
    </w:p>
    <w:p w14:paraId="6C274AC9" w14:textId="77777777" w:rsidR="00CB2B4D" w:rsidRDefault="00CB2B4D" w:rsidP="00CB2B4D">
      <w:pPr>
        <w:pStyle w:val="B10"/>
        <w:rPr>
          <w:rFonts w:eastAsia="Malgun Gothic"/>
        </w:rPr>
      </w:pPr>
      <w:r>
        <w:rPr>
          <w:rFonts w:eastAsia="Malgun Gothic"/>
        </w:rPr>
        <w:t>-</w:t>
      </w:r>
      <w:r>
        <w:rPr>
          <w:rFonts w:eastAsia="Malgun Gothic"/>
        </w:rPr>
        <w:tab/>
        <w:t>No instance of SRS transmission with the usage antenna switching occurs</w:t>
      </w:r>
    </w:p>
    <w:p w14:paraId="3A6CECD8" w14:textId="77777777" w:rsidR="00CB2B4D" w:rsidRDefault="00CB2B4D" w:rsidP="00CB2B4D">
      <w:pPr>
        <w:pStyle w:val="B10"/>
        <w:rPr>
          <w:rFonts w:eastAsia="Malgun Gothic"/>
        </w:rPr>
      </w:pPr>
      <w:r>
        <w:rPr>
          <w:rFonts w:eastAsia="Malgun Gothic"/>
        </w:rPr>
        <w:t>-</w:t>
      </w:r>
      <w:r>
        <w:rPr>
          <w:rFonts w:eastAsia="Malgun Gothic"/>
        </w:rPr>
        <w:tab/>
        <w:t>Active BWP remains the same</w:t>
      </w:r>
    </w:p>
    <w:p w14:paraId="7FC6DCA0" w14:textId="77777777" w:rsidR="00CB2B4D" w:rsidRDefault="00CB2B4D" w:rsidP="00CB2B4D">
      <w:pPr>
        <w:pStyle w:val="B10"/>
        <w:rPr>
          <w:rFonts w:eastAsia="Malgun Gothic"/>
        </w:rPr>
      </w:pPr>
      <w:r>
        <w:rPr>
          <w:rFonts w:eastAsia="Malgun Gothic"/>
        </w:rPr>
        <w:t>-</w:t>
      </w:r>
      <w:r>
        <w:rPr>
          <w:rFonts w:eastAsia="Malgun Gothic"/>
        </w:rPr>
        <w:tab/>
        <w:t>EN-DC and CA configuration is not changed for the UE (UE is not configured or de-configured with PSCell or SCell(s))</w:t>
      </w:r>
    </w:p>
    <w:p w14:paraId="06D1849E" w14:textId="0B0AF53E" w:rsidR="00836659" w:rsidRPr="00836659" w:rsidRDefault="00CB2B4D" w:rsidP="00CB2B4D">
      <w:pPr>
        <w:rPr>
          <w:highlight w:val="yellow"/>
          <w:lang w:eastAsia="zh-CN"/>
        </w:rPr>
      </w:pPr>
      <w:r>
        <w:rPr>
          <w:rFonts w:eastAsia="Malgun Gothic"/>
        </w:rPr>
        <w:t>-</w:t>
      </w:r>
      <w:r>
        <w:rPr>
          <w:rFonts w:eastAsia="Malgun Gothic"/>
        </w:rPr>
        <w:tab/>
      </w:r>
      <w:r>
        <w:rPr>
          <w:lang w:eastAsia="zh-CN"/>
        </w:rPr>
        <w:t>W</w:t>
      </w:r>
      <w:r>
        <w:rPr>
          <w:rFonts w:eastAsia="Malgun Gothic"/>
        </w:rPr>
        <w:t>hen</w:t>
      </w:r>
      <w:r>
        <w:rPr>
          <w:lang w:eastAsia="zh-CN"/>
        </w:rPr>
        <w:t xml:space="preserve"> </w:t>
      </w:r>
      <w:r>
        <w:rPr>
          <w:iCs/>
          <w:lang w:eastAsia="zh-CN"/>
        </w:rPr>
        <w:t xml:space="preserve">UE is not </w:t>
      </w:r>
      <w:r>
        <w:rPr>
          <w:lang w:eastAsia="fr-FR"/>
        </w:rPr>
        <w:t>configured with uplink switching</w:t>
      </w:r>
      <w:r>
        <w:rPr>
          <w:lang w:eastAsia="zh-CN"/>
        </w:rPr>
        <w:t>; or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 xml:space="preserve">, and ‘fullCoherent’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 xml:space="preserve">TransCoherence </w:t>
      </w:r>
      <w:r>
        <w:rPr>
          <w:iCs/>
          <w:lang w:eastAsia="zh-CN"/>
        </w:rPr>
        <w:t>and/or</w:t>
      </w:r>
      <w:r>
        <w:rPr>
          <w:i/>
          <w:iCs/>
          <w:lang w:eastAsia="zh-CN"/>
        </w:rPr>
        <w:t xml:space="preserve"> </w:t>
      </w:r>
      <w:r>
        <w:rPr>
          <w:i/>
          <w:lang w:eastAsia="zh-CN"/>
        </w:rPr>
        <w:t>uplinkTxSwitching2T2T-PUSCH-TransCoherence</w:t>
      </w:r>
      <w:r>
        <w:rPr>
          <w:iCs/>
          <w:lang w:eastAsia="zh-CN"/>
        </w:rPr>
        <w:t>; or</w:t>
      </w:r>
      <w:r>
        <w:rPr>
          <w:lang w:eastAsia="zh-CN"/>
        </w:rPr>
        <w:t xml:space="preserve">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w:t>
      </w:r>
      <w:r>
        <w:rPr>
          <w:iCs/>
          <w:lang w:eastAsia="zh-CN"/>
        </w:rPr>
        <w:t xml:space="preserve"> ‘nonCoherent’</w:t>
      </w:r>
      <w:r>
        <w:rPr>
          <w:lang w:eastAsia="zh-CN"/>
        </w:rPr>
        <w:t xml:space="preserve">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TransCoherence</w:t>
      </w:r>
      <w:r>
        <w:rPr>
          <w:iCs/>
          <w:lang w:eastAsia="zh-CN"/>
        </w:rPr>
        <w:t xml:space="preserve"> and/or</w:t>
      </w:r>
      <w:r>
        <w:rPr>
          <w:i/>
          <w:iCs/>
          <w:lang w:eastAsia="zh-CN"/>
        </w:rPr>
        <w:t xml:space="preserve"> </w:t>
      </w:r>
      <w:r>
        <w:rPr>
          <w:i/>
          <w:lang w:eastAsia="zh-CN"/>
        </w:rPr>
        <w:t>uplinkTxSwitching2T2T-PUSCH-TransCoherence</w:t>
      </w:r>
      <w:r>
        <w:rPr>
          <w:iCs/>
          <w:lang w:eastAsia="zh-CN"/>
        </w:rPr>
        <w:t>,</w:t>
      </w:r>
      <w:r>
        <w:rPr>
          <w:i/>
          <w:iCs/>
          <w:lang w:eastAsia="zh-CN"/>
        </w:rPr>
        <w:t xml:space="preserve"> </w:t>
      </w:r>
      <w:r>
        <w:rPr>
          <w:iCs/>
          <w:lang w:eastAsia="zh-CN"/>
        </w:rPr>
        <w:t xml:space="preserve">and </w:t>
      </w:r>
      <w:r>
        <w:t>uplink switching is</w:t>
      </w:r>
      <w:r>
        <w:rPr>
          <w:lang w:eastAsia="zh-CN"/>
        </w:rPr>
        <w:t xml:space="preserve"> not</w:t>
      </w:r>
      <w: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0F60" w14:textId="77777777" w:rsidR="00124536" w:rsidRDefault="00124536">
      <w:r>
        <w:separator/>
      </w:r>
    </w:p>
  </w:endnote>
  <w:endnote w:type="continuationSeparator" w:id="0">
    <w:p w14:paraId="450018F9" w14:textId="77777777" w:rsidR="00124536" w:rsidRDefault="0012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1CDF" w14:textId="77777777" w:rsidR="00124536" w:rsidRDefault="00124536">
      <w:r>
        <w:separator/>
      </w:r>
    </w:p>
  </w:footnote>
  <w:footnote w:type="continuationSeparator" w:id="0">
    <w:p w14:paraId="7E06CE9A" w14:textId="77777777" w:rsidR="00124536" w:rsidRDefault="0012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0EC4"/>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0D3C"/>
    <w:rsid w:val="003211CE"/>
    <w:rsid w:val="003213F7"/>
    <w:rsid w:val="00321B6C"/>
    <w:rsid w:val="00323ECD"/>
    <w:rsid w:val="00324455"/>
    <w:rsid w:val="00324467"/>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17E7A"/>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2</cp:revision>
  <cp:lastPrinted>1900-01-01T08:00:00Z</cp:lastPrinted>
  <dcterms:created xsi:type="dcterms:W3CDTF">2023-11-15T18:02:00Z</dcterms:created>
  <dcterms:modified xsi:type="dcterms:W3CDTF">2023-11-15T18:02:00Z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