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A24CCA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4189D">
        <w:rPr>
          <w:rFonts w:ascii="Arial" w:hAnsi="Arial" w:cs="Arial"/>
          <w:b/>
          <w:sz w:val="24"/>
          <w:szCs w:val="24"/>
          <w:lang w:eastAsia="zh-CN"/>
        </w:rPr>
        <w:t>10</w:t>
      </w:r>
      <w:r w:rsidR="00B20E50">
        <w:rPr>
          <w:rFonts w:ascii="Arial" w:hAnsi="Arial" w:cs="Arial"/>
          <w:b/>
          <w:sz w:val="24"/>
          <w:szCs w:val="24"/>
          <w:lang w:eastAsia="zh-CN"/>
        </w:rPr>
        <w:t>9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672128">
        <w:rPr>
          <w:rFonts w:ascii="Arial" w:eastAsia="MS Mincho" w:hAnsi="Arial" w:cs="Arial"/>
          <w:b/>
          <w:sz w:val="24"/>
          <w:szCs w:val="24"/>
        </w:rPr>
        <w:t>21629</w:t>
      </w:r>
    </w:p>
    <w:p w14:paraId="0ED16545" w14:textId="2739E162" w:rsidR="0068254F" w:rsidRPr="00881E60" w:rsidRDefault="00B20E50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24189D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13</w:t>
      </w:r>
      <w:r w:rsidR="0024189D" w:rsidRPr="002418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4189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November </w:t>
      </w:r>
      <w:r w:rsidR="0024189D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24189D" w:rsidRPr="002418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457E04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4189D" w:rsidRPr="0024189D">
        <w:rPr>
          <w:rFonts w:ascii="Arial" w:hAnsi="Arial" w:cs="Arial"/>
          <w:b/>
          <w:sz w:val="22"/>
          <w:lang w:eastAsia="zh-CN"/>
        </w:rPr>
        <w:t xml:space="preserve">WF on </w:t>
      </w:r>
      <w:r w:rsidR="00672128">
        <w:rPr>
          <w:rFonts w:ascii="Arial" w:hAnsi="Arial" w:cs="Arial"/>
          <w:b/>
          <w:sz w:val="22"/>
          <w:lang w:eastAsia="zh-CN"/>
        </w:rPr>
        <w:t>NR_FR1_lessthan_5MHz_BW WI</w:t>
      </w:r>
    </w:p>
    <w:p w14:paraId="73AD8CE3" w14:textId="6DB0C75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4189D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24189D">
        <w:rPr>
          <w:rFonts w:ascii="Arial" w:hAnsi="Arial" w:cs="Arial"/>
          <w:sz w:val="22"/>
          <w:lang w:eastAsia="zh-CN"/>
        </w:rPr>
        <w:t>14</w:t>
      </w:r>
      <w:r w:rsidR="00280D59">
        <w:rPr>
          <w:rFonts w:ascii="Arial" w:hAnsi="Arial" w:cs="Arial"/>
          <w:sz w:val="22"/>
          <w:lang w:eastAsia="zh-CN"/>
        </w:rPr>
        <w:t>.</w:t>
      </w:r>
      <w:r w:rsidR="0024189D">
        <w:rPr>
          <w:rFonts w:ascii="Arial" w:hAnsi="Arial" w:cs="Arial"/>
          <w:sz w:val="22"/>
          <w:lang w:eastAsia="zh-CN"/>
        </w:rPr>
        <w:t>7</w:t>
      </w:r>
    </w:p>
    <w:p w14:paraId="6402E503" w14:textId="22CF73F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4189D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B62EBC0" w:rsidR="00EF3FF4" w:rsidRDefault="0055482E" w:rsidP="003E08FC">
      <w:pPr>
        <w:pStyle w:val="Heading1"/>
        <w:rPr>
          <w:lang w:eastAsia="ja-JP"/>
        </w:rPr>
      </w:pPr>
      <w:r>
        <w:rPr>
          <w:lang w:eastAsia="ja-JP"/>
        </w:rPr>
        <w:t>Core Requirements</w:t>
      </w:r>
    </w:p>
    <w:p w14:paraId="14DEC3D6" w14:textId="77777777" w:rsidR="00B20E50" w:rsidRDefault="00B20E50" w:rsidP="00B20E50">
      <w:pPr>
        <w:rPr>
          <w:lang w:eastAsia="ja-JP"/>
        </w:rPr>
      </w:pPr>
    </w:p>
    <w:p w14:paraId="603DBFDC" w14:textId="77777777" w:rsidR="00B20E50" w:rsidRPr="00F5746B" w:rsidRDefault="00B20E50" w:rsidP="00EF7EA8">
      <w:pPr>
        <w:pStyle w:val="Heading2"/>
        <w:rPr>
          <w:lang w:val="en-US"/>
        </w:rPr>
      </w:pPr>
      <w:r w:rsidRPr="00F5746B">
        <w:rPr>
          <w:lang w:val="en-US"/>
        </w:rPr>
        <w:t xml:space="preserve">Sub-topic 1-1 </w:t>
      </w:r>
      <w:r w:rsidRPr="00D41B4D">
        <w:t>Applicability rules of RLM requirements</w:t>
      </w:r>
    </w:p>
    <w:p w14:paraId="525BDB23" w14:textId="77777777" w:rsidR="00B20E50" w:rsidRDefault="00B20E50" w:rsidP="00B20E50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1AE3658D" w14:textId="3CE9A9D9" w:rsidR="00B20E50" w:rsidRPr="00EF7EA8" w:rsidRDefault="00B20E50" w:rsidP="00B20E50">
      <w:pPr>
        <w:pStyle w:val="TAL"/>
        <w:rPr>
          <w:rFonts w:ascii="Times New Roman" w:hAnsi="Times New Roman"/>
          <w:sz w:val="20"/>
          <w:szCs w:val="22"/>
        </w:rPr>
      </w:pPr>
      <w:r w:rsidRPr="00EF7EA8">
        <w:rPr>
          <w:rFonts w:ascii="Times New Roman" w:hAnsi="Times New Roman"/>
          <w:sz w:val="20"/>
          <w:szCs w:val="22"/>
        </w:rPr>
        <w:t xml:space="preserve">Table </w:t>
      </w:r>
      <w:r>
        <w:rPr>
          <w:rFonts w:ascii="Times New Roman" w:hAnsi="Times New Roman"/>
          <w:sz w:val="20"/>
          <w:szCs w:val="22"/>
        </w:rPr>
        <w:t xml:space="preserve">proposed in summary </w:t>
      </w:r>
      <w:r w:rsidRPr="00EF7EA8">
        <w:rPr>
          <w:rFonts w:ascii="Times New Roman" w:hAnsi="Times New Roman"/>
          <w:sz w:val="20"/>
          <w:szCs w:val="22"/>
        </w:rPr>
        <w:t>is agreeable with following changes:</w:t>
      </w:r>
    </w:p>
    <w:p w14:paraId="20BB9F2D" w14:textId="11A0B942" w:rsidR="00B20E50" w:rsidRPr="00EF7EA8" w:rsidRDefault="00B20E50" w:rsidP="00B20E50">
      <w:pPr>
        <w:pStyle w:val="TAL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0"/>
          <w:szCs w:val="22"/>
        </w:rPr>
      </w:pPr>
      <w:r w:rsidRPr="00EF7EA8">
        <w:rPr>
          <w:rFonts w:ascii="Times New Roman" w:hAnsi="Times New Roman"/>
          <w:sz w:val="20"/>
          <w:szCs w:val="22"/>
        </w:rPr>
        <w:t>Remove the 18 PRB option from the table</w:t>
      </w:r>
      <w:r>
        <w:rPr>
          <w:rFonts w:ascii="Times New Roman" w:hAnsi="Times New Roman"/>
          <w:sz w:val="20"/>
          <w:szCs w:val="22"/>
        </w:rPr>
        <w:t>.</w:t>
      </w:r>
    </w:p>
    <w:p w14:paraId="58D649BA" w14:textId="4E3806FC" w:rsidR="00B20E50" w:rsidRPr="00EF7EA8" w:rsidRDefault="00B20E50" w:rsidP="00B20E50">
      <w:pPr>
        <w:pStyle w:val="TAL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0"/>
          <w:szCs w:val="22"/>
        </w:rPr>
      </w:pPr>
      <w:r w:rsidRPr="00EF7EA8">
        <w:rPr>
          <w:rFonts w:ascii="Times New Roman" w:hAnsi="Times New Roman"/>
          <w:sz w:val="20"/>
          <w:szCs w:val="22"/>
        </w:rPr>
        <w:t xml:space="preserve">Use </w:t>
      </w:r>
      <w:r w:rsidRPr="00B20E50">
        <w:rPr>
          <w:rFonts w:ascii="Times New Roman" w:hAnsi="Times New Roman"/>
          <w:sz w:val="20"/>
          <w:szCs w:val="22"/>
        </w:rPr>
        <w:t>distributed</w:t>
      </w:r>
      <w:r w:rsidRPr="00EF7EA8">
        <w:rPr>
          <w:rFonts w:ascii="Times New Roman" w:hAnsi="Times New Roman"/>
          <w:sz w:val="20"/>
          <w:szCs w:val="22"/>
        </w:rPr>
        <w:t xml:space="preserve"> for 12 PRB, [non-distributed for 15 PRB], and 20 PRB is [distributed].</w:t>
      </w:r>
    </w:p>
    <w:p w14:paraId="2FD7503E" w14:textId="77777777" w:rsidR="00B20E50" w:rsidRDefault="00B20E50" w:rsidP="00B20E50">
      <w:pPr>
        <w:pStyle w:val="TAL"/>
        <w:rPr>
          <w:highlight w:val="green"/>
        </w:rPr>
      </w:pPr>
    </w:p>
    <w:p w14:paraId="722E3509" w14:textId="77777777" w:rsidR="00B20E50" w:rsidRDefault="00B20E50" w:rsidP="00B20E50">
      <w:pPr>
        <w:pStyle w:val="TAL"/>
      </w:pPr>
    </w:p>
    <w:p w14:paraId="71B5844A" w14:textId="77777777" w:rsidR="00B20E50" w:rsidRPr="009C5807" w:rsidRDefault="00B20E50" w:rsidP="00B20E50">
      <w:pPr>
        <w:pStyle w:val="TH"/>
      </w:pPr>
      <w:r w:rsidRPr="009C5807">
        <w:t>Table 8.1.2.1-</w:t>
      </w:r>
      <w:r>
        <w:t>3</w:t>
      </w:r>
      <w:r w:rsidRPr="009C5807">
        <w:t>: PDCCH transmission parameters for out-of-sync evaluation</w:t>
      </w:r>
      <w:r>
        <w:t xml:space="preserve"> for [less than 5MHz UE]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3"/>
        <w:gridCol w:w="2575"/>
        <w:gridCol w:w="2474"/>
        <w:gridCol w:w="100"/>
        <w:gridCol w:w="2575"/>
      </w:tblGrid>
      <w:tr w:rsidR="00B20E50" w:rsidRPr="00187D9C" w14:paraId="0B2F55B6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5BA10BFC" w14:textId="77777777" w:rsidR="00B20E50" w:rsidRPr="00187D9C" w:rsidRDefault="00B20E50" w:rsidP="00241814">
            <w:pPr>
              <w:pStyle w:val="TAH"/>
            </w:pPr>
            <w:r w:rsidRPr="00187D9C">
              <w:t>Attribute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4C559B30" w14:textId="77777777" w:rsidR="00B20E50" w:rsidRPr="00187D9C" w:rsidRDefault="00B20E50" w:rsidP="00241814">
            <w:pPr>
              <w:pStyle w:val="TAH"/>
              <w:rPr>
                <w:rFonts w:eastAsia="?? ??"/>
              </w:rPr>
            </w:pPr>
            <w:r w:rsidRPr="00187D9C">
              <w:rPr>
                <w:rFonts w:eastAsia="?? ??"/>
              </w:rPr>
              <w:t>Value for BLER Configuration #0</w:t>
            </w:r>
          </w:p>
        </w:tc>
      </w:tr>
      <w:tr w:rsidR="00B20E50" w:rsidRPr="00187D9C" w14:paraId="2162BB98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31F7CF5B" w14:textId="77777777" w:rsidR="00B20E50" w:rsidRPr="00187D9C" w:rsidRDefault="00B20E50" w:rsidP="00241814">
            <w:pPr>
              <w:pStyle w:val="TAH"/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ADA9E4B" w14:textId="77777777" w:rsidR="00B20E50" w:rsidRPr="00187D9C" w:rsidRDefault="00B20E50" w:rsidP="00241814">
            <w:pPr>
              <w:pStyle w:val="TAH"/>
              <w:rPr>
                <w:rFonts w:eastAsia="?? ??"/>
                <w:lang w:val="fi-FI"/>
              </w:rPr>
            </w:pPr>
            <w:r w:rsidRPr="00187D9C">
              <w:rPr>
                <w:rFonts w:eastAsia="?? ??"/>
                <w:lang w:val="fi-FI"/>
              </w:rPr>
              <w:t xml:space="preserve">3MHz (12 </w:t>
            </w:r>
            <w:proofErr w:type="spellStart"/>
            <w:r w:rsidRPr="00187D9C">
              <w:rPr>
                <w:rFonts w:eastAsia="?? ??"/>
                <w:lang w:val="fi-FI"/>
              </w:rPr>
              <w:t>PRBs</w:t>
            </w:r>
            <w:proofErr w:type="spellEnd"/>
            <w:r w:rsidRPr="00187D9C">
              <w:rPr>
                <w:rFonts w:eastAsia="?? ??"/>
                <w:lang w:val="fi-FI"/>
              </w:rPr>
              <w:t>)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7FF75A9D" w14:textId="77777777" w:rsidR="00B20E50" w:rsidRPr="00187D9C" w:rsidRDefault="00B20E50" w:rsidP="00241814">
            <w:pPr>
              <w:pStyle w:val="TAH"/>
              <w:rPr>
                <w:rFonts w:eastAsia="?? ??"/>
                <w:lang w:val="fi-FI"/>
              </w:rPr>
            </w:pPr>
            <w:r w:rsidRPr="00187D9C">
              <w:rPr>
                <w:rFonts w:eastAsia="?? ??"/>
                <w:lang w:val="fi-FI"/>
              </w:rPr>
              <w:t xml:space="preserve">3MHz (15 </w:t>
            </w:r>
            <w:proofErr w:type="spellStart"/>
            <w:r w:rsidRPr="00187D9C">
              <w:rPr>
                <w:rFonts w:eastAsia="?? ??"/>
                <w:lang w:val="fi-FI"/>
              </w:rPr>
              <w:t>PRBs</w:t>
            </w:r>
            <w:proofErr w:type="spellEnd"/>
            <w:r w:rsidRPr="00187D9C">
              <w:rPr>
                <w:rFonts w:eastAsia="?? ??"/>
                <w:lang w:val="fi-FI"/>
              </w:rPr>
              <w:t>)</w:t>
            </w:r>
          </w:p>
        </w:tc>
        <w:tc>
          <w:tcPr>
            <w:tcW w:w="1280" w:type="pct"/>
            <w:gridSpan w:val="2"/>
          </w:tcPr>
          <w:p w14:paraId="4F5C4227" w14:textId="77777777" w:rsidR="00B20E50" w:rsidRPr="00187D9C" w:rsidRDefault="00B20E50" w:rsidP="00241814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5MHz (20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</w:tr>
      <w:tr w:rsidR="00B20E50" w:rsidRPr="00187D9C" w14:paraId="1F2351D1" w14:textId="77777777" w:rsidTr="00241814">
        <w:trPr>
          <w:trHeight w:val="201"/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63C37F7F" w14:textId="77777777" w:rsidR="00B20E50" w:rsidRPr="00187D9C" w:rsidRDefault="00B20E50" w:rsidP="00241814">
            <w:pPr>
              <w:pStyle w:val="TAL"/>
            </w:pPr>
            <w:r w:rsidRPr="00187D9C">
              <w:t>DCI format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5DFF1DB3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1-0</w:t>
            </w:r>
          </w:p>
        </w:tc>
      </w:tr>
      <w:tr w:rsidR="00B20E50" w:rsidRPr="00187D9C" w14:paraId="046A3781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29068715" w14:textId="77777777" w:rsidR="00B20E50" w:rsidRPr="00187D9C" w:rsidRDefault="00B20E50" w:rsidP="00241814">
            <w:pPr>
              <w:pStyle w:val="TAL"/>
            </w:pPr>
            <w:r w:rsidRPr="00187D9C">
              <w:t xml:space="preserve">Number of </w:t>
            </w:r>
            <w:proofErr w:type="gramStart"/>
            <w:r w:rsidRPr="00187D9C">
              <w:t>control</w:t>
            </w:r>
            <w:proofErr w:type="gramEnd"/>
            <w:r w:rsidRPr="00187D9C">
              <w:t xml:space="preserve"> OFDM symbols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7A790765" w14:textId="77777777" w:rsidR="00B20E50" w:rsidRPr="00187D9C" w:rsidRDefault="00B20E50" w:rsidP="00241814">
            <w:pPr>
              <w:pStyle w:val="TAC"/>
              <w:ind w:firstLine="400"/>
              <w:rPr>
                <w:lang w:val="fi-FI"/>
              </w:rPr>
            </w:pPr>
            <w:r w:rsidRPr="00187D9C">
              <w:t>[2]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101D9492" w14:textId="77777777" w:rsidR="00B20E50" w:rsidRPr="00187D9C" w:rsidRDefault="00B20E50" w:rsidP="00241814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  <w:tc>
          <w:tcPr>
            <w:tcW w:w="1280" w:type="pct"/>
            <w:gridSpan w:val="2"/>
          </w:tcPr>
          <w:p w14:paraId="59D967A6" w14:textId="77777777" w:rsidR="00B20E50" w:rsidRDefault="00B20E50" w:rsidP="00241814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</w:tr>
      <w:tr w:rsidR="00B20E50" w:rsidRPr="00187D9C" w14:paraId="3178601E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79E00E6D" w14:textId="77777777" w:rsidR="00B20E50" w:rsidRPr="00187D9C" w:rsidRDefault="00B20E50" w:rsidP="00241814">
            <w:pPr>
              <w:pStyle w:val="TAL"/>
            </w:pPr>
            <w:r w:rsidRPr="00187D9C">
              <w:t>Aggregation level (CCE)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23965F24" w14:textId="77777777" w:rsidR="00B20E50" w:rsidRPr="00187D9C" w:rsidRDefault="00B20E50" w:rsidP="00241814">
            <w:pPr>
              <w:pStyle w:val="TAC"/>
              <w:ind w:firstLine="400"/>
              <w:rPr>
                <w:lang w:val="fi-FI"/>
              </w:rPr>
            </w:pPr>
            <w:r w:rsidRPr="00187D9C">
              <w:t>[</w:t>
            </w:r>
            <w:r>
              <w:t>4</w:t>
            </w:r>
            <w:r w:rsidRPr="00187D9C">
              <w:t>]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5ACC9F26" w14:textId="77777777" w:rsidR="00B20E50" w:rsidRPr="00187D9C" w:rsidRDefault="00B20E50" w:rsidP="00241814">
            <w:pPr>
              <w:pStyle w:val="TAC"/>
              <w:ind w:firstLine="400"/>
            </w:pPr>
            <w:r>
              <w:t>[8]</w:t>
            </w:r>
          </w:p>
        </w:tc>
        <w:tc>
          <w:tcPr>
            <w:tcW w:w="1280" w:type="pct"/>
            <w:gridSpan w:val="2"/>
          </w:tcPr>
          <w:p w14:paraId="7702620C" w14:textId="77777777" w:rsidR="00B20E50" w:rsidRPr="00412B17" w:rsidRDefault="00B20E50" w:rsidP="00241814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[8]</w:t>
            </w:r>
          </w:p>
        </w:tc>
      </w:tr>
      <w:tr w:rsidR="00B20E50" w:rsidRPr="00187D9C" w14:paraId="78FB34DD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720C3F2E" w14:textId="77777777" w:rsidR="00B20E50" w:rsidRPr="00187D9C" w:rsidRDefault="00B20E50" w:rsidP="00241814">
            <w:pPr>
              <w:pStyle w:val="TAL"/>
            </w:pPr>
            <w:r w:rsidRPr="00187D9C">
              <w:t>Ratio of hypothetical PDCCH RE energy to average SSS RE energy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5AE0B135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4dB</w:t>
            </w:r>
          </w:p>
        </w:tc>
      </w:tr>
      <w:tr w:rsidR="00B20E50" w:rsidRPr="00187D9C" w14:paraId="4C2D81AC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5827F0BA" w14:textId="77777777" w:rsidR="00B20E50" w:rsidRPr="00187D9C" w:rsidRDefault="00B20E50" w:rsidP="00241814">
            <w:pPr>
              <w:pStyle w:val="TAL"/>
            </w:pPr>
            <w:r w:rsidRPr="00187D9C">
              <w:t>Ratio of hypothetical PDCCH DMRS energy to average SSS RE energy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0F4B05E3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4dB</w:t>
            </w:r>
          </w:p>
        </w:tc>
      </w:tr>
      <w:tr w:rsidR="00B20E50" w:rsidRPr="00187D9C" w14:paraId="2A235E32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08D483C5" w14:textId="77777777" w:rsidR="00B20E50" w:rsidRPr="00187D9C" w:rsidRDefault="00B20E50" w:rsidP="00241814">
            <w:pPr>
              <w:pStyle w:val="TAL"/>
            </w:pPr>
            <w:r w:rsidRPr="00187D9C">
              <w:t>Bandwidth (PRBs)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5BCFDFB3" w14:textId="77777777" w:rsidR="00B20E50" w:rsidRPr="00187D9C" w:rsidRDefault="00B20E50" w:rsidP="00241814">
            <w:pPr>
              <w:pStyle w:val="TAC"/>
              <w:ind w:firstLine="400"/>
              <w:rPr>
                <w:lang w:val="fi-FI"/>
              </w:rPr>
            </w:pPr>
            <w:r>
              <w:t>12</w:t>
            </w:r>
          </w:p>
        </w:tc>
        <w:tc>
          <w:tcPr>
            <w:tcW w:w="1183" w:type="pct"/>
            <w:shd w:val="clear" w:color="auto" w:fill="auto"/>
            <w:vAlign w:val="center"/>
          </w:tcPr>
          <w:p w14:paraId="50C5CCA3" w14:textId="77777777" w:rsidR="00B20E50" w:rsidRPr="00187D9C" w:rsidRDefault="00B20E50" w:rsidP="00241814">
            <w:pPr>
              <w:pStyle w:val="TAC"/>
              <w:ind w:firstLine="400"/>
            </w:pPr>
            <w:r>
              <w:t>15</w:t>
            </w:r>
          </w:p>
        </w:tc>
        <w:tc>
          <w:tcPr>
            <w:tcW w:w="1280" w:type="pct"/>
            <w:gridSpan w:val="2"/>
          </w:tcPr>
          <w:p w14:paraId="4F4877A9" w14:textId="77777777" w:rsidR="00B20E50" w:rsidRPr="00FF287D" w:rsidRDefault="00B20E50" w:rsidP="00241814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20</w:t>
            </w:r>
          </w:p>
        </w:tc>
      </w:tr>
      <w:tr w:rsidR="00B20E50" w:rsidRPr="00187D9C" w14:paraId="51CF299A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29E168CD" w14:textId="77777777" w:rsidR="00B20E50" w:rsidRPr="00187D9C" w:rsidRDefault="00B20E50" w:rsidP="00241814">
            <w:pPr>
              <w:pStyle w:val="TAL"/>
            </w:pPr>
            <w:r w:rsidRPr="00187D9C">
              <w:t>Sub-carrier spacing (kHz)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477E42A2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SCS of the active DL BWP</w:t>
            </w:r>
          </w:p>
        </w:tc>
      </w:tr>
      <w:tr w:rsidR="00B20E50" w:rsidRPr="00187D9C" w14:paraId="18486169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137BD03D" w14:textId="77777777" w:rsidR="00B20E50" w:rsidRPr="00187D9C" w:rsidRDefault="00B20E50" w:rsidP="00241814">
            <w:pPr>
              <w:pStyle w:val="TAL"/>
            </w:pPr>
            <w:r w:rsidRPr="00187D9C">
              <w:t>DMRS precoder granularity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0FF07F17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REG bundle size</w:t>
            </w:r>
          </w:p>
        </w:tc>
      </w:tr>
      <w:tr w:rsidR="00B20E50" w:rsidRPr="00187D9C" w14:paraId="05D2D246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2BCDBAA2" w14:textId="77777777" w:rsidR="00B20E50" w:rsidRPr="00187D9C" w:rsidRDefault="00B20E50" w:rsidP="00241814">
            <w:pPr>
              <w:pStyle w:val="TAL"/>
            </w:pPr>
            <w:r w:rsidRPr="00187D9C">
              <w:t>REG bundle size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0E7DA941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6</w:t>
            </w:r>
          </w:p>
        </w:tc>
      </w:tr>
      <w:tr w:rsidR="00B20E50" w:rsidRPr="00187D9C" w14:paraId="0B4E67B6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03D968A0" w14:textId="77777777" w:rsidR="00B20E50" w:rsidRPr="00187D9C" w:rsidRDefault="00B20E50" w:rsidP="00241814">
            <w:pPr>
              <w:pStyle w:val="TAL"/>
            </w:pPr>
            <w:r w:rsidRPr="00187D9C">
              <w:t>CP length</w:t>
            </w:r>
          </w:p>
        </w:tc>
        <w:tc>
          <w:tcPr>
            <w:tcW w:w="3693" w:type="pct"/>
            <w:gridSpan w:val="4"/>
            <w:shd w:val="clear" w:color="auto" w:fill="auto"/>
            <w:vAlign w:val="center"/>
          </w:tcPr>
          <w:p w14:paraId="468F8782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Normal</w:t>
            </w:r>
          </w:p>
        </w:tc>
      </w:tr>
      <w:tr w:rsidR="00B20E50" w:rsidRPr="00187D9C" w14:paraId="58C40933" w14:textId="77777777" w:rsidTr="00241814">
        <w:trPr>
          <w:jc w:val="center"/>
        </w:trPr>
        <w:tc>
          <w:tcPr>
            <w:tcW w:w="1307" w:type="pct"/>
            <w:shd w:val="clear" w:color="auto" w:fill="auto"/>
            <w:vAlign w:val="center"/>
          </w:tcPr>
          <w:p w14:paraId="59ED70A8" w14:textId="77777777" w:rsidR="00B20E50" w:rsidRPr="00187D9C" w:rsidRDefault="00B20E50" w:rsidP="00241814">
            <w:pPr>
              <w:pStyle w:val="TAL"/>
            </w:pPr>
            <w:r w:rsidRPr="00187D9C">
              <w:t>Mapping from REG to CCE</w:t>
            </w:r>
          </w:p>
        </w:tc>
        <w:tc>
          <w:tcPr>
            <w:tcW w:w="1231" w:type="pct"/>
            <w:shd w:val="clear" w:color="auto" w:fill="auto"/>
            <w:vAlign w:val="center"/>
          </w:tcPr>
          <w:p w14:paraId="0507B813" w14:textId="77777777" w:rsidR="00B20E50" w:rsidRPr="00187D9C" w:rsidRDefault="00B20E50" w:rsidP="00241814">
            <w:pPr>
              <w:pStyle w:val="TAC"/>
              <w:ind w:firstLine="400"/>
            </w:pPr>
            <w:r w:rsidRPr="00187D9C">
              <w:t>Distributed</w:t>
            </w:r>
          </w:p>
        </w:tc>
        <w:tc>
          <w:tcPr>
            <w:tcW w:w="1231" w:type="pct"/>
            <w:gridSpan w:val="2"/>
            <w:shd w:val="clear" w:color="auto" w:fill="auto"/>
            <w:vAlign w:val="center"/>
          </w:tcPr>
          <w:p w14:paraId="142D589E" w14:textId="77777777" w:rsidR="00B20E50" w:rsidRPr="00241814" w:rsidRDefault="00B20E50" w:rsidP="00241814">
            <w:pPr>
              <w:pStyle w:val="TAC"/>
              <w:ind w:firstLine="400"/>
            </w:pPr>
            <w:r>
              <w:t>[</w:t>
            </w:r>
            <w:r w:rsidRPr="00241814">
              <w:t>Non-Distributed</w:t>
            </w:r>
            <w:r>
              <w:t>]</w:t>
            </w:r>
          </w:p>
        </w:tc>
        <w:tc>
          <w:tcPr>
            <w:tcW w:w="1231" w:type="pct"/>
            <w:shd w:val="clear" w:color="auto" w:fill="auto"/>
            <w:vAlign w:val="center"/>
          </w:tcPr>
          <w:p w14:paraId="2AAD6337" w14:textId="77777777" w:rsidR="00B20E50" w:rsidRPr="00241814" w:rsidRDefault="00B20E50" w:rsidP="00241814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[Distributed]</w:t>
            </w:r>
          </w:p>
        </w:tc>
      </w:tr>
    </w:tbl>
    <w:p w14:paraId="73A1C9A8" w14:textId="77777777" w:rsidR="00B20E50" w:rsidRDefault="00B20E50" w:rsidP="00B20E50">
      <w:pPr>
        <w:pStyle w:val="TAL"/>
      </w:pPr>
    </w:p>
    <w:p w14:paraId="20C233F6" w14:textId="77777777" w:rsidR="00B20E50" w:rsidRPr="00241814" w:rsidRDefault="00B20E50" w:rsidP="00B20E50">
      <w:pPr>
        <w:pStyle w:val="TAL"/>
      </w:pPr>
    </w:p>
    <w:p w14:paraId="555016A5" w14:textId="77777777" w:rsidR="00B20E50" w:rsidRPr="00EF7EA8" w:rsidRDefault="00B20E50" w:rsidP="00B20E50">
      <w:pPr>
        <w:pStyle w:val="TAL"/>
        <w:rPr>
          <w:rFonts w:ascii="Times New Roman" w:hAnsi="Times New Roman"/>
          <w:sz w:val="20"/>
          <w:szCs w:val="22"/>
        </w:rPr>
      </w:pPr>
      <w:r w:rsidRPr="00EF7EA8">
        <w:rPr>
          <w:rFonts w:ascii="Times New Roman" w:hAnsi="Times New Roman"/>
          <w:sz w:val="20"/>
          <w:szCs w:val="22"/>
        </w:rPr>
        <w:t>Agree on the table and when defining the test cases, we will account the use of 12 PRB or 15 PRB transmission bandwidth.</w:t>
      </w:r>
    </w:p>
    <w:p w14:paraId="7A252E53" w14:textId="77777777" w:rsidR="00B20E50" w:rsidRDefault="00B20E50" w:rsidP="00B20E50">
      <w:pPr>
        <w:rPr>
          <w:lang w:eastAsia="ja-JP"/>
        </w:rPr>
      </w:pPr>
    </w:p>
    <w:p w14:paraId="3B8C31C2" w14:textId="400E341D" w:rsidR="00B20E50" w:rsidRDefault="00B20E50" w:rsidP="00B20E50">
      <w:pPr>
        <w:pStyle w:val="Heading2"/>
      </w:pPr>
      <w:r>
        <w:t xml:space="preserve">Sub-topic 1-2 Assistance information for </w:t>
      </w:r>
      <w:r w:rsidRPr="00DE187C">
        <w:rPr>
          <w:bCs/>
          <w:iCs/>
        </w:rPr>
        <w:t>PBCH is 12 or 20 PRBs</w:t>
      </w:r>
    </w:p>
    <w:p w14:paraId="67A80132" w14:textId="77777777" w:rsidR="00B20E50" w:rsidRDefault="00B20E50" w:rsidP="00B20E50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6CFD4D93" w14:textId="29FE670E" w:rsidR="00B20E50" w:rsidRDefault="00B20E50" w:rsidP="00B20E50">
      <w:pPr>
        <w:rPr>
          <w:lang w:eastAsia="ja-JP"/>
        </w:rPr>
      </w:pPr>
      <w:r w:rsidRPr="00B20E50">
        <w:rPr>
          <w:lang w:eastAsia="ja-JP"/>
        </w:rPr>
        <w:t xml:space="preserve">There is no need not </w:t>
      </w:r>
      <w:r w:rsidRPr="00B20E50">
        <w:rPr>
          <w:lang w:val="en-US" w:eastAsia="ja-JP"/>
        </w:rPr>
        <w:t>include information regarding whether the PBCH is 12 or 20 PRBs in either MO or HO command.</w:t>
      </w:r>
    </w:p>
    <w:p w14:paraId="2580910A" w14:textId="77777777" w:rsidR="00B20E50" w:rsidRDefault="00B20E50" w:rsidP="00B20E50">
      <w:pPr>
        <w:rPr>
          <w:lang w:eastAsia="ja-JP"/>
        </w:rPr>
      </w:pPr>
    </w:p>
    <w:p w14:paraId="17362E6C" w14:textId="77777777" w:rsidR="00B20E50" w:rsidRPr="00F5746B" w:rsidRDefault="00B20E50" w:rsidP="00EF7EA8">
      <w:pPr>
        <w:pStyle w:val="Heading2"/>
        <w:rPr>
          <w:lang w:val="en-US"/>
        </w:rPr>
      </w:pPr>
      <w:r w:rsidRPr="00F5746B">
        <w:rPr>
          <w:lang w:val="en-US"/>
        </w:rPr>
        <w:t xml:space="preserve">Sub-topic 1-3 </w:t>
      </w:r>
      <w:bookmarkStart w:id="0" w:name="_Hlk150277615"/>
      <w:r w:rsidRPr="00BA50A7">
        <w:t>Time to identify target NR cell for RRC connection re-establishment and RRC connection release with re-</w:t>
      </w:r>
      <w:proofErr w:type="gramStart"/>
      <w:r w:rsidRPr="00BA50A7">
        <w:t>direction</w:t>
      </w:r>
      <w:bookmarkEnd w:id="0"/>
      <w:proofErr w:type="gramEnd"/>
    </w:p>
    <w:p w14:paraId="67865701" w14:textId="77777777" w:rsidR="00B20E50" w:rsidRDefault="00B20E50" w:rsidP="00B20E50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5AA65414" w14:textId="5C1C6831" w:rsidR="003176D9" w:rsidRPr="00EF7EA8" w:rsidRDefault="003176D9" w:rsidP="003176D9">
      <w:pPr>
        <w:rPr>
          <w:lang w:eastAsia="ko-KR"/>
        </w:rPr>
      </w:pPr>
      <w:r w:rsidRPr="00EF7EA8">
        <w:rPr>
          <w:lang w:eastAsia="ko-KR"/>
        </w:rPr>
        <w:t>Time to identify target NR intra-frequency cell for RRC connection re-establishment:</w:t>
      </w:r>
    </w:p>
    <w:p w14:paraId="23C92677" w14:textId="5560C2E8" w:rsidR="00B20E50" w:rsidRDefault="00B20E50" w:rsidP="00B20E50">
      <w:pPr>
        <w:rPr>
          <w:lang w:eastAsia="ja-JP"/>
        </w:rPr>
      </w:pPr>
      <w:r w:rsidRPr="0087247A">
        <w:rPr>
          <w:rFonts w:eastAsia="SimSun"/>
          <w:szCs w:val="24"/>
          <w:lang w:eastAsia="zh-CN"/>
        </w:rPr>
        <w:t xml:space="preserve">The time to identify an unknown target NR intra-frequency cell for RRC connection re-establishment, </w:t>
      </w:r>
      <w:proofErr w:type="spellStart"/>
      <w:r w:rsidRPr="0087247A">
        <w:rPr>
          <w:rFonts w:eastAsia="SimSun"/>
          <w:szCs w:val="24"/>
          <w:lang w:eastAsia="zh-CN"/>
        </w:rPr>
        <w:t>T</w:t>
      </w:r>
      <w:r w:rsidRPr="0087247A">
        <w:rPr>
          <w:rFonts w:eastAsia="SimSun"/>
          <w:szCs w:val="24"/>
          <w:vertAlign w:val="subscript"/>
          <w:lang w:eastAsia="zh-CN"/>
        </w:rPr>
        <w:t>identify_intra_NR</w:t>
      </w:r>
      <w:proofErr w:type="spellEnd"/>
      <w:r w:rsidRPr="0087247A">
        <w:rPr>
          <w:rFonts w:eastAsia="SimSun"/>
          <w:szCs w:val="24"/>
          <w:lang w:eastAsia="zh-CN"/>
        </w:rPr>
        <w:t xml:space="preserve"> as defined in Table 6.2.1.2.1-1, is </w:t>
      </w:r>
      <w:r>
        <w:rPr>
          <w:rFonts w:eastAsia="SimSun"/>
          <w:szCs w:val="24"/>
          <w:lang w:eastAsia="zh-CN"/>
        </w:rPr>
        <w:t xml:space="preserve">not </w:t>
      </w:r>
      <w:r w:rsidRPr="0087247A">
        <w:rPr>
          <w:rFonts w:eastAsia="SimSun"/>
          <w:szCs w:val="24"/>
          <w:lang w:eastAsia="zh-CN"/>
        </w:rPr>
        <w:t>extended</w:t>
      </w:r>
      <w:r>
        <w:rPr>
          <w:rFonts w:eastAsia="SimSun"/>
          <w:szCs w:val="24"/>
          <w:lang w:eastAsia="zh-CN"/>
        </w:rPr>
        <w:t>.</w:t>
      </w:r>
    </w:p>
    <w:p w14:paraId="382BEBDF" w14:textId="77777777" w:rsidR="00B20E50" w:rsidRDefault="00B20E50" w:rsidP="00B20E50">
      <w:pPr>
        <w:rPr>
          <w:lang w:eastAsia="zh-CN"/>
        </w:rPr>
      </w:pPr>
      <w:r>
        <w:rPr>
          <w:b/>
          <w:lang w:eastAsia="zh-CN"/>
        </w:rPr>
        <w:lastRenderedPageBreak/>
        <w:t>Agreement</w:t>
      </w:r>
      <w:r>
        <w:rPr>
          <w:lang w:eastAsia="zh-CN"/>
        </w:rPr>
        <w:t>:</w:t>
      </w:r>
    </w:p>
    <w:p w14:paraId="7E805CF9" w14:textId="56A50D6A" w:rsidR="003176D9" w:rsidRPr="00B226DE" w:rsidRDefault="003176D9" w:rsidP="003176D9">
      <w:pPr>
        <w:rPr>
          <w:lang w:eastAsia="ko-KR"/>
        </w:rPr>
      </w:pPr>
      <w:r w:rsidRPr="00B226DE">
        <w:rPr>
          <w:lang w:eastAsia="ko-KR"/>
        </w:rPr>
        <w:t>Time to identify target NR inter-frequency cell for RRC connection re-establishment</w:t>
      </w:r>
      <w:r>
        <w:rPr>
          <w:lang w:eastAsia="ko-KR"/>
        </w:rPr>
        <w:t>:</w:t>
      </w:r>
    </w:p>
    <w:p w14:paraId="771D3440" w14:textId="10BF9E6E" w:rsidR="00B20E50" w:rsidRDefault="00B20E50" w:rsidP="00B20E50">
      <w:pPr>
        <w:rPr>
          <w:lang w:eastAsia="ja-JP"/>
        </w:rPr>
      </w:pPr>
      <w:r w:rsidRPr="0087247A">
        <w:rPr>
          <w:rFonts w:eastAsia="SimSun"/>
          <w:szCs w:val="24"/>
          <w:lang w:eastAsia="zh-CN"/>
        </w:rPr>
        <w:t xml:space="preserve">The time to identify an unknown target NR inter-frequency cell for RRC connection re-establishment, </w:t>
      </w:r>
      <w:proofErr w:type="spellStart"/>
      <w:r w:rsidRPr="0087247A">
        <w:rPr>
          <w:rFonts w:eastAsia="SimSun"/>
          <w:szCs w:val="24"/>
          <w:lang w:eastAsia="zh-CN"/>
        </w:rPr>
        <w:t>T</w:t>
      </w:r>
      <w:r w:rsidRPr="0087247A">
        <w:rPr>
          <w:rFonts w:eastAsia="SimSun"/>
          <w:szCs w:val="24"/>
          <w:vertAlign w:val="subscript"/>
          <w:lang w:eastAsia="zh-CN"/>
        </w:rPr>
        <w:t>identify_inter_NR</w:t>
      </w:r>
      <w:proofErr w:type="spellEnd"/>
      <w:r w:rsidRPr="0087247A">
        <w:rPr>
          <w:rFonts w:eastAsia="SimSun"/>
          <w:szCs w:val="24"/>
          <w:vertAlign w:val="subscript"/>
          <w:lang w:eastAsia="zh-CN"/>
        </w:rPr>
        <w:t xml:space="preserve">, </w:t>
      </w:r>
      <w:proofErr w:type="spellStart"/>
      <w:r w:rsidRPr="0087247A">
        <w:rPr>
          <w:rFonts w:eastAsia="SimSun"/>
          <w:szCs w:val="24"/>
          <w:vertAlign w:val="subscript"/>
          <w:lang w:eastAsia="zh-CN"/>
        </w:rPr>
        <w:t>i</w:t>
      </w:r>
      <w:proofErr w:type="spellEnd"/>
      <w:r w:rsidRPr="0087247A">
        <w:rPr>
          <w:rFonts w:eastAsia="SimSun"/>
          <w:szCs w:val="24"/>
          <w:lang w:eastAsia="zh-CN"/>
        </w:rPr>
        <w:t xml:space="preserve"> as defined in Table 6.2.1.2.1-2, is </w:t>
      </w:r>
      <w:r>
        <w:rPr>
          <w:rFonts w:eastAsia="SimSun"/>
          <w:szCs w:val="24"/>
          <w:lang w:eastAsia="zh-CN"/>
        </w:rPr>
        <w:t xml:space="preserve">not </w:t>
      </w:r>
      <w:r w:rsidRPr="0087247A">
        <w:rPr>
          <w:rFonts w:eastAsia="SimSun"/>
          <w:szCs w:val="24"/>
          <w:lang w:eastAsia="zh-CN"/>
        </w:rPr>
        <w:t>extended</w:t>
      </w:r>
      <w:r>
        <w:rPr>
          <w:rFonts w:eastAsia="SimSun"/>
          <w:szCs w:val="24"/>
          <w:lang w:eastAsia="zh-CN"/>
        </w:rPr>
        <w:t>.</w:t>
      </w:r>
    </w:p>
    <w:p w14:paraId="55E76926" w14:textId="77777777" w:rsidR="00B20E50" w:rsidRPr="0087247A" w:rsidRDefault="00B20E50" w:rsidP="00B20E50">
      <w:pPr>
        <w:rPr>
          <w:b/>
          <w:u w:val="single"/>
          <w:lang w:eastAsia="ko-KR"/>
        </w:rPr>
      </w:pPr>
      <w:r w:rsidRPr="0087247A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3-3</w:t>
      </w:r>
      <w:r w:rsidRPr="0087247A">
        <w:rPr>
          <w:b/>
          <w:u w:val="single"/>
          <w:lang w:eastAsia="ko-KR"/>
        </w:rPr>
        <w:t xml:space="preserve">: </w:t>
      </w:r>
      <w:r w:rsidRPr="0087247A">
        <w:rPr>
          <w:b/>
          <w:bCs/>
          <w:u w:val="single"/>
          <w:lang w:eastAsia="ko-KR"/>
        </w:rPr>
        <w:t>Time to identify target NR (inter-frequency) cell for RRC connection release with re-</w:t>
      </w:r>
      <w:proofErr w:type="gramStart"/>
      <w:r w:rsidRPr="0087247A">
        <w:rPr>
          <w:b/>
          <w:bCs/>
          <w:u w:val="single"/>
          <w:lang w:eastAsia="ko-KR"/>
        </w:rPr>
        <w:t>direction</w:t>
      </w:r>
      <w:proofErr w:type="gramEnd"/>
    </w:p>
    <w:p w14:paraId="40DA2B1B" w14:textId="77777777" w:rsidR="00B20E50" w:rsidRDefault="00B20E50" w:rsidP="00B20E50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1A85D99C" w14:textId="3CEB0F8F" w:rsidR="003176D9" w:rsidRPr="00B226DE" w:rsidRDefault="003176D9" w:rsidP="003176D9">
      <w:pPr>
        <w:rPr>
          <w:lang w:eastAsia="ko-KR"/>
        </w:rPr>
      </w:pPr>
      <w:r w:rsidRPr="00B226DE">
        <w:rPr>
          <w:lang w:eastAsia="ko-KR"/>
        </w:rPr>
        <w:t>Time to identify target NR (inter-frequency) cell for RRC connection release with re-direction</w:t>
      </w:r>
      <w:r>
        <w:rPr>
          <w:lang w:eastAsia="ko-KR"/>
        </w:rPr>
        <w:t>:</w:t>
      </w:r>
    </w:p>
    <w:p w14:paraId="1D5CF06C" w14:textId="6817DDA5" w:rsidR="00B20E50" w:rsidRDefault="00B20E50" w:rsidP="00B20E50">
      <w:pPr>
        <w:rPr>
          <w:lang w:eastAsia="ja-JP"/>
        </w:rPr>
      </w:pPr>
      <w:r w:rsidRPr="0087247A">
        <w:rPr>
          <w:rFonts w:eastAsia="SimSun"/>
          <w:szCs w:val="24"/>
          <w:lang w:eastAsia="zh-CN"/>
        </w:rPr>
        <w:t xml:space="preserve">The time to identify an unknown target NR inter-frequency cell for RRC connection release with re-direction, </w:t>
      </w:r>
      <w:proofErr w:type="spellStart"/>
      <w:r w:rsidRPr="0087247A">
        <w:rPr>
          <w:rFonts w:eastAsia="SimSun"/>
          <w:szCs w:val="24"/>
          <w:lang w:eastAsia="zh-CN"/>
        </w:rPr>
        <w:t>T</w:t>
      </w:r>
      <w:r w:rsidRPr="0087247A">
        <w:rPr>
          <w:rFonts w:eastAsia="SimSun"/>
          <w:szCs w:val="24"/>
          <w:vertAlign w:val="subscript"/>
          <w:lang w:eastAsia="zh-CN"/>
        </w:rPr>
        <w:t>identify</w:t>
      </w:r>
      <w:proofErr w:type="spellEnd"/>
      <w:r w:rsidRPr="0087247A">
        <w:rPr>
          <w:rFonts w:eastAsia="SimSun"/>
          <w:szCs w:val="24"/>
          <w:vertAlign w:val="subscript"/>
          <w:lang w:eastAsia="zh-CN"/>
        </w:rPr>
        <w:t>-NR</w:t>
      </w:r>
      <w:r w:rsidRPr="0087247A">
        <w:rPr>
          <w:rFonts w:eastAsia="SimSun"/>
          <w:szCs w:val="24"/>
          <w:lang w:eastAsia="zh-CN"/>
        </w:rPr>
        <w:t xml:space="preserve"> as defined in Table 6.2.3.2.1-1, is </w:t>
      </w:r>
      <w:r>
        <w:rPr>
          <w:rFonts w:eastAsia="SimSun"/>
          <w:szCs w:val="24"/>
          <w:lang w:eastAsia="zh-CN"/>
        </w:rPr>
        <w:t xml:space="preserve">not </w:t>
      </w:r>
      <w:r w:rsidRPr="0087247A">
        <w:rPr>
          <w:rFonts w:eastAsia="SimSun"/>
          <w:szCs w:val="24"/>
          <w:lang w:eastAsia="zh-CN"/>
        </w:rPr>
        <w:t>extended</w:t>
      </w:r>
      <w:r>
        <w:rPr>
          <w:rFonts w:eastAsia="SimSun"/>
          <w:szCs w:val="24"/>
          <w:lang w:eastAsia="zh-CN"/>
        </w:rPr>
        <w:t>.</w:t>
      </w:r>
    </w:p>
    <w:p w14:paraId="0CD463D8" w14:textId="77777777" w:rsidR="00B20E50" w:rsidRDefault="00B20E50" w:rsidP="00B20E50">
      <w:pPr>
        <w:rPr>
          <w:lang w:eastAsia="ja-JP"/>
        </w:rPr>
      </w:pPr>
    </w:p>
    <w:p w14:paraId="2E56E73A" w14:textId="77777777" w:rsidR="0043335E" w:rsidRPr="0043335E" w:rsidRDefault="0043335E" w:rsidP="00B226DE">
      <w:pPr>
        <w:pStyle w:val="Heading2"/>
        <w:rPr>
          <w:lang w:val="en-US" w:eastAsia="ja-JP"/>
        </w:rPr>
      </w:pPr>
      <w:r w:rsidRPr="0043335E">
        <w:rPr>
          <w:lang w:val="en-US" w:eastAsia="ja-JP"/>
        </w:rPr>
        <w:t xml:space="preserve">Sub-topic 1-5 </w:t>
      </w:r>
      <w:r w:rsidRPr="0043335E">
        <w:rPr>
          <w:lang w:eastAsia="ja-JP"/>
        </w:rPr>
        <w:t xml:space="preserve">Specify the RLM OOS/BFD test cases for 15PRB BW without interleaved CCE to REG </w:t>
      </w:r>
      <w:proofErr w:type="gramStart"/>
      <w:r w:rsidRPr="0043335E">
        <w:rPr>
          <w:lang w:eastAsia="ja-JP"/>
        </w:rPr>
        <w:t>mapping</w:t>
      </w:r>
      <w:proofErr w:type="gramEnd"/>
    </w:p>
    <w:p w14:paraId="65A22C56" w14:textId="1F143B34" w:rsidR="0043335E" w:rsidRDefault="0043335E" w:rsidP="00B20E50">
      <w:pPr>
        <w:rPr>
          <w:lang w:eastAsia="ja-JP"/>
        </w:rPr>
      </w:pPr>
      <w:r>
        <w:rPr>
          <w:lang w:eastAsia="ja-JP"/>
        </w:rPr>
        <w:t>Topic is handled and agreement is captured in the agreed table under sub-topic 1-1.</w:t>
      </w:r>
    </w:p>
    <w:p w14:paraId="58B6F01E" w14:textId="77777777" w:rsidR="0043335E" w:rsidRDefault="0043335E" w:rsidP="00B20E50">
      <w:pPr>
        <w:rPr>
          <w:lang w:eastAsia="ja-JP"/>
        </w:rPr>
      </w:pPr>
    </w:p>
    <w:p w14:paraId="70C8D38B" w14:textId="1511B417" w:rsidR="003176D9" w:rsidRDefault="003176D9" w:rsidP="003176D9">
      <w:pPr>
        <w:pStyle w:val="Heading2"/>
      </w:pPr>
      <w:r w:rsidRPr="004363DD">
        <w:rPr>
          <w:rFonts w:eastAsia="Yu Mincho"/>
        </w:rPr>
        <w:t xml:space="preserve">SSB Index reading and MIB </w:t>
      </w:r>
      <w:proofErr w:type="gramStart"/>
      <w:r w:rsidRPr="004363DD">
        <w:rPr>
          <w:rFonts w:eastAsia="Yu Mincho"/>
        </w:rPr>
        <w:t>reading</w:t>
      </w:r>
      <w:proofErr w:type="gramEnd"/>
    </w:p>
    <w:p w14:paraId="349D6217" w14:textId="77777777" w:rsidR="003176D9" w:rsidRDefault="003176D9" w:rsidP="003176D9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2F2C1D4D" w14:textId="77777777" w:rsidR="003176D9" w:rsidRPr="003176D9" w:rsidRDefault="003176D9" w:rsidP="003176D9">
      <w:pPr>
        <w:numPr>
          <w:ilvl w:val="0"/>
          <w:numId w:val="40"/>
        </w:numPr>
        <w:rPr>
          <w:lang w:val="en-US" w:eastAsia="ja-JP"/>
        </w:rPr>
      </w:pPr>
      <w:r w:rsidRPr="003176D9">
        <w:rPr>
          <w:lang w:val="en-US" w:eastAsia="ja-JP"/>
        </w:rPr>
        <w:t>SSB index identification delay</w:t>
      </w:r>
    </w:p>
    <w:p w14:paraId="4A6CE312" w14:textId="5758BB86" w:rsidR="003176D9" w:rsidRPr="003176D9" w:rsidRDefault="003176D9" w:rsidP="003176D9">
      <w:pPr>
        <w:numPr>
          <w:ilvl w:val="1"/>
          <w:numId w:val="40"/>
        </w:numPr>
        <w:rPr>
          <w:lang w:val="en-US" w:eastAsia="ja-JP"/>
        </w:rPr>
      </w:pPr>
      <w:r w:rsidRPr="003176D9">
        <w:rPr>
          <w:lang w:val="en-US" w:eastAsia="ja-JP"/>
        </w:rPr>
        <w:t>Unknown intra-frequency cell (Es/</w:t>
      </w:r>
      <w:proofErr w:type="spellStart"/>
      <w:r w:rsidRPr="003176D9">
        <w:rPr>
          <w:lang w:val="en-US" w:eastAsia="ja-JP"/>
        </w:rPr>
        <w:t>Iot</w:t>
      </w:r>
      <w:proofErr w:type="spellEnd"/>
      <w:r w:rsidRPr="003176D9">
        <w:rPr>
          <w:lang w:val="en-US" w:eastAsia="ja-JP"/>
        </w:rPr>
        <w:t>≥-6 dB): [3+</w:t>
      </w:r>
      <w:r>
        <w:rPr>
          <w:lang w:val="en-US" w:eastAsia="ja-JP"/>
        </w:rPr>
        <w:t>4</w:t>
      </w:r>
      <w:r w:rsidRPr="003176D9">
        <w:rPr>
          <w:lang w:val="en-US" w:eastAsia="ja-JP"/>
        </w:rPr>
        <w:t>] samples</w:t>
      </w:r>
    </w:p>
    <w:p w14:paraId="4E500A0C" w14:textId="55547810" w:rsidR="003176D9" w:rsidRPr="003176D9" w:rsidRDefault="003176D9" w:rsidP="003176D9">
      <w:pPr>
        <w:numPr>
          <w:ilvl w:val="1"/>
          <w:numId w:val="40"/>
        </w:numPr>
        <w:rPr>
          <w:lang w:val="en-US" w:eastAsia="ja-JP"/>
        </w:rPr>
      </w:pPr>
      <w:r w:rsidRPr="003176D9">
        <w:rPr>
          <w:lang w:val="en-US" w:eastAsia="ja-JP"/>
        </w:rPr>
        <w:t>Unknown inter-frequency cell (Es/</w:t>
      </w:r>
      <w:proofErr w:type="spellStart"/>
      <w:r w:rsidRPr="003176D9">
        <w:rPr>
          <w:lang w:val="en-US" w:eastAsia="ja-JP"/>
        </w:rPr>
        <w:t>Iot</w:t>
      </w:r>
      <w:proofErr w:type="spellEnd"/>
      <w:r w:rsidRPr="003176D9">
        <w:rPr>
          <w:lang w:val="en-US" w:eastAsia="ja-JP"/>
        </w:rPr>
        <w:t>≥-4 dB): [3+</w:t>
      </w:r>
      <w:r>
        <w:rPr>
          <w:lang w:val="en-US" w:eastAsia="ja-JP"/>
        </w:rPr>
        <w:t>3</w:t>
      </w:r>
      <w:r w:rsidRPr="003176D9">
        <w:rPr>
          <w:lang w:val="en-US" w:eastAsia="ja-JP"/>
        </w:rPr>
        <w:t>] samples</w:t>
      </w:r>
    </w:p>
    <w:p w14:paraId="4C21CA4F" w14:textId="77777777" w:rsidR="003176D9" w:rsidRDefault="003176D9" w:rsidP="00B20E50">
      <w:pPr>
        <w:rPr>
          <w:lang w:eastAsia="ja-JP"/>
        </w:rPr>
      </w:pPr>
    </w:p>
    <w:p w14:paraId="5014A441" w14:textId="66ACC4BF" w:rsidR="003E152E" w:rsidRDefault="003E152E" w:rsidP="003E152E">
      <w:pPr>
        <w:pStyle w:val="Heading2"/>
      </w:pPr>
      <w:r>
        <w:t>Sub-topic 1-</w:t>
      </w:r>
      <w:r w:rsidR="003176D9">
        <w:t>4</w:t>
      </w:r>
      <w:r w:rsidR="00245872">
        <w:t xml:space="preserve"> </w:t>
      </w:r>
      <w:r w:rsidR="001346A6">
        <w:rPr>
          <w:bCs/>
          <w:lang w:eastAsia="ko-KR"/>
        </w:rPr>
        <w:t>A</w:t>
      </w:r>
      <w:r w:rsidR="00245872" w:rsidRPr="003E152E">
        <w:rPr>
          <w:bCs/>
          <w:lang w:eastAsia="ko-KR"/>
        </w:rPr>
        <w:t>pplicability rule</w:t>
      </w:r>
      <w:r w:rsidR="00245872">
        <w:rPr>
          <w:bCs/>
          <w:lang w:eastAsia="ko-KR"/>
        </w:rPr>
        <w:t xml:space="preserve"> addition</w:t>
      </w:r>
    </w:p>
    <w:p w14:paraId="42EE4348" w14:textId="77777777" w:rsidR="003E152E" w:rsidRDefault="003E152E" w:rsidP="003E152E">
      <w:pPr>
        <w:rPr>
          <w:i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262899D4" w14:textId="12C20A64" w:rsidR="003176D9" w:rsidRPr="003176D9" w:rsidRDefault="003176D9" w:rsidP="003176D9">
      <w:pPr>
        <w:rPr>
          <w:bCs/>
          <w:lang w:eastAsia="ko-KR"/>
        </w:rPr>
      </w:pPr>
      <w:r w:rsidRPr="003176D9">
        <w:rPr>
          <w:bCs/>
          <w:lang w:eastAsia="ko-KR"/>
        </w:rPr>
        <w:t>For a UE which supports less than 5MHz CBW, discuss whether to add applicability rule of existing requirements for each of the requirements applicable for the less than 5 MHz UE.</w:t>
      </w:r>
    </w:p>
    <w:p w14:paraId="20F1B1E6" w14:textId="77777777" w:rsidR="003176D9" w:rsidRPr="003176D9" w:rsidRDefault="003176D9" w:rsidP="003176D9">
      <w:pPr>
        <w:numPr>
          <w:ilvl w:val="0"/>
          <w:numId w:val="32"/>
        </w:numPr>
        <w:rPr>
          <w:bCs/>
          <w:lang w:eastAsia="ko-KR"/>
        </w:rPr>
      </w:pPr>
      <w:r w:rsidRPr="003176D9">
        <w:rPr>
          <w:bCs/>
          <w:lang w:eastAsia="ko-KR"/>
        </w:rPr>
        <w:t>Proposals</w:t>
      </w:r>
    </w:p>
    <w:p w14:paraId="73428E6E" w14:textId="77777777" w:rsidR="003176D9" w:rsidRPr="003176D9" w:rsidRDefault="003176D9" w:rsidP="003176D9">
      <w:pPr>
        <w:numPr>
          <w:ilvl w:val="1"/>
          <w:numId w:val="32"/>
        </w:numPr>
        <w:rPr>
          <w:bCs/>
          <w:lang w:eastAsia="ko-KR"/>
        </w:rPr>
      </w:pPr>
      <w:r w:rsidRPr="003176D9">
        <w:rPr>
          <w:bCs/>
          <w:lang w:eastAsia="ko-KR"/>
        </w:rPr>
        <w:t>Option 1: Have applicability rule under each section supported by rel-18. (Nokia)</w:t>
      </w:r>
    </w:p>
    <w:p w14:paraId="5B5F15E9" w14:textId="77777777" w:rsidR="003176D9" w:rsidRPr="003176D9" w:rsidRDefault="003176D9" w:rsidP="003176D9">
      <w:pPr>
        <w:numPr>
          <w:ilvl w:val="1"/>
          <w:numId w:val="32"/>
        </w:numPr>
        <w:rPr>
          <w:bCs/>
          <w:lang w:eastAsia="ko-KR"/>
        </w:rPr>
      </w:pPr>
      <w:r w:rsidRPr="003176D9">
        <w:rPr>
          <w:bCs/>
          <w:lang w:eastAsia="ko-KR"/>
        </w:rPr>
        <w:t>Option 2: New section referring to the applicable requirements for rel-18. (Ericsson, Nokia)</w:t>
      </w:r>
    </w:p>
    <w:p w14:paraId="69D86089" w14:textId="77777777" w:rsidR="003176D9" w:rsidRPr="003176D9" w:rsidRDefault="003176D9" w:rsidP="003176D9">
      <w:pPr>
        <w:numPr>
          <w:ilvl w:val="1"/>
          <w:numId w:val="32"/>
        </w:numPr>
        <w:rPr>
          <w:bCs/>
          <w:lang w:eastAsia="ko-KR"/>
        </w:rPr>
      </w:pPr>
      <w:r w:rsidRPr="003176D9">
        <w:rPr>
          <w:bCs/>
          <w:lang w:eastAsia="ko-KR"/>
        </w:rPr>
        <w:t>Option 3: only address the requirements impacted by &lt; 5MHz (as done currently). (Nokia)</w:t>
      </w:r>
    </w:p>
    <w:p w14:paraId="2CFC6041" w14:textId="77777777" w:rsidR="003176D9" w:rsidRPr="003176D9" w:rsidRDefault="003176D9" w:rsidP="003176D9">
      <w:pPr>
        <w:numPr>
          <w:ilvl w:val="1"/>
          <w:numId w:val="32"/>
        </w:numPr>
        <w:rPr>
          <w:bCs/>
          <w:lang w:eastAsia="ko-KR"/>
        </w:rPr>
      </w:pPr>
      <w:r w:rsidRPr="003176D9">
        <w:rPr>
          <w:bCs/>
          <w:lang w:eastAsia="ko-KR"/>
        </w:rPr>
        <w:t>Option 4: No need to specify separate requirements or applicable rules for a UE that only supports less than 5MHz BW.</w:t>
      </w:r>
    </w:p>
    <w:p w14:paraId="6651180D" w14:textId="77777777" w:rsidR="003E152E" w:rsidRDefault="003E152E" w:rsidP="00CC26A2">
      <w:pPr>
        <w:pStyle w:val="B1"/>
        <w:ind w:left="284"/>
        <w:rPr>
          <w:lang w:eastAsia="zh-CN"/>
        </w:rPr>
      </w:pPr>
    </w:p>
    <w:p w14:paraId="22A4FAE2" w14:textId="77777777" w:rsidR="00CC26A2" w:rsidRDefault="00CC26A2" w:rsidP="00CC26A2">
      <w:pPr>
        <w:pStyle w:val="B1"/>
        <w:ind w:left="284"/>
        <w:rPr>
          <w:lang w:eastAsia="zh-CN"/>
        </w:rPr>
      </w:pPr>
    </w:p>
    <w:p w14:paraId="29EF9E55" w14:textId="744C0F69" w:rsidR="00163132" w:rsidRPr="00AB3D40" w:rsidRDefault="00B3439A" w:rsidP="003E08FC">
      <w:pPr>
        <w:pStyle w:val="Heading1"/>
        <w:rPr>
          <w:lang w:eastAsia="zh-CN"/>
        </w:rPr>
      </w:pPr>
      <w:r>
        <w:rPr>
          <w:lang w:eastAsia="ja-JP"/>
        </w:rPr>
        <w:t>Performance Requirements</w:t>
      </w:r>
    </w:p>
    <w:p w14:paraId="4B7C9C55" w14:textId="1028DB34" w:rsidR="00600E44" w:rsidRDefault="00600E44" w:rsidP="00600E44">
      <w:pPr>
        <w:pStyle w:val="Heading2"/>
      </w:pPr>
      <w:r>
        <w:t>Sub-topic 2-1</w:t>
      </w:r>
      <w:r w:rsidR="00245872">
        <w:t xml:space="preserve"> Tests for different CBW</w:t>
      </w:r>
    </w:p>
    <w:p w14:paraId="6899EC88" w14:textId="42CF6D66" w:rsidR="00163132" w:rsidRDefault="00B82A7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74140C72" w14:textId="6CC7D7AC" w:rsidR="00163132" w:rsidRPr="00600E44" w:rsidRDefault="00600E44" w:rsidP="00600E44">
      <w:pPr>
        <w:spacing w:afterLines="50" w:after="120"/>
        <w:rPr>
          <w:bCs/>
          <w:lang w:eastAsia="zh-CN"/>
        </w:rPr>
      </w:pPr>
      <w:r w:rsidRPr="00600E44">
        <w:rPr>
          <w:bCs/>
          <w:lang w:eastAsia="zh-CN"/>
        </w:rPr>
        <w:t xml:space="preserve">Further discuss whether a UEs supporting 12 RB bandwidth also </w:t>
      </w:r>
      <w:r>
        <w:rPr>
          <w:bCs/>
          <w:lang w:eastAsia="zh-CN"/>
        </w:rPr>
        <w:t xml:space="preserve">shall </w:t>
      </w:r>
      <w:r w:rsidRPr="00600E44">
        <w:rPr>
          <w:bCs/>
          <w:lang w:eastAsia="zh-CN"/>
        </w:rPr>
        <w:t>support 15 RB bandwidth configuration, at least in rel-18</w:t>
      </w:r>
      <w:r>
        <w:rPr>
          <w:bCs/>
          <w:lang w:eastAsia="zh-CN"/>
        </w:rPr>
        <w:t>.</w:t>
      </w:r>
    </w:p>
    <w:p w14:paraId="76A45B0D" w14:textId="77777777" w:rsidR="00600E44" w:rsidRDefault="00600E44" w:rsidP="00600E44">
      <w:pPr>
        <w:pStyle w:val="B1"/>
        <w:ind w:left="0" w:firstLine="0"/>
        <w:rPr>
          <w:lang w:eastAsia="zh-CN"/>
        </w:rPr>
      </w:pPr>
    </w:p>
    <w:p w14:paraId="54E8A617" w14:textId="0130B957" w:rsidR="00600E44" w:rsidRDefault="00600E44" w:rsidP="00600E44">
      <w:pPr>
        <w:pStyle w:val="Heading2"/>
      </w:pPr>
      <w:r>
        <w:lastRenderedPageBreak/>
        <w:t>Sub-topic 2-2</w:t>
      </w:r>
      <w:r w:rsidR="00245872">
        <w:t xml:space="preserve"> </w:t>
      </w:r>
      <w:r w:rsidR="00245872" w:rsidRPr="00600E44">
        <w:rPr>
          <w:bCs/>
          <w:lang w:eastAsia="zh-CN"/>
        </w:rPr>
        <w:t>L3 and L1 accuracy requirements</w:t>
      </w:r>
    </w:p>
    <w:p w14:paraId="7C3899BE" w14:textId="3C0D8FAB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1C6B7C4" w14:textId="3E567A8A" w:rsidR="00600E44" w:rsidRPr="00600E44" w:rsidRDefault="00600E44" w:rsidP="00600E44">
      <w:pPr>
        <w:spacing w:afterLines="50" w:after="120"/>
        <w:rPr>
          <w:bCs/>
          <w:lang w:eastAsia="zh-CN"/>
        </w:rPr>
      </w:pPr>
      <w:r w:rsidRPr="00600E44">
        <w:rPr>
          <w:bCs/>
          <w:lang w:eastAsia="zh-CN"/>
        </w:rPr>
        <w:t xml:space="preserve">Further discuss if </w:t>
      </w:r>
      <w:r w:rsidR="00245872">
        <w:rPr>
          <w:bCs/>
          <w:lang w:eastAsia="zh-CN"/>
        </w:rPr>
        <w:t>e</w:t>
      </w:r>
      <w:r w:rsidRPr="00600E44">
        <w:rPr>
          <w:bCs/>
          <w:lang w:eastAsia="zh-CN"/>
        </w:rPr>
        <w:t>xisting SSB based L3 and L1 accuracy requirements applies for less than 5MHz BW UE</w:t>
      </w:r>
      <w:r>
        <w:rPr>
          <w:bCs/>
          <w:lang w:eastAsia="zh-CN"/>
        </w:rPr>
        <w:t>.</w:t>
      </w:r>
    </w:p>
    <w:p w14:paraId="08CDA968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380F434E" w14:textId="63B2D0DF" w:rsidR="00600E44" w:rsidRDefault="00600E44" w:rsidP="00600E44">
      <w:pPr>
        <w:pStyle w:val="Heading2"/>
      </w:pPr>
      <w:r>
        <w:t>Sub-topic 2-3</w:t>
      </w:r>
      <w:r w:rsidR="00245872">
        <w:t xml:space="preserve"> </w:t>
      </w:r>
      <w:r w:rsidR="00245872">
        <w:rPr>
          <w:lang w:eastAsia="zh-CN"/>
        </w:rPr>
        <w:t>T</w:t>
      </w:r>
      <w:r w:rsidR="00245872" w:rsidRPr="008C7263">
        <w:rPr>
          <w:lang w:eastAsia="zh-CN"/>
        </w:rPr>
        <w:t xml:space="preserve">est cases for UE operating in 5 </w:t>
      </w:r>
      <w:proofErr w:type="gramStart"/>
      <w:r w:rsidR="00245872" w:rsidRPr="008C7263">
        <w:rPr>
          <w:lang w:eastAsia="zh-CN"/>
        </w:rPr>
        <w:t>MHz</w:t>
      </w:r>
      <w:proofErr w:type="gramEnd"/>
    </w:p>
    <w:p w14:paraId="3C95DBDB" w14:textId="215925D4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36F1C1F3" w14:textId="477854BC" w:rsidR="00B75188" w:rsidRDefault="00600E44" w:rsidP="00B75188">
      <w:pPr>
        <w:spacing w:afterLines="50" w:after="120"/>
        <w:rPr>
          <w:lang w:eastAsia="zh-CN"/>
        </w:rPr>
      </w:pPr>
      <w:r w:rsidRPr="008C7263">
        <w:rPr>
          <w:lang w:eastAsia="zh-CN"/>
        </w:rPr>
        <w:t xml:space="preserve">RAN4 </w:t>
      </w:r>
      <w:r w:rsidR="00B75188">
        <w:rPr>
          <w:lang w:eastAsia="zh-CN"/>
        </w:rPr>
        <w:t>further discuss following two type</w:t>
      </w:r>
      <w:r w:rsidR="0033627F">
        <w:rPr>
          <w:lang w:eastAsia="zh-CN"/>
        </w:rPr>
        <w:t>s</w:t>
      </w:r>
      <w:r w:rsidR="00B75188">
        <w:rPr>
          <w:lang w:eastAsia="zh-CN"/>
        </w:rPr>
        <w:t xml:space="preserve"> of UEs for </w:t>
      </w:r>
      <w:r w:rsidR="00B75188" w:rsidRPr="008C7263">
        <w:rPr>
          <w:lang w:eastAsia="zh-CN"/>
        </w:rPr>
        <w:t>specif</w:t>
      </w:r>
      <w:r w:rsidR="00B75188">
        <w:rPr>
          <w:lang w:eastAsia="zh-CN"/>
        </w:rPr>
        <w:t>ying</w:t>
      </w:r>
      <w:r w:rsidRPr="008C7263">
        <w:rPr>
          <w:lang w:eastAsia="zh-CN"/>
        </w:rPr>
        <w:t xml:space="preserve"> test cases for UE operating in 5 </w:t>
      </w:r>
      <w:proofErr w:type="spellStart"/>
      <w:r w:rsidRPr="008C7263">
        <w:rPr>
          <w:lang w:eastAsia="zh-CN"/>
        </w:rPr>
        <w:t>MHz</w:t>
      </w:r>
      <w:r w:rsidR="00B75188">
        <w:rPr>
          <w:lang w:eastAsia="zh-CN"/>
        </w:rPr>
        <w:t>.</w:t>
      </w:r>
      <w:proofErr w:type="spellEnd"/>
    </w:p>
    <w:p w14:paraId="3D41C840" w14:textId="39D35F23" w:rsidR="00B75188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>UE type 1: RAN4 specify test case for UE supporting other Channel Band width (CBW) along with less than 5 MHz CBW</w:t>
      </w:r>
    </w:p>
    <w:p w14:paraId="3D779FD1" w14:textId="3976332B" w:rsidR="00B75188" w:rsidRPr="008C7263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 xml:space="preserve">UE Type 2: RAN4 specify test case for UE supporting only less than 5 </w:t>
      </w:r>
      <w:proofErr w:type="spellStart"/>
      <w:r>
        <w:rPr>
          <w:lang w:eastAsia="zh-CN"/>
        </w:rPr>
        <w:t>MHz</w:t>
      </w:r>
      <w:r w:rsidR="0033627F">
        <w:rPr>
          <w:lang w:eastAsia="zh-CN"/>
        </w:rPr>
        <w:t>.</w:t>
      </w:r>
      <w:proofErr w:type="spellEnd"/>
    </w:p>
    <w:p w14:paraId="572B6D5C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01CE843E" w14:textId="40F0B863" w:rsidR="00600E44" w:rsidRDefault="00600E44" w:rsidP="00600E44">
      <w:pPr>
        <w:pStyle w:val="Heading2"/>
      </w:pPr>
      <w:r>
        <w:t>Sub-topic 2-4</w:t>
      </w:r>
      <w:r w:rsidR="00245872">
        <w:t xml:space="preserve"> Use of DRX and non-DRX in test cases</w:t>
      </w:r>
    </w:p>
    <w:p w14:paraId="6AB3E94E" w14:textId="44869E61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6AF42B2" w14:textId="2A556166" w:rsidR="008C7263" w:rsidRPr="008C7263" w:rsidRDefault="008C7263" w:rsidP="00600E44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For </w:t>
      </w:r>
      <w:r w:rsidRPr="008C7263">
        <w:rPr>
          <w:bCs/>
          <w:lang w:eastAsia="zh-CN"/>
        </w:rPr>
        <w:t>RLM/BFD, link recovery and SSB index reading test cases</w:t>
      </w:r>
      <w:r>
        <w:rPr>
          <w:bCs/>
          <w:lang w:eastAsia="zh-CN"/>
        </w:rPr>
        <w:t>,</w:t>
      </w:r>
      <w:r w:rsidRPr="008C7263">
        <w:rPr>
          <w:bCs/>
          <w:lang w:eastAsia="zh-CN"/>
        </w:rPr>
        <w:t xml:space="preserve"> </w:t>
      </w:r>
      <w:r>
        <w:rPr>
          <w:bCs/>
          <w:lang w:eastAsia="zh-CN"/>
        </w:rPr>
        <w:t>s</w:t>
      </w:r>
      <w:r w:rsidRPr="008C7263">
        <w:rPr>
          <w:bCs/>
          <w:lang w:eastAsia="zh-CN"/>
        </w:rPr>
        <w:t>hould RAN4 specify the test cases of non-DRX with 12 PRBs, while test cases with DRX are specified with 15 PRBs?</w:t>
      </w:r>
    </w:p>
    <w:p w14:paraId="66F28B15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212A4655" w14:textId="7E29B352" w:rsidR="00600E44" w:rsidRDefault="00600E44" w:rsidP="00600E44">
      <w:pPr>
        <w:pStyle w:val="Heading2"/>
      </w:pPr>
      <w:r>
        <w:t>Sub-topic 2-5</w:t>
      </w:r>
      <w:r w:rsidR="00245872">
        <w:t xml:space="preserve"> </w:t>
      </w:r>
      <w:r w:rsidR="00245872" w:rsidRPr="008C7263">
        <w:rPr>
          <w:lang w:eastAsia="zh-CN"/>
        </w:rPr>
        <w:t>HO test cases</w:t>
      </w:r>
    </w:p>
    <w:p w14:paraId="6DD8DC41" w14:textId="299DF058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33869E5A" w14:textId="64ADC358" w:rsidR="00600E44" w:rsidRDefault="00B75188" w:rsidP="008C7263">
      <w:pPr>
        <w:spacing w:afterLines="50" w:after="120"/>
        <w:rPr>
          <w:lang w:eastAsia="zh-CN"/>
        </w:rPr>
      </w:pPr>
      <w:r>
        <w:rPr>
          <w:lang w:eastAsia="zh-CN"/>
        </w:rPr>
        <w:t xml:space="preserve">Further discuss and decide the introduction of </w:t>
      </w:r>
      <w:r w:rsidR="008C7263" w:rsidRPr="008C7263">
        <w:rPr>
          <w:lang w:eastAsia="zh-CN"/>
        </w:rPr>
        <w:t>HO test cases</w:t>
      </w:r>
      <w:r>
        <w:rPr>
          <w:lang w:eastAsia="zh-CN"/>
        </w:rPr>
        <w:t xml:space="preserve"> for UE type 1 and 2 as mentioned in subtopic 2-3</w:t>
      </w:r>
      <w:r w:rsidR="0033627F">
        <w:rPr>
          <w:lang w:eastAsia="zh-CN"/>
        </w:rPr>
        <w:t>.</w:t>
      </w:r>
    </w:p>
    <w:p w14:paraId="7B9F165F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33ADB971" w14:textId="7ADBA0B7" w:rsidR="00600E44" w:rsidRDefault="00600E44" w:rsidP="00600E44">
      <w:pPr>
        <w:pStyle w:val="Heading2"/>
      </w:pPr>
      <w:r>
        <w:t>Sub-topic 2-6</w:t>
      </w:r>
      <w:r w:rsidR="00245872">
        <w:t xml:space="preserve"> </w:t>
      </w:r>
      <w:r w:rsidR="00245872" w:rsidRPr="008C7263">
        <w:rPr>
          <w:lang w:eastAsia="zh-CN"/>
        </w:rPr>
        <w:t>RLM test cases</w:t>
      </w:r>
    </w:p>
    <w:p w14:paraId="2AAFF247" w14:textId="7CC29656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9F928EA" w14:textId="5998DC11" w:rsidR="008C7263" w:rsidRPr="008C7263" w:rsidRDefault="00B75188" w:rsidP="00600E44">
      <w:pPr>
        <w:spacing w:afterLines="50" w:after="120"/>
        <w:rPr>
          <w:lang w:eastAsia="zh-CN"/>
        </w:rPr>
      </w:pPr>
      <w:r>
        <w:rPr>
          <w:lang w:eastAsia="zh-CN"/>
        </w:rPr>
        <w:t>Further discuss and decide the introduction of</w:t>
      </w:r>
      <w:r w:rsidRPr="008C7263" w:rsidDel="00B75188">
        <w:rPr>
          <w:lang w:eastAsia="zh-CN"/>
        </w:rPr>
        <w:t xml:space="preserve"> </w:t>
      </w:r>
      <w:r w:rsidR="008C7263" w:rsidRPr="008C7263">
        <w:rPr>
          <w:lang w:eastAsia="zh-CN"/>
        </w:rPr>
        <w:t>RLM test cases</w:t>
      </w:r>
      <w:r w:rsidRPr="00B75188">
        <w:rPr>
          <w:lang w:eastAsia="zh-CN"/>
        </w:rPr>
        <w:t xml:space="preserve"> </w:t>
      </w:r>
      <w:r>
        <w:rPr>
          <w:lang w:eastAsia="zh-CN"/>
        </w:rPr>
        <w:t>for UE type 1 and 2 as mentioned in subtopic 2-3</w:t>
      </w:r>
      <w:r w:rsidR="0033627F">
        <w:rPr>
          <w:lang w:eastAsia="zh-CN"/>
        </w:rPr>
        <w:t>.</w:t>
      </w:r>
    </w:p>
    <w:p w14:paraId="15CEA572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5446EBA5" w14:textId="383E883D" w:rsidR="00600E44" w:rsidRDefault="00600E44" w:rsidP="00600E44">
      <w:pPr>
        <w:pStyle w:val="Heading2"/>
      </w:pPr>
      <w:r>
        <w:t>Sub-topic 2-7</w:t>
      </w:r>
      <w:r w:rsidR="00245872">
        <w:t xml:space="preserve"> </w:t>
      </w:r>
      <w:r w:rsidR="00245872" w:rsidRPr="008C7263">
        <w:rPr>
          <w:lang w:eastAsia="zh-CN"/>
        </w:rPr>
        <w:t>BFD and CBD test cases</w:t>
      </w:r>
    </w:p>
    <w:p w14:paraId="3FCAEE96" w14:textId="500E596D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86A4F8A" w14:textId="1EF736C5" w:rsidR="00B75188" w:rsidRPr="008C7263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>Further discuss and decide the introduction of</w:t>
      </w:r>
      <w:r w:rsidRPr="008C7263" w:rsidDel="00B75188">
        <w:rPr>
          <w:lang w:eastAsia="zh-CN"/>
        </w:rPr>
        <w:t xml:space="preserve"> </w:t>
      </w:r>
      <w:r>
        <w:rPr>
          <w:lang w:eastAsia="zh-CN"/>
        </w:rPr>
        <w:t>BFD and CBD</w:t>
      </w:r>
      <w:r w:rsidRPr="008C7263">
        <w:rPr>
          <w:lang w:eastAsia="zh-CN"/>
        </w:rPr>
        <w:t xml:space="preserve"> test cases</w:t>
      </w:r>
      <w:r w:rsidRPr="00B75188">
        <w:rPr>
          <w:lang w:eastAsia="zh-CN"/>
        </w:rPr>
        <w:t xml:space="preserve"> </w:t>
      </w:r>
      <w:r>
        <w:rPr>
          <w:lang w:eastAsia="zh-CN"/>
        </w:rPr>
        <w:t>for UE type 1 and 2 as mentioned in subtopic 2-3</w:t>
      </w:r>
    </w:p>
    <w:p w14:paraId="4599EE0F" w14:textId="77777777" w:rsidR="008C7263" w:rsidRPr="008C7263" w:rsidRDefault="008C7263" w:rsidP="00600E44">
      <w:pPr>
        <w:spacing w:afterLines="50" w:after="120"/>
        <w:rPr>
          <w:lang w:eastAsia="zh-CN"/>
        </w:rPr>
      </w:pPr>
    </w:p>
    <w:p w14:paraId="54F43D2C" w14:textId="4A5F153A" w:rsidR="008C7263" w:rsidRDefault="008C7263" w:rsidP="008C7263">
      <w:pPr>
        <w:pStyle w:val="Heading2"/>
      </w:pPr>
      <w:r>
        <w:t>Sub-topic 2-8</w:t>
      </w:r>
      <w:r w:rsidR="00245872">
        <w:t xml:space="preserve"> </w:t>
      </w:r>
      <w:r w:rsidR="00245872">
        <w:rPr>
          <w:lang w:eastAsia="zh-CN"/>
        </w:rPr>
        <w:t>I</w:t>
      </w:r>
      <w:r w:rsidR="00245872" w:rsidRPr="008C7263">
        <w:rPr>
          <w:lang w:eastAsia="zh-CN"/>
        </w:rPr>
        <w:t>ntra-frequency measurement delay with index reading</w:t>
      </w:r>
      <w:r w:rsidR="00245872">
        <w:rPr>
          <w:lang w:eastAsia="zh-CN"/>
        </w:rPr>
        <w:t xml:space="preserve"> test </w:t>
      </w:r>
      <w:proofErr w:type="gramStart"/>
      <w:r w:rsidR="00245872">
        <w:rPr>
          <w:lang w:eastAsia="zh-CN"/>
        </w:rPr>
        <w:t>cases</w:t>
      </w:r>
      <w:proofErr w:type="gramEnd"/>
    </w:p>
    <w:p w14:paraId="38DB9A73" w14:textId="249E0FE3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24B87D4" w14:textId="3339ED5B" w:rsidR="00B75188" w:rsidRPr="008C7263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>Further discuss and decide the introduction of</w:t>
      </w:r>
      <w:r w:rsidRPr="008C7263" w:rsidDel="00B75188">
        <w:rPr>
          <w:lang w:eastAsia="zh-CN"/>
        </w:rPr>
        <w:t xml:space="preserve"> </w:t>
      </w:r>
      <w:r>
        <w:rPr>
          <w:lang w:eastAsia="zh-CN"/>
        </w:rPr>
        <w:t>measurement delay with index reading</w:t>
      </w:r>
      <w:r w:rsidRPr="008C7263">
        <w:rPr>
          <w:lang w:eastAsia="zh-CN"/>
        </w:rPr>
        <w:t xml:space="preserve"> test cases</w:t>
      </w:r>
      <w:r w:rsidRPr="00B75188">
        <w:rPr>
          <w:lang w:eastAsia="zh-CN"/>
        </w:rPr>
        <w:t xml:space="preserve"> </w:t>
      </w:r>
      <w:r>
        <w:rPr>
          <w:lang w:eastAsia="zh-CN"/>
        </w:rPr>
        <w:t>for UE type 1 and 2 as mentioned in subtopic 2-3</w:t>
      </w:r>
    </w:p>
    <w:p w14:paraId="1DAEC1A0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169BD217" w14:textId="775E9BDE" w:rsidR="008C7263" w:rsidRDefault="008C7263" w:rsidP="008C7263">
      <w:pPr>
        <w:pStyle w:val="Heading2"/>
      </w:pPr>
      <w:r>
        <w:t>Sub-topic 2-9</w:t>
      </w:r>
      <w:r w:rsidR="00245872">
        <w:t xml:space="preserve"> </w:t>
      </w:r>
      <w:r w:rsidR="00245872" w:rsidRPr="00DF040E">
        <w:rPr>
          <w:lang w:eastAsia="zh-CN"/>
        </w:rPr>
        <w:t>12 PRB test cases</w:t>
      </w:r>
    </w:p>
    <w:p w14:paraId="72D788B4" w14:textId="4AC11EE1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1A4651D" w14:textId="6C9230B0" w:rsidR="008C7263" w:rsidRDefault="00DF040E" w:rsidP="00DF040E">
      <w:pPr>
        <w:spacing w:afterLines="50" w:after="120"/>
        <w:rPr>
          <w:lang w:eastAsia="zh-CN"/>
        </w:rPr>
      </w:pPr>
      <w:r>
        <w:rPr>
          <w:lang w:eastAsia="zh-CN"/>
        </w:rPr>
        <w:t xml:space="preserve">Should the </w:t>
      </w:r>
      <w:r w:rsidRPr="00DF040E">
        <w:rPr>
          <w:lang w:eastAsia="zh-CN"/>
        </w:rPr>
        <w:t xml:space="preserve">12 PRB test cases </w:t>
      </w:r>
      <w:r>
        <w:rPr>
          <w:lang w:eastAsia="zh-CN"/>
        </w:rPr>
        <w:t>b</w:t>
      </w:r>
      <w:r w:rsidRPr="00DF040E">
        <w:rPr>
          <w:lang w:eastAsia="zh-CN"/>
        </w:rPr>
        <w:t xml:space="preserve">e included as a sub-test </w:t>
      </w:r>
      <w:r>
        <w:rPr>
          <w:lang w:eastAsia="zh-CN"/>
        </w:rPr>
        <w:t>c</w:t>
      </w:r>
      <w:r w:rsidRPr="00DF040E">
        <w:rPr>
          <w:lang w:eastAsia="zh-CN"/>
        </w:rPr>
        <w:t>ase instead of independent test cases?</w:t>
      </w:r>
    </w:p>
    <w:p w14:paraId="64F6AE26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627970E1" w14:textId="1B0DD9F7" w:rsidR="008C7263" w:rsidRDefault="008C7263" w:rsidP="008C7263">
      <w:pPr>
        <w:pStyle w:val="Heading2"/>
      </w:pPr>
      <w:r>
        <w:lastRenderedPageBreak/>
        <w:t>Sub-topic 2-10</w:t>
      </w:r>
      <w:r w:rsidR="00245872">
        <w:t xml:space="preserve"> </w:t>
      </w:r>
      <w:r w:rsidR="00245872">
        <w:rPr>
          <w:bCs/>
          <w:lang w:eastAsia="zh-CN"/>
        </w:rPr>
        <w:t>N</w:t>
      </w:r>
      <w:r w:rsidR="00245872" w:rsidRPr="00DF040E">
        <w:rPr>
          <w:bCs/>
          <w:lang w:eastAsia="zh-CN"/>
        </w:rPr>
        <w:t>ew test configuration</w:t>
      </w:r>
    </w:p>
    <w:p w14:paraId="67EC4E8A" w14:textId="0C37907C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F8DE610" w14:textId="1CF2BDF9" w:rsidR="008C7263" w:rsidRPr="00DF040E" w:rsidRDefault="00DF040E" w:rsidP="00DF040E">
      <w:p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 xml:space="preserve">RAN4 to discuss whether and how to introduce a new test configuration with 3MHz to existing test cases for testing </w:t>
      </w:r>
      <w:r w:rsidR="00B75188">
        <w:rPr>
          <w:lang w:eastAsia="zh-CN"/>
        </w:rPr>
        <w:t>UE type 1 and 2 as mentioned in subtopic 2-3</w:t>
      </w:r>
      <w:r>
        <w:rPr>
          <w:bCs/>
          <w:lang w:eastAsia="zh-CN"/>
        </w:rPr>
        <w:t>.</w:t>
      </w:r>
    </w:p>
    <w:p w14:paraId="534D95D2" w14:textId="77777777" w:rsidR="008C7263" w:rsidRDefault="008C7263" w:rsidP="00600E44">
      <w:pPr>
        <w:pStyle w:val="B1"/>
        <w:ind w:left="284"/>
        <w:rPr>
          <w:lang w:eastAsia="zh-CN"/>
        </w:rPr>
      </w:pPr>
    </w:p>
    <w:p w14:paraId="5DCFAF1A" w14:textId="5DA76526" w:rsidR="008C7263" w:rsidRDefault="008C7263" w:rsidP="008C7263">
      <w:pPr>
        <w:pStyle w:val="Heading2"/>
      </w:pPr>
      <w:r>
        <w:t>Sub-topic 2-11</w:t>
      </w:r>
      <w:r w:rsidR="00245872">
        <w:t xml:space="preserve"> Method for introducing test </w:t>
      </w:r>
      <w:proofErr w:type="gramStart"/>
      <w:r w:rsidR="00245872">
        <w:t>cases</w:t>
      </w:r>
      <w:proofErr w:type="gramEnd"/>
    </w:p>
    <w:p w14:paraId="037D659F" w14:textId="2E485107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0DAD3D69" w14:textId="23C43108" w:rsidR="00DF040E" w:rsidRPr="00DF040E" w:rsidRDefault="00DF040E" w:rsidP="00DF040E">
      <w:pPr>
        <w:spacing w:afterLines="50" w:after="120"/>
        <w:rPr>
          <w:bCs/>
          <w:i/>
          <w:lang w:val="en-US" w:eastAsia="zh-CN"/>
        </w:rPr>
      </w:pPr>
      <w:r w:rsidRPr="00DF040E">
        <w:rPr>
          <w:bCs/>
          <w:lang w:eastAsia="zh-CN"/>
        </w:rPr>
        <w:t>RAN4 to discuss the method to be followed when introducing the identified test cases for UE supporting less than 5 MHz.</w:t>
      </w:r>
      <w:r w:rsidRPr="00DF040E">
        <w:rPr>
          <w:bCs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>Which</w:t>
      </w:r>
      <w:r w:rsidRPr="00DF040E">
        <w:rPr>
          <w:bCs/>
          <w:lang w:eastAsia="zh-CN"/>
        </w:rPr>
        <w:t xml:space="preserve"> among the below options should be followed for introducing the identified test cases for UE supporting only less than 5 MHz?</w:t>
      </w:r>
    </w:p>
    <w:p w14:paraId="53F25292" w14:textId="77777777" w:rsidR="00DF040E" w:rsidRPr="00DF040E" w:rsidRDefault="00DF040E" w:rsidP="00DF040E">
      <w:pPr>
        <w:numPr>
          <w:ilvl w:val="0"/>
          <w:numId w:val="32"/>
        </w:num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Option 1: Define applicability rule for the identified test cases (e.g., saying these testes are applicable for UE supporting only less than 5 MHz)</w:t>
      </w:r>
    </w:p>
    <w:p w14:paraId="12568388" w14:textId="77777777" w:rsidR="00DF040E" w:rsidRPr="00DF040E" w:rsidRDefault="00DF040E" w:rsidP="00DF040E">
      <w:pPr>
        <w:numPr>
          <w:ilvl w:val="0"/>
          <w:numId w:val="32"/>
        </w:num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Option 2: Introduce new test cases in the new section for the UE supporting only less than 5 MHz CBW</w:t>
      </w:r>
    </w:p>
    <w:p w14:paraId="289456B9" w14:textId="77777777" w:rsidR="008C7263" w:rsidRDefault="008C7263" w:rsidP="00600E44">
      <w:pPr>
        <w:pStyle w:val="B1"/>
        <w:ind w:left="284"/>
        <w:rPr>
          <w:lang w:eastAsia="zh-CN"/>
        </w:rPr>
      </w:pPr>
    </w:p>
    <w:p w14:paraId="6FC6D611" w14:textId="1BE29CF2" w:rsidR="00E07DBC" w:rsidRDefault="00E07DBC" w:rsidP="00E07DBC">
      <w:pPr>
        <w:pStyle w:val="Heading2"/>
      </w:pPr>
      <w:r>
        <w:t>Sub-topic 2-12</w:t>
      </w:r>
      <w:r w:rsidR="00245872">
        <w:t xml:space="preserve"> List of test cases</w:t>
      </w:r>
    </w:p>
    <w:p w14:paraId="290DB6C7" w14:textId="39E6E071" w:rsidR="002758E1" w:rsidRDefault="002758E1" w:rsidP="002758E1">
      <w:pPr>
        <w:rPr>
          <w:lang w:val="en-US" w:eastAsia="zh-CN"/>
        </w:rPr>
      </w:pPr>
      <w:r w:rsidRPr="00D25AC2">
        <w:rPr>
          <w:lang w:val="en-US" w:eastAsia="zh-CN"/>
        </w:rPr>
        <w:t xml:space="preserve">In the following table </w:t>
      </w:r>
      <w:r w:rsidR="00E07DBC">
        <w:rPr>
          <w:lang w:val="en-US" w:eastAsia="zh-CN"/>
        </w:rPr>
        <w:t>most of</w:t>
      </w:r>
      <w:r w:rsidRPr="00D25AC2">
        <w:rPr>
          <w:lang w:val="en-US" w:eastAsia="zh-CN"/>
        </w:rPr>
        <w:t xml:space="preserve"> the proposed test cases are listed as proposed by companies</w:t>
      </w:r>
      <w:r w:rsidR="00B226DE">
        <w:rPr>
          <w:lang w:val="en-US" w:eastAsia="zh-CN"/>
        </w:rPr>
        <w:t xml:space="preserve"> in RAN4#108bis</w:t>
      </w:r>
      <w:r w:rsidRPr="00D25AC2">
        <w:rPr>
          <w:lang w:val="en-US" w:eastAsia="zh-CN"/>
        </w:rPr>
        <w:t xml:space="preserve">. </w:t>
      </w:r>
      <w:r>
        <w:rPr>
          <w:lang w:val="en-US" w:eastAsia="zh-CN"/>
        </w:rPr>
        <w:t xml:space="preserve">Companies </w:t>
      </w:r>
      <w:r w:rsidR="00B226DE">
        <w:rPr>
          <w:lang w:val="en-US" w:eastAsia="zh-CN"/>
        </w:rPr>
        <w:t>are encouraged to provide input on which test cases they see necessary</w:t>
      </w:r>
      <w:r>
        <w:rPr>
          <w:lang w:val="en-US" w:eastAsia="zh-CN"/>
        </w:rPr>
        <w:t>:</w:t>
      </w:r>
    </w:p>
    <w:p w14:paraId="0E29B18F" w14:textId="77777777" w:rsidR="002758E1" w:rsidRDefault="002758E1" w:rsidP="002758E1">
      <w:pPr>
        <w:pStyle w:val="ListParagraph"/>
        <w:numPr>
          <w:ilvl w:val="0"/>
          <w:numId w:val="38"/>
        </w:numPr>
        <w:ind w:firstLineChars="0"/>
        <w:rPr>
          <w:lang w:val="en-US" w:eastAsia="zh-CN"/>
        </w:rPr>
      </w:pPr>
      <w:r>
        <w:rPr>
          <w:lang w:val="en-US" w:eastAsia="zh-CN"/>
        </w:rPr>
        <w:t>Indicate which test cases they see should be introduced.</w:t>
      </w:r>
    </w:p>
    <w:p w14:paraId="7E05AF6E" w14:textId="74794903" w:rsidR="002758E1" w:rsidRPr="00D25AC2" w:rsidRDefault="00E07DBC" w:rsidP="002758E1">
      <w:pPr>
        <w:rPr>
          <w:lang w:val="en-US" w:eastAsia="zh-CN"/>
        </w:rPr>
      </w:pPr>
      <w:r>
        <w:rPr>
          <w:lang w:val="en-US" w:eastAsia="zh-CN"/>
        </w:rPr>
        <w:t>Proposed</w:t>
      </w:r>
      <w:r w:rsidR="002758E1">
        <w:rPr>
          <w:lang w:val="en-US" w:eastAsia="zh-CN"/>
        </w:rPr>
        <w:t xml:space="preserve"> list of test cases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9"/>
        <w:gridCol w:w="2922"/>
        <w:gridCol w:w="3217"/>
      </w:tblGrid>
      <w:tr w:rsidR="00E07DBC" w14:paraId="0811D2ED" w14:textId="77777777" w:rsidTr="00E07DBC">
        <w:tc>
          <w:tcPr>
            <w:tcW w:w="1369" w:type="dxa"/>
          </w:tcPr>
          <w:p w14:paraId="3B27FBD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TC#</w:t>
            </w:r>
          </w:p>
        </w:tc>
        <w:tc>
          <w:tcPr>
            <w:tcW w:w="2922" w:type="dxa"/>
          </w:tcPr>
          <w:p w14:paraId="07F4F16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Description</w:t>
            </w:r>
          </w:p>
        </w:tc>
        <w:tc>
          <w:tcPr>
            <w:tcW w:w="3217" w:type="dxa"/>
          </w:tcPr>
          <w:p w14:paraId="5ADC9EEE" w14:textId="60091EFC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Company</w:t>
            </w:r>
          </w:p>
        </w:tc>
      </w:tr>
      <w:tr w:rsidR="00E07DBC" w14:paraId="05E03BD0" w14:textId="77777777" w:rsidTr="00E07DBC">
        <w:tc>
          <w:tcPr>
            <w:tcW w:w="1369" w:type="dxa"/>
          </w:tcPr>
          <w:p w14:paraId="2ED57F5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Cell reselection</w:t>
            </w:r>
          </w:p>
        </w:tc>
        <w:tc>
          <w:tcPr>
            <w:tcW w:w="2922" w:type="dxa"/>
          </w:tcPr>
          <w:p w14:paraId="4F8279F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217" w:type="dxa"/>
          </w:tcPr>
          <w:p w14:paraId="5B8D6792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5EDA9B7" w14:textId="77777777" w:rsidTr="00E07DBC">
        <w:tc>
          <w:tcPr>
            <w:tcW w:w="1369" w:type="dxa"/>
          </w:tcPr>
          <w:p w14:paraId="0663551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</w:t>
            </w:r>
          </w:p>
        </w:tc>
        <w:tc>
          <w:tcPr>
            <w:tcW w:w="2922" w:type="dxa"/>
          </w:tcPr>
          <w:p w14:paraId="2BC3DB2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Intra-frequency cell reselection in IDLE mode</w:t>
            </w:r>
          </w:p>
        </w:tc>
        <w:tc>
          <w:tcPr>
            <w:tcW w:w="3217" w:type="dxa"/>
          </w:tcPr>
          <w:p w14:paraId="13BB1673" w14:textId="276EA9F0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682C4F5" w14:textId="77777777" w:rsidTr="00E07DBC">
        <w:tc>
          <w:tcPr>
            <w:tcW w:w="1369" w:type="dxa"/>
          </w:tcPr>
          <w:p w14:paraId="0994744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color w:val="0070C0"/>
              </w:rPr>
              <w:t>RRC Re-establishment</w:t>
            </w:r>
          </w:p>
        </w:tc>
        <w:tc>
          <w:tcPr>
            <w:tcW w:w="2922" w:type="dxa"/>
          </w:tcPr>
          <w:p w14:paraId="1F3C798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217" w:type="dxa"/>
          </w:tcPr>
          <w:p w14:paraId="6E0E949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7F4F674" w14:textId="77777777" w:rsidTr="00E07DBC">
        <w:tc>
          <w:tcPr>
            <w:tcW w:w="1369" w:type="dxa"/>
          </w:tcPr>
          <w:p w14:paraId="11CADD3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</w:t>
            </w:r>
          </w:p>
        </w:tc>
        <w:tc>
          <w:tcPr>
            <w:tcW w:w="2922" w:type="dxa"/>
          </w:tcPr>
          <w:p w14:paraId="2E949A1C" w14:textId="77777777" w:rsidR="00E07DBC" w:rsidRDefault="00E07DBC" w:rsidP="00D2728C">
            <w:pPr>
              <w:tabs>
                <w:tab w:val="left" w:pos="520"/>
              </w:tabs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RRC Re-establishment, Intra-frequency</w:t>
            </w:r>
          </w:p>
        </w:tc>
        <w:tc>
          <w:tcPr>
            <w:tcW w:w="3217" w:type="dxa"/>
          </w:tcPr>
          <w:p w14:paraId="15E900F0" w14:textId="5B7A23AB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5588FCAB" w14:textId="77777777" w:rsidTr="00E07DBC">
        <w:tc>
          <w:tcPr>
            <w:tcW w:w="1369" w:type="dxa"/>
          </w:tcPr>
          <w:p w14:paraId="7B9F98D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RLM</w:t>
            </w:r>
          </w:p>
        </w:tc>
        <w:tc>
          <w:tcPr>
            <w:tcW w:w="2922" w:type="dxa"/>
          </w:tcPr>
          <w:p w14:paraId="34B7E5CC" w14:textId="77777777" w:rsidR="00E07DBC" w:rsidRPr="00390DEE" w:rsidRDefault="00E07DBC" w:rsidP="00D2728C">
            <w:pPr>
              <w:tabs>
                <w:tab w:val="left" w:pos="5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0DF78DAB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2758E1" w14:paraId="0A321223" w14:textId="77777777" w:rsidTr="00E07DBC">
        <w:tc>
          <w:tcPr>
            <w:tcW w:w="1369" w:type="dxa"/>
          </w:tcPr>
          <w:p w14:paraId="03521566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t>3</w:t>
            </w:r>
          </w:p>
        </w:tc>
        <w:tc>
          <w:tcPr>
            <w:tcW w:w="2922" w:type="dxa"/>
          </w:tcPr>
          <w:p w14:paraId="7F0BA565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strike/>
              </w:rPr>
              <w:t>RLM OOS, 12RB PDCCH, non-DRX</w:t>
            </w:r>
          </w:p>
        </w:tc>
        <w:tc>
          <w:tcPr>
            <w:tcW w:w="3217" w:type="dxa"/>
          </w:tcPr>
          <w:p w14:paraId="7CD50E7F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43DD8E1F" w14:textId="77777777" w:rsidTr="00E07DBC">
        <w:tc>
          <w:tcPr>
            <w:tcW w:w="1369" w:type="dxa"/>
          </w:tcPr>
          <w:p w14:paraId="3DEE8A0E" w14:textId="77777777" w:rsidR="00E07DBC" w:rsidRPr="00E07DBC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E07DBC">
              <w:rPr>
                <w:strike/>
                <w:color w:val="0070C0"/>
                <w:lang w:val="en-US" w:eastAsia="zh-CN"/>
              </w:rPr>
              <w:t>4</w:t>
            </w:r>
          </w:p>
        </w:tc>
        <w:tc>
          <w:tcPr>
            <w:tcW w:w="2922" w:type="dxa"/>
          </w:tcPr>
          <w:p w14:paraId="0332FD8D" w14:textId="77777777" w:rsidR="00E07DBC" w:rsidRPr="00E07DBC" w:rsidRDefault="00E07DBC" w:rsidP="00D2728C">
            <w:pPr>
              <w:rPr>
                <w:rFonts w:asciiTheme="minorHAnsi" w:hAnsiTheme="minorHAnsi" w:cstheme="minorHAnsi"/>
                <w:strike/>
              </w:rPr>
            </w:pPr>
            <w:r w:rsidRPr="00E07DBC">
              <w:rPr>
                <w:rFonts w:asciiTheme="minorHAnsi" w:hAnsiTheme="minorHAnsi" w:cstheme="minorHAnsi"/>
                <w:strike/>
              </w:rPr>
              <w:t>RLM IS, 12RB PDCCH, DRX</w:t>
            </w:r>
          </w:p>
        </w:tc>
        <w:tc>
          <w:tcPr>
            <w:tcW w:w="3217" w:type="dxa"/>
          </w:tcPr>
          <w:p w14:paraId="5635C21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A22CF4C" w14:textId="77777777" w:rsidTr="00E07DBC">
        <w:tc>
          <w:tcPr>
            <w:tcW w:w="1369" w:type="dxa"/>
          </w:tcPr>
          <w:p w14:paraId="25A210D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5</w:t>
            </w:r>
          </w:p>
        </w:tc>
        <w:tc>
          <w:tcPr>
            <w:tcW w:w="2922" w:type="dxa"/>
          </w:tcPr>
          <w:p w14:paraId="556C7F7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Out-of-sync Test for FR1 PCell configured with SSB-based RLM RS in non-DRX mode with PDCCH 12 PRBs UE</w:t>
            </w:r>
          </w:p>
        </w:tc>
        <w:tc>
          <w:tcPr>
            <w:tcW w:w="3217" w:type="dxa"/>
          </w:tcPr>
          <w:p w14:paraId="3E63BC85" w14:textId="77B73BE6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C4EC736" w14:textId="77777777" w:rsidTr="00E07DBC">
        <w:tc>
          <w:tcPr>
            <w:tcW w:w="1369" w:type="dxa"/>
          </w:tcPr>
          <w:p w14:paraId="54778B6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6</w:t>
            </w:r>
          </w:p>
        </w:tc>
        <w:tc>
          <w:tcPr>
            <w:tcW w:w="2922" w:type="dxa"/>
          </w:tcPr>
          <w:p w14:paraId="092C8EE5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Out-of-sync Test for FR1 PCell configured with SSB-based RLM RS in DRX mode with PDCCH 15 PRBs UE</w:t>
            </w:r>
          </w:p>
        </w:tc>
        <w:tc>
          <w:tcPr>
            <w:tcW w:w="3217" w:type="dxa"/>
          </w:tcPr>
          <w:p w14:paraId="0D72A6C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2758E1" w14:paraId="71E5A647" w14:textId="77777777" w:rsidTr="00E07DBC">
        <w:tc>
          <w:tcPr>
            <w:tcW w:w="1369" w:type="dxa"/>
          </w:tcPr>
          <w:p w14:paraId="053D4C7F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t>7</w:t>
            </w:r>
          </w:p>
        </w:tc>
        <w:tc>
          <w:tcPr>
            <w:tcW w:w="2922" w:type="dxa"/>
          </w:tcPr>
          <w:p w14:paraId="1BAC4A81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strike/>
              </w:rPr>
              <w:t>Radio Link Monitoring Out-of-sync Test for FR1 PCell configured with SSB-based RLM RS in DRX mode with PDCCH 15 PRBs UE</w:t>
            </w:r>
          </w:p>
        </w:tc>
        <w:tc>
          <w:tcPr>
            <w:tcW w:w="3217" w:type="dxa"/>
          </w:tcPr>
          <w:p w14:paraId="3BB2EA57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67EDEA91" w14:textId="77777777" w:rsidTr="00E07DBC">
        <w:tc>
          <w:tcPr>
            <w:tcW w:w="1369" w:type="dxa"/>
          </w:tcPr>
          <w:p w14:paraId="1228EBA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lastRenderedPageBreak/>
              <w:t>8</w:t>
            </w:r>
          </w:p>
        </w:tc>
        <w:tc>
          <w:tcPr>
            <w:tcW w:w="2922" w:type="dxa"/>
          </w:tcPr>
          <w:p w14:paraId="46E44073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In-sync Test for FR1 PCell configured with SSB-based RLM RS in non-DRX mode PDCCH 12 PRBs UE</w:t>
            </w:r>
          </w:p>
        </w:tc>
        <w:tc>
          <w:tcPr>
            <w:tcW w:w="3217" w:type="dxa"/>
          </w:tcPr>
          <w:p w14:paraId="3D896820" w14:textId="4B81CC28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CAA3EF4" w14:textId="77777777" w:rsidTr="00E07DBC">
        <w:tc>
          <w:tcPr>
            <w:tcW w:w="1369" w:type="dxa"/>
          </w:tcPr>
          <w:p w14:paraId="2D4CA128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9</w:t>
            </w:r>
          </w:p>
        </w:tc>
        <w:tc>
          <w:tcPr>
            <w:tcW w:w="2922" w:type="dxa"/>
          </w:tcPr>
          <w:p w14:paraId="6FCF4542" w14:textId="77777777" w:rsidR="00E07DBC" w:rsidRPr="00161F2B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Out-of-sync Test for FR1 PCell configured with SSB-based RLM RS in non-DRX mode</w:t>
            </w:r>
          </w:p>
        </w:tc>
        <w:tc>
          <w:tcPr>
            <w:tcW w:w="3217" w:type="dxa"/>
          </w:tcPr>
          <w:p w14:paraId="7DA0EAFC" w14:textId="4D82000F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5159A553" w14:textId="77777777" w:rsidTr="00E07DBC">
        <w:tc>
          <w:tcPr>
            <w:tcW w:w="1369" w:type="dxa"/>
          </w:tcPr>
          <w:p w14:paraId="1A3DEB7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10</w:t>
            </w:r>
          </w:p>
        </w:tc>
        <w:tc>
          <w:tcPr>
            <w:tcW w:w="2922" w:type="dxa"/>
          </w:tcPr>
          <w:p w14:paraId="547ED905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In-sync Test for FR1 PCell configured with SSB-based RLM RS in non-DRX mode</w:t>
            </w:r>
          </w:p>
        </w:tc>
        <w:tc>
          <w:tcPr>
            <w:tcW w:w="3217" w:type="dxa"/>
          </w:tcPr>
          <w:p w14:paraId="215875C7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7BDDA87" w14:textId="77777777" w:rsidTr="00E07DBC">
        <w:tc>
          <w:tcPr>
            <w:tcW w:w="1369" w:type="dxa"/>
          </w:tcPr>
          <w:p w14:paraId="772844E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11</w:t>
            </w:r>
          </w:p>
        </w:tc>
        <w:tc>
          <w:tcPr>
            <w:tcW w:w="2922" w:type="dxa"/>
          </w:tcPr>
          <w:p w14:paraId="5EE762DF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Out-of-sync Test for FR1 PCell configured with SSB-based RLM RS in DRX mode</w:t>
            </w:r>
          </w:p>
        </w:tc>
        <w:tc>
          <w:tcPr>
            <w:tcW w:w="3217" w:type="dxa"/>
          </w:tcPr>
          <w:p w14:paraId="6DC8FE05" w14:textId="0F491E03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37084985" w14:textId="77777777" w:rsidTr="00E07DBC">
        <w:tc>
          <w:tcPr>
            <w:tcW w:w="1369" w:type="dxa"/>
          </w:tcPr>
          <w:p w14:paraId="3975411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12</w:t>
            </w:r>
          </w:p>
        </w:tc>
        <w:tc>
          <w:tcPr>
            <w:tcW w:w="2922" w:type="dxa"/>
          </w:tcPr>
          <w:p w14:paraId="624FDEBC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In-sync Test for FR1 PCell configured with SSB-based RLM RS in DRX mode</w:t>
            </w:r>
          </w:p>
        </w:tc>
        <w:tc>
          <w:tcPr>
            <w:tcW w:w="3217" w:type="dxa"/>
          </w:tcPr>
          <w:p w14:paraId="2D20AD0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1B8EB80" w14:textId="77777777" w:rsidTr="00E07DBC">
        <w:tc>
          <w:tcPr>
            <w:tcW w:w="1369" w:type="dxa"/>
          </w:tcPr>
          <w:p w14:paraId="53F9345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BFD</w:t>
            </w:r>
          </w:p>
        </w:tc>
        <w:tc>
          <w:tcPr>
            <w:tcW w:w="2922" w:type="dxa"/>
          </w:tcPr>
          <w:p w14:paraId="1A5A5403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1655BF7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39276A" w14:paraId="247736F2" w14:textId="77777777" w:rsidTr="00E07DBC">
        <w:tc>
          <w:tcPr>
            <w:tcW w:w="1369" w:type="dxa"/>
          </w:tcPr>
          <w:p w14:paraId="6E2F5FD8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strike/>
                <w:color w:val="0070C0"/>
                <w:lang w:val="en-US" w:eastAsia="zh-CN"/>
              </w:rPr>
              <w:t>13</w:t>
            </w:r>
          </w:p>
        </w:tc>
        <w:tc>
          <w:tcPr>
            <w:tcW w:w="2922" w:type="dxa"/>
          </w:tcPr>
          <w:p w14:paraId="2A7CD336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rFonts w:asciiTheme="minorHAnsi" w:hAnsiTheme="minorHAnsi" w:cstheme="minorHAnsi"/>
                <w:strike/>
              </w:rPr>
              <w:t>BFR, 12RB PDCCH, non-DRX</w:t>
            </w:r>
          </w:p>
        </w:tc>
        <w:tc>
          <w:tcPr>
            <w:tcW w:w="3217" w:type="dxa"/>
          </w:tcPr>
          <w:p w14:paraId="11BF8E45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6F1936D9" w14:textId="77777777" w:rsidTr="00E07DBC">
        <w:tc>
          <w:tcPr>
            <w:tcW w:w="1369" w:type="dxa"/>
          </w:tcPr>
          <w:p w14:paraId="0C83A3B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14</w:t>
            </w:r>
          </w:p>
        </w:tc>
        <w:tc>
          <w:tcPr>
            <w:tcW w:w="2922" w:type="dxa"/>
          </w:tcPr>
          <w:p w14:paraId="312BF64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Beam Failure Detection and Link Recovery Test for FR1 PCell configured with SSB-based BFD and LR in non-DRX mode with PDCCH 12 PRBs UE</w:t>
            </w:r>
          </w:p>
        </w:tc>
        <w:tc>
          <w:tcPr>
            <w:tcW w:w="3217" w:type="dxa"/>
          </w:tcPr>
          <w:p w14:paraId="7E94AD81" w14:textId="03111569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13FA9F30" w14:textId="77777777" w:rsidTr="00E07DBC">
        <w:tc>
          <w:tcPr>
            <w:tcW w:w="1369" w:type="dxa"/>
          </w:tcPr>
          <w:p w14:paraId="355A189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15</w:t>
            </w:r>
          </w:p>
        </w:tc>
        <w:tc>
          <w:tcPr>
            <w:tcW w:w="2922" w:type="dxa"/>
          </w:tcPr>
          <w:p w14:paraId="5C6F53EB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 xml:space="preserve">Beam Failure Detection and Link Recovery Test for FR1 PCell configured with SSB-based BFD and LR in </w:t>
            </w:r>
            <w:proofErr w:type="spellStart"/>
            <w:r w:rsidRPr="00161F2B">
              <w:rPr>
                <w:rFonts w:asciiTheme="minorHAnsi" w:hAnsiTheme="minorHAnsi" w:cstheme="minorHAnsi"/>
              </w:rPr>
              <w:t>DRXmode</w:t>
            </w:r>
            <w:proofErr w:type="spellEnd"/>
            <w:r w:rsidRPr="00161F2B">
              <w:rPr>
                <w:rFonts w:asciiTheme="minorHAnsi" w:hAnsiTheme="minorHAnsi" w:cstheme="minorHAnsi"/>
              </w:rPr>
              <w:t xml:space="preserve"> with PDCCH 15 PRBs UE</w:t>
            </w:r>
          </w:p>
        </w:tc>
        <w:tc>
          <w:tcPr>
            <w:tcW w:w="3217" w:type="dxa"/>
          </w:tcPr>
          <w:p w14:paraId="35F3352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D1D303B" w14:textId="77777777" w:rsidTr="00E07DBC">
        <w:tc>
          <w:tcPr>
            <w:tcW w:w="1369" w:type="dxa"/>
          </w:tcPr>
          <w:p w14:paraId="10B9C1F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16</w:t>
            </w:r>
          </w:p>
        </w:tc>
        <w:tc>
          <w:tcPr>
            <w:tcW w:w="2922" w:type="dxa"/>
          </w:tcPr>
          <w:p w14:paraId="4153E0AD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Beam Failure Detection and Link Recovery Test for FR1 PCell configured with SSB-based BFD and LR in non-DRX mode</w:t>
            </w:r>
          </w:p>
        </w:tc>
        <w:tc>
          <w:tcPr>
            <w:tcW w:w="3217" w:type="dxa"/>
          </w:tcPr>
          <w:p w14:paraId="49DF178D" w14:textId="416F1916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1D22288" w14:textId="77777777" w:rsidTr="00E07DBC">
        <w:tc>
          <w:tcPr>
            <w:tcW w:w="1369" w:type="dxa"/>
          </w:tcPr>
          <w:p w14:paraId="13D0377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17</w:t>
            </w:r>
          </w:p>
        </w:tc>
        <w:tc>
          <w:tcPr>
            <w:tcW w:w="2922" w:type="dxa"/>
          </w:tcPr>
          <w:p w14:paraId="35EC25E6" w14:textId="03D1C499" w:rsidR="00E07DBC" w:rsidRPr="00CE3498" w:rsidRDefault="00E07DBC" w:rsidP="00D2728C">
            <w:pPr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Beam Failure Detection and Link Recovery Test for FR1 PCell configured with SSB-based BFD and LR in DRX mode</w:t>
            </w:r>
          </w:p>
        </w:tc>
        <w:tc>
          <w:tcPr>
            <w:tcW w:w="3217" w:type="dxa"/>
          </w:tcPr>
          <w:p w14:paraId="3F76AA58" w14:textId="5E2246D2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3F1523EA" w14:textId="77777777" w:rsidTr="00E07DBC">
        <w:tc>
          <w:tcPr>
            <w:tcW w:w="1369" w:type="dxa"/>
          </w:tcPr>
          <w:p w14:paraId="7583765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Event triggered reporting</w:t>
            </w:r>
          </w:p>
        </w:tc>
        <w:tc>
          <w:tcPr>
            <w:tcW w:w="2922" w:type="dxa"/>
          </w:tcPr>
          <w:p w14:paraId="4F6118D8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5B02EA7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45EC4C3" w14:textId="77777777" w:rsidTr="00E07DBC">
        <w:tc>
          <w:tcPr>
            <w:tcW w:w="1369" w:type="dxa"/>
          </w:tcPr>
          <w:p w14:paraId="290F94E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18</w:t>
            </w:r>
          </w:p>
        </w:tc>
        <w:tc>
          <w:tcPr>
            <w:tcW w:w="2922" w:type="dxa"/>
          </w:tcPr>
          <w:p w14:paraId="55CF89E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Event triggered reporting with SBI reading, Intra-frequency, non-DRX</w:t>
            </w:r>
          </w:p>
        </w:tc>
        <w:tc>
          <w:tcPr>
            <w:tcW w:w="3217" w:type="dxa"/>
          </w:tcPr>
          <w:p w14:paraId="15E9462C" w14:textId="6403D15C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86B4CB3" w14:textId="77777777" w:rsidTr="00E07DBC">
        <w:tc>
          <w:tcPr>
            <w:tcW w:w="1369" w:type="dxa"/>
          </w:tcPr>
          <w:p w14:paraId="72AF55A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19</w:t>
            </w:r>
          </w:p>
        </w:tc>
        <w:tc>
          <w:tcPr>
            <w:tcW w:w="2922" w:type="dxa"/>
          </w:tcPr>
          <w:p w14:paraId="4B763918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390DEE">
              <w:rPr>
                <w:rFonts w:asciiTheme="minorHAnsi" w:hAnsiTheme="minorHAnsi" w:cstheme="minorHAnsi"/>
              </w:rPr>
              <w:t>Event triggered reporting with SBI reading, Inter-frequency, non-DRX</w:t>
            </w:r>
          </w:p>
        </w:tc>
        <w:tc>
          <w:tcPr>
            <w:tcW w:w="3217" w:type="dxa"/>
          </w:tcPr>
          <w:p w14:paraId="11791B93" w14:textId="3280E6A3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CD19121" w14:textId="77777777" w:rsidTr="00E07DBC">
        <w:tc>
          <w:tcPr>
            <w:tcW w:w="1369" w:type="dxa"/>
          </w:tcPr>
          <w:p w14:paraId="776A50C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20</w:t>
            </w:r>
          </w:p>
        </w:tc>
        <w:tc>
          <w:tcPr>
            <w:tcW w:w="2922" w:type="dxa"/>
          </w:tcPr>
          <w:p w14:paraId="44AAF09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 xml:space="preserve">SA event triggered reporting tests without gap under non-DRX </w:t>
            </w:r>
            <w:r w:rsidRPr="00161F2B">
              <w:rPr>
                <w:rFonts w:asciiTheme="minorHAnsi" w:hAnsiTheme="minorHAnsi" w:cstheme="minorHAnsi"/>
              </w:rPr>
              <w:lastRenderedPageBreak/>
              <w:t>with SSB index reading for 12 PRBs of PBCH UE</w:t>
            </w:r>
          </w:p>
        </w:tc>
        <w:tc>
          <w:tcPr>
            <w:tcW w:w="3217" w:type="dxa"/>
          </w:tcPr>
          <w:p w14:paraId="6CDD8196" w14:textId="12A19E76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6C92015" w14:textId="77777777" w:rsidTr="00E07DBC">
        <w:tc>
          <w:tcPr>
            <w:tcW w:w="1369" w:type="dxa"/>
          </w:tcPr>
          <w:p w14:paraId="3EB989B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21</w:t>
            </w:r>
          </w:p>
        </w:tc>
        <w:tc>
          <w:tcPr>
            <w:tcW w:w="2922" w:type="dxa"/>
          </w:tcPr>
          <w:p w14:paraId="6EE3F196" w14:textId="77777777" w:rsidR="00E07DBC" w:rsidRPr="00161F2B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SA event triggered reporting tests with per-UE gaps under non-DRX with SSB index reading for 12 PRBs PBCH UE</w:t>
            </w:r>
          </w:p>
        </w:tc>
        <w:tc>
          <w:tcPr>
            <w:tcW w:w="3217" w:type="dxa"/>
          </w:tcPr>
          <w:p w14:paraId="39B800BA" w14:textId="5D48C499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23239A1C" w14:textId="77777777" w:rsidTr="00E07DBC">
        <w:tc>
          <w:tcPr>
            <w:tcW w:w="1369" w:type="dxa"/>
          </w:tcPr>
          <w:p w14:paraId="6CE06B77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22</w:t>
            </w:r>
          </w:p>
        </w:tc>
        <w:tc>
          <w:tcPr>
            <w:tcW w:w="2922" w:type="dxa"/>
          </w:tcPr>
          <w:p w14:paraId="7887AA04" w14:textId="77777777" w:rsidR="00B75188" w:rsidRPr="00161F2B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without gap under non-DRX for &lt; 5MHz BW</w:t>
            </w:r>
          </w:p>
        </w:tc>
        <w:tc>
          <w:tcPr>
            <w:tcW w:w="3217" w:type="dxa"/>
          </w:tcPr>
          <w:p w14:paraId="079249FA" w14:textId="161CD2E3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4AC95FF7" w14:textId="77777777" w:rsidTr="00E07DBC">
        <w:tc>
          <w:tcPr>
            <w:tcW w:w="1369" w:type="dxa"/>
          </w:tcPr>
          <w:p w14:paraId="27DBE07E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23</w:t>
            </w:r>
          </w:p>
        </w:tc>
        <w:tc>
          <w:tcPr>
            <w:tcW w:w="2922" w:type="dxa"/>
          </w:tcPr>
          <w:p w14:paraId="393FFDB8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without gap under DRX for &lt; 5MHz BW</w:t>
            </w:r>
          </w:p>
        </w:tc>
        <w:tc>
          <w:tcPr>
            <w:tcW w:w="3217" w:type="dxa"/>
          </w:tcPr>
          <w:p w14:paraId="66F53B4E" w14:textId="6AD2FB02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79F3602B" w14:textId="77777777" w:rsidTr="00E07DBC">
        <w:tc>
          <w:tcPr>
            <w:tcW w:w="1369" w:type="dxa"/>
          </w:tcPr>
          <w:p w14:paraId="2A7370E8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24</w:t>
            </w:r>
          </w:p>
        </w:tc>
        <w:tc>
          <w:tcPr>
            <w:tcW w:w="2922" w:type="dxa"/>
          </w:tcPr>
          <w:p w14:paraId="29BF3685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without SSB time index detection when DRX is not used for &lt; 5MHz BW</w:t>
            </w:r>
          </w:p>
        </w:tc>
        <w:tc>
          <w:tcPr>
            <w:tcW w:w="3217" w:type="dxa"/>
          </w:tcPr>
          <w:p w14:paraId="279B55A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4361C0E7" w14:textId="77777777" w:rsidTr="00E07DBC">
        <w:tc>
          <w:tcPr>
            <w:tcW w:w="1369" w:type="dxa"/>
          </w:tcPr>
          <w:p w14:paraId="08BD4B9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25</w:t>
            </w:r>
          </w:p>
        </w:tc>
        <w:tc>
          <w:tcPr>
            <w:tcW w:w="2922" w:type="dxa"/>
          </w:tcPr>
          <w:p w14:paraId="610A480E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without SSB time index detection when DRX is used for &lt; 5MHz BW</w:t>
            </w:r>
          </w:p>
        </w:tc>
        <w:tc>
          <w:tcPr>
            <w:tcW w:w="3217" w:type="dxa"/>
          </w:tcPr>
          <w:p w14:paraId="627B3D9D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066F190C" w14:textId="77777777" w:rsidTr="00E07DBC">
        <w:tc>
          <w:tcPr>
            <w:tcW w:w="1369" w:type="dxa"/>
          </w:tcPr>
          <w:p w14:paraId="1832453F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26</w:t>
            </w:r>
          </w:p>
        </w:tc>
        <w:tc>
          <w:tcPr>
            <w:tcW w:w="2922" w:type="dxa"/>
          </w:tcPr>
          <w:p w14:paraId="5B9747DE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 SSB time index detection when DRX is not used for &lt; 5MHz BW</w:t>
            </w:r>
          </w:p>
        </w:tc>
        <w:tc>
          <w:tcPr>
            <w:tcW w:w="3217" w:type="dxa"/>
          </w:tcPr>
          <w:p w14:paraId="55AD0283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08F1B6A8" w14:textId="77777777" w:rsidTr="00E07DBC">
        <w:tc>
          <w:tcPr>
            <w:tcW w:w="1369" w:type="dxa"/>
          </w:tcPr>
          <w:p w14:paraId="6F2083F9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27</w:t>
            </w:r>
          </w:p>
        </w:tc>
        <w:tc>
          <w:tcPr>
            <w:tcW w:w="2922" w:type="dxa"/>
          </w:tcPr>
          <w:p w14:paraId="4D73E483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 SSB time index detection when DRX is used for &lt; 5MHz BW</w:t>
            </w:r>
          </w:p>
        </w:tc>
        <w:tc>
          <w:tcPr>
            <w:tcW w:w="3217" w:type="dxa"/>
          </w:tcPr>
          <w:p w14:paraId="72125592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69058B25" w14:textId="77777777" w:rsidTr="00E07DBC">
        <w:tc>
          <w:tcPr>
            <w:tcW w:w="1369" w:type="dxa"/>
          </w:tcPr>
          <w:p w14:paraId="3BF90720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Handover</w:t>
            </w:r>
          </w:p>
        </w:tc>
        <w:tc>
          <w:tcPr>
            <w:tcW w:w="2922" w:type="dxa"/>
          </w:tcPr>
          <w:p w14:paraId="5B932406" w14:textId="77777777" w:rsidR="00B75188" w:rsidRPr="00161F2B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36D9EC5F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2ADFAD39" w14:textId="77777777" w:rsidTr="00E07DBC">
        <w:tc>
          <w:tcPr>
            <w:tcW w:w="1369" w:type="dxa"/>
          </w:tcPr>
          <w:p w14:paraId="14B7EE19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28</w:t>
            </w:r>
          </w:p>
        </w:tc>
        <w:tc>
          <w:tcPr>
            <w:tcW w:w="2922" w:type="dxa"/>
          </w:tcPr>
          <w:p w14:paraId="6F35FEE2" w14:textId="77777777" w:rsidR="00B75188" w:rsidRPr="00161F2B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Intra-frequency handover from FR1 to FR1; known target cell for &lt; 5MHz BW</w:t>
            </w:r>
          </w:p>
        </w:tc>
        <w:tc>
          <w:tcPr>
            <w:tcW w:w="3217" w:type="dxa"/>
          </w:tcPr>
          <w:p w14:paraId="05802116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0D2EA96F" w14:textId="77777777" w:rsidTr="00E07DBC">
        <w:tc>
          <w:tcPr>
            <w:tcW w:w="1369" w:type="dxa"/>
          </w:tcPr>
          <w:p w14:paraId="62052E1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29</w:t>
            </w:r>
          </w:p>
        </w:tc>
        <w:tc>
          <w:tcPr>
            <w:tcW w:w="2922" w:type="dxa"/>
          </w:tcPr>
          <w:p w14:paraId="7BC6D02B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390DEE">
              <w:rPr>
                <w:rFonts w:asciiTheme="minorHAnsi" w:hAnsiTheme="minorHAnsi" w:cstheme="minorHAnsi"/>
              </w:rPr>
              <w:t>Intra-frequency HO, unknown target cell</w:t>
            </w:r>
          </w:p>
        </w:tc>
        <w:tc>
          <w:tcPr>
            <w:tcW w:w="3217" w:type="dxa"/>
          </w:tcPr>
          <w:p w14:paraId="152D0652" w14:textId="3AF46830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627B80CA" w14:textId="77777777" w:rsidTr="00E07DBC">
        <w:tc>
          <w:tcPr>
            <w:tcW w:w="1369" w:type="dxa"/>
          </w:tcPr>
          <w:p w14:paraId="5226B149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L1-RSRP reporting</w:t>
            </w:r>
          </w:p>
        </w:tc>
        <w:tc>
          <w:tcPr>
            <w:tcW w:w="2922" w:type="dxa"/>
          </w:tcPr>
          <w:p w14:paraId="316C0C92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192B08B8" w14:textId="52F54520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701DAC2D" w14:textId="77777777" w:rsidTr="00E07DBC">
        <w:tc>
          <w:tcPr>
            <w:tcW w:w="1369" w:type="dxa"/>
          </w:tcPr>
          <w:p w14:paraId="3708A37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30</w:t>
            </w:r>
          </w:p>
        </w:tc>
        <w:tc>
          <w:tcPr>
            <w:tcW w:w="2922" w:type="dxa"/>
          </w:tcPr>
          <w:p w14:paraId="61749BFE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SSB based L1-RSRP measurement when DRX is not used</w:t>
            </w:r>
          </w:p>
        </w:tc>
        <w:tc>
          <w:tcPr>
            <w:tcW w:w="3217" w:type="dxa"/>
          </w:tcPr>
          <w:p w14:paraId="51915835" w14:textId="4D4DBD3F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694293FB" w14:textId="77777777" w:rsidTr="00E07DBC">
        <w:tc>
          <w:tcPr>
            <w:tcW w:w="1369" w:type="dxa"/>
          </w:tcPr>
          <w:p w14:paraId="3D6322E0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31</w:t>
            </w:r>
          </w:p>
        </w:tc>
        <w:tc>
          <w:tcPr>
            <w:tcW w:w="2922" w:type="dxa"/>
          </w:tcPr>
          <w:p w14:paraId="1F3DADD7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SSB based L1-RSRP measurement when DRX is used</w:t>
            </w:r>
          </w:p>
        </w:tc>
        <w:tc>
          <w:tcPr>
            <w:tcW w:w="3217" w:type="dxa"/>
          </w:tcPr>
          <w:p w14:paraId="1C42C901" w14:textId="3A62027D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</w:tbl>
    <w:p w14:paraId="3A3402F7" w14:textId="77777777" w:rsidR="002758E1" w:rsidRDefault="002758E1" w:rsidP="002758E1">
      <w:pPr>
        <w:rPr>
          <w:color w:val="0070C0"/>
          <w:lang w:val="en-US" w:eastAsia="zh-CN"/>
        </w:rPr>
      </w:pPr>
    </w:p>
    <w:p w14:paraId="0F9D8541" w14:textId="77777777" w:rsidR="002758E1" w:rsidRDefault="002758E1" w:rsidP="00600E44">
      <w:pPr>
        <w:pStyle w:val="B1"/>
        <w:ind w:left="284"/>
        <w:rPr>
          <w:lang w:eastAsia="zh-CN"/>
        </w:rPr>
      </w:pPr>
    </w:p>
    <w:sectPr w:rsidR="002758E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C3C2" w14:textId="77777777" w:rsidR="004B1A52" w:rsidRPr="00A10429" w:rsidRDefault="004B1A5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77ECC04" w14:textId="77777777" w:rsidR="004B1A52" w:rsidRPr="00A10429" w:rsidRDefault="004B1A5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E0D0" w14:textId="77777777" w:rsidR="004B1A52" w:rsidRPr="00A10429" w:rsidRDefault="004B1A5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5A0B3CA" w14:textId="77777777" w:rsidR="004B1A52" w:rsidRPr="00A10429" w:rsidRDefault="004B1A5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152"/>
    <w:multiLevelType w:val="hybridMultilevel"/>
    <w:tmpl w:val="8B4AF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D1072"/>
    <w:multiLevelType w:val="hybridMultilevel"/>
    <w:tmpl w:val="1A9E81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F7640D"/>
    <w:multiLevelType w:val="hybridMultilevel"/>
    <w:tmpl w:val="D5C8E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B40DE"/>
    <w:multiLevelType w:val="hybridMultilevel"/>
    <w:tmpl w:val="C294647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D4365B4"/>
    <w:multiLevelType w:val="hybridMultilevel"/>
    <w:tmpl w:val="14045996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0150D3"/>
    <w:multiLevelType w:val="hybridMultilevel"/>
    <w:tmpl w:val="F65833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700076"/>
    <w:multiLevelType w:val="hybridMultilevel"/>
    <w:tmpl w:val="1404371A"/>
    <w:lvl w:ilvl="0" w:tplc="D6B2F0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EF66CA"/>
    <w:multiLevelType w:val="hybridMultilevel"/>
    <w:tmpl w:val="8AA083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hybridMultilevel"/>
    <w:tmpl w:val="6456D7C0"/>
    <w:lvl w:ilvl="0" w:tplc="04D6CF8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lang w:val="en-GB"/>
      </w:rPr>
    </w:lvl>
    <w:lvl w:ilvl="1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6"/>
  </w:num>
  <w:num w:numId="3" w16cid:durableId="980884213">
    <w:abstractNumId w:val="30"/>
  </w:num>
  <w:num w:numId="4" w16cid:durableId="1846701611">
    <w:abstractNumId w:val="15"/>
  </w:num>
  <w:num w:numId="5" w16cid:durableId="699012852">
    <w:abstractNumId w:val="7"/>
  </w:num>
  <w:num w:numId="6" w16cid:durableId="1450201014">
    <w:abstractNumId w:val="24"/>
  </w:num>
  <w:num w:numId="7" w16cid:durableId="1073939429">
    <w:abstractNumId w:val="6"/>
  </w:num>
  <w:num w:numId="8" w16cid:durableId="214005466">
    <w:abstractNumId w:val="23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2"/>
  </w:num>
  <w:num w:numId="12" w16cid:durableId="2118793171">
    <w:abstractNumId w:val="11"/>
  </w:num>
  <w:num w:numId="13" w16cid:durableId="1243837963">
    <w:abstractNumId w:val="9"/>
  </w:num>
  <w:num w:numId="14" w16cid:durableId="1296058729">
    <w:abstractNumId w:val="29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22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8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2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5"/>
  </w:num>
  <w:num w:numId="29" w16cid:durableId="381445059">
    <w:abstractNumId w:val="27"/>
  </w:num>
  <w:num w:numId="30" w16cid:durableId="2003196174">
    <w:abstractNumId w:val="21"/>
  </w:num>
  <w:num w:numId="31" w16cid:durableId="886913614">
    <w:abstractNumId w:val="18"/>
  </w:num>
  <w:num w:numId="32" w16cid:durableId="1332172875">
    <w:abstractNumId w:val="28"/>
  </w:num>
  <w:num w:numId="33" w16cid:durableId="2003119824">
    <w:abstractNumId w:val="10"/>
  </w:num>
  <w:num w:numId="34" w16cid:durableId="2110003906">
    <w:abstractNumId w:val="17"/>
  </w:num>
  <w:num w:numId="35" w16cid:durableId="266548650">
    <w:abstractNumId w:val="0"/>
  </w:num>
  <w:num w:numId="36" w16cid:durableId="49816024">
    <w:abstractNumId w:val="3"/>
  </w:num>
  <w:num w:numId="37" w16cid:durableId="1385106040">
    <w:abstractNumId w:val="19"/>
  </w:num>
  <w:num w:numId="38" w16cid:durableId="1343358240">
    <w:abstractNumId w:val="26"/>
  </w:num>
  <w:num w:numId="39" w16cid:durableId="667295963">
    <w:abstractNumId w:val="20"/>
  </w:num>
  <w:num w:numId="40" w16cid:durableId="1143813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FC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072"/>
    <w:rsid w:val="000346D6"/>
    <w:rsid w:val="0003621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577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6A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89D"/>
    <w:rsid w:val="00241943"/>
    <w:rsid w:val="00241BD4"/>
    <w:rsid w:val="00241EB2"/>
    <w:rsid w:val="00241FA1"/>
    <w:rsid w:val="00243E44"/>
    <w:rsid w:val="002446CD"/>
    <w:rsid w:val="00244F13"/>
    <w:rsid w:val="0024548A"/>
    <w:rsid w:val="00245872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667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1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117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13F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6D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7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76A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2E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35E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661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D8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A52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BCC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82E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583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44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3EF2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128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529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798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1C2D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220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D63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AE8"/>
    <w:rsid w:val="008C5B5C"/>
    <w:rsid w:val="008C5E15"/>
    <w:rsid w:val="008C5FF6"/>
    <w:rsid w:val="008C6918"/>
    <w:rsid w:val="008C7263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0C5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B06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039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6BC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AAF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E50"/>
    <w:rsid w:val="00B21230"/>
    <w:rsid w:val="00B225AA"/>
    <w:rsid w:val="00B226DE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39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18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185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4BA"/>
    <w:rsid w:val="00CC0764"/>
    <w:rsid w:val="00CC0A3E"/>
    <w:rsid w:val="00CC26A2"/>
    <w:rsid w:val="00CC272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17C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59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BA6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B2B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40E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DBC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4CA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223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1E9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EA8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5D9"/>
    <w:rsid w:val="00FC463C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758E1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semiHidden/>
    <w:unhideWhenUsed/>
    <w:rsid w:val="002758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8E1"/>
  </w:style>
  <w:style w:type="character" w:customStyle="1" w:styleId="CommentTextChar">
    <w:name w:val="Comment Text Char"/>
    <w:basedOn w:val="DefaultParagraphFont"/>
    <w:link w:val="CommentText"/>
    <w:uiPriority w:val="99"/>
    <w:rsid w:val="002758E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8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8E1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483D87"/>
    <w:rPr>
      <w:rFonts w:ascii="Times New Roman" w:eastAsia="Times New Roman" w:hAnsi="Times New Roman"/>
    </w:rPr>
  </w:style>
  <w:style w:type="character" w:customStyle="1" w:styleId="TALChar">
    <w:name w:val="TAL Char"/>
    <w:qFormat/>
    <w:rsid w:val="00B20E5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5AIRPNAIUNRU-1328258698-27829</_dlc_DocId>
    <Associated_x0020_Task xmlns="3b34c8f0-1ef5-4d1e-bb66-517ce7fe7356" xsi:nil="true"/>
    <HideFromDelve xmlns="71c5aaf6-e6ce-465b-b873-5148d2a4c105" xsi:nil="true"/>
    <Information xmlns="3b34c8f0-1ef5-4d1e-bb66-517ce7fe7356" xsi:nil="true"/>
    <_dlc_DocIdUrl xmlns="71c5aaf6-e6ce-465b-b873-5148d2a4c105">
      <Url>https://nokia.sharepoint.com/sites/c5g/5gradio/_layouts/15/DocIdRedir.aspx?ID=5AIRPNAIUNRU-1328258698-27829</Url>
      <Description>5AIRPNAIUNRU-1328258698-27829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75F5288-185E-4850-A15E-32B882CF41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678D460D-F7D0-44A9-B06D-DC000286A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16364E-96CC-4179-9B1A-FDB7B6D0CB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0B27B3-BBA3-4FC0-AA74-3267906162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159A11-6362-4E1D-A35E-9F0B75C0CA9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 - Lars</dc:creator>
  <cp:keywords/>
  <cp:lastModifiedBy>Nokia Networks</cp:lastModifiedBy>
  <cp:revision>2</cp:revision>
  <dcterms:created xsi:type="dcterms:W3CDTF">2023-11-17T19:23:00Z</dcterms:created>
  <dcterms:modified xsi:type="dcterms:W3CDTF">2023-11-17T19:23:00Z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52fdd9e1-d2ec-44fe-a367-12beecc2f7ff</vt:lpwstr>
  </property>
</Properties>
</file>