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F2964" w14:textId="2431B093" w:rsidR="006127A3" w:rsidRPr="002575B4" w:rsidRDefault="006127A3" w:rsidP="006127A3">
      <w:pPr>
        <w:pStyle w:val="a"/>
        <w:rPr>
          <w:rFonts w:eastAsiaTheme="minorEastAsia"/>
          <w:bCs w:val="0"/>
          <w:sz w:val="24"/>
          <w:lang w:eastAsia="zh-CN"/>
        </w:rPr>
      </w:pPr>
      <w:bookmarkStart w:id="0" w:name="_Toc5938268"/>
      <w:bookmarkStart w:id="1" w:name="_Toc9865820"/>
      <w:bookmarkStart w:id="2" w:name="_Toc113002747"/>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A37EF9" w:rsidRPr="00A37EF9">
        <w:rPr>
          <w:rFonts w:eastAsiaTheme="minorEastAsia"/>
          <w:bCs w:val="0"/>
          <w:sz w:val="24"/>
          <w:lang w:eastAsia="zh-CN"/>
        </w:rPr>
        <w:t>R4-2320845</w:t>
      </w:r>
    </w:p>
    <w:p w14:paraId="7A33CAAD" w14:textId="77777777" w:rsidR="006127A3" w:rsidRPr="00834F23" w:rsidRDefault="006127A3" w:rsidP="006127A3">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0E7ED5F8" w14:textId="77777777" w:rsidR="00107F07" w:rsidRPr="00834F23" w:rsidRDefault="00107F07" w:rsidP="00107F07">
      <w:pPr>
        <w:pStyle w:val="a"/>
        <w:rPr>
          <w:rFonts w:eastAsia="SimSun"/>
          <w:color w:val="000000" w:themeColor="text1"/>
          <w:sz w:val="24"/>
          <w:highlight w:val="yellow"/>
          <w:lang w:eastAsia="zh-CN"/>
        </w:rPr>
      </w:pPr>
    </w:p>
    <w:p w14:paraId="56D3BEB4" w14:textId="77777777" w:rsidR="00C96A8C" w:rsidRPr="00E85E6E" w:rsidRDefault="00C96A8C" w:rsidP="00C96A8C">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72D1A98F" w14:textId="462D1AA3" w:rsidR="00C96A8C" w:rsidRDefault="00C96A8C" w:rsidP="00C96A8C">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775E54">
        <w:rPr>
          <w:rFonts w:ascii="Arial" w:hAnsi="Arial" w:cs="Arial"/>
          <w:color w:val="000000" w:themeColor="text1"/>
          <w:sz w:val="22"/>
        </w:rPr>
        <w:t>Further discussion on NCR EMC op</w:t>
      </w:r>
      <w:bookmarkStart w:id="3" w:name="_GoBack"/>
      <w:bookmarkEnd w:id="3"/>
      <w:r w:rsidR="00775E54">
        <w:rPr>
          <w:rFonts w:ascii="Arial" w:hAnsi="Arial" w:cs="Arial"/>
          <w:color w:val="000000" w:themeColor="text1"/>
          <w:sz w:val="22"/>
        </w:rPr>
        <w:t>en issues</w:t>
      </w:r>
      <w:r w:rsidR="00E04E7A" w:rsidRPr="00E04E7A">
        <w:rPr>
          <w:rFonts w:ascii="Arial" w:hAnsi="Arial" w:cs="Arial"/>
          <w:color w:val="000000" w:themeColor="text1"/>
          <w:sz w:val="22"/>
        </w:rPr>
        <w:t xml:space="preserve"> </w:t>
      </w:r>
    </w:p>
    <w:p w14:paraId="260BDF96" w14:textId="17280745" w:rsidR="00C96A8C" w:rsidRPr="006041B7" w:rsidRDefault="00C96A8C" w:rsidP="00C96A8C">
      <w:pPr>
        <w:ind w:left="1985" w:hanging="1985"/>
        <w:rPr>
          <w:rFonts w:ascii="Arial" w:eastAsia="SimSun" w:hAnsi="Arial" w:cs="Arial"/>
          <w:color w:val="000000" w:themeColor="text1"/>
          <w:sz w:val="22"/>
          <w:lang w:eastAsia="zh-CN"/>
        </w:rPr>
      </w:pPr>
      <w:r w:rsidRPr="006041B7">
        <w:rPr>
          <w:rFonts w:ascii="Arial" w:hAnsi="Arial" w:cs="Arial"/>
          <w:b/>
          <w:color w:val="000000" w:themeColor="text1"/>
          <w:sz w:val="22"/>
        </w:rPr>
        <w:t>Agen</w:t>
      </w:r>
      <w:r w:rsidRPr="006041B7">
        <w:rPr>
          <w:rFonts w:ascii="Arial" w:eastAsia="SimSun" w:hAnsi="Arial" w:cs="Arial" w:hint="eastAsia"/>
          <w:b/>
          <w:color w:val="000000" w:themeColor="text1"/>
          <w:sz w:val="22"/>
          <w:lang w:eastAsia="zh-CN"/>
        </w:rPr>
        <w:t>d</w:t>
      </w:r>
      <w:r w:rsidRPr="006041B7">
        <w:rPr>
          <w:rFonts w:ascii="Arial" w:hAnsi="Arial" w:cs="Arial"/>
          <w:b/>
          <w:color w:val="000000" w:themeColor="text1"/>
          <w:sz w:val="22"/>
        </w:rPr>
        <w:t>a Item:</w:t>
      </w:r>
      <w:r w:rsidRPr="006041B7">
        <w:rPr>
          <w:rFonts w:ascii="Arial" w:hAnsi="Arial" w:cs="Arial"/>
          <w:color w:val="000000" w:themeColor="text1"/>
          <w:sz w:val="22"/>
        </w:rPr>
        <w:tab/>
      </w:r>
      <w:r w:rsidR="00E04E7A">
        <w:rPr>
          <w:rFonts w:ascii="Arial" w:hAnsi="Arial" w:cs="Arial"/>
          <w:color w:val="000000" w:themeColor="text1"/>
          <w:sz w:val="22"/>
        </w:rPr>
        <w:t>8.28.3</w:t>
      </w:r>
    </w:p>
    <w:p w14:paraId="768491A1" w14:textId="25486196" w:rsidR="00C96A8C" w:rsidRPr="006041B7" w:rsidRDefault="00C96A8C" w:rsidP="00256426">
      <w:pPr>
        <w:tabs>
          <w:tab w:val="left" w:pos="1985"/>
        </w:tabs>
        <w:jc w:val="both"/>
        <w:rPr>
          <w:rFonts w:ascii="Arial" w:hAnsi="Arial" w:cs="Arial"/>
          <w:color w:val="000000" w:themeColor="text1"/>
          <w:sz w:val="22"/>
        </w:rPr>
      </w:pPr>
      <w:r w:rsidRPr="006041B7">
        <w:rPr>
          <w:rFonts w:ascii="Arial" w:hAnsi="Arial" w:cs="Arial"/>
          <w:b/>
          <w:color w:val="000000" w:themeColor="text1"/>
          <w:sz w:val="22"/>
        </w:rPr>
        <w:t>Document for:</w:t>
      </w:r>
      <w:r w:rsidRPr="006041B7">
        <w:rPr>
          <w:rFonts w:ascii="Arial" w:hAnsi="Arial" w:cs="Arial"/>
          <w:color w:val="000000" w:themeColor="text1"/>
          <w:sz w:val="22"/>
        </w:rPr>
        <w:tab/>
        <w:t xml:space="preserve">Discussion </w:t>
      </w:r>
    </w:p>
    <w:p w14:paraId="50362E9A" w14:textId="77777777" w:rsidR="00107F07" w:rsidRPr="006041B7" w:rsidRDefault="00107F07" w:rsidP="00107F07">
      <w:pPr>
        <w:pStyle w:val="Heading1"/>
        <w:numPr>
          <w:ilvl w:val="0"/>
          <w:numId w:val="1"/>
        </w:numPr>
        <w:overflowPunct w:val="0"/>
        <w:autoSpaceDE w:val="0"/>
        <w:autoSpaceDN w:val="0"/>
        <w:adjustRightInd w:val="0"/>
        <w:textAlignment w:val="baseline"/>
      </w:pPr>
      <w:r w:rsidRPr="006041B7">
        <w:t>Introduction</w:t>
      </w:r>
    </w:p>
    <w:p w14:paraId="3E0417CF" w14:textId="368CB8D7" w:rsidR="005D1190" w:rsidRDefault="005D1190" w:rsidP="006A6A7E">
      <w:pPr>
        <w:spacing w:after="120"/>
        <w:rPr>
          <w:color w:val="000000" w:themeColor="text1"/>
        </w:rPr>
      </w:pPr>
      <w:r w:rsidRPr="005D1190">
        <w:rPr>
          <w:color w:val="000000" w:themeColor="text1"/>
        </w:rPr>
        <w:t>During RAN4#108bis meeting, WF on NCR EMC was approved in [1]</w:t>
      </w:r>
      <w:r w:rsidR="00C70BF4">
        <w:rPr>
          <w:color w:val="000000" w:themeColor="text1"/>
        </w:rPr>
        <w:t xml:space="preserve">, listing the following open issues to be further studied: </w:t>
      </w:r>
    </w:p>
    <w:p w14:paraId="7B5B5A82" w14:textId="77777777" w:rsidR="00C70BF4" w:rsidRDefault="00C70BF4" w:rsidP="00C70BF4">
      <w:pPr>
        <w:numPr>
          <w:ilvl w:val="0"/>
          <w:numId w:val="33"/>
        </w:numPr>
        <w:rPr>
          <w:lang w:val="en-US"/>
        </w:rPr>
      </w:pPr>
      <w:r>
        <w:rPr>
          <w:rFonts w:hint="eastAsia"/>
          <w:lang w:val="en-US"/>
        </w:rPr>
        <w:t xml:space="preserve">Emission limits for the simultaneous transmission </w:t>
      </w:r>
      <w:r>
        <w:rPr>
          <w:rFonts w:hint="eastAsia"/>
          <w:lang w:val="en-US" w:eastAsia="zh-CN"/>
        </w:rPr>
        <w:t>of the NCR-MT and the NCR-</w:t>
      </w:r>
      <w:proofErr w:type="spellStart"/>
      <w:r>
        <w:rPr>
          <w:rFonts w:hint="eastAsia"/>
          <w:lang w:val="en-US" w:eastAsia="zh-CN"/>
        </w:rPr>
        <w:t>Fwd</w:t>
      </w:r>
      <w:proofErr w:type="spellEnd"/>
      <w:r>
        <w:rPr>
          <w:rFonts w:hint="eastAsia"/>
          <w:lang w:val="en-US" w:eastAsia="zh-CN"/>
        </w:rPr>
        <w:t xml:space="preserve"> </w:t>
      </w:r>
    </w:p>
    <w:p w14:paraId="6ACE3CBD" w14:textId="77777777" w:rsidR="00B60743" w:rsidRPr="00C70BF4" w:rsidRDefault="00B60743" w:rsidP="00B60743">
      <w:pPr>
        <w:numPr>
          <w:ilvl w:val="0"/>
          <w:numId w:val="33"/>
        </w:numPr>
        <w:rPr>
          <w:color w:val="000000" w:themeColor="text1"/>
          <w:lang w:val="en-US"/>
        </w:rPr>
      </w:pPr>
      <w:r>
        <w:rPr>
          <w:rFonts w:hint="eastAsia"/>
          <w:lang w:val="en-US" w:eastAsia="zh-CN"/>
        </w:rPr>
        <w:t>Radiated i</w:t>
      </w:r>
      <w:r>
        <w:rPr>
          <w:rFonts w:hint="eastAsia"/>
          <w:lang w:val="en-US"/>
        </w:rPr>
        <w:t xml:space="preserve">mmunity requirements applicability: </w:t>
      </w:r>
      <w:r>
        <w:rPr>
          <w:rFonts w:hint="eastAsia"/>
          <w:lang w:val="en-US" w:eastAsia="zh-CN"/>
        </w:rPr>
        <w:t xml:space="preserve">verify if/how to </w:t>
      </w:r>
      <w:r>
        <w:rPr>
          <w:rFonts w:hint="eastAsia"/>
          <w:lang w:val="en-US"/>
        </w:rPr>
        <w:t>appl</w:t>
      </w:r>
      <w:r>
        <w:rPr>
          <w:rFonts w:hint="eastAsia"/>
          <w:lang w:val="en-US" w:eastAsia="zh-CN"/>
        </w:rPr>
        <w:t>y</w:t>
      </w:r>
      <w:r>
        <w:rPr>
          <w:rFonts w:hint="eastAsia"/>
          <w:lang w:val="en-US"/>
        </w:rPr>
        <w:t xml:space="preserve"> </w:t>
      </w:r>
      <w:r>
        <w:rPr>
          <w:rFonts w:hint="eastAsia"/>
          <w:lang w:val="en-US" w:eastAsia="zh-CN"/>
        </w:rPr>
        <w:t>radiated immunity requirements to the NCR-</w:t>
      </w:r>
      <w:proofErr w:type="spellStart"/>
      <w:r>
        <w:rPr>
          <w:rFonts w:hint="eastAsia"/>
          <w:lang w:val="en-US"/>
        </w:rPr>
        <w:t>Fwd</w:t>
      </w:r>
      <w:proofErr w:type="spellEnd"/>
      <w:r>
        <w:rPr>
          <w:rFonts w:hint="eastAsia"/>
          <w:lang w:val="en-US"/>
        </w:rPr>
        <w:t xml:space="preserve">, </w:t>
      </w:r>
      <w:r>
        <w:rPr>
          <w:rFonts w:hint="eastAsia"/>
          <w:lang w:val="en-US" w:eastAsia="zh-CN"/>
        </w:rPr>
        <w:t>and/</w:t>
      </w:r>
      <w:r w:rsidRPr="00C70BF4">
        <w:rPr>
          <w:rFonts w:hint="eastAsia"/>
          <w:color w:val="000000" w:themeColor="text1"/>
          <w:lang w:val="en-US" w:eastAsia="zh-CN"/>
        </w:rPr>
        <w:t>or NCR-</w:t>
      </w:r>
      <w:r w:rsidRPr="00C70BF4">
        <w:rPr>
          <w:rFonts w:hint="eastAsia"/>
          <w:color w:val="000000" w:themeColor="text1"/>
          <w:lang w:val="en-US"/>
        </w:rPr>
        <w:t xml:space="preserve">MT. </w:t>
      </w:r>
    </w:p>
    <w:p w14:paraId="2E5266A2" w14:textId="5B6188EE" w:rsidR="00D82491" w:rsidRPr="00C70BF4" w:rsidRDefault="00C70BF4" w:rsidP="006A6A7E">
      <w:pPr>
        <w:spacing w:after="120"/>
        <w:rPr>
          <w:color w:val="000000" w:themeColor="text1"/>
        </w:rPr>
      </w:pPr>
      <w:r w:rsidRPr="00C70BF4">
        <w:rPr>
          <w:color w:val="000000" w:themeColor="text1"/>
        </w:rPr>
        <w:t>I</w:t>
      </w:r>
      <w:r w:rsidR="00D82491" w:rsidRPr="00C70BF4">
        <w:rPr>
          <w:color w:val="000000" w:themeColor="text1"/>
        </w:rPr>
        <w:t xml:space="preserve">n this contribution we provide </w:t>
      </w:r>
      <w:r w:rsidRPr="00C70BF4">
        <w:rPr>
          <w:color w:val="000000" w:themeColor="text1"/>
        </w:rPr>
        <w:t xml:space="preserve">further </w:t>
      </w:r>
      <w:r w:rsidR="00D82491" w:rsidRPr="00C70BF4">
        <w:rPr>
          <w:color w:val="000000" w:themeColor="text1"/>
        </w:rPr>
        <w:t>discussion</w:t>
      </w:r>
      <w:r w:rsidRPr="00C70BF4">
        <w:rPr>
          <w:color w:val="000000" w:themeColor="text1"/>
        </w:rPr>
        <w:t xml:space="preserve"> on the above open issues for NCR EMC</w:t>
      </w:r>
      <w:r w:rsidR="00D82491" w:rsidRPr="00C70BF4">
        <w:rPr>
          <w:color w:val="000000" w:themeColor="text1"/>
        </w:rPr>
        <w:t>.</w:t>
      </w:r>
    </w:p>
    <w:bookmarkEnd w:id="0"/>
    <w:bookmarkEnd w:id="1"/>
    <w:p w14:paraId="2181FBA9" w14:textId="38A8DC01" w:rsidR="004558FA" w:rsidRPr="00C70BF4" w:rsidRDefault="004558FA" w:rsidP="00107F07">
      <w:pPr>
        <w:pStyle w:val="Heading1"/>
        <w:numPr>
          <w:ilvl w:val="0"/>
          <w:numId w:val="1"/>
        </w:numPr>
        <w:overflowPunct w:val="0"/>
        <w:autoSpaceDE w:val="0"/>
        <w:autoSpaceDN w:val="0"/>
        <w:adjustRightInd w:val="0"/>
        <w:textAlignment w:val="baseline"/>
        <w:rPr>
          <w:color w:val="000000" w:themeColor="text1"/>
        </w:rPr>
      </w:pPr>
      <w:r w:rsidRPr="00C70BF4">
        <w:rPr>
          <w:color w:val="000000" w:themeColor="text1"/>
        </w:rPr>
        <w:t>Discussion</w:t>
      </w:r>
    </w:p>
    <w:p w14:paraId="5944C62E" w14:textId="5F2C6185" w:rsidR="005E6629" w:rsidRDefault="001F3B11" w:rsidP="005E6629">
      <w:pPr>
        <w:pStyle w:val="Heading1"/>
        <w:numPr>
          <w:ilvl w:val="1"/>
          <w:numId w:val="1"/>
        </w:numPr>
        <w:overflowPunct w:val="0"/>
        <w:autoSpaceDE w:val="0"/>
        <w:autoSpaceDN w:val="0"/>
        <w:adjustRightInd w:val="0"/>
        <w:textAlignment w:val="baseline"/>
        <w:rPr>
          <w:color w:val="000000" w:themeColor="text1"/>
        </w:rPr>
      </w:pPr>
      <w:r w:rsidRPr="005D1190">
        <w:rPr>
          <w:color w:val="FF0000"/>
        </w:rPr>
        <w:t xml:space="preserve"> </w:t>
      </w:r>
      <w:r w:rsidR="005E6629">
        <w:rPr>
          <w:color w:val="000000" w:themeColor="text1"/>
        </w:rPr>
        <w:t>EMC emission limits</w:t>
      </w:r>
    </w:p>
    <w:p w14:paraId="44A6150A" w14:textId="2ADDAE72" w:rsidR="00992C09" w:rsidRDefault="00992C09" w:rsidP="00992C09">
      <w:r>
        <w:t xml:space="preserve">The basic principle </w:t>
      </w:r>
      <w:r w:rsidR="009460BA">
        <w:t xml:space="preserve">related to this issue is that NCR is a single entity and will be seen as a single EUT, from both testing and regulatory point of view. </w:t>
      </w:r>
      <w:proofErr w:type="gramStart"/>
      <w:r w:rsidR="009460BA">
        <w:t>Therefore</w:t>
      </w:r>
      <w:proofErr w:type="gramEnd"/>
      <w:r w:rsidR="009460BA">
        <w:t xml:space="preserve"> it shall be clear that whatever the mode of NCR operation, irrespective of </w:t>
      </w:r>
      <w:proofErr w:type="spellStart"/>
      <w:r w:rsidR="009460BA">
        <w:t>Fwd</w:t>
      </w:r>
      <w:proofErr w:type="spellEnd"/>
      <w:r w:rsidR="009460BA">
        <w:t xml:space="preserve"> and MT lists being active, the same and single emission limit shall be applicable for the EMC Emission requirement. </w:t>
      </w:r>
    </w:p>
    <w:p w14:paraId="2B0EC0EA" w14:textId="0DC1E517" w:rsidR="00B16461" w:rsidRDefault="00B16461" w:rsidP="009460BA">
      <w:pPr>
        <w:rPr>
          <w:color w:val="FF0000"/>
          <w:lang w:val="en-US"/>
        </w:rPr>
      </w:pPr>
      <w:r w:rsidRPr="00B16461">
        <w:rPr>
          <w:color w:val="000000" w:themeColor="text1"/>
          <w:lang w:val="en-US"/>
        </w:rPr>
        <w:t>One can refer to the IAB EMC specification TS 38.175. as IAB is also capable of transm</w:t>
      </w:r>
      <w:r w:rsidRPr="0016784C">
        <w:rPr>
          <w:color w:val="000000" w:themeColor="text1"/>
          <w:lang w:val="en-US"/>
        </w:rPr>
        <w:t xml:space="preserve">itting at two distinct interfaces, it was captured in TS 38.175 section 7.1 (Emission requirements) as follows: </w:t>
      </w:r>
    </w:p>
    <w:tbl>
      <w:tblPr>
        <w:tblStyle w:val="TableGrid"/>
        <w:tblW w:w="0" w:type="auto"/>
        <w:tblLook w:val="04A0" w:firstRow="1" w:lastRow="0" w:firstColumn="1" w:lastColumn="0" w:noHBand="0" w:noVBand="1"/>
      </w:tblPr>
      <w:tblGrid>
        <w:gridCol w:w="9350"/>
      </w:tblGrid>
      <w:tr w:rsidR="00B16461" w14:paraId="27457225" w14:textId="77777777" w:rsidTr="00B16461">
        <w:tc>
          <w:tcPr>
            <w:tcW w:w="9350" w:type="dxa"/>
          </w:tcPr>
          <w:p w14:paraId="26FC2690" w14:textId="77777777" w:rsidR="00B16461" w:rsidRPr="00EE5FAA" w:rsidRDefault="00B16461" w:rsidP="00B16461">
            <w:pPr>
              <w:pStyle w:val="Heading2"/>
              <w:outlineLvl w:val="1"/>
            </w:pPr>
            <w:bookmarkStart w:id="4" w:name="_Toc47081153"/>
            <w:bookmarkStart w:id="5" w:name="_Toc49507521"/>
            <w:bookmarkStart w:id="6" w:name="_Toc53219009"/>
            <w:bookmarkStart w:id="7" w:name="_Toc53219716"/>
            <w:bookmarkStart w:id="8" w:name="_Toc53220159"/>
            <w:bookmarkStart w:id="9" w:name="_Toc61184211"/>
            <w:bookmarkStart w:id="10" w:name="_Toc74643040"/>
            <w:bookmarkStart w:id="11" w:name="_Toc76541658"/>
            <w:bookmarkStart w:id="12" w:name="_Toc76541743"/>
            <w:bookmarkStart w:id="13" w:name="_Toc82447351"/>
            <w:bookmarkStart w:id="14" w:name="_Toc114143651"/>
            <w:bookmarkStart w:id="15" w:name="_Toc130399105"/>
            <w:bookmarkStart w:id="16" w:name="_Toc137533135"/>
            <w:bookmarkStart w:id="17" w:name="_Toc138855757"/>
            <w:bookmarkStart w:id="18" w:name="_Toc145531422"/>
            <w:r w:rsidRPr="00EE5FAA">
              <w:rPr>
                <w:rFonts w:eastAsia="SimSun"/>
                <w:lang w:val="en-US" w:eastAsia="zh-CN"/>
              </w:rPr>
              <w:t>7</w:t>
            </w:r>
            <w:r w:rsidRPr="00EE5FAA">
              <w:t>.1</w:t>
            </w:r>
            <w:r w:rsidRPr="00EE5FAA">
              <w:tab/>
            </w:r>
            <w:r w:rsidRPr="00EE5FAA">
              <w:rPr>
                <w:lang w:val="en-US" w:eastAsia="zh-CN"/>
              </w:rPr>
              <w:t>Emission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E8C11E" w14:textId="2B6A3578" w:rsidR="00B16461" w:rsidRPr="00B16461" w:rsidRDefault="00B16461" w:rsidP="009460BA">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tc>
      </w:tr>
    </w:tbl>
    <w:p w14:paraId="3CD6068D" w14:textId="77777777" w:rsidR="00B16461" w:rsidRDefault="00B16461" w:rsidP="009460BA">
      <w:pPr>
        <w:rPr>
          <w:color w:val="FF0000"/>
          <w:lang w:val="en-US"/>
        </w:rPr>
      </w:pPr>
    </w:p>
    <w:p w14:paraId="71140067" w14:textId="79ED331C" w:rsidR="00B16461" w:rsidRPr="008347A0" w:rsidRDefault="0016784C" w:rsidP="009460BA">
      <w:pPr>
        <w:rPr>
          <w:i/>
          <w:color w:val="000000" w:themeColor="text1"/>
          <w:lang w:val="en-US"/>
        </w:rPr>
      </w:pPr>
      <w:r w:rsidRPr="008347A0">
        <w:rPr>
          <w:color w:val="000000" w:themeColor="text1"/>
          <w:lang w:val="en-US"/>
        </w:rPr>
        <w:t>Therefore, for the NCR Emissions requirements, it is proposed to keep similar wording for the NCR-</w:t>
      </w:r>
      <w:proofErr w:type="spellStart"/>
      <w:r w:rsidRPr="008347A0">
        <w:rPr>
          <w:color w:val="000000" w:themeColor="text1"/>
          <w:lang w:val="en-US"/>
        </w:rPr>
        <w:t>Fwd</w:t>
      </w:r>
      <w:proofErr w:type="spellEnd"/>
      <w:r w:rsidRPr="008347A0">
        <w:rPr>
          <w:color w:val="000000" w:themeColor="text1"/>
          <w:lang w:val="en-US"/>
        </w:rPr>
        <w:t xml:space="preserve"> and NCR-MT emissions. Example text implementation is provided below:</w:t>
      </w:r>
    </w:p>
    <w:p w14:paraId="09DCE973" w14:textId="77777777" w:rsidR="0016784C" w:rsidRDefault="0016784C" w:rsidP="00401FB8">
      <w:pPr>
        <w:ind w:left="720"/>
        <w:rPr>
          <w:i/>
        </w:rPr>
      </w:pPr>
      <w:r w:rsidRPr="0016784C">
        <w:rPr>
          <w:i/>
        </w:rPr>
        <w:t>Throughout this</w:t>
      </w:r>
      <w:r>
        <w:rPr>
          <w:i/>
        </w:rPr>
        <w:t xml:space="preserve"> (NCR EMC)</w:t>
      </w:r>
      <w:r w:rsidRPr="0016784C">
        <w:rPr>
          <w:i/>
        </w:rPr>
        <w:t xml:space="preserve"> specification, whenever the </w:t>
      </w:r>
      <w:r>
        <w:rPr>
          <w:i/>
        </w:rPr>
        <w:t xml:space="preserve">NCR </w:t>
      </w:r>
      <w:r w:rsidRPr="0016784C">
        <w:rPr>
          <w:i/>
        </w:rPr>
        <w:t xml:space="preserve">requirement is referred, its applicability shall be considered as applicable to the </w:t>
      </w:r>
      <w:r>
        <w:rPr>
          <w:i/>
        </w:rPr>
        <w:t xml:space="preserve">NCR </w:t>
      </w:r>
      <w:r w:rsidRPr="0016784C">
        <w:rPr>
          <w:i/>
        </w:rPr>
        <w:t>node as a whole (</w:t>
      </w:r>
      <w:r>
        <w:rPr>
          <w:i/>
        </w:rPr>
        <w:t>i.e. NCR-</w:t>
      </w:r>
      <w:proofErr w:type="spellStart"/>
      <w:r>
        <w:rPr>
          <w:i/>
        </w:rPr>
        <w:t>Fwd</w:t>
      </w:r>
      <w:proofErr w:type="spellEnd"/>
      <w:r>
        <w:rPr>
          <w:i/>
        </w:rPr>
        <w:t xml:space="preserve"> </w:t>
      </w:r>
      <w:r w:rsidRPr="0016784C">
        <w:rPr>
          <w:i/>
        </w:rPr>
        <w:t xml:space="preserve">and </w:t>
      </w:r>
      <w:r>
        <w:rPr>
          <w:i/>
        </w:rPr>
        <w:t>NCR-MT</w:t>
      </w:r>
      <w:r w:rsidRPr="0016784C">
        <w:rPr>
          <w:i/>
        </w:rPr>
        <w:t xml:space="preserve">), irrespective of its implementation. </w:t>
      </w:r>
    </w:p>
    <w:p w14:paraId="118A3BEB" w14:textId="1032F676" w:rsidR="000A2005" w:rsidRPr="000A2005" w:rsidRDefault="000A2005" w:rsidP="000A2005">
      <w:pPr>
        <w:rPr>
          <w:color w:val="000000" w:themeColor="text1"/>
        </w:rPr>
      </w:pPr>
      <w:r w:rsidRPr="000A2005">
        <w:rPr>
          <w:color w:val="000000" w:themeColor="text1"/>
        </w:rPr>
        <w:t xml:space="preserve">Therefore, it is proposed as follows: </w:t>
      </w:r>
    </w:p>
    <w:p w14:paraId="6C970179" w14:textId="56484D0D" w:rsidR="000A2005" w:rsidRDefault="000A2005" w:rsidP="000A2005">
      <w:pPr>
        <w:rPr>
          <w:color w:val="000000" w:themeColor="text1"/>
        </w:rPr>
      </w:pPr>
      <w:r w:rsidRPr="007F3C7A">
        <w:rPr>
          <w:b/>
          <w:color w:val="000000" w:themeColor="text1"/>
        </w:rPr>
        <w:lastRenderedPageBreak/>
        <w:t>Proposal 1</w:t>
      </w:r>
      <w:r w:rsidRPr="007F3C7A">
        <w:rPr>
          <w:color w:val="000000" w:themeColor="text1"/>
        </w:rPr>
        <w:t>: For NCR EMC Emissions requirements, its applicability shall be considered to the NCR node as a whole (i.e. NCR-</w:t>
      </w:r>
      <w:proofErr w:type="spellStart"/>
      <w:r w:rsidRPr="007F3C7A">
        <w:rPr>
          <w:color w:val="000000" w:themeColor="text1"/>
        </w:rPr>
        <w:t>Fwd</w:t>
      </w:r>
      <w:proofErr w:type="spellEnd"/>
      <w:r w:rsidRPr="007F3C7A">
        <w:rPr>
          <w:color w:val="000000" w:themeColor="text1"/>
        </w:rPr>
        <w:t xml:space="preserve"> and NCR-MT), irrespective of its implementation.</w:t>
      </w:r>
    </w:p>
    <w:p w14:paraId="2EC0D05A" w14:textId="77777777" w:rsidR="00B60743" w:rsidRPr="007F3C7A" w:rsidRDefault="00B60743" w:rsidP="000A2005">
      <w:pPr>
        <w:rPr>
          <w:color w:val="000000" w:themeColor="text1"/>
        </w:rPr>
      </w:pPr>
    </w:p>
    <w:p w14:paraId="1674D5EE" w14:textId="7E69CED9" w:rsidR="0016784C" w:rsidRPr="0016784C" w:rsidRDefault="0016784C" w:rsidP="009460BA">
      <w:r>
        <w:t xml:space="preserve">As the above referred TS 38.175 text also refers to multiple enclosures case, first we need to investigate if such NCR implementation </w:t>
      </w:r>
      <w:r w:rsidR="00B60743">
        <w:t>would be</w:t>
      </w:r>
      <w:r>
        <w:t xml:space="preserve"> practical, feasible and justified. </w:t>
      </w:r>
      <w:r w:rsidR="00C140F2">
        <w:t>It shall be noted that we are not considering ancillary equipment here, and multiple enclosures are discussed for the NCR itself, only.</w:t>
      </w:r>
    </w:p>
    <w:p w14:paraId="1C93DE48" w14:textId="45B61285" w:rsidR="0016784C" w:rsidRPr="00C45EC8" w:rsidRDefault="0016784C" w:rsidP="005E6629">
      <w:pPr>
        <w:rPr>
          <w:color w:val="000000" w:themeColor="text1"/>
        </w:rPr>
      </w:pPr>
      <w:r w:rsidRPr="007F3C7A">
        <w:rPr>
          <w:b/>
          <w:color w:val="000000" w:themeColor="text1"/>
        </w:rPr>
        <w:t>Proposal 2</w:t>
      </w:r>
      <w:r w:rsidRPr="007F3C7A">
        <w:rPr>
          <w:color w:val="000000" w:themeColor="text1"/>
        </w:rPr>
        <w:t xml:space="preserve">: Further discuss </w:t>
      </w:r>
      <w:r w:rsidRPr="00C45EC8">
        <w:rPr>
          <w:color w:val="000000" w:themeColor="text1"/>
        </w:rPr>
        <w:t xml:space="preserve">whether </w:t>
      </w:r>
      <w:r w:rsidR="00C140F2" w:rsidRPr="00C45EC8">
        <w:rPr>
          <w:color w:val="000000" w:themeColor="text1"/>
        </w:rPr>
        <w:t xml:space="preserve">multiple enclosures case is necessary </w:t>
      </w:r>
      <w:r w:rsidR="0001307A">
        <w:rPr>
          <w:color w:val="000000" w:themeColor="text1"/>
        </w:rPr>
        <w:t xml:space="preserve">to be considered </w:t>
      </w:r>
      <w:r w:rsidR="00C140F2" w:rsidRPr="00C45EC8">
        <w:rPr>
          <w:color w:val="000000" w:themeColor="text1"/>
        </w:rPr>
        <w:t>for NCR</w:t>
      </w:r>
      <w:r w:rsidR="00C45EC8">
        <w:rPr>
          <w:color w:val="000000" w:themeColor="text1"/>
        </w:rPr>
        <w:t xml:space="preserve"> node</w:t>
      </w:r>
      <w:r w:rsidRPr="00C45EC8">
        <w:rPr>
          <w:color w:val="000000" w:themeColor="text1"/>
          <w:lang w:val="en-US"/>
        </w:rPr>
        <w:t>.</w:t>
      </w:r>
    </w:p>
    <w:p w14:paraId="5610D39C" w14:textId="5296E3C0" w:rsidR="005E6629" w:rsidRDefault="005E6629" w:rsidP="005E6629">
      <w:pPr>
        <w:pStyle w:val="Heading1"/>
        <w:numPr>
          <w:ilvl w:val="1"/>
          <w:numId w:val="1"/>
        </w:numPr>
        <w:overflowPunct w:val="0"/>
        <w:autoSpaceDE w:val="0"/>
        <w:autoSpaceDN w:val="0"/>
        <w:adjustRightInd w:val="0"/>
        <w:textAlignment w:val="baseline"/>
        <w:rPr>
          <w:color w:val="000000" w:themeColor="text1"/>
        </w:rPr>
      </w:pPr>
      <w:r>
        <w:rPr>
          <w:rFonts w:hint="eastAsia"/>
          <w:lang w:val="en-US" w:eastAsia="zh-CN"/>
        </w:rPr>
        <w:t>Radiated i</w:t>
      </w:r>
      <w:r>
        <w:rPr>
          <w:rFonts w:hint="eastAsia"/>
          <w:lang w:val="en-US"/>
        </w:rPr>
        <w:t>mmunity requirements applicability</w:t>
      </w:r>
    </w:p>
    <w:p w14:paraId="3D340F2A" w14:textId="3196F818" w:rsidR="006B7B65" w:rsidRPr="00222733" w:rsidRDefault="00DE27C2" w:rsidP="006B7B65">
      <w:pPr>
        <w:rPr>
          <w:lang w:val="en-US" w:eastAsia="zh-CN"/>
        </w:rPr>
      </w:pPr>
      <w:r>
        <w:rPr>
          <w:lang w:val="en-US" w:eastAsia="zh-CN"/>
        </w:rPr>
        <w:t>Radiated (c</w:t>
      </w:r>
      <w:r w:rsidR="00FE7F50">
        <w:rPr>
          <w:lang w:val="en-US" w:eastAsia="zh-CN"/>
        </w:rPr>
        <w:t>ore</w:t>
      </w:r>
      <w:r>
        <w:rPr>
          <w:lang w:val="en-US" w:eastAsia="zh-CN"/>
        </w:rPr>
        <w:t>)</w:t>
      </w:r>
      <w:r w:rsidR="00FE7F50">
        <w:rPr>
          <w:lang w:val="en-US" w:eastAsia="zh-CN"/>
        </w:rPr>
        <w:t xml:space="preserve"> i</w:t>
      </w:r>
      <w:r w:rsidR="006B7B65" w:rsidRPr="006B7B65">
        <w:rPr>
          <w:lang w:val="en-US" w:eastAsia="zh-CN"/>
        </w:rPr>
        <w:t xml:space="preserve">mmunity requirements shall apply to the NCR as a single node, </w:t>
      </w:r>
      <w:r>
        <w:rPr>
          <w:lang w:val="en-US" w:eastAsia="zh-CN"/>
        </w:rPr>
        <w:t>covering both NCR-</w:t>
      </w:r>
      <w:proofErr w:type="spellStart"/>
      <w:r>
        <w:rPr>
          <w:lang w:val="en-US" w:eastAsia="zh-CN"/>
        </w:rPr>
        <w:t>Fwd</w:t>
      </w:r>
      <w:proofErr w:type="spellEnd"/>
      <w:r>
        <w:rPr>
          <w:lang w:val="en-US" w:eastAsia="zh-CN"/>
        </w:rPr>
        <w:t xml:space="preserve"> and NCR</w:t>
      </w:r>
      <w:r w:rsidR="00532BD4">
        <w:rPr>
          <w:lang w:val="en-US" w:eastAsia="zh-CN"/>
        </w:rPr>
        <w:noBreakHyphen/>
      </w:r>
      <w:r>
        <w:rPr>
          <w:lang w:val="en-US" w:eastAsia="zh-CN"/>
        </w:rPr>
        <w:t>MT</w:t>
      </w:r>
      <w:r w:rsidR="006B7B65" w:rsidRPr="006B7B65">
        <w:rPr>
          <w:lang w:val="en-US" w:eastAsia="zh-CN"/>
        </w:rPr>
        <w:t xml:space="preserve">. </w:t>
      </w:r>
      <w:r w:rsidR="00222733">
        <w:rPr>
          <w:lang w:val="en-US" w:eastAsia="zh-CN"/>
        </w:rPr>
        <w:t xml:space="preserve">It </w:t>
      </w:r>
      <w:r w:rsidR="001118D4">
        <w:rPr>
          <w:lang w:val="en-US" w:eastAsia="zh-CN"/>
        </w:rPr>
        <w:t xml:space="preserve">is not seen as technically justified or reasonable to </w:t>
      </w:r>
      <w:r w:rsidR="00222733">
        <w:rPr>
          <w:lang w:val="en-US" w:eastAsia="zh-CN"/>
        </w:rPr>
        <w:t xml:space="preserve">exclude certain parts </w:t>
      </w:r>
      <w:r w:rsidR="001118D4">
        <w:rPr>
          <w:lang w:val="en-US" w:eastAsia="zh-CN"/>
        </w:rPr>
        <w:t xml:space="preserve">of the device </w:t>
      </w:r>
      <w:r w:rsidR="00222733">
        <w:rPr>
          <w:lang w:val="en-US" w:eastAsia="zh-CN"/>
        </w:rPr>
        <w:t>(namely MT</w:t>
      </w:r>
      <w:r w:rsidR="001118D4">
        <w:rPr>
          <w:lang w:val="en-US" w:eastAsia="zh-CN"/>
        </w:rPr>
        <w:t xml:space="preserve"> functionality in this case</w:t>
      </w:r>
      <w:r w:rsidR="00222733">
        <w:rPr>
          <w:lang w:val="en-US" w:eastAsia="zh-CN"/>
        </w:rPr>
        <w:t>) from the requirem</w:t>
      </w:r>
      <w:r w:rsidR="00222733" w:rsidRPr="00222733">
        <w:rPr>
          <w:lang w:val="en-US" w:eastAsia="zh-CN"/>
        </w:rPr>
        <w:t>ents applicability.</w:t>
      </w:r>
    </w:p>
    <w:p w14:paraId="3B61E8A9" w14:textId="77777777" w:rsidR="00A801B5" w:rsidRDefault="006B7B65" w:rsidP="006B7B65">
      <w:pPr>
        <w:rPr>
          <w:lang w:val="en-US" w:eastAsia="zh-CN"/>
        </w:rPr>
      </w:pPr>
      <w:r w:rsidRPr="00222733">
        <w:t xml:space="preserve">Immunity tests on the </w:t>
      </w:r>
      <w:r w:rsidRPr="00222733">
        <w:rPr>
          <w:lang w:val="en-US" w:eastAsia="zh-CN"/>
        </w:rPr>
        <w:t xml:space="preserve">NCR node </w:t>
      </w:r>
      <w:r w:rsidRPr="00222733">
        <w:t>shall be performed by establishing communication links at the radio interface and the</w:t>
      </w:r>
      <w:r w:rsidRPr="00222733">
        <w:rPr>
          <w:rFonts w:hint="eastAsia"/>
          <w:lang w:val="en-US" w:eastAsia="zh-CN"/>
        </w:rPr>
        <w:t xml:space="preserve"> NG</w:t>
      </w:r>
      <w:r w:rsidRPr="00222733">
        <w:t xml:space="preserve"> interface</w:t>
      </w:r>
      <w:r w:rsidR="00460A19" w:rsidRPr="00222733">
        <w:t xml:space="preserve"> </w:t>
      </w:r>
      <w:r w:rsidRPr="00222733">
        <w:t>and evaluating the throughput</w:t>
      </w:r>
      <w:r w:rsidR="00460A19" w:rsidRPr="00222733">
        <w:t xml:space="preserve"> at </w:t>
      </w:r>
      <w:proofErr w:type="spellStart"/>
      <w:r w:rsidR="00460A19" w:rsidRPr="00222733">
        <w:t>Fwd</w:t>
      </w:r>
      <w:proofErr w:type="spellEnd"/>
      <w:r w:rsidR="00460A19" w:rsidRPr="00222733">
        <w:t xml:space="preserve"> link. </w:t>
      </w:r>
      <w:r w:rsidR="00222733" w:rsidRPr="00222733">
        <w:t xml:space="preserve">Immunity tests shall be performed on both the uplink and downlink paths. As the EUT needs to model normal operation during the immunity tests, it needs to also incorporate the MT functionality. </w:t>
      </w:r>
      <w:r w:rsidR="00222733" w:rsidRPr="00222733">
        <w:rPr>
          <w:lang w:val="en-US" w:eastAsia="zh-CN"/>
        </w:rPr>
        <w:t>How this shall be tested is a Performance issue to be discussed at later stage.</w:t>
      </w:r>
    </w:p>
    <w:p w14:paraId="03E9B725" w14:textId="0A9986C0" w:rsidR="00A801B5" w:rsidRPr="00A801B5" w:rsidRDefault="00A801B5" w:rsidP="006B7B65">
      <w:pPr>
        <w:rPr>
          <w:lang w:val="en-US" w:eastAsia="zh-CN"/>
        </w:rPr>
      </w:pPr>
      <w:r w:rsidRPr="00A801B5">
        <w:rPr>
          <w:lang w:val="en-US"/>
        </w:rPr>
        <w:t xml:space="preserve">Therefore, it shall be straightforward to agree that: </w:t>
      </w:r>
    </w:p>
    <w:p w14:paraId="1994ED84" w14:textId="66D96570" w:rsidR="006B7B65" w:rsidRPr="004401CD" w:rsidRDefault="00222733" w:rsidP="006B7B65">
      <w:pPr>
        <w:rPr>
          <w:color w:val="000000" w:themeColor="text1"/>
          <w:lang w:val="en-US"/>
        </w:rPr>
      </w:pPr>
      <w:r w:rsidRPr="00222733">
        <w:rPr>
          <w:b/>
          <w:lang w:val="en-US"/>
        </w:rPr>
        <w:t xml:space="preserve">Proposal </w:t>
      </w:r>
      <w:r w:rsidR="009772F4">
        <w:rPr>
          <w:b/>
          <w:lang w:val="en-US"/>
        </w:rPr>
        <w:t>3</w:t>
      </w:r>
      <w:r w:rsidRPr="00222733">
        <w:rPr>
          <w:lang w:val="en-US"/>
        </w:rPr>
        <w:t xml:space="preserve">: </w:t>
      </w:r>
      <w:r w:rsidR="00A801B5">
        <w:rPr>
          <w:rFonts w:hint="eastAsia"/>
          <w:lang w:val="en-US" w:eastAsia="zh-CN"/>
        </w:rPr>
        <w:t>Radiated i</w:t>
      </w:r>
      <w:r w:rsidR="00A801B5">
        <w:rPr>
          <w:rFonts w:hint="eastAsia"/>
          <w:lang w:val="en-US"/>
        </w:rPr>
        <w:t>mmunity r</w:t>
      </w:r>
      <w:r w:rsidR="00A801B5" w:rsidRPr="004401CD">
        <w:rPr>
          <w:rFonts w:hint="eastAsia"/>
          <w:color w:val="000000" w:themeColor="text1"/>
          <w:lang w:val="en-US"/>
        </w:rPr>
        <w:t xml:space="preserve">equirements </w:t>
      </w:r>
      <w:r w:rsidR="00DE27C2" w:rsidRPr="004401CD">
        <w:rPr>
          <w:color w:val="000000" w:themeColor="text1"/>
          <w:lang w:val="en-US" w:eastAsia="zh-CN"/>
        </w:rPr>
        <w:t>shall apply to the NCR as a single node</w:t>
      </w:r>
      <w:r w:rsidR="00A801B5" w:rsidRPr="004401CD">
        <w:rPr>
          <w:color w:val="000000" w:themeColor="text1"/>
          <w:lang w:val="en-US" w:eastAsia="zh-CN"/>
        </w:rPr>
        <w:t>, covering both NCR-</w:t>
      </w:r>
      <w:proofErr w:type="spellStart"/>
      <w:r w:rsidR="00A801B5" w:rsidRPr="004401CD">
        <w:rPr>
          <w:color w:val="000000" w:themeColor="text1"/>
          <w:lang w:val="en-US" w:eastAsia="zh-CN"/>
        </w:rPr>
        <w:t>Fwd</w:t>
      </w:r>
      <w:proofErr w:type="spellEnd"/>
      <w:r w:rsidR="00A801B5" w:rsidRPr="004401CD">
        <w:rPr>
          <w:color w:val="000000" w:themeColor="text1"/>
          <w:lang w:val="en-US" w:eastAsia="zh-CN"/>
        </w:rPr>
        <w:t xml:space="preserve"> and NCR</w:t>
      </w:r>
      <w:r w:rsidR="00A801B5" w:rsidRPr="004401CD">
        <w:rPr>
          <w:color w:val="000000" w:themeColor="text1"/>
          <w:lang w:val="en-US" w:eastAsia="zh-CN"/>
        </w:rPr>
        <w:noBreakHyphen/>
        <w:t>MT.</w:t>
      </w:r>
    </w:p>
    <w:p w14:paraId="15955C3E" w14:textId="0C6BE9A6" w:rsidR="00222733" w:rsidRPr="007C17A2" w:rsidRDefault="004401CD" w:rsidP="006B7B65">
      <w:pPr>
        <w:rPr>
          <w:color w:val="000000" w:themeColor="text1"/>
          <w:lang w:val="en-US"/>
        </w:rPr>
      </w:pPr>
      <w:r w:rsidRPr="004401CD">
        <w:rPr>
          <w:color w:val="000000" w:themeColor="text1"/>
          <w:lang w:val="en-US"/>
        </w:rPr>
        <w:t xml:space="preserve">Couple of related aspects on the Performance part itself: while the NCR </w:t>
      </w:r>
      <w:proofErr w:type="spellStart"/>
      <w:r w:rsidRPr="004401CD">
        <w:rPr>
          <w:color w:val="000000" w:themeColor="text1"/>
          <w:lang w:val="en-US"/>
        </w:rPr>
        <w:t>Fwd</w:t>
      </w:r>
      <w:proofErr w:type="spellEnd"/>
      <w:r w:rsidRPr="004401CD">
        <w:rPr>
          <w:color w:val="000000" w:themeColor="text1"/>
          <w:lang w:val="en-US"/>
        </w:rPr>
        <w:t xml:space="preserve"> part will reuse throughput as the performance metric, it is less obvious what applies to the MT link, which is a control link with low data rate expected. For now, this can be left open, but </w:t>
      </w:r>
      <w:r w:rsidRPr="004401CD">
        <w:rPr>
          <w:color w:val="000000" w:themeColor="text1"/>
        </w:rPr>
        <w:t xml:space="preserve">whether there is need to defined new performance metric for MT </w:t>
      </w:r>
      <w:r w:rsidRPr="007C17A2">
        <w:rPr>
          <w:color w:val="000000" w:themeColor="text1"/>
        </w:rPr>
        <w:t xml:space="preserve">signalling link requires further study during the Perf part. Most likely, </w:t>
      </w:r>
      <w:r w:rsidR="007C17A2" w:rsidRPr="007C17A2">
        <w:rPr>
          <w:color w:val="000000" w:themeColor="text1"/>
        </w:rPr>
        <w:t>metric</w:t>
      </w:r>
      <w:r w:rsidRPr="007C17A2">
        <w:rPr>
          <w:color w:val="000000" w:themeColor="text1"/>
        </w:rPr>
        <w:t xml:space="preserve"> such as BER could be used. </w:t>
      </w:r>
    </w:p>
    <w:p w14:paraId="55421506" w14:textId="7806BEA2" w:rsidR="00460A19" w:rsidRPr="007C17A2" w:rsidRDefault="00460A19" w:rsidP="001F3B11">
      <w:pPr>
        <w:rPr>
          <w:color w:val="000000" w:themeColor="text1"/>
        </w:rPr>
      </w:pPr>
      <w:r w:rsidRPr="007C17A2">
        <w:rPr>
          <w:b/>
          <w:color w:val="000000" w:themeColor="text1"/>
        </w:rPr>
        <w:t xml:space="preserve">Proposal </w:t>
      </w:r>
      <w:r w:rsidR="009772F4">
        <w:rPr>
          <w:b/>
          <w:color w:val="000000" w:themeColor="text1"/>
        </w:rPr>
        <w:t>4</w:t>
      </w:r>
      <w:r w:rsidRPr="007C17A2">
        <w:rPr>
          <w:color w:val="000000" w:themeColor="text1"/>
        </w:rPr>
        <w:t xml:space="preserve">: the throughput performance criteria shall be only applicable to the </w:t>
      </w:r>
      <w:r w:rsidR="007C17A2" w:rsidRPr="007C17A2">
        <w:rPr>
          <w:color w:val="000000" w:themeColor="text1"/>
        </w:rPr>
        <w:t>NCR-</w:t>
      </w:r>
      <w:proofErr w:type="spellStart"/>
      <w:r w:rsidRPr="007C17A2">
        <w:rPr>
          <w:color w:val="000000" w:themeColor="text1"/>
        </w:rPr>
        <w:t>Fwd</w:t>
      </w:r>
      <w:proofErr w:type="spellEnd"/>
      <w:r w:rsidRPr="007C17A2">
        <w:rPr>
          <w:color w:val="000000" w:themeColor="text1"/>
        </w:rPr>
        <w:t>, and not to the MT signalling link.</w:t>
      </w:r>
    </w:p>
    <w:p w14:paraId="3694BA33" w14:textId="76B56649" w:rsidR="00460A19" w:rsidRPr="007C17A2" w:rsidRDefault="00460A19" w:rsidP="001F3B11">
      <w:pPr>
        <w:rPr>
          <w:color w:val="000000" w:themeColor="text1"/>
        </w:rPr>
      </w:pPr>
      <w:r w:rsidRPr="007C17A2">
        <w:rPr>
          <w:b/>
          <w:color w:val="000000" w:themeColor="text1"/>
        </w:rPr>
        <w:t xml:space="preserve">Proposal </w:t>
      </w:r>
      <w:r w:rsidR="009772F4">
        <w:rPr>
          <w:b/>
          <w:color w:val="000000" w:themeColor="text1"/>
        </w:rPr>
        <w:t>5</w:t>
      </w:r>
      <w:r w:rsidRPr="007C17A2">
        <w:rPr>
          <w:color w:val="000000" w:themeColor="text1"/>
        </w:rPr>
        <w:t xml:space="preserve">: </w:t>
      </w:r>
      <w:r w:rsidR="00163728" w:rsidRPr="007C17A2">
        <w:rPr>
          <w:color w:val="000000" w:themeColor="text1"/>
        </w:rPr>
        <w:t xml:space="preserve">whether there is need to defined new performance metric for MT </w:t>
      </w:r>
      <w:r w:rsidR="00FE7F50" w:rsidRPr="007C17A2">
        <w:rPr>
          <w:color w:val="000000" w:themeColor="text1"/>
        </w:rPr>
        <w:t xml:space="preserve">signalling link (e.g. BER, etc.) </w:t>
      </w:r>
      <w:r w:rsidR="00163728" w:rsidRPr="007C17A2">
        <w:rPr>
          <w:color w:val="000000" w:themeColor="text1"/>
        </w:rPr>
        <w:t>requires further study</w:t>
      </w:r>
      <w:r w:rsidR="00FE7F50" w:rsidRPr="007C17A2">
        <w:rPr>
          <w:color w:val="000000" w:themeColor="text1"/>
        </w:rPr>
        <w:t xml:space="preserve"> during the Perf part</w:t>
      </w:r>
      <w:r w:rsidR="00163728" w:rsidRPr="007C17A2">
        <w:rPr>
          <w:color w:val="000000" w:themeColor="text1"/>
        </w:rPr>
        <w:t>.</w:t>
      </w:r>
      <w:r w:rsidRPr="007C17A2">
        <w:rPr>
          <w:color w:val="000000" w:themeColor="text1"/>
        </w:rPr>
        <w:t xml:space="preserve"> </w:t>
      </w:r>
    </w:p>
    <w:p w14:paraId="7F56A33B" w14:textId="39C0FC34" w:rsidR="00FE7F50" w:rsidRPr="007C17A2" w:rsidRDefault="00FE7F50" w:rsidP="001F3B11">
      <w:pPr>
        <w:rPr>
          <w:color w:val="000000" w:themeColor="text1"/>
        </w:rPr>
      </w:pPr>
      <w:r w:rsidRPr="007C17A2">
        <w:rPr>
          <w:color w:val="000000" w:themeColor="text1"/>
          <w:lang w:val="en-US"/>
        </w:rPr>
        <w:t>Potential applicability of the exclusion zones can be also discussed during the Perf part.</w:t>
      </w:r>
    </w:p>
    <w:p w14:paraId="73CCB26F" w14:textId="7989975D" w:rsidR="00107F07" w:rsidRPr="0081580E" w:rsidRDefault="00107F07" w:rsidP="00107F07">
      <w:pPr>
        <w:pStyle w:val="Heading1"/>
        <w:numPr>
          <w:ilvl w:val="0"/>
          <w:numId w:val="1"/>
        </w:numPr>
        <w:overflowPunct w:val="0"/>
        <w:autoSpaceDE w:val="0"/>
        <w:autoSpaceDN w:val="0"/>
        <w:adjustRightInd w:val="0"/>
        <w:textAlignment w:val="baseline"/>
        <w:rPr>
          <w:color w:val="000000" w:themeColor="text1"/>
        </w:rPr>
      </w:pPr>
      <w:r w:rsidRPr="0081580E">
        <w:rPr>
          <w:color w:val="000000" w:themeColor="text1"/>
        </w:rPr>
        <w:t xml:space="preserve">Conclusions </w:t>
      </w:r>
    </w:p>
    <w:bookmarkEnd w:id="2"/>
    <w:p w14:paraId="4F366068" w14:textId="540F10FF" w:rsidR="000564CA" w:rsidRPr="0081580E" w:rsidRDefault="00CA62A3" w:rsidP="001F3B11">
      <w:pPr>
        <w:rPr>
          <w:color w:val="000000" w:themeColor="text1"/>
          <w:lang w:val="en-US"/>
        </w:rPr>
      </w:pPr>
      <w:r w:rsidRPr="0081580E">
        <w:rPr>
          <w:color w:val="000000" w:themeColor="text1"/>
          <w:lang w:val="en-US"/>
        </w:rPr>
        <w:t xml:space="preserve">Based on the above discussion, the following proposals were formulated: </w:t>
      </w:r>
    </w:p>
    <w:p w14:paraId="75B72DE9" w14:textId="28485C43" w:rsidR="0081580E" w:rsidRDefault="0081580E" w:rsidP="0081580E">
      <w:pPr>
        <w:rPr>
          <w:color w:val="000000" w:themeColor="text1"/>
        </w:rPr>
      </w:pPr>
      <w:r w:rsidRPr="0081580E">
        <w:rPr>
          <w:b/>
          <w:color w:val="000000" w:themeColor="text1"/>
        </w:rPr>
        <w:t>Proposal 1</w:t>
      </w:r>
      <w:r w:rsidRPr="0081580E">
        <w:rPr>
          <w:color w:val="000000" w:themeColor="text1"/>
        </w:rPr>
        <w:t>: For NCR EMC Emissions requirements, its applicability shall be considered to the NCR node as a whole (i.e. NCR-</w:t>
      </w:r>
      <w:proofErr w:type="spellStart"/>
      <w:r w:rsidRPr="0081580E">
        <w:rPr>
          <w:color w:val="000000" w:themeColor="text1"/>
        </w:rPr>
        <w:t>Fwd</w:t>
      </w:r>
      <w:proofErr w:type="spellEnd"/>
      <w:r w:rsidRPr="0081580E">
        <w:rPr>
          <w:color w:val="000000" w:themeColor="text1"/>
        </w:rPr>
        <w:t xml:space="preserve"> and NCR-MT), irrespective of its implementation.</w:t>
      </w:r>
    </w:p>
    <w:p w14:paraId="0524927D" w14:textId="73401AAA" w:rsidR="009772F4" w:rsidRDefault="009772F4" w:rsidP="009772F4">
      <w:pPr>
        <w:rPr>
          <w:color w:val="000000" w:themeColor="text1"/>
        </w:rPr>
      </w:pPr>
      <w:r>
        <w:rPr>
          <w:color w:val="000000" w:themeColor="text1"/>
        </w:rPr>
        <w:t>Related Draft CR depicting the proposal approach was submitted in [2].</w:t>
      </w:r>
    </w:p>
    <w:p w14:paraId="7D4BE450" w14:textId="77777777" w:rsidR="009772F4" w:rsidRPr="005D1190" w:rsidRDefault="009772F4" w:rsidP="009772F4">
      <w:pPr>
        <w:rPr>
          <w:color w:val="000000" w:themeColor="text1"/>
        </w:rPr>
      </w:pPr>
    </w:p>
    <w:p w14:paraId="53DD5436" w14:textId="78A9CB8F" w:rsidR="00CA62A3" w:rsidRDefault="0081580E" w:rsidP="00CA62A3">
      <w:pPr>
        <w:rPr>
          <w:color w:val="000000" w:themeColor="text1"/>
          <w:lang w:val="en-US"/>
        </w:rPr>
      </w:pPr>
      <w:r w:rsidRPr="0081580E">
        <w:rPr>
          <w:b/>
          <w:color w:val="000000" w:themeColor="text1"/>
        </w:rPr>
        <w:t>Proposal 2</w:t>
      </w:r>
      <w:r w:rsidRPr="0081580E">
        <w:rPr>
          <w:color w:val="000000" w:themeColor="text1"/>
        </w:rPr>
        <w:t xml:space="preserve">: Further </w:t>
      </w:r>
      <w:r w:rsidRPr="007F3C7A">
        <w:rPr>
          <w:color w:val="000000" w:themeColor="text1"/>
        </w:rPr>
        <w:t xml:space="preserve">discuss </w:t>
      </w:r>
      <w:r w:rsidRPr="00C45EC8">
        <w:rPr>
          <w:color w:val="000000" w:themeColor="text1"/>
        </w:rPr>
        <w:t>whether multiple enclosures case is necessary for NCR</w:t>
      </w:r>
      <w:r>
        <w:rPr>
          <w:color w:val="000000" w:themeColor="text1"/>
        </w:rPr>
        <w:t xml:space="preserve"> node</w:t>
      </w:r>
      <w:r w:rsidRPr="00C45EC8">
        <w:rPr>
          <w:color w:val="000000" w:themeColor="text1"/>
          <w:lang w:val="en-US"/>
        </w:rPr>
        <w:t>.</w:t>
      </w:r>
    </w:p>
    <w:p w14:paraId="439C25C7" w14:textId="77777777" w:rsidR="009772F4" w:rsidRPr="004401CD" w:rsidRDefault="009772F4" w:rsidP="009772F4">
      <w:pPr>
        <w:rPr>
          <w:color w:val="000000" w:themeColor="text1"/>
          <w:lang w:val="en-US"/>
        </w:rPr>
      </w:pPr>
      <w:r w:rsidRPr="00222733">
        <w:rPr>
          <w:b/>
          <w:lang w:val="en-US"/>
        </w:rPr>
        <w:t xml:space="preserve">Proposal </w:t>
      </w:r>
      <w:r>
        <w:rPr>
          <w:b/>
          <w:lang w:val="en-US"/>
        </w:rPr>
        <w:t>3</w:t>
      </w:r>
      <w:r w:rsidRPr="00222733">
        <w:rPr>
          <w:lang w:val="en-US"/>
        </w:rPr>
        <w:t xml:space="preserve">: </w:t>
      </w:r>
      <w:r>
        <w:rPr>
          <w:rFonts w:hint="eastAsia"/>
          <w:lang w:val="en-US" w:eastAsia="zh-CN"/>
        </w:rPr>
        <w:t>Radiated i</w:t>
      </w:r>
      <w:r>
        <w:rPr>
          <w:rFonts w:hint="eastAsia"/>
          <w:lang w:val="en-US"/>
        </w:rPr>
        <w:t>mmunity r</w:t>
      </w:r>
      <w:r w:rsidRPr="004401CD">
        <w:rPr>
          <w:rFonts w:hint="eastAsia"/>
          <w:color w:val="000000" w:themeColor="text1"/>
          <w:lang w:val="en-US"/>
        </w:rPr>
        <w:t xml:space="preserve">equirements </w:t>
      </w:r>
      <w:r w:rsidRPr="004401CD">
        <w:rPr>
          <w:color w:val="000000" w:themeColor="text1"/>
          <w:lang w:val="en-US" w:eastAsia="zh-CN"/>
        </w:rPr>
        <w:t>shall apply to the NCR as a single node, covering both NCR-</w:t>
      </w:r>
      <w:proofErr w:type="spellStart"/>
      <w:r w:rsidRPr="004401CD">
        <w:rPr>
          <w:color w:val="000000" w:themeColor="text1"/>
          <w:lang w:val="en-US" w:eastAsia="zh-CN"/>
        </w:rPr>
        <w:t>Fwd</w:t>
      </w:r>
      <w:proofErr w:type="spellEnd"/>
      <w:r w:rsidRPr="004401CD">
        <w:rPr>
          <w:color w:val="000000" w:themeColor="text1"/>
          <w:lang w:val="en-US" w:eastAsia="zh-CN"/>
        </w:rPr>
        <w:t xml:space="preserve"> and NCR</w:t>
      </w:r>
      <w:r w:rsidRPr="004401CD">
        <w:rPr>
          <w:color w:val="000000" w:themeColor="text1"/>
          <w:lang w:val="en-US" w:eastAsia="zh-CN"/>
        </w:rPr>
        <w:noBreakHyphen/>
        <w:t>MT.</w:t>
      </w:r>
    </w:p>
    <w:p w14:paraId="4851E405" w14:textId="77777777" w:rsidR="009772F4" w:rsidRPr="007C17A2" w:rsidRDefault="009772F4" w:rsidP="009772F4">
      <w:pPr>
        <w:rPr>
          <w:color w:val="000000" w:themeColor="text1"/>
        </w:rPr>
      </w:pPr>
      <w:r w:rsidRPr="007C17A2">
        <w:rPr>
          <w:b/>
          <w:color w:val="000000" w:themeColor="text1"/>
        </w:rPr>
        <w:lastRenderedPageBreak/>
        <w:t xml:space="preserve">Proposal </w:t>
      </w:r>
      <w:r>
        <w:rPr>
          <w:b/>
          <w:color w:val="000000" w:themeColor="text1"/>
        </w:rPr>
        <w:t>4</w:t>
      </w:r>
      <w:r w:rsidRPr="007C17A2">
        <w:rPr>
          <w:color w:val="000000" w:themeColor="text1"/>
        </w:rPr>
        <w:t>: the throughput performance criteria shall be only applicable to the NCR-</w:t>
      </w:r>
      <w:proofErr w:type="spellStart"/>
      <w:r w:rsidRPr="007C17A2">
        <w:rPr>
          <w:color w:val="000000" w:themeColor="text1"/>
        </w:rPr>
        <w:t>Fwd</w:t>
      </w:r>
      <w:proofErr w:type="spellEnd"/>
      <w:r w:rsidRPr="007C17A2">
        <w:rPr>
          <w:color w:val="000000" w:themeColor="text1"/>
        </w:rPr>
        <w:t>, and not to the MT signalling link.</w:t>
      </w:r>
    </w:p>
    <w:p w14:paraId="24F313AE" w14:textId="6382DB4E" w:rsidR="008347A0" w:rsidRDefault="009772F4" w:rsidP="00CA62A3">
      <w:pPr>
        <w:rPr>
          <w:color w:val="000000" w:themeColor="text1"/>
        </w:rPr>
      </w:pPr>
      <w:r w:rsidRPr="007C17A2">
        <w:rPr>
          <w:b/>
          <w:color w:val="000000" w:themeColor="text1"/>
        </w:rPr>
        <w:t xml:space="preserve">Proposal </w:t>
      </w:r>
      <w:r>
        <w:rPr>
          <w:b/>
          <w:color w:val="000000" w:themeColor="text1"/>
        </w:rPr>
        <w:t>5</w:t>
      </w:r>
      <w:r w:rsidRPr="007C17A2">
        <w:rPr>
          <w:color w:val="000000" w:themeColor="text1"/>
        </w:rPr>
        <w:t xml:space="preserve">: whether there is need to defined new performance metric for MT signalling link (e.g. BER, etc.) requires further study during the Perf part. </w:t>
      </w:r>
    </w:p>
    <w:p w14:paraId="34D07B8C" w14:textId="17BF9480" w:rsidR="00FD1082" w:rsidRPr="005D1190" w:rsidRDefault="00FD1082" w:rsidP="00FD1082">
      <w:pPr>
        <w:pStyle w:val="Heading1"/>
        <w:numPr>
          <w:ilvl w:val="0"/>
          <w:numId w:val="1"/>
        </w:numPr>
        <w:overflowPunct w:val="0"/>
        <w:autoSpaceDE w:val="0"/>
        <w:autoSpaceDN w:val="0"/>
        <w:adjustRightInd w:val="0"/>
        <w:textAlignment w:val="baseline"/>
        <w:rPr>
          <w:color w:val="000000" w:themeColor="text1"/>
        </w:rPr>
      </w:pPr>
      <w:r w:rsidRPr="005D1190">
        <w:rPr>
          <w:color w:val="000000" w:themeColor="text1"/>
        </w:rPr>
        <w:t>References</w:t>
      </w:r>
    </w:p>
    <w:p w14:paraId="1E396C16" w14:textId="07039A2B" w:rsidR="005D1190" w:rsidRDefault="00D82491" w:rsidP="005D1190">
      <w:pPr>
        <w:rPr>
          <w:color w:val="000000" w:themeColor="text1"/>
        </w:rPr>
      </w:pPr>
      <w:r w:rsidRPr="005D1190">
        <w:rPr>
          <w:color w:val="000000" w:themeColor="text1"/>
        </w:rPr>
        <w:t>[1]</w:t>
      </w:r>
      <w:r w:rsidRPr="005D1190">
        <w:rPr>
          <w:color w:val="000000" w:themeColor="text1"/>
        </w:rPr>
        <w:tab/>
      </w:r>
      <w:r w:rsidR="005D1190" w:rsidRPr="005D1190">
        <w:rPr>
          <w:color w:val="000000" w:themeColor="text1"/>
        </w:rPr>
        <w:t>R4-2316981</w:t>
      </w:r>
      <w:r w:rsidR="005D1190" w:rsidRPr="005D1190">
        <w:rPr>
          <w:color w:val="000000" w:themeColor="text1"/>
        </w:rPr>
        <w:tab/>
        <w:t>WF on NCR EMC requirements, RAN4#108bis</w:t>
      </w:r>
    </w:p>
    <w:p w14:paraId="303E2855" w14:textId="292F84F3" w:rsidR="0081580E" w:rsidRPr="005D1190" w:rsidRDefault="0081580E" w:rsidP="0081580E">
      <w:pPr>
        <w:rPr>
          <w:color w:val="000000" w:themeColor="text1"/>
        </w:rPr>
      </w:pPr>
      <w:r>
        <w:rPr>
          <w:color w:val="000000" w:themeColor="text1"/>
        </w:rPr>
        <w:t>[2]</w:t>
      </w:r>
      <w:r>
        <w:rPr>
          <w:color w:val="000000" w:themeColor="text1"/>
        </w:rPr>
        <w:tab/>
      </w:r>
      <w:r w:rsidR="00D67AA6" w:rsidRPr="00D67AA6">
        <w:rPr>
          <w:color w:val="000000" w:themeColor="text1"/>
        </w:rPr>
        <w:t>R4-2320846</w:t>
      </w:r>
      <w:r w:rsidR="00D67AA6">
        <w:rPr>
          <w:color w:val="000000" w:themeColor="text1"/>
        </w:rPr>
        <w:tab/>
      </w:r>
      <w:r w:rsidRPr="0081580E">
        <w:rPr>
          <w:color w:val="000000" w:themeColor="text1"/>
        </w:rPr>
        <w:t>Draft CR to TS 38.114: NCR Emissions requirements, Rel-18</w:t>
      </w:r>
      <w:r w:rsidRPr="005D1190">
        <w:rPr>
          <w:color w:val="000000" w:themeColor="text1"/>
        </w:rPr>
        <w:t xml:space="preserve"> </w:t>
      </w:r>
    </w:p>
    <w:sectPr w:rsidR="0081580E" w:rsidRPr="005D119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6FAB4" w14:textId="77777777" w:rsidR="008B7A3D" w:rsidRDefault="008B7A3D" w:rsidP="000A74BA">
      <w:pPr>
        <w:spacing w:after="0"/>
      </w:pPr>
      <w:r>
        <w:separator/>
      </w:r>
    </w:p>
  </w:endnote>
  <w:endnote w:type="continuationSeparator" w:id="0">
    <w:p w14:paraId="229460FA" w14:textId="77777777" w:rsidR="008B7A3D" w:rsidRDefault="008B7A3D" w:rsidP="000A74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95FCF" w14:textId="77777777" w:rsidR="008B7A3D" w:rsidRDefault="008B7A3D" w:rsidP="000A74BA">
      <w:pPr>
        <w:spacing w:after="0"/>
      </w:pPr>
      <w:r>
        <w:separator/>
      </w:r>
    </w:p>
  </w:footnote>
  <w:footnote w:type="continuationSeparator" w:id="0">
    <w:p w14:paraId="0CD213C5" w14:textId="77777777" w:rsidR="008B7A3D" w:rsidRDefault="008B7A3D" w:rsidP="000A74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00E"/>
    <w:multiLevelType w:val="hybridMultilevel"/>
    <w:tmpl w:val="A95A7D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2FB"/>
    <w:multiLevelType w:val="hybridMultilevel"/>
    <w:tmpl w:val="F9EC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2E21"/>
    <w:multiLevelType w:val="hybridMultilevel"/>
    <w:tmpl w:val="184204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14247"/>
    <w:multiLevelType w:val="hybridMultilevel"/>
    <w:tmpl w:val="195AD03C"/>
    <w:lvl w:ilvl="0" w:tplc="C7D8607E">
      <w:start w:val="37"/>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A7DB2"/>
    <w:multiLevelType w:val="hybridMultilevel"/>
    <w:tmpl w:val="494683F4"/>
    <w:lvl w:ilvl="0" w:tplc="0A245884">
      <w:start w:val="1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C3C9D"/>
    <w:multiLevelType w:val="hybridMultilevel"/>
    <w:tmpl w:val="3B441C40"/>
    <w:lvl w:ilvl="0" w:tplc="2DF4659A">
      <w:start w:val="20"/>
      <w:numFmt w:val="bullet"/>
      <w:lvlText w:val="-"/>
      <w:lvlJc w:val="left"/>
      <w:pPr>
        <w:ind w:left="720" w:hanging="360"/>
      </w:pPr>
      <w:rPr>
        <w:rFonts w:ascii="Times New Roman" w:eastAsia="SimSu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9" w15:restartNumberingAfterBreak="0">
    <w:nsid w:val="202B3E79"/>
    <w:multiLevelType w:val="multilevel"/>
    <w:tmpl w:val="4712F29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30EB7"/>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9C0DBE"/>
    <w:multiLevelType w:val="hybridMultilevel"/>
    <w:tmpl w:val="EC26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437659"/>
    <w:multiLevelType w:val="multilevel"/>
    <w:tmpl w:val="23C8F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0" w15:restartNumberingAfterBreak="0">
    <w:nsid w:val="479D2029"/>
    <w:multiLevelType w:val="hybridMultilevel"/>
    <w:tmpl w:val="168C7D90"/>
    <w:lvl w:ilvl="0" w:tplc="2DF4659A">
      <w:start w:val="20"/>
      <w:numFmt w:val="bullet"/>
      <w:lvlText w:val="-"/>
      <w:lvlJc w:val="left"/>
      <w:pPr>
        <w:ind w:left="360" w:hanging="360"/>
      </w:pPr>
      <w:rPr>
        <w:rFonts w:ascii="Times New Roman" w:eastAsia="SimSun" w:hAnsi="Times New Roman" w:cs="Times New Roman"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4523C0"/>
    <w:multiLevelType w:val="hybridMultilevel"/>
    <w:tmpl w:val="3B524D14"/>
    <w:lvl w:ilvl="0" w:tplc="8E78330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FF7927"/>
    <w:multiLevelType w:val="multilevel"/>
    <w:tmpl w:val="57C47586"/>
    <w:lvl w:ilvl="0">
      <w:start w:val="3"/>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7" w15:restartNumberingAfterBreak="0">
    <w:nsid w:val="6A882068"/>
    <w:multiLevelType w:val="multilevel"/>
    <w:tmpl w:val="7612096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C01B26"/>
    <w:multiLevelType w:val="hybridMultilevel"/>
    <w:tmpl w:val="DD942292"/>
    <w:lvl w:ilvl="0" w:tplc="C7D6027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DC4235A"/>
    <w:multiLevelType w:val="hybridMultilevel"/>
    <w:tmpl w:val="98BAC69A"/>
    <w:lvl w:ilvl="0" w:tplc="ABFC950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3"/>
  </w:num>
  <w:num w:numId="3">
    <w:abstractNumId w:val="24"/>
  </w:num>
  <w:num w:numId="4">
    <w:abstractNumId w:val="18"/>
  </w:num>
  <w:num w:numId="5">
    <w:abstractNumId w:val="19"/>
  </w:num>
  <w:num w:numId="6">
    <w:abstractNumId w:val="25"/>
  </w:num>
  <w:num w:numId="7">
    <w:abstractNumId w:val="17"/>
  </w:num>
  <w:num w:numId="8">
    <w:abstractNumId w:val="32"/>
  </w:num>
  <w:num w:numId="9">
    <w:abstractNumId w:val="16"/>
  </w:num>
  <w:num w:numId="10">
    <w:abstractNumId w:val="4"/>
  </w:num>
  <w:num w:numId="11">
    <w:abstractNumId w:val="14"/>
  </w:num>
  <w:num w:numId="12">
    <w:abstractNumId w:val="8"/>
  </w:num>
  <w:num w:numId="13">
    <w:abstractNumId w:val="15"/>
  </w:num>
  <w:num w:numId="14">
    <w:abstractNumId w:val="10"/>
  </w:num>
  <w:num w:numId="15">
    <w:abstractNumId w:val="1"/>
  </w:num>
  <w:num w:numId="16">
    <w:abstractNumId w:val="21"/>
  </w:num>
  <w:num w:numId="17">
    <w:abstractNumId w:val="30"/>
  </w:num>
  <w:num w:numId="18">
    <w:abstractNumId w:val="0"/>
  </w:num>
  <w:num w:numId="19">
    <w:abstractNumId w:val="26"/>
  </w:num>
  <w:num w:numId="20">
    <w:abstractNumId w:val="11"/>
  </w:num>
  <w:num w:numId="21">
    <w:abstractNumId w:val="31"/>
  </w:num>
  <w:num w:numId="22">
    <w:abstractNumId w:val="22"/>
  </w:num>
  <w:num w:numId="23">
    <w:abstractNumId w:val="9"/>
  </w:num>
  <w:num w:numId="24">
    <w:abstractNumId w:val="2"/>
  </w:num>
  <w:num w:numId="25">
    <w:abstractNumId w:val="12"/>
  </w:num>
  <w:num w:numId="26">
    <w:abstractNumId w:val="28"/>
  </w:num>
  <w:num w:numId="27">
    <w:abstractNumId w:val="5"/>
  </w:num>
  <w:num w:numId="28">
    <w:abstractNumId w:val="29"/>
  </w:num>
  <w:num w:numId="29">
    <w:abstractNumId w:val="13"/>
  </w:num>
  <w:num w:numId="30">
    <w:abstractNumId w:val="3"/>
  </w:num>
  <w:num w:numId="31">
    <w:abstractNumId w:val="6"/>
  </w:num>
  <w:num w:numId="32">
    <w:abstractNumId w:val="20"/>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8D"/>
    <w:rsid w:val="0000088E"/>
    <w:rsid w:val="00002369"/>
    <w:rsid w:val="00003C3B"/>
    <w:rsid w:val="00006628"/>
    <w:rsid w:val="00007547"/>
    <w:rsid w:val="00007D63"/>
    <w:rsid w:val="0001168B"/>
    <w:rsid w:val="0001307A"/>
    <w:rsid w:val="00021654"/>
    <w:rsid w:val="00021B53"/>
    <w:rsid w:val="00021BA6"/>
    <w:rsid w:val="00022E07"/>
    <w:rsid w:val="0002609D"/>
    <w:rsid w:val="0002658C"/>
    <w:rsid w:val="00026A09"/>
    <w:rsid w:val="000313EF"/>
    <w:rsid w:val="00032EEA"/>
    <w:rsid w:val="00033C23"/>
    <w:rsid w:val="000355F6"/>
    <w:rsid w:val="0003664E"/>
    <w:rsid w:val="000401BF"/>
    <w:rsid w:val="000405D4"/>
    <w:rsid w:val="0004187F"/>
    <w:rsid w:val="00041BCE"/>
    <w:rsid w:val="00041FE8"/>
    <w:rsid w:val="00043F4B"/>
    <w:rsid w:val="00044902"/>
    <w:rsid w:val="00044BBD"/>
    <w:rsid w:val="00045377"/>
    <w:rsid w:val="000454A2"/>
    <w:rsid w:val="000479BA"/>
    <w:rsid w:val="00047FCC"/>
    <w:rsid w:val="00051654"/>
    <w:rsid w:val="00053A8E"/>
    <w:rsid w:val="00053EC4"/>
    <w:rsid w:val="00055A23"/>
    <w:rsid w:val="000564CA"/>
    <w:rsid w:val="000564F1"/>
    <w:rsid w:val="0005729F"/>
    <w:rsid w:val="000609E2"/>
    <w:rsid w:val="00061662"/>
    <w:rsid w:val="00062F83"/>
    <w:rsid w:val="0006705A"/>
    <w:rsid w:val="000679AE"/>
    <w:rsid w:val="0007156E"/>
    <w:rsid w:val="000719C2"/>
    <w:rsid w:val="000729E3"/>
    <w:rsid w:val="0007557F"/>
    <w:rsid w:val="000755AE"/>
    <w:rsid w:val="00077B94"/>
    <w:rsid w:val="00081632"/>
    <w:rsid w:val="0008173A"/>
    <w:rsid w:val="000873A4"/>
    <w:rsid w:val="00087F0B"/>
    <w:rsid w:val="0009129F"/>
    <w:rsid w:val="000920C4"/>
    <w:rsid w:val="00093417"/>
    <w:rsid w:val="000935A8"/>
    <w:rsid w:val="00095B0B"/>
    <w:rsid w:val="00096617"/>
    <w:rsid w:val="000A0396"/>
    <w:rsid w:val="000A15DC"/>
    <w:rsid w:val="000A168E"/>
    <w:rsid w:val="000A1C45"/>
    <w:rsid w:val="000A2005"/>
    <w:rsid w:val="000A2040"/>
    <w:rsid w:val="000A23FE"/>
    <w:rsid w:val="000A33AF"/>
    <w:rsid w:val="000A3CA9"/>
    <w:rsid w:val="000A531B"/>
    <w:rsid w:val="000A7298"/>
    <w:rsid w:val="000A74BA"/>
    <w:rsid w:val="000A79B7"/>
    <w:rsid w:val="000B0B47"/>
    <w:rsid w:val="000B0D41"/>
    <w:rsid w:val="000B1E3B"/>
    <w:rsid w:val="000B2A85"/>
    <w:rsid w:val="000B4688"/>
    <w:rsid w:val="000B491C"/>
    <w:rsid w:val="000B498B"/>
    <w:rsid w:val="000C3FFC"/>
    <w:rsid w:val="000C53E8"/>
    <w:rsid w:val="000C5E7D"/>
    <w:rsid w:val="000C66A6"/>
    <w:rsid w:val="000C6A4D"/>
    <w:rsid w:val="000C6C46"/>
    <w:rsid w:val="000C7E5B"/>
    <w:rsid w:val="000D10D2"/>
    <w:rsid w:val="000D26FE"/>
    <w:rsid w:val="000D30FA"/>
    <w:rsid w:val="000D3F49"/>
    <w:rsid w:val="000E2135"/>
    <w:rsid w:val="000E31BD"/>
    <w:rsid w:val="000E73CA"/>
    <w:rsid w:val="000E75C3"/>
    <w:rsid w:val="000E77C6"/>
    <w:rsid w:val="000F0F8F"/>
    <w:rsid w:val="000F1FBB"/>
    <w:rsid w:val="000F250B"/>
    <w:rsid w:val="000F4A2D"/>
    <w:rsid w:val="000F4B07"/>
    <w:rsid w:val="000F50BF"/>
    <w:rsid w:val="000F542C"/>
    <w:rsid w:val="000F68A5"/>
    <w:rsid w:val="00100D1A"/>
    <w:rsid w:val="00106434"/>
    <w:rsid w:val="001071FD"/>
    <w:rsid w:val="00107F07"/>
    <w:rsid w:val="001118D4"/>
    <w:rsid w:val="001125E7"/>
    <w:rsid w:val="00113821"/>
    <w:rsid w:val="0011405E"/>
    <w:rsid w:val="00115EAF"/>
    <w:rsid w:val="00121161"/>
    <w:rsid w:val="001226D4"/>
    <w:rsid w:val="00122CFA"/>
    <w:rsid w:val="00124B48"/>
    <w:rsid w:val="001261C1"/>
    <w:rsid w:val="0012647B"/>
    <w:rsid w:val="001329AA"/>
    <w:rsid w:val="00132F95"/>
    <w:rsid w:val="00140AEE"/>
    <w:rsid w:val="001423B7"/>
    <w:rsid w:val="0014330D"/>
    <w:rsid w:val="00144660"/>
    <w:rsid w:val="00152615"/>
    <w:rsid w:val="00154F93"/>
    <w:rsid w:val="00155E84"/>
    <w:rsid w:val="00157AD9"/>
    <w:rsid w:val="00163728"/>
    <w:rsid w:val="00163CC7"/>
    <w:rsid w:val="00163E25"/>
    <w:rsid w:val="00167313"/>
    <w:rsid w:val="0016784C"/>
    <w:rsid w:val="00167DA0"/>
    <w:rsid w:val="001704B0"/>
    <w:rsid w:val="00173251"/>
    <w:rsid w:val="0017392A"/>
    <w:rsid w:val="00173D10"/>
    <w:rsid w:val="001760B1"/>
    <w:rsid w:val="00176807"/>
    <w:rsid w:val="00176E10"/>
    <w:rsid w:val="00177994"/>
    <w:rsid w:val="00177FC8"/>
    <w:rsid w:val="00181210"/>
    <w:rsid w:val="00184106"/>
    <w:rsid w:val="00184E05"/>
    <w:rsid w:val="00185489"/>
    <w:rsid w:val="00185DD8"/>
    <w:rsid w:val="001932F3"/>
    <w:rsid w:val="0019372F"/>
    <w:rsid w:val="00193BB8"/>
    <w:rsid w:val="00195649"/>
    <w:rsid w:val="00195719"/>
    <w:rsid w:val="00195796"/>
    <w:rsid w:val="0019603B"/>
    <w:rsid w:val="0019665A"/>
    <w:rsid w:val="001A47A8"/>
    <w:rsid w:val="001A5E60"/>
    <w:rsid w:val="001A6BDE"/>
    <w:rsid w:val="001A75ED"/>
    <w:rsid w:val="001B0B4E"/>
    <w:rsid w:val="001B112B"/>
    <w:rsid w:val="001B1246"/>
    <w:rsid w:val="001B2C4A"/>
    <w:rsid w:val="001B3690"/>
    <w:rsid w:val="001C272C"/>
    <w:rsid w:val="001C45B3"/>
    <w:rsid w:val="001C487D"/>
    <w:rsid w:val="001C7DF5"/>
    <w:rsid w:val="001D0CF7"/>
    <w:rsid w:val="001D11E7"/>
    <w:rsid w:val="001D1F32"/>
    <w:rsid w:val="001D4BAD"/>
    <w:rsid w:val="001D6015"/>
    <w:rsid w:val="001D73E2"/>
    <w:rsid w:val="001E1BAB"/>
    <w:rsid w:val="001E2113"/>
    <w:rsid w:val="001E2729"/>
    <w:rsid w:val="001E2CA6"/>
    <w:rsid w:val="001E5DCC"/>
    <w:rsid w:val="001E638A"/>
    <w:rsid w:val="001E6688"/>
    <w:rsid w:val="001E7033"/>
    <w:rsid w:val="001F1676"/>
    <w:rsid w:val="001F2C0E"/>
    <w:rsid w:val="001F3B11"/>
    <w:rsid w:val="001F7900"/>
    <w:rsid w:val="002024A9"/>
    <w:rsid w:val="00202599"/>
    <w:rsid w:val="0020429E"/>
    <w:rsid w:val="00205825"/>
    <w:rsid w:val="00205891"/>
    <w:rsid w:val="00210475"/>
    <w:rsid w:val="0021194F"/>
    <w:rsid w:val="002120F9"/>
    <w:rsid w:val="00213D93"/>
    <w:rsid w:val="00215CCC"/>
    <w:rsid w:val="002169F5"/>
    <w:rsid w:val="00222733"/>
    <w:rsid w:val="002230EB"/>
    <w:rsid w:val="002239B7"/>
    <w:rsid w:val="00224CFF"/>
    <w:rsid w:val="00225F70"/>
    <w:rsid w:val="00230205"/>
    <w:rsid w:val="002321C2"/>
    <w:rsid w:val="00234BE4"/>
    <w:rsid w:val="002354FD"/>
    <w:rsid w:val="0023688E"/>
    <w:rsid w:val="00237002"/>
    <w:rsid w:val="0024567D"/>
    <w:rsid w:val="00245CC2"/>
    <w:rsid w:val="00251346"/>
    <w:rsid w:val="00254AC8"/>
    <w:rsid w:val="00256426"/>
    <w:rsid w:val="00257C1F"/>
    <w:rsid w:val="002609FE"/>
    <w:rsid w:val="00263C07"/>
    <w:rsid w:val="00263F3E"/>
    <w:rsid w:val="0026457A"/>
    <w:rsid w:val="002663D2"/>
    <w:rsid w:val="00274BFE"/>
    <w:rsid w:val="00274C0A"/>
    <w:rsid w:val="002757FC"/>
    <w:rsid w:val="002776BD"/>
    <w:rsid w:val="002817DE"/>
    <w:rsid w:val="00284B67"/>
    <w:rsid w:val="00284C0E"/>
    <w:rsid w:val="00284DAC"/>
    <w:rsid w:val="00285A42"/>
    <w:rsid w:val="00287134"/>
    <w:rsid w:val="0028758A"/>
    <w:rsid w:val="002877BF"/>
    <w:rsid w:val="00287BF0"/>
    <w:rsid w:val="00292B0A"/>
    <w:rsid w:val="00294427"/>
    <w:rsid w:val="0029665F"/>
    <w:rsid w:val="002A0531"/>
    <w:rsid w:val="002A71FB"/>
    <w:rsid w:val="002B43C3"/>
    <w:rsid w:val="002B61CF"/>
    <w:rsid w:val="002B68D9"/>
    <w:rsid w:val="002B6961"/>
    <w:rsid w:val="002B6CDF"/>
    <w:rsid w:val="002B6D12"/>
    <w:rsid w:val="002B7114"/>
    <w:rsid w:val="002C1D61"/>
    <w:rsid w:val="002C3089"/>
    <w:rsid w:val="002C42F9"/>
    <w:rsid w:val="002C50B5"/>
    <w:rsid w:val="002D069D"/>
    <w:rsid w:val="002D2991"/>
    <w:rsid w:val="002D3C35"/>
    <w:rsid w:val="002D4742"/>
    <w:rsid w:val="002D4C73"/>
    <w:rsid w:val="002D7243"/>
    <w:rsid w:val="002E1EA6"/>
    <w:rsid w:val="002E261D"/>
    <w:rsid w:val="002E3C0B"/>
    <w:rsid w:val="002E4404"/>
    <w:rsid w:val="002E5DCA"/>
    <w:rsid w:val="002E699D"/>
    <w:rsid w:val="002F316C"/>
    <w:rsid w:val="002F7C19"/>
    <w:rsid w:val="003035B9"/>
    <w:rsid w:val="00304CCE"/>
    <w:rsid w:val="00307A30"/>
    <w:rsid w:val="00307E52"/>
    <w:rsid w:val="003118C3"/>
    <w:rsid w:val="00311ED6"/>
    <w:rsid w:val="00313C88"/>
    <w:rsid w:val="003168EE"/>
    <w:rsid w:val="00316B3B"/>
    <w:rsid w:val="00322E2E"/>
    <w:rsid w:val="00325EA6"/>
    <w:rsid w:val="00326343"/>
    <w:rsid w:val="0032665E"/>
    <w:rsid w:val="00326FE4"/>
    <w:rsid w:val="003303C4"/>
    <w:rsid w:val="0033183E"/>
    <w:rsid w:val="00334A33"/>
    <w:rsid w:val="00335E70"/>
    <w:rsid w:val="003407F2"/>
    <w:rsid w:val="00340D33"/>
    <w:rsid w:val="003438D6"/>
    <w:rsid w:val="003441FB"/>
    <w:rsid w:val="00344B44"/>
    <w:rsid w:val="003459C3"/>
    <w:rsid w:val="00352CFD"/>
    <w:rsid w:val="00355D94"/>
    <w:rsid w:val="00360D09"/>
    <w:rsid w:val="00364011"/>
    <w:rsid w:val="0037110F"/>
    <w:rsid w:val="00372A97"/>
    <w:rsid w:val="00374667"/>
    <w:rsid w:val="0037690F"/>
    <w:rsid w:val="0037713C"/>
    <w:rsid w:val="00380287"/>
    <w:rsid w:val="0038574E"/>
    <w:rsid w:val="003869F2"/>
    <w:rsid w:val="0039248D"/>
    <w:rsid w:val="003933B7"/>
    <w:rsid w:val="00393499"/>
    <w:rsid w:val="00395450"/>
    <w:rsid w:val="0039572A"/>
    <w:rsid w:val="003964BA"/>
    <w:rsid w:val="003970DB"/>
    <w:rsid w:val="00397665"/>
    <w:rsid w:val="003A0029"/>
    <w:rsid w:val="003A091A"/>
    <w:rsid w:val="003A1828"/>
    <w:rsid w:val="003A1A61"/>
    <w:rsid w:val="003A2408"/>
    <w:rsid w:val="003A536C"/>
    <w:rsid w:val="003A7BEE"/>
    <w:rsid w:val="003B3B93"/>
    <w:rsid w:val="003B3CEA"/>
    <w:rsid w:val="003B43CC"/>
    <w:rsid w:val="003C10DD"/>
    <w:rsid w:val="003C153B"/>
    <w:rsid w:val="003C1824"/>
    <w:rsid w:val="003C207E"/>
    <w:rsid w:val="003C2A9D"/>
    <w:rsid w:val="003C6223"/>
    <w:rsid w:val="003D01CB"/>
    <w:rsid w:val="003D1372"/>
    <w:rsid w:val="003D1562"/>
    <w:rsid w:val="003D3194"/>
    <w:rsid w:val="003D3350"/>
    <w:rsid w:val="003D7CD2"/>
    <w:rsid w:val="003E4D16"/>
    <w:rsid w:val="003F4205"/>
    <w:rsid w:val="003F53AF"/>
    <w:rsid w:val="003F5B0D"/>
    <w:rsid w:val="003F5E24"/>
    <w:rsid w:val="003F73D8"/>
    <w:rsid w:val="00400424"/>
    <w:rsid w:val="00401FB8"/>
    <w:rsid w:val="00405EF8"/>
    <w:rsid w:val="00405F15"/>
    <w:rsid w:val="00407B26"/>
    <w:rsid w:val="00413B73"/>
    <w:rsid w:val="004141FE"/>
    <w:rsid w:val="00415ADB"/>
    <w:rsid w:val="00415C30"/>
    <w:rsid w:val="00420A04"/>
    <w:rsid w:val="004213A5"/>
    <w:rsid w:val="00421776"/>
    <w:rsid w:val="00421B54"/>
    <w:rsid w:val="004244E6"/>
    <w:rsid w:val="00425075"/>
    <w:rsid w:val="004250A5"/>
    <w:rsid w:val="00425B32"/>
    <w:rsid w:val="00425B43"/>
    <w:rsid w:val="00430C53"/>
    <w:rsid w:val="00431105"/>
    <w:rsid w:val="00431B47"/>
    <w:rsid w:val="00432BC4"/>
    <w:rsid w:val="00432DF8"/>
    <w:rsid w:val="00437730"/>
    <w:rsid w:val="004401CD"/>
    <w:rsid w:val="004401F6"/>
    <w:rsid w:val="004411F6"/>
    <w:rsid w:val="00441BFC"/>
    <w:rsid w:val="0044296E"/>
    <w:rsid w:val="0044370A"/>
    <w:rsid w:val="00443739"/>
    <w:rsid w:val="004456D7"/>
    <w:rsid w:val="00445E16"/>
    <w:rsid w:val="004468A2"/>
    <w:rsid w:val="00447F7D"/>
    <w:rsid w:val="004510F2"/>
    <w:rsid w:val="00451C8D"/>
    <w:rsid w:val="004522E0"/>
    <w:rsid w:val="004558FA"/>
    <w:rsid w:val="00456063"/>
    <w:rsid w:val="00460A19"/>
    <w:rsid w:val="004624D7"/>
    <w:rsid w:val="0046291C"/>
    <w:rsid w:val="004701E3"/>
    <w:rsid w:val="00470880"/>
    <w:rsid w:val="00472429"/>
    <w:rsid w:val="00473283"/>
    <w:rsid w:val="0047334F"/>
    <w:rsid w:val="00473CF2"/>
    <w:rsid w:val="00476F7C"/>
    <w:rsid w:val="0048078F"/>
    <w:rsid w:val="00487DA0"/>
    <w:rsid w:val="00494285"/>
    <w:rsid w:val="00495EB2"/>
    <w:rsid w:val="00497E3E"/>
    <w:rsid w:val="004A016B"/>
    <w:rsid w:val="004A2035"/>
    <w:rsid w:val="004A2200"/>
    <w:rsid w:val="004A7954"/>
    <w:rsid w:val="004B221C"/>
    <w:rsid w:val="004B5940"/>
    <w:rsid w:val="004C09B4"/>
    <w:rsid w:val="004C79DB"/>
    <w:rsid w:val="004D0150"/>
    <w:rsid w:val="004D340B"/>
    <w:rsid w:val="004D70FC"/>
    <w:rsid w:val="004E0751"/>
    <w:rsid w:val="004E0AE7"/>
    <w:rsid w:val="004E0D44"/>
    <w:rsid w:val="004E30A8"/>
    <w:rsid w:val="004E6D7A"/>
    <w:rsid w:val="004E729D"/>
    <w:rsid w:val="004F01C1"/>
    <w:rsid w:val="004F0661"/>
    <w:rsid w:val="004F0B90"/>
    <w:rsid w:val="004F0C6C"/>
    <w:rsid w:val="004F0D8D"/>
    <w:rsid w:val="004F422A"/>
    <w:rsid w:val="004F4B15"/>
    <w:rsid w:val="004F4B8C"/>
    <w:rsid w:val="004F600C"/>
    <w:rsid w:val="004F699D"/>
    <w:rsid w:val="004F797F"/>
    <w:rsid w:val="005008E5"/>
    <w:rsid w:val="00500B3F"/>
    <w:rsid w:val="00502E87"/>
    <w:rsid w:val="00504B6C"/>
    <w:rsid w:val="00505CA6"/>
    <w:rsid w:val="00506A46"/>
    <w:rsid w:val="00507F90"/>
    <w:rsid w:val="005103AA"/>
    <w:rsid w:val="00511840"/>
    <w:rsid w:val="00511A9E"/>
    <w:rsid w:val="00521D0C"/>
    <w:rsid w:val="00522C9E"/>
    <w:rsid w:val="00523893"/>
    <w:rsid w:val="00524884"/>
    <w:rsid w:val="00525CC3"/>
    <w:rsid w:val="005276B9"/>
    <w:rsid w:val="00530A72"/>
    <w:rsid w:val="00530CBB"/>
    <w:rsid w:val="00532BD4"/>
    <w:rsid w:val="00532E5B"/>
    <w:rsid w:val="00532EE7"/>
    <w:rsid w:val="00534018"/>
    <w:rsid w:val="00537591"/>
    <w:rsid w:val="00540731"/>
    <w:rsid w:val="00540EB7"/>
    <w:rsid w:val="0054126A"/>
    <w:rsid w:val="00541326"/>
    <w:rsid w:val="005414F3"/>
    <w:rsid w:val="0054328D"/>
    <w:rsid w:val="005445A0"/>
    <w:rsid w:val="005471C9"/>
    <w:rsid w:val="005500AA"/>
    <w:rsid w:val="005514E7"/>
    <w:rsid w:val="005517C2"/>
    <w:rsid w:val="00554966"/>
    <w:rsid w:val="00555B66"/>
    <w:rsid w:val="00556461"/>
    <w:rsid w:val="005567AC"/>
    <w:rsid w:val="005605C5"/>
    <w:rsid w:val="00560951"/>
    <w:rsid w:val="00560E68"/>
    <w:rsid w:val="005627E3"/>
    <w:rsid w:val="00563D2F"/>
    <w:rsid w:val="00564E58"/>
    <w:rsid w:val="00565C31"/>
    <w:rsid w:val="00566746"/>
    <w:rsid w:val="00566A06"/>
    <w:rsid w:val="00570784"/>
    <w:rsid w:val="00571475"/>
    <w:rsid w:val="005728B8"/>
    <w:rsid w:val="00572E5E"/>
    <w:rsid w:val="0057370A"/>
    <w:rsid w:val="005755E7"/>
    <w:rsid w:val="00575CE0"/>
    <w:rsid w:val="00575EBD"/>
    <w:rsid w:val="005847CF"/>
    <w:rsid w:val="005904E5"/>
    <w:rsid w:val="005923ED"/>
    <w:rsid w:val="005954DD"/>
    <w:rsid w:val="005A1533"/>
    <w:rsid w:val="005A31A2"/>
    <w:rsid w:val="005A7DC6"/>
    <w:rsid w:val="005B0308"/>
    <w:rsid w:val="005B0EEB"/>
    <w:rsid w:val="005B5D1D"/>
    <w:rsid w:val="005B6931"/>
    <w:rsid w:val="005C1976"/>
    <w:rsid w:val="005C1CBD"/>
    <w:rsid w:val="005C3FB7"/>
    <w:rsid w:val="005C64D6"/>
    <w:rsid w:val="005C7D22"/>
    <w:rsid w:val="005D010B"/>
    <w:rsid w:val="005D1190"/>
    <w:rsid w:val="005D7C07"/>
    <w:rsid w:val="005E138F"/>
    <w:rsid w:val="005E3ABF"/>
    <w:rsid w:val="005E5150"/>
    <w:rsid w:val="005E6629"/>
    <w:rsid w:val="005E79DF"/>
    <w:rsid w:val="005E7FB0"/>
    <w:rsid w:val="005F2C80"/>
    <w:rsid w:val="005F58E3"/>
    <w:rsid w:val="005F5D20"/>
    <w:rsid w:val="00600726"/>
    <w:rsid w:val="006041B7"/>
    <w:rsid w:val="006046F2"/>
    <w:rsid w:val="006127A3"/>
    <w:rsid w:val="00613265"/>
    <w:rsid w:val="00613B81"/>
    <w:rsid w:val="00613C03"/>
    <w:rsid w:val="00613CF8"/>
    <w:rsid w:val="006148D6"/>
    <w:rsid w:val="00614B74"/>
    <w:rsid w:val="0061677D"/>
    <w:rsid w:val="00622241"/>
    <w:rsid w:val="0062225D"/>
    <w:rsid w:val="006222A0"/>
    <w:rsid w:val="0062323C"/>
    <w:rsid w:val="00623FA8"/>
    <w:rsid w:val="006257DA"/>
    <w:rsid w:val="0063039B"/>
    <w:rsid w:val="00630EE4"/>
    <w:rsid w:val="006324F2"/>
    <w:rsid w:val="00632E6B"/>
    <w:rsid w:val="006331A5"/>
    <w:rsid w:val="00636255"/>
    <w:rsid w:val="0063628A"/>
    <w:rsid w:val="0063649B"/>
    <w:rsid w:val="00640F64"/>
    <w:rsid w:val="00642379"/>
    <w:rsid w:val="006456EA"/>
    <w:rsid w:val="00646B7D"/>
    <w:rsid w:val="00647AF4"/>
    <w:rsid w:val="00657B4B"/>
    <w:rsid w:val="0066420E"/>
    <w:rsid w:val="00665B46"/>
    <w:rsid w:val="00667603"/>
    <w:rsid w:val="0067009E"/>
    <w:rsid w:val="00670BC6"/>
    <w:rsid w:val="0067135C"/>
    <w:rsid w:val="006763B9"/>
    <w:rsid w:val="00677046"/>
    <w:rsid w:val="006802EF"/>
    <w:rsid w:val="00682615"/>
    <w:rsid w:val="00683007"/>
    <w:rsid w:val="00685337"/>
    <w:rsid w:val="00687067"/>
    <w:rsid w:val="006903AD"/>
    <w:rsid w:val="006922E3"/>
    <w:rsid w:val="00693535"/>
    <w:rsid w:val="00693697"/>
    <w:rsid w:val="00695AEE"/>
    <w:rsid w:val="00697640"/>
    <w:rsid w:val="006A1AF7"/>
    <w:rsid w:val="006A1B3A"/>
    <w:rsid w:val="006A21BC"/>
    <w:rsid w:val="006A2CA3"/>
    <w:rsid w:val="006A2CC3"/>
    <w:rsid w:val="006A52A4"/>
    <w:rsid w:val="006A5D8F"/>
    <w:rsid w:val="006A6A7E"/>
    <w:rsid w:val="006A6D96"/>
    <w:rsid w:val="006B00B7"/>
    <w:rsid w:val="006B0F14"/>
    <w:rsid w:val="006B2780"/>
    <w:rsid w:val="006B34F2"/>
    <w:rsid w:val="006B641F"/>
    <w:rsid w:val="006B7B65"/>
    <w:rsid w:val="006B7D88"/>
    <w:rsid w:val="006C4269"/>
    <w:rsid w:val="006C7F87"/>
    <w:rsid w:val="006D0096"/>
    <w:rsid w:val="006D0B75"/>
    <w:rsid w:val="006D2365"/>
    <w:rsid w:val="006D3367"/>
    <w:rsid w:val="006D37CF"/>
    <w:rsid w:val="006D4DDA"/>
    <w:rsid w:val="006D5767"/>
    <w:rsid w:val="006E10D5"/>
    <w:rsid w:val="006E2610"/>
    <w:rsid w:val="006E626C"/>
    <w:rsid w:val="006E720A"/>
    <w:rsid w:val="006F0A7C"/>
    <w:rsid w:val="006F1C2C"/>
    <w:rsid w:val="006F34BC"/>
    <w:rsid w:val="006F3DF3"/>
    <w:rsid w:val="006F49FF"/>
    <w:rsid w:val="006F4F28"/>
    <w:rsid w:val="006F5056"/>
    <w:rsid w:val="006F5A68"/>
    <w:rsid w:val="006F6056"/>
    <w:rsid w:val="006F6FCA"/>
    <w:rsid w:val="007009B3"/>
    <w:rsid w:val="00701B00"/>
    <w:rsid w:val="00702E6E"/>
    <w:rsid w:val="00704388"/>
    <w:rsid w:val="007062E6"/>
    <w:rsid w:val="00706467"/>
    <w:rsid w:val="00707312"/>
    <w:rsid w:val="00710BF9"/>
    <w:rsid w:val="00711938"/>
    <w:rsid w:val="00712F45"/>
    <w:rsid w:val="00714230"/>
    <w:rsid w:val="007148CA"/>
    <w:rsid w:val="00715E99"/>
    <w:rsid w:val="00720454"/>
    <w:rsid w:val="00720B7F"/>
    <w:rsid w:val="00721B5D"/>
    <w:rsid w:val="00723C8C"/>
    <w:rsid w:val="00723ED4"/>
    <w:rsid w:val="00724BE2"/>
    <w:rsid w:val="007304D1"/>
    <w:rsid w:val="007313EF"/>
    <w:rsid w:val="00731875"/>
    <w:rsid w:val="0074040A"/>
    <w:rsid w:val="00744010"/>
    <w:rsid w:val="0074412A"/>
    <w:rsid w:val="00744CF3"/>
    <w:rsid w:val="00745F77"/>
    <w:rsid w:val="007472EC"/>
    <w:rsid w:val="0075009A"/>
    <w:rsid w:val="00751E1C"/>
    <w:rsid w:val="0075634F"/>
    <w:rsid w:val="00762883"/>
    <w:rsid w:val="00762C2A"/>
    <w:rsid w:val="00763903"/>
    <w:rsid w:val="00763B07"/>
    <w:rsid w:val="00764D32"/>
    <w:rsid w:val="0077216A"/>
    <w:rsid w:val="0077395A"/>
    <w:rsid w:val="00774103"/>
    <w:rsid w:val="00774713"/>
    <w:rsid w:val="00775E54"/>
    <w:rsid w:val="007820A3"/>
    <w:rsid w:val="00785C8E"/>
    <w:rsid w:val="00790561"/>
    <w:rsid w:val="00792349"/>
    <w:rsid w:val="00792554"/>
    <w:rsid w:val="00793DC1"/>
    <w:rsid w:val="007946FD"/>
    <w:rsid w:val="00795709"/>
    <w:rsid w:val="00795F05"/>
    <w:rsid w:val="00796EEE"/>
    <w:rsid w:val="00797C5F"/>
    <w:rsid w:val="00797E12"/>
    <w:rsid w:val="00797F97"/>
    <w:rsid w:val="007A18CB"/>
    <w:rsid w:val="007A2BC7"/>
    <w:rsid w:val="007A445D"/>
    <w:rsid w:val="007A47F0"/>
    <w:rsid w:val="007A4CC2"/>
    <w:rsid w:val="007A6F9F"/>
    <w:rsid w:val="007A77F5"/>
    <w:rsid w:val="007B3E9D"/>
    <w:rsid w:val="007B54F3"/>
    <w:rsid w:val="007C03CC"/>
    <w:rsid w:val="007C17A2"/>
    <w:rsid w:val="007C1FAD"/>
    <w:rsid w:val="007C40C8"/>
    <w:rsid w:val="007C6ED3"/>
    <w:rsid w:val="007C7185"/>
    <w:rsid w:val="007D0F46"/>
    <w:rsid w:val="007D3570"/>
    <w:rsid w:val="007D500D"/>
    <w:rsid w:val="007D5D39"/>
    <w:rsid w:val="007E0287"/>
    <w:rsid w:val="007E051B"/>
    <w:rsid w:val="007E1ADE"/>
    <w:rsid w:val="007E22EF"/>
    <w:rsid w:val="007E2628"/>
    <w:rsid w:val="007E3D12"/>
    <w:rsid w:val="007E52F2"/>
    <w:rsid w:val="007E5380"/>
    <w:rsid w:val="007E6A30"/>
    <w:rsid w:val="007E7ECF"/>
    <w:rsid w:val="007F1520"/>
    <w:rsid w:val="007F2EF1"/>
    <w:rsid w:val="007F3C7A"/>
    <w:rsid w:val="007F65D9"/>
    <w:rsid w:val="007F7251"/>
    <w:rsid w:val="00800E40"/>
    <w:rsid w:val="0080437A"/>
    <w:rsid w:val="008058FE"/>
    <w:rsid w:val="00806113"/>
    <w:rsid w:val="00806EE7"/>
    <w:rsid w:val="00810AA5"/>
    <w:rsid w:val="00810DDA"/>
    <w:rsid w:val="008116D7"/>
    <w:rsid w:val="00814F1C"/>
    <w:rsid w:val="00814F82"/>
    <w:rsid w:val="0081580E"/>
    <w:rsid w:val="00817213"/>
    <w:rsid w:val="00820C63"/>
    <w:rsid w:val="00820FED"/>
    <w:rsid w:val="00821437"/>
    <w:rsid w:val="008219D9"/>
    <w:rsid w:val="00825BF3"/>
    <w:rsid w:val="00831505"/>
    <w:rsid w:val="008318C9"/>
    <w:rsid w:val="00831925"/>
    <w:rsid w:val="008323DC"/>
    <w:rsid w:val="00833BB0"/>
    <w:rsid w:val="00833D40"/>
    <w:rsid w:val="00833E90"/>
    <w:rsid w:val="008343EE"/>
    <w:rsid w:val="008347A0"/>
    <w:rsid w:val="008361FD"/>
    <w:rsid w:val="008368B4"/>
    <w:rsid w:val="00836F83"/>
    <w:rsid w:val="008401AD"/>
    <w:rsid w:val="00842323"/>
    <w:rsid w:val="0084349A"/>
    <w:rsid w:val="00843B4F"/>
    <w:rsid w:val="00844B36"/>
    <w:rsid w:val="00844BB9"/>
    <w:rsid w:val="008475A1"/>
    <w:rsid w:val="00857332"/>
    <w:rsid w:val="0085773A"/>
    <w:rsid w:val="00857BDC"/>
    <w:rsid w:val="00860467"/>
    <w:rsid w:val="00860BAC"/>
    <w:rsid w:val="00861254"/>
    <w:rsid w:val="00864D25"/>
    <w:rsid w:val="008652AA"/>
    <w:rsid w:val="008706E7"/>
    <w:rsid w:val="008740D3"/>
    <w:rsid w:val="00874919"/>
    <w:rsid w:val="00875D1C"/>
    <w:rsid w:val="00876875"/>
    <w:rsid w:val="008775C8"/>
    <w:rsid w:val="00880D75"/>
    <w:rsid w:val="00881312"/>
    <w:rsid w:val="00881B28"/>
    <w:rsid w:val="00881BF8"/>
    <w:rsid w:val="0088358D"/>
    <w:rsid w:val="00886625"/>
    <w:rsid w:val="00887686"/>
    <w:rsid w:val="008900D8"/>
    <w:rsid w:val="00891C9F"/>
    <w:rsid w:val="00893CE8"/>
    <w:rsid w:val="008954CB"/>
    <w:rsid w:val="0089768E"/>
    <w:rsid w:val="00897EB1"/>
    <w:rsid w:val="008A1596"/>
    <w:rsid w:val="008A16B0"/>
    <w:rsid w:val="008A3804"/>
    <w:rsid w:val="008B14FF"/>
    <w:rsid w:val="008B16C7"/>
    <w:rsid w:val="008B519F"/>
    <w:rsid w:val="008B67D6"/>
    <w:rsid w:val="008B7A3D"/>
    <w:rsid w:val="008C2323"/>
    <w:rsid w:val="008C3E52"/>
    <w:rsid w:val="008C4511"/>
    <w:rsid w:val="008C4691"/>
    <w:rsid w:val="008C52F0"/>
    <w:rsid w:val="008C5C05"/>
    <w:rsid w:val="008C5F75"/>
    <w:rsid w:val="008C6AE0"/>
    <w:rsid w:val="008C6CC8"/>
    <w:rsid w:val="008C7C41"/>
    <w:rsid w:val="008D14FD"/>
    <w:rsid w:val="008D3EA9"/>
    <w:rsid w:val="008D653D"/>
    <w:rsid w:val="008E34C4"/>
    <w:rsid w:val="008E5A94"/>
    <w:rsid w:val="008F2CDC"/>
    <w:rsid w:val="008F591A"/>
    <w:rsid w:val="00900E89"/>
    <w:rsid w:val="00901EEB"/>
    <w:rsid w:val="009034B4"/>
    <w:rsid w:val="009056CD"/>
    <w:rsid w:val="00905A4A"/>
    <w:rsid w:val="00907218"/>
    <w:rsid w:val="00907488"/>
    <w:rsid w:val="009100F3"/>
    <w:rsid w:val="00910F0B"/>
    <w:rsid w:val="0091122D"/>
    <w:rsid w:val="00912376"/>
    <w:rsid w:val="009139AD"/>
    <w:rsid w:val="00914070"/>
    <w:rsid w:val="009150E9"/>
    <w:rsid w:val="00923F9A"/>
    <w:rsid w:val="00925B91"/>
    <w:rsid w:val="00926F67"/>
    <w:rsid w:val="009342BD"/>
    <w:rsid w:val="00941B11"/>
    <w:rsid w:val="00944059"/>
    <w:rsid w:val="009460BA"/>
    <w:rsid w:val="009470D7"/>
    <w:rsid w:val="009472AD"/>
    <w:rsid w:val="009472B9"/>
    <w:rsid w:val="00947AD1"/>
    <w:rsid w:val="00954147"/>
    <w:rsid w:val="009548A1"/>
    <w:rsid w:val="00956A4F"/>
    <w:rsid w:val="009570F7"/>
    <w:rsid w:val="00960D8F"/>
    <w:rsid w:val="009637B0"/>
    <w:rsid w:val="00963D55"/>
    <w:rsid w:val="00964BFD"/>
    <w:rsid w:val="00965279"/>
    <w:rsid w:val="00970261"/>
    <w:rsid w:val="0097249F"/>
    <w:rsid w:val="00974BD5"/>
    <w:rsid w:val="0097625B"/>
    <w:rsid w:val="00976BB6"/>
    <w:rsid w:val="009772F4"/>
    <w:rsid w:val="00977D3B"/>
    <w:rsid w:val="00981F55"/>
    <w:rsid w:val="00984FE4"/>
    <w:rsid w:val="00985450"/>
    <w:rsid w:val="0098743C"/>
    <w:rsid w:val="0098768C"/>
    <w:rsid w:val="00987B7C"/>
    <w:rsid w:val="009910AC"/>
    <w:rsid w:val="00992C09"/>
    <w:rsid w:val="00995343"/>
    <w:rsid w:val="00996B69"/>
    <w:rsid w:val="00997154"/>
    <w:rsid w:val="009A0093"/>
    <w:rsid w:val="009A3C73"/>
    <w:rsid w:val="009A64C1"/>
    <w:rsid w:val="009A7BC4"/>
    <w:rsid w:val="009A7CAC"/>
    <w:rsid w:val="009A7FB8"/>
    <w:rsid w:val="009B0E98"/>
    <w:rsid w:val="009B3EB5"/>
    <w:rsid w:val="009B75E4"/>
    <w:rsid w:val="009C0B17"/>
    <w:rsid w:val="009C1FCC"/>
    <w:rsid w:val="009C21FE"/>
    <w:rsid w:val="009C4123"/>
    <w:rsid w:val="009C4C2E"/>
    <w:rsid w:val="009C7250"/>
    <w:rsid w:val="009D1E5C"/>
    <w:rsid w:val="009D23B0"/>
    <w:rsid w:val="009D3EED"/>
    <w:rsid w:val="009D53A2"/>
    <w:rsid w:val="009E0FD3"/>
    <w:rsid w:val="009E22D6"/>
    <w:rsid w:val="009E2FBD"/>
    <w:rsid w:val="009E4FA1"/>
    <w:rsid w:val="009E4FE4"/>
    <w:rsid w:val="009E57DC"/>
    <w:rsid w:val="009E64CB"/>
    <w:rsid w:val="009E7699"/>
    <w:rsid w:val="009E79BA"/>
    <w:rsid w:val="009E7BF7"/>
    <w:rsid w:val="009F0460"/>
    <w:rsid w:val="009F0588"/>
    <w:rsid w:val="009F2C02"/>
    <w:rsid w:val="009F4A61"/>
    <w:rsid w:val="009F5293"/>
    <w:rsid w:val="009F6195"/>
    <w:rsid w:val="009F725B"/>
    <w:rsid w:val="009F7455"/>
    <w:rsid w:val="00A025FE"/>
    <w:rsid w:val="00A03997"/>
    <w:rsid w:val="00A047F3"/>
    <w:rsid w:val="00A04B14"/>
    <w:rsid w:val="00A04ED2"/>
    <w:rsid w:val="00A0613E"/>
    <w:rsid w:val="00A06590"/>
    <w:rsid w:val="00A07956"/>
    <w:rsid w:val="00A07FCC"/>
    <w:rsid w:val="00A10245"/>
    <w:rsid w:val="00A117D6"/>
    <w:rsid w:val="00A11AE7"/>
    <w:rsid w:val="00A125AE"/>
    <w:rsid w:val="00A12868"/>
    <w:rsid w:val="00A13BC6"/>
    <w:rsid w:val="00A1477D"/>
    <w:rsid w:val="00A14CD0"/>
    <w:rsid w:val="00A15097"/>
    <w:rsid w:val="00A1542B"/>
    <w:rsid w:val="00A16797"/>
    <w:rsid w:val="00A21B96"/>
    <w:rsid w:val="00A25132"/>
    <w:rsid w:val="00A26285"/>
    <w:rsid w:val="00A26967"/>
    <w:rsid w:val="00A27925"/>
    <w:rsid w:val="00A30EFD"/>
    <w:rsid w:val="00A31113"/>
    <w:rsid w:val="00A3237C"/>
    <w:rsid w:val="00A326C3"/>
    <w:rsid w:val="00A327A3"/>
    <w:rsid w:val="00A32B49"/>
    <w:rsid w:val="00A33271"/>
    <w:rsid w:val="00A34EFA"/>
    <w:rsid w:val="00A34F02"/>
    <w:rsid w:val="00A366A7"/>
    <w:rsid w:val="00A3788C"/>
    <w:rsid w:val="00A37EF9"/>
    <w:rsid w:val="00A41094"/>
    <w:rsid w:val="00A41FE2"/>
    <w:rsid w:val="00A4246D"/>
    <w:rsid w:val="00A42B78"/>
    <w:rsid w:val="00A44C61"/>
    <w:rsid w:val="00A47C2F"/>
    <w:rsid w:val="00A50311"/>
    <w:rsid w:val="00A555F2"/>
    <w:rsid w:val="00A56D6A"/>
    <w:rsid w:val="00A56E98"/>
    <w:rsid w:val="00A5746E"/>
    <w:rsid w:val="00A57EC8"/>
    <w:rsid w:val="00A60263"/>
    <w:rsid w:val="00A606F6"/>
    <w:rsid w:val="00A6121C"/>
    <w:rsid w:val="00A62108"/>
    <w:rsid w:val="00A64794"/>
    <w:rsid w:val="00A67EB7"/>
    <w:rsid w:val="00A7013B"/>
    <w:rsid w:val="00A72760"/>
    <w:rsid w:val="00A72FFE"/>
    <w:rsid w:val="00A75127"/>
    <w:rsid w:val="00A769D4"/>
    <w:rsid w:val="00A801B5"/>
    <w:rsid w:val="00A80FDA"/>
    <w:rsid w:val="00A84A39"/>
    <w:rsid w:val="00A8708D"/>
    <w:rsid w:val="00A878C9"/>
    <w:rsid w:val="00A87DB9"/>
    <w:rsid w:val="00A90169"/>
    <w:rsid w:val="00A9128F"/>
    <w:rsid w:val="00A92727"/>
    <w:rsid w:val="00A93BA9"/>
    <w:rsid w:val="00A963B7"/>
    <w:rsid w:val="00AA1857"/>
    <w:rsid w:val="00AA1E4B"/>
    <w:rsid w:val="00AA21C9"/>
    <w:rsid w:val="00AA5B5F"/>
    <w:rsid w:val="00AB3BB7"/>
    <w:rsid w:val="00AB4061"/>
    <w:rsid w:val="00AB49CF"/>
    <w:rsid w:val="00AB5FF3"/>
    <w:rsid w:val="00AC0045"/>
    <w:rsid w:val="00AC1C1A"/>
    <w:rsid w:val="00AC2B56"/>
    <w:rsid w:val="00AC33D1"/>
    <w:rsid w:val="00AC6D08"/>
    <w:rsid w:val="00AC74B1"/>
    <w:rsid w:val="00AC770B"/>
    <w:rsid w:val="00AD0C29"/>
    <w:rsid w:val="00AD2578"/>
    <w:rsid w:val="00AD2675"/>
    <w:rsid w:val="00AD3B5F"/>
    <w:rsid w:val="00AD3B8C"/>
    <w:rsid w:val="00AD522F"/>
    <w:rsid w:val="00AE21AB"/>
    <w:rsid w:val="00AF0D14"/>
    <w:rsid w:val="00AF152C"/>
    <w:rsid w:val="00AF305B"/>
    <w:rsid w:val="00AF3C86"/>
    <w:rsid w:val="00AF4B02"/>
    <w:rsid w:val="00AF5F93"/>
    <w:rsid w:val="00B01D83"/>
    <w:rsid w:val="00B021D2"/>
    <w:rsid w:val="00B041EF"/>
    <w:rsid w:val="00B0560C"/>
    <w:rsid w:val="00B05EBD"/>
    <w:rsid w:val="00B102BB"/>
    <w:rsid w:val="00B122EE"/>
    <w:rsid w:val="00B13363"/>
    <w:rsid w:val="00B13803"/>
    <w:rsid w:val="00B13F1F"/>
    <w:rsid w:val="00B14631"/>
    <w:rsid w:val="00B16461"/>
    <w:rsid w:val="00B2172B"/>
    <w:rsid w:val="00B21C0D"/>
    <w:rsid w:val="00B24A07"/>
    <w:rsid w:val="00B24BF6"/>
    <w:rsid w:val="00B268A2"/>
    <w:rsid w:val="00B33232"/>
    <w:rsid w:val="00B34A52"/>
    <w:rsid w:val="00B357ED"/>
    <w:rsid w:val="00B40649"/>
    <w:rsid w:val="00B40CC1"/>
    <w:rsid w:val="00B423AC"/>
    <w:rsid w:val="00B43852"/>
    <w:rsid w:val="00B445DA"/>
    <w:rsid w:val="00B451A8"/>
    <w:rsid w:val="00B4550E"/>
    <w:rsid w:val="00B46285"/>
    <w:rsid w:val="00B47727"/>
    <w:rsid w:val="00B505FD"/>
    <w:rsid w:val="00B5070A"/>
    <w:rsid w:val="00B528AF"/>
    <w:rsid w:val="00B532C5"/>
    <w:rsid w:val="00B555C7"/>
    <w:rsid w:val="00B56910"/>
    <w:rsid w:val="00B57188"/>
    <w:rsid w:val="00B576D6"/>
    <w:rsid w:val="00B576F1"/>
    <w:rsid w:val="00B60743"/>
    <w:rsid w:val="00B61E02"/>
    <w:rsid w:val="00B66E55"/>
    <w:rsid w:val="00B75461"/>
    <w:rsid w:val="00B75AF5"/>
    <w:rsid w:val="00B761D8"/>
    <w:rsid w:val="00B76AD4"/>
    <w:rsid w:val="00B8047D"/>
    <w:rsid w:val="00B838EB"/>
    <w:rsid w:val="00B83E19"/>
    <w:rsid w:val="00B84108"/>
    <w:rsid w:val="00B8585D"/>
    <w:rsid w:val="00B86563"/>
    <w:rsid w:val="00B937B1"/>
    <w:rsid w:val="00B944B8"/>
    <w:rsid w:val="00B94D48"/>
    <w:rsid w:val="00B96EE3"/>
    <w:rsid w:val="00B9722F"/>
    <w:rsid w:val="00B979B1"/>
    <w:rsid w:val="00BA03C9"/>
    <w:rsid w:val="00BA0BB7"/>
    <w:rsid w:val="00BA56D1"/>
    <w:rsid w:val="00BA71E9"/>
    <w:rsid w:val="00BA7454"/>
    <w:rsid w:val="00BB0162"/>
    <w:rsid w:val="00BB035E"/>
    <w:rsid w:val="00BB1847"/>
    <w:rsid w:val="00BC0C80"/>
    <w:rsid w:val="00BC19B8"/>
    <w:rsid w:val="00BC29E5"/>
    <w:rsid w:val="00BC626F"/>
    <w:rsid w:val="00BC68FA"/>
    <w:rsid w:val="00BD293E"/>
    <w:rsid w:val="00BD2D4E"/>
    <w:rsid w:val="00BD6B48"/>
    <w:rsid w:val="00BE01C9"/>
    <w:rsid w:val="00BE3AEB"/>
    <w:rsid w:val="00BE4542"/>
    <w:rsid w:val="00BE7353"/>
    <w:rsid w:val="00BF2739"/>
    <w:rsid w:val="00BF3B37"/>
    <w:rsid w:val="00BF40D3"/>
    <w:rsid w:val="00BF4D77"/>
    <w:rsid w:val="00BF6FC7"/>
    <w:rsid w:val="00C03766"/>
    <w:rsid w:val="00C05C85"/>
    <w:rsid w:val="00C06BB1"/>
    <w:rsid w:val="00C073DF"/>
    <w:rsid w:val="00C11D9B"/>
    <w:rsid w:val="00C1208D"/>
    <w:rsid w:val="00C13FE0"/>
    <w:rsid w:val="00C140F2"/>
    <w:rsid w:val="00C144C3"/>
    <w:rsid w:val="00C15675"/>
    <w:rsid w:val="00C160A6"/>
    <w:rsid w:val="00C179D2"/>
    <w:rsid w:val="00C21A0D"/>
    <w:rsid w:val="00C22C8B"/>
    <w:rsid w:val="00C22EA5"/>
    <w:rsid w:val="00C242E4"/>
    <w:rsid w:val="00C2432E"/>
    <w:rsid w:val="00C24EB7"/>
    <w:rsid w:val="00C25516"/>
    <w:rsid w:val="00C25B8A"/>
    <w:rsid w:val="00C26B81"/>
    <w:rsid w:val="00C3142E"/>
    <w:rsid w:val="00C33806"/>
    <w:rsid w:val="00C34A46"/>
    <w:rsid w:val="00C34F2A"/>
    <w:rsid w:val="00C36AB9"/>
    <w:rsid w:val="00C377A2"/>
    <w:rsid w:val="00C4419B"/>
    <w:rsid w:val="00C45893"/>
    <w:rsid w:val="00C45EC8"/>
    <w:rsid w:val="00C47E08"/>
    <w:rsid w:val="00C52F6C"/>
    <w:rsid w:val="00C5339E"/>
    <w:rsid w:val="00C5565F"/>
    <w:rsid w:val="00C558CE"/>
    <w:rsid w:val="00C6312F"/>
    <w:rsid w:val="00C706B0"/>
    <w:rsid w:val="00C70BF4"/>
    <w:rsid w:val="00C754D1"/>
    <w:rsid w:val="00C7696A"/>
    <w:rsid w:val="00C80ABE"/>
    <w:rsid w:val="00C825F5"/>
    <w:rsid w:val="00C85A82"/>
    <w:rsid w:val="00C92FFE"/>
    <w:rsid w:val="00C93188"/>
    <w:rsid w:val="00C9354B"/>
    <w:rsid w:val="00C960CE"/>
    <w:rsid w:val="00C96A8C"/>
    <w:rsid w:val="00C97B12"/>
    <w:rsid w:val="00CA0A07"/>
    <w:rsid w:val="00CA421B"/>
    <w:rsid w:val="00CA5640"/>
    <w:rsid w:val="00CA57B1"/>
    <w:rsid w:val="00CA5F1F"/>
    <w:rsid w:val="00CA62A3"/>
    <w:rsid w:val="00CA7A9B"/>
    <w:rsid w:val="00CA7EDE"/>
    <w:rsid w:val="00CB0AD4"/>
    <w:rsid w:val="00CB2DD5"/>
    <w:rsid w:val="00CB4290"/>
    <w:rsid w:val="00CB5C2F"/>
    <w:rsid w:val="00CB659C"/>
    <w:rsid w:val="00CB68C2"/>
    <w:rsid w:val="00CB6BB3"/>
    <w:rsid w:val="00CB73DB"/>
    <w:rsid w:val="00CC0E52"/>
    <w:rsid w:val="00CC4737"/>
    <w:rsid w:val="00CC55E7"/>
    <w:rsid w:val="00CC6AD7"/>
    <w:rsid w:val="00CD4C95"/>
    <w:rsid w:val="00CD5B2A"/>
    <w:rsid w:val="00CD7692"/>
    <w:rsid w:val="00CD7EFD"/>
    <w:rsid w:val="00CE2D6C"/>
    <w:rsid w:val="00CE4116"/>
    <w:rsid w:val="00CE7026"/>
    <w:rsid w:val="00CF0D14"/>
    <w:rsid w:val="00CF5D9E"/>
    <w:rsid w:val="00CF648C"/>
    <w:rsid w:val="00CF74AC"/>
    <w:rsid w:val="00CF764F"/>
    <w:rsid w:val="00CF7755"/>
    <w:rsid w:val="00D00703"/>
    <w:rsid w:val="00D011B0"/>
    <w:rsid w:val="00D01920"/>
    <w:rsid w:val="00D02F1B"/>
    <w:rsid w:val="00D06670"/>
    <w:rsid w:val="00D066B0"/>
    <w:rsid w:val="00D11261"/>
    <w:rsid w:val="00D112C2"/>
    <w:rsid w:val="00D12D7E"/>
    <w:rsid w:val="00D211BC"/>
    <w:rsid w:val="00D230CC"/>
    <w:rsid w:val="00D2401E"/>
    <w:rsid w:val="00D25C2C"/>
    <w:rsid w:val="00D34969"/>
    <w:rsid w:val="00D35042"/>
    <w:rsid w:val="00D37A9A"/>
    <w:rsid w:val="00D400DF"/>
    <w:rsid w:val="00D4120B"/>
    <w:rsid w:val="00D419DA"/>
    <w:rsid w:val="00D50D86"/>
    <w:rsid w:val="00D51696"/>
    <w:rsid w:val="00D5640A"/>
    <w:rsid w:val="00D56F4A"/>
    <w:rsid w:val="00D57171"/>
    <w:rsid w:val="00D61019"/>
    <w:rsid w:val="00D65335"/>
    <w:rsid w:val="00D67AA6"/>
    <w:rsid w:val="00D7108E"/>
    <w:rsid w:val="00D7620E"/>
    <w:rsid w:val="00D76659"/>
    <w:rsid w:val="00D77844"/>
    <w:rsid w:val="00D800A3"/>
    <w:rsid w:val="00D82491"/>
    <w:rsid w:val="00D8355A"/>
    <w:rsid w:val="00D83FBA"/>
    <w:rsid w:val="00D84926"/>
    <w:rsid w:val="00D84A6C"/>
    <w:rsid w:val="00D87F0C"/>
    <w:rsid w:val="00D90294"/>
    <w:rsid w:val="00D91FC3"/>
    <w:rsid w:val="00D9401D"/>
    <w:rsid w:val="00D972E3"/>
    <w:rsid w:val="00DA019A"/>
    <w:rsid w:val="00DA06B6"/>
    <w:rsid w:val="00DA22EE"/>
    <w:rsid w:val="00DA3FCA"/>
    <w:rsid w:val="00DA4197"/>
    <w:rsid w:val="00DA5E96"/>
    <w:rsid w:val="00DA6A22"/>
    <w:rsid w:val="00DA6B7B"/>
    <w:rsid w:val="00DB24E7"/>
    <w:rsid w:val="00DB3C00"/>
    <w:rsid w:val="00DB6E82"/>
    <w:rsid w:val="00DB742B"/>
    <w:rsid w:val="00DC3522"/>
    <w:rsid w:val="00DC5C5B"/>
    <w:rsid w:val="00DC5E8A"/>
    <w:rsid w:val="00DC642C"/>
    <w:rsid w:val="00DC71FC"/>
    <w:rsid w:val="00DD0D97"/>
    <w:rsid w:val="00DD1779"/>
    <w:rsid w:val="00DD1CC9"/>
    <w:rsid w:val="00DD3C86"/>
    <w:rsid w:val="00DD5EEF"/>
    <w:rsid w:val="00DE1691"/>
    <w:rsid w:val="00DE27C2"/>
    <w:rsid w:val="00DE51DB"/>
    <w:rsid w:val="00DE68E0"/>
    <w:rsid w:val="00DE797B"/>
    <w:rsid w:val="00DF0379"/>
    <w:rsid w:val="00DF0AF1"/>
    <w:rsid w:val="00DF17B4"/>
    <w:rsid w:val="00DF2A9C"/>
    <w:rsid w:val="00DF539E"/>
    <w:rsid w:val="00DF594E"/>
    <w:rsid w:val="00E0434B"/>
    <w:rsid w:val="00E04E7A"/>
    <w:rsid w:val="00E07239"/>
    <w:rsid w:val="00E14455"/>
    <w:rsid w:val="00E14CB6"/>
    <w:rsid w:val="00E1568F"/>
    <w:rsid w:val="00E227C4"/>
    <w:rsid w:val="00E25352"/>
    <w:rsid w:val="00E25D03"/>
    <w:rsid w:val="00E34949"/>
    <w:rsid w:val="00E34F25"/>
    <w:rsid w:val="00E35B6E"/>
    <w:rsid w:val="00E36C29"/>
    <w:rsid w:val="00E37420"/>
    <w:rsid w:val="00E400EB"/>
    <w:rsid w:val="00E401C2"/>
    <w:rsid w:val="00E41486"/>
    <w:rsid w:val="00E4338F"/>
    <w:rsid w:val="00E452F9"/>
    <w:rsid w:val="00E4559C"/>
    <w:rsid w:val="00E46C65"/>
    <w:rsid w:val="00E46CDD"/>
    <w:rsid w:val="00E5003E"/>
    <w:rsid w:val="00E50998"/>
    <w:rsid w:val="00E520DC"/>
    <w:rsid w:val="00E54A74"/>
    <w:rsid w:val="00E54BA0"/>
    <w:rsid w:val="00E55BCB"/>
    <w:rsid w:val="00E56A36"/>
    <w:rsid w:val="00E56EA2"/>
    <w:rsid w:val="00E56FCA"/>
    <w:rsid w:val="00E571AC"/>
    <w:rsid w:val="00E60155"/>
    <w:rsid w:val="00E61720"/>
    <w:rsid w:val="00E619D9"/>
    <w:rsid w:val="00E65A76"/>
    <w:rsid w:val="00E65F41"/>
    <w:rsid w:val="00E676D5"/>
    <w:rsid w:val="00E70750"/>
    <w:rsid w:val="00E71A86"/>
    <w:rsid w:val="00E71E9F"/>
    <w:rsid w:val="00E74CB0"/>
    <w:rsid w:val="00E75F63"/>
    <w:rsid w:val="00E811F8"/>
    <w:rsid w:val="00E826B3"/>
    <w:rsid w:val="00E83893"/>
    <w:rsid w:val="00E84025"/>
    <w:rsid w:val="00E84832"/>
    <w:rsid w:val="00E857DE"/>
    <w:rsid w:val="00E85E6E"/>
    <w:rsid w:val="00E87617"/>
    <w:rsid w:val="00E908E1"/>
    <w:rsid w:val="00E92F19"/>
    <w:rsid w:val="00E9745E"/>
    <w:rsid w:val="00EA0066"/>
    <w:rsid w:val="00EA02D4"/>
    <w:rsid w:val="00EA14DA"/>
    <w:rsid w:val="00EA17E6"/>
    <w:rsid w:val="00EA26F0"/>
    <w:rsid w:val="00EA6607"/>
    <w:rsid w:val="00EA6E71"/>
    <w:rsid w:val="00EA7E80"/>
    <w:rsid w:val="00EB0745"/>
    <w:rsid w:val="00EB4243"/>
    <w:rsid w:val="00EC0E30"/>
    <w:rsid w:val="00EC2A39"/>
    <w:rsid w:val="00EC3314"/>
    <w:rsid w:val="00EC4D35"/>
    <w:rsid w:val="00EC5034"/>
    <w:rsid w:val="00EC7BDB"/>
    <w:rsid w:val="00ED2033"/>
    <w:rsid w:val="00ED22A9"/>
    <w:rsid w:val="00ED245B"/>
    <w:rsid w:val="00ED461D"/>
    <w:rsid w:val="00ED46BF"/>
    <w:rsid w:val="00ED5246"/>
    <w:rsid w:val="00ED571D"/>
    <w:rsid w:val="00ED72D0"/>
    <w:rsid w:val="00EE05AA"/>
    <w:rsid w:val="00EE3286"/>
    <w:rsid w:val="00EE3D97"/>
    <w:rsid w:val="00EE5A92"/>
    <w:rsid w:val="00EE6E41"/>
    <w:rsid w:val="00EE7171"/>
    <w:rsid w:val="00F01901"/>
    <w:rsid w:val="00F0278C"/>
    <w:rsid w:val="00F03EAA"/>
    <w:rsid w:val="00F060D3"/>
    <w:rsid w:val="00F13874"/>
    <w:rsid w:val="00F14E31"/>
    <w:rsid w:val="00F25928"/>
    <w:rsid w:val="00F32E52"/>
    <w:rsid w:val="00F333F0"/>
    <w:rsid w:val="00F34C36"/>
    <w:rsid w:val="00F35F0C"/>
    <w:rsid w:val="00F36104"/>
    <w:rsid w:val="00F4175B"/>
    <w:rsid w:val="00F44F74"/>
    <w:rsid w:val="00F508EE"/>
    <w:rsid w:val="00F50D03"/>
    <w:rsid w:val="00F52F22"/>
    <w:rsid w:val="00F54C2E"/>
    <w:rsid w:val="00F54DCC"/>
    <w:rsid w:val="00F55191"/>
    <w:rsid w:val="00F62299"/>
    <w:rsid w:val="00F62C99"/>
    <w:rsid w:val="00F63699"/>
    <w:rsid w:val="00F65140"/>
    <w:rsid w:val="00F65A14"/>
    <w:rsid w:val="00F701CC"/>
    <w:rsid w:val="00F709EA"/>
    <w:rsid w:val="00F71B94"/>
    <w:rsid w:val="00F737CE"/>
    <w:rsid w:val="00F73BEF"/>
    <w:rsid w:val="00F74C1A"/>
    <w:rsid w:val="00F7586B"/>
    <w:rsid w:val="00F76206"/>
    <w:rsid w:val="00F762AC"/>
    <w:rsid w:val="00F810C0"/>
    <w:rsid w:val="00F84A63"/>
    <w:rsid w:val="00F84F14"/>
    <w:rsid w:val="00F9053E"/>
    <w:rsid w:val="00F9057A"/>
    <w:rsid w:val="00F921C1"/>
    <w:rsid w:val="00F94592"/>
    <w:rsid w:val="00F949ED"/>
    <w:rsid w:val="00F96432"/>
    <w:rsid w:val="00FA11B1"/>
    <w:rsid w:val="00FA138E"/>
    <w:rsid w:val="00FA603C"/>
    <w:rsid w:val="00FB0815"/>
    <w:rsid w:val="00FB0FEE"/>
    <w:rsid w:val="00FB1946"/>
    <w:rsid w:val="00FB1AFA"/>
    <w:rsid w:val="00FB4DC0"/>
    <w:rsid w:val="00FB5584"/>
    <w:rsid w:val="00FC0D27"/>
    <w:rsid w:val="00FC1C75"/>
    <w:rsid w:val="00FC3325"/>
    <w:rsid w:val="00FC3BE7"/>
    <w:rsid w:val="00FC5868"/>
    <w:rsid w:val="00FC5D3F"/>
    <w:rsid w:val="00FD0519"/>
    <w:rsid w:val="00FD1082"/>
    <w:rsid w:val="00FD3369"/>
    <w:rsid w:val="00FD4356"/>
    <w:rsid w:val="00FD6E13"/>
    <w:rsid w:val="00FD7AAC"/>
    <w:rsid w:val="00FE0BBC"/>
    <w:rsid w:val="00FE2733"/>
    <w:rsid w:val="00FE3CBA"/>
    <w:rsid w:val="00FE7E0B"/>
    <w:rsid w:val="00FE7F50"/>
    <w:rsid w:val="00FF294A"/>
    <w:rsid w:val="00FF3554"/>
    <w:rsid w:val="00FF3EC2"/>
    <w:rsid w:val="00FF5976"/>
    <w:rsid w:val="00FF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0CE00E4E-1B21-4BE2-9CB7-175873145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72F4"/>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rsid w:val="0009129F"/>
    <w:rPr>
      <w:sz w:val="16"/>
      <w:szCs w:val="16"/>
    </w:rPr>
  </w:style>
  <w:style w:type="paragraph" w:styleId="CommentText">
    <w:name w:val="annotation text"/>
    <w:basedOn w:val="Normal"/>
    <w:link w:val="CommentTextChar"/>
    <w:uiPriority w:val="99"/>
    <w:unhideWhenUsed/>
    <w:rsid w:val="0009129F"/>
  </w:style>
  <w:style w:type="character" w:customStyle="1" w:styleId="CommentTextChar">
    <w:name w:val="Comment Text Char"/>
    <w:basedOn w:val="DefaultParagraphFont"/>
    <w:link w:val="CommentText"/>
    <w:uiPriority w:val="99"/>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BodyText">
    <w:name w:val="Body Text"/>
    <w:basedOn w:val="Normal"/>
    <w:link w:val="BodyTextChar"/>
    <w:uiPriority w:val="99"/>
    <w:qFormat/>
    <w:rsid w:val="007472EC"/>
    <w:pPr>
      <w:spacing w:after="120" w:line="259" w:lineRule="auto"/>
    </w:pPr>
    <w:rPr>
      <w:rFonts w:eastAsiaTheme="minorEastAsia"/>
    </w:rPr>
  </w:style>
  <w:style w:type="character" w:customStyle="1" w:styleId="BodyTextChar">
    <w:name w:val="Body Text Char"/>
    <w:basedOn w:val="DefaultParagraphFont"/>
    <w:link w:val="BodyText"/>
    <w:uiPriority w:val="99"/>
    <w:qFormat/>
    <w:rsid w:val="007472EC"/>
    <w:rPr>
      <w:rFonts w:ascii="Times New Roman" w:hAnsi="Times New Roman" w:cs="Times New Roman"/>
      <w:sz w:val="20"/>
      <w:szCs w:val="20"/>
      <w:lang w:val="en-GB" w:eastAsia="en-US"/>
    </w:rPr>
  </w:style>
  <w:style w:type="character" w:customStyle="1" w:styleId="FootnoteTextChar">
    <w:name w:val="Footnote Text Char"/>
    <w:basedOn w:val="DefaultParagraphFont"/>
    <w:link w:val="FootnoteText"/>
    <w:uiPriority w:val="99"/>
    <w:qFormat/>
    <w:rsid w:val="000A74BA"/>
    <w:rPr>
      <w:rFonts w:eastAsia="Calibri"/>
      <w:sz w:val="16"/>
      <w:szCs w:val="16"/>
      <w14:cntxtAlts/>
    </w:rPr>
  </w:style>
  <w:style w:type="character" w:customStyle="1" w:styleId="Caractresdenotedebasdepage">
    <w:name w:val="Caractères de note de bas de page"/>
    <w:basedOn w:val="DefaultParagraphFont"/>
    <w:uiPriority w:val="99"/>
    <w:qFormat/>
    <w:rsid w:val="000A74BA"/>
    <w:rPr>
      <w:rFonts w:ascii="Arial" w:hAnsi="Arial"/>
      <w:sz w:val="20"/>
      <w:vertAlign w:val="superscript"/>
    </w:rPr>
  </w:style>
  <w:style w:type="character" w:customStyle="1" w:styleId="Ancredenotedebasdepage">
    <w:name w:val="Ancre de note de bas de page"/>
    <w:rsid w:val="000A74BA"/>
    <w:rPr>
      <w:rFonts w:ascii="Arial" w:hAnsi="Arial"/>
      <w:sz w:val="20"/>
      <w:vertAlign w:val="superscript"/>
    </w:rPr>
  </w:style>
  <w:style w:type="character" w:customStyle="1" w:styleId="ECCLetterHeadZchn">
    <w:name w:val="ECC Letter Head Zchn"/>
    <w:basedOn w:val="DefaultParagraphFont"/>
    <w:link w:val="ECCLetterHead"/>
    <w:qFormat/>
    <w:rsid w:val="000A74BA"/>
    <w:rPr>
      <w:rFonts w:eastAsia="Calibri"/>
      <w:b/>
      <w:lang w:val="en-GB"/>
    </w:rPr>
  </w:style>
  <w:style w:type="paragraph" w:styleId="FootnoteText">
    <w:name w:val="footnote text"/>
    <w:basedOn w:val="Normal"/>
    <w:link w:val="FootnoteTextChar"/>
    <w:uiPriority w:val="99"/>
    <w:rsid w:val="000A74BA"/>
    <w:pPr>
      <w:widowControl w:val="0"/>
      <w:tabs>
        <w:tab w:val="left" w:pos="284"/>
      </w:tabs>
      <w:suppressAutoHyphens/>
      <w:spacing w:before="240" w:after="0"/>
      <w:ind w:left="284" w:hanging="284"/>
      <w:jc w:val="both"/>
    </w:pPr>
    <w:rPr>
      <w:rFonts w:asciiTheme="minorHAnsi" w:eastAsia="Calibri" w:hAnsiTheme="minorHAnsi" w:cstheme="minorBidi"/>
      <w:sz w:val="16"/>
      <w:szCs w:val="16"/>
      <w:lang w:val="en-US" w:eastAsia="zh-CN"/>
      <w14:cntxtAlts/>
    </w:rPr>
  </w:style>
  <w:style w:type="character" w:customStyle="1" w:styleId="FootnoteTextChar1">
    <w:name w:val="Footnote Text Char1"/>
    <w:basedOn w:val="DefaultParagraphFont"/>
    <w:uiPriority w:val="99"/>
    <w:semiHidden/>
    <w:rsid w:val="000A74BA"/>
    <w:rPr>
      <w:rFonts w:ascii="Times New Roman" w:eastAsia="DengXian" w:hAnsi="Times New Roman" w:cs="Times New Roman"/>
      <w:sz w:val="20"/>
      <w:szCs w:val="20"/>
      <w:lang w:val="en-GB" w:eastAsia="en-US"/>
    </w:rPr>
  </w:style>
  <w:style w:type="paragraph" w:customStyle="1" w:styleId="ECCLetterHead">
    <w:name w:val="ECC Letter Head"/>
    <w:basedOn w:val="Normal"/>
    <w:link w:val="ECCLetterHeadZchn"/>
    <w:qFormat/>
    <w:rsid w:val="000A74BA"/>
    <w:pPr>
      <w:tabs>
        <w:tab w:val="right" w:pos="4750"/>
      </w:tabs>
      <w:suppressAutoHyphens/>
      <w:spacing w:before="120" w:after="60"/>
      <w:jc w:val="both"/>
    </w:pPr>
    <w:rPr>
      <w:rFonts w:asciiTheme="minorHAnsi" w:eastAsia="Calibri" w:hAnsiTheme="minorHAnsi" w:cstheme="minorBidi"/>
      <w:b/>
      <w:sz w:val="22"/>
      <w:szCs w:val="22"/>
      <w:lang w:eastAsia="zh-CN"/>
    </w:rPr>
  </w:style>
  <w:style w:type="character" w:styleId="UnresolvedMention">
    <w:name w:val="Unresolved Mention"/>
    <w:basedOn w:val="DefaultParagraphFont"/>
    <w:uiPriority w:val="99"/>
    <w:semiHidden/>
    <w:unhideWhenUsed/>
    <w:rsid w:val="007404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4923841">
      <w:bodyDiv w:val="1"/>
      <w:marLeft w:val="0"/>
      <w:marRight w:val="0"/>
      <w:marTop w:val="0"/>
      <w:marBottom w:val="0"/>
      <w:divBdr>
        <w:top w:val="none" w:sz="0" w:space="0" w:color="auto"/>
        <w:left w:val="none" w:sz="0" w:space="0" w:color="auto"/>
        <w:bottom w:val="none" w:sz="0" w:space="0" w:color="auto"/>
        <w:right w:val="none" w:sz="0" w:space="0" w:color="auto"/>
      </w:divBdr>
    </w:div>
    <w:div w:id="751242820">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905148795">
      <w:bodyDiv w:val="1"/>
      <w:marLeft w:val="0"/>
      <w:marRight w:val="0"/>
      <w:marTop w:val="0"/>
      <w:marBottom w:val="0"/>
      <w:divBdr>
        <w:top w:val="none" w:sz="0" w:space="0" w:color="auto"/>
        <w:left w:val="none" w:sz="0" w:space="0" w:color="auto"/>
        <w:bottom w:val="none" w:sz="0" w:space="0" w:color="auto"/>
        <w:right w:val="none" w:sz="0" w:space="0" w:color="auto"/>
      </w:divBdr>
    </w:div>
    <w:div w:id="1135636988">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436249055">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1061318">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697969246">
          <w:marLeft w:val="1267"/>
          <w:marRight w:val="0"/>
          <w:marTop w:val="0"/>
          <w:marBottom w:val="0"/>
          <w:divBdr>
            <w:top w:val="none" w:sz="0" w:space="0" w:color="auto"/>
            <w:left w:val="none" w:sz="0" w:space="0" w:color="auto"/>
            <w:bottom w:val="none" w:sz="0" w:space="0" w:color="auto"/>
            <w:right w:val="none" w:sz="0" w:space="0" w:color="auto"/>
          </w:divBdr>
        </w:div>
        <w:div w:id="1735857679">
          <w:marLeft w:val="54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F960-51F1-4F76-A09E-12476B61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2023-11-03T20:51:00Z</dcterms:created>
  <dcterms:modified xsi:type="dcterms:W3CDTF">2023-11-03T20:51:00Z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(3)FECA4hxMNalbb2eeepyanNFV7n5rzmrBkHiSJBZRA2CRhKC6DJxNW2gBTtR8Feci4VTBp5ex
dv+CXBwtyC7I6GnBQJG9mBCJh9ac7MOgAY1DGXLMuYBNRd0II+aV+VA67y8lPJ+o5PKLhgzE
omU8rhUGDues/c30teP5gu9rAv9a93NCY60hW5UeMujqEiTippAbqZD/vdvdrQckiYE4Lj4s
3+//c5TCo6d2CCp/+s</vt:lpwstr>
  </property>
  <property fmtid="{D5CDD505-2E9C-101B-9397-08002B2CF9AE}" pid="3" name="_2015_ms_pID_7253431">
    <vt:lpwstr>lb8KKkiRuxxpioZcNx4gO+Cqi0QeRSIDmCMB62bgj+QEx9LmDYEe8/
TZK/XGCp2+eJjrckQTifTSb3Mi8lR+enLckf0PYC9BwCPI0Ow/pqDViRj5Jc4OMdLcmkZuvH
4RGM80HS5nCQP43i3cgcE5r1DnkE9cPKIHCd1Vvtbp584zXIcO74jcMQ9EC1FhdlU3QwfJyz
bp2Bi0q3lWT90Kror2K96Ko15PKRBBYcphCT</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1699017200</vt:lpwstr>
  </property>
</Properties>
</file>