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1B7561" w14:textId="7356089F" w:rsidR="005016B6" w:rsidRPr="005016B6" w:rsidRDefault="005016B6" w:rsidP="005016B6">
      <w:pPr>
        <w:keepLines/>
        <w:tabs>
          <w:tab w:val="right" w:pos="10440"/>
          <w:tab w:val="right" w:pos="13323"/>
        </w:tabs>
        <w:spacing w:before="60" w:after="60" w:line="240" w:lineRule="auto"/>
        <w:rPr>
          <w:rFonts w:eastAsia="SimSun" w:cstheme="minorHAnsi"/>
          <w:b/>
          <w:color w:val="FF0000"/>
          <w:sz w:val="24"/>
          <w:szCs w:val="24"/>
          <w:lang w:eastAsia="zh-CN"/>
        </w:rPr>
      </w:pPr>
      <w:r w:rsidRPr="005016B6">
        <w:rPr>
          <w:rFonts w:eastAsia="MS Mincho" w:cstheme="minorHAnsi"/>
          <w:b/>
          <w:sz w:val="24"/>
          <w:szCs w:val="24"/>
        </w:rPr>
        <w:t>3GPP TSG-RAN WG4 Meeting #</w:t>
      </w:r>
      <w:r w:rsidRPr="005016B6">
        <w:rPr>
          <w:rFonts w:eastAsia="MS Mincho" w:cstheme="minorHAnsi"/>
          <w:sz w:val="20"/>
          <w:szCs w:val="20"/>
        </w:rPr>
        <w:t xml:space="preserve"> </w:t>
      </w:r>
      <w:r w:rsidRPr="005016B6">
        <w:rPr>
          <w:rFonts w:eastAsia="MS Mincho" w:cstheme="minorHAnsi"/>
          <w:b/>
          <w:sz w:val="24"/>
          <w:szCs w:val="24"/>
        </w:rPr>
        <w:t>109</w:t>
      </w:r>
      <w:r w:rsidRPr="005016B6">
        <w:rPr>
          <w:rFonts w:eastAsia="MS Mincho" w:cstheme="minorHAnsi"/>
          <w:b/>
          <w:sz w:val="24"/>
          <w:szCs w:val="24"/>
        </w:rPr>
        <w:tab/>
      </w:r>
      <w:r w:rsidR="00C17CDB">
        <w:rPr>
          <w:rFonts w:eastAsia="MS Mincho" w:cstheme="minorHAnsi"/>
          <w:b/>
          <w:sz w:val="24"/>
          <w:szCs w:val="24"/>
        </w:rPr>
        <w:t>R4-2320798</w:t>
      </w:r>
    </w:p>
    <w:p w14:paraId="2E72F8FC" w14:textId="77777777" w:rsidR="005016B6" w:rsidRPr="005016B6" w:rsidRDefault="005016B6" w:rsidP="005016B6">
      <w:pPr>
        <w:widowControl w:val="0"/>
        <w:tabs>
          <w:tab w:val="left" w:pos="8190"/>
        </w:tabs>
        <w:spacing w:after="0" w:line="240" w:lineRule="auto"/>
        <w:rPr>
          <w:rFonts w:eastAsia="SimSun" w:cstheme="minorHAnsi"/>
          <w:b/>
          <w:sz w:val="24"/>
          <w:szCs w:val="24"/>
          <w:lang w:eastAsia="zh-CN"/>
        </w:rPr>
      </w:pPr>
      <w:r w:rsidRPr="005016B6">
        <w:rPr>
          <w:rFonts w:eastAsia="SimSun" w:cstheme="minorHAnsi"/>
          <w:b/>
          <w:sz w:val="24"/>
          <w:szCs w:val="24"/>
          <w:lang w:eastAsia="zh-CN"/>
        </w:rPr>
        <w:t>Chicago, US, November 13 – 17, 2023</w:t>
      </w:r>
    </w:p>
    <w:p w14:paraId="0BC6A102" w14:textId="77777777" w:rsidR="005016B6" w:rsidRPr="005016B6" w:rsidRDefault="005016B6" w:rsidP="005016B6">
      <w:pPr>
        <w:widowControl w:val="0"/>
        <w:tabs>
          <w:tab w:val="left" w:pos="8190"/>
        </w:tabs>
        <w:spacing w:after="0" w:line="240" w:lineRule="auto"/>
        <w:rPr>
          <w:rFonts w:eastAsia="Times New Roman" w:cstheme="minorHAnsi"/>
          <w:noProof/>
          <w:sz w:val="24"/>
          <w:szCs w:val="20"/>
        </w:rPr>
      </w:pPr>
    </w:p>
    <w:p w14:paraId="5E1B8BD0" w14:textId="77777777" w:rsidR="005016B6" w:rsidRPr="005016B6" w:rsidRDefault="005016B6" w:rsidP="005016B6">
      <w:pPr>
        <w:tabs>
          <w:tab w:val="left" w:pos="1985"/>
        </w:tabs>
        <w:spacing w:line="256" w:lineRule="auto"/>
        <w:rPr>
          <w:rFonts w:eastAsia="Times New Roman" w:cstheme="minorHAnsi"/>
          <w:sz w:val="24"/>
        </w:rPr>
      </w:pPr>
      <w:r w:rsidRPr="005016B6">
        <w:rPr>
          <w:rFonts w:eastAsia="Times New Roman" w:cstheme="minorHAnsi"/>
          <w:b/>
          <w:sz w:val="24"/>
        </w:rPr>
        <w:t xml:space="preserve">Source: </w:t>
      </w:r>
      <w:r w:rsidRPr="005016B6">
        <w:rPr>
          <w:rFonts w:eastAsia="Times New Roman" w:cstheme="minorHAnsi"/>
          <w:b/>
          <w:sz w:val="24"/>
        </w:rPr>
        <w:tab/>
      </w:r>
      <w:r w:rsidRPr="005016B6">
        <w:rPr>
          <w:rFonts w:eastAsia="Times New Roman" w:cstheme="minorHAnsi"/>
          <w:sz w:val="24"/>
        </w:rPr>
        <w:t>Qualcomm Incorporated</w:t>
      </w:r>
    </w:p>
    <w:p w14:paraId="61CF8C58" w14:textId="77777777" w:rsidR="005016B6" w:rsidRPr="005016B6" w:rsidRDefault="005016B6" w:rsidP="005016B6">
      <w:pPr>
        <w:tabs>
          <w:tab w:val="left" w:pos="1985"/>
        </w:tabs>
        <w:spacing w:line="256" w:lineRule="auto"/>
        <w:ind w:left="1980" w:hanging="1980"/>
        <w:rPr>
          <w:rFonts w:eastAsia="Times New Roman" w:cstheme="minorHAnsi"/>
          <w:sz w:val="24"/>
          <w:szCs w:val="24"/>
        </w:rPr>
      </w:pPr>
      <w:r w:rsidRPr="005016B6">
        <w:rPr>
          <w:rFonts w:eastAsia="Times New Roman" w:cstheme="minorHAnsi"/>
          <w:b/>
          <w:sz w:val="24"/>
        </w:rPr>
        <w:t>Title:</w:t>
      </w:r>
      <w:r w:rsidRPr="005016B6">
        <w:rPr>
          <w:rFonts w:eastAsia="Times New Roman" w:cstheme="minorHAnsi"/>
          <w:sz w:val="24"/>
        </w:rPr>
        <w:t xml:space="preserve"> </w:t>
      </w:r>
      <w:r w:rsidRPr="005016B6">
        <w:rPr>
          <w:rFonts w:eastAsia="Times New Roman" w:cstheme="minorHAnsi"/>
          <w:sz w:val="24"/>
        </w:rPr>
        <w:tab/>
        <w:t>Discussion paper on UE Demod tests for Network Energy Savings</w:t>
      </w:r>
    </w:p>
    <w:p w14:paraId="7247E761" w14:textId="77777777" w:rsidR="005016B6" w:rsidRPr="005016B6" w:rsidRDefault="005016B6" w:rsidP="005016B6">
      <w:pPr>
        <w:tabs>
          <w:tab w:val="left" w:pos="1985"/>
        </w:tabs>
        <w:spacing w:line="256" w:lineRule="auto"/>
        <w:ind w:left="1980" w:hanging="1980"/>
        <w:rPr>
          <w:rFonts w:eastAsia="Times New Roman" w:cstheme="minorHAnsi"/>
          <w:sz w:val="24"/>
          <w:szCs w:val="24"/>
        </w:rPr>
      </w:pPr>
      <w:r w:rsidRPr="005016B6">
        <w:rPr>
          <w:rFonts w:eastAsia="Times New Roman" w:cstheme="minorHAnsi"/>
          <w:b/>
          <w:sz w:val="24"/>
        </w:rPr>
        <w:t>Agenda item:</w:t>
      </w:r>
      <w:r w:rsidRPr="005016B6">
        <w:rPr>
          <w:rFonts w:eastAsia="Times New Roman" w:cstheme="minorHAnsi"/>
          <w:sz w:val="24"/>
        </w:rPr>
        <w:tab/>
        <w:t>8.34.5</w:t>
      </w:r>
    </w:p>
    <w:p w14:paraId="4B846528" w14:textId="77777777" w:rsidR="005016B6" w:rsidRPr="005016B6" w:rsidRDefault="005016B6" w:rsidP="005016B6">
      <w:pPr>
        <w:tabs>
          <w:tab w:val="left" w:pos="1985"/>
        </w:tabs>
        <w:spacing w:line="256" w:lineRule="auto"/>
        <w:rPr>
          <w:rFonts w:eastAsia="Times New Roman" w:cstheme="minorHAnsi"/>
          <w:sz w:val="24"/>
        </w:rPr>
      </w:pPr>
      <w:r w:rsidRPr="005016B6">
        <w:rPr>
          <w:rFonts w:eastAsia="Times New Roman" w:cstheme="minorHAnsi"/>
          <w:b/>
          <w:sz w:val="24"/>
        </w:rPr>
        <w:t>Document for:</w:t>
      </w:r>
      <w:r w:rsidRPr="005016B6">
        <w:rPr>
          <w:rFonts w:eastAsia="Times New Roman" w:cstheme="minorHAnsi"/>
          <w:sz w:val="24"/>
        </w:rPr>
        <w:tab/>
        <w:t>Approval</w:t>
      </w:r>
    </w:p>
    <w:p w14:paraId="31297F2E" w14:textId="77777777" w:rsidR="005016B6" w:rsidRPr="005016B6" w:rsidRDefault="005016B6" w:rsidP="005016B6">
      <w:pPr>
        <w:keepNext/>
        <w:keepLines/>
        <w:numPr>
          <w:ilvl w:val="0"/>
          <w:numId w:val="16"/>
        </w:numPr>
        <w:pBdr>
          <w:top w:val="single" w:sz="12" w:space="3" w:color="auto"/>
        </w:pBdr>
        <w:tabs>
          <w:tab w:val="num" w:pos="522"/>
        </w:tabs>
        <w:spacing w:before="240" w:after="180" w:line="240" w:lineRule="auto"/>
        <w:ind w:left="522" w:hanging="522"/>
        <w:outlineLvl w:val="0"/>
        <w:rPr>
          <w:rFonts w:eastAsia="Times New Roman" w:cstheme="minorHAnsi"/>
          <w:sz w:val="36"/>
          <w:szCs w:val="20"/>
        </w:rPr>
      </w:pPr>
      <w:r w:rsidRPr="005016B6">
        <w:rPr>
          <w:rFonts w:eastAsia="Times New Roman" w:cstheme="minorHAnsi"/>
          <w:sz w:val="36"/>
          <w:szCs w:val="20"/>
        </w:rPr>
        <w:t>Introduction</w:t>
      </w:r>
      <w:r w:rsidRPr="005016B6">
        <w:rPr>
          <w:rFonts w:eastAsia="Times New Roman" w:cstheme="minorHAnsi"/>
          <w:b/>
          <w:bCs/>
        </w:rPr>
        <w:fldChar w:fldCharType="begin"/>
      </w:r>
      <w:r w:rsidRPr="005016B6">
        <w:rPr>
          <w:rFonts w:eastAsia="Times New Roman" w:cstheme="minorHAnsi"/>
          <w:b/>
          <w:bCs/>
        </w:rPr>
        <w:instrText xml:space="preserve"> SEQ Obs \h \r0 </w:instrText>
      </w:r>
      <w:r w:rsidRPr="005016B6">
        <w:rPr>
          <w:rFonts w:eastAsia="Times New Roman" w:cstheme="minorHAnsi"/>
          <w:b/>
          <w:bCs/>
        </w:rPr>
        <w:fldChar w:fldCharType="end"/>
      </w:r>
      <w:r w:rsidRPr="005016B6">
        <w:rPr>
          <w:rFonts w:eastAsia="Times New Roman" w:cstheme="minorHAnsi"/>
          <w:b/>
          <w:bCs/>
        </w:rPr>
        <w:fldChar w:fldCharType="begin"/>
      </w:r>
      <w:r w:rsidRPr="005016B6">
        <w:rPr>
          <w:rFonts w:eastAsia="Times New Roman" w:cstheme="minorHAnsi"/>
          <w:b/>
          <w:bCs/>
        </w:rPr>
        <w:instrText xml:space="preserve"> SEQ Props \h \r0</w:instrText>
      </w:r>
      <w:r w:rsidRPr="005016B6">
        <w:rPr>
          <w:rFonts w:eastAsia="Times New Roman" w:cstheme="minorHAnsi"/>
          <w:b/>
          <w:bCs/>
        </w:rPr>
        <w:fldChar w:fldCharType="end"/>
      </w:r>
    </w:p>
    <w:p w14:paraId="2000E4C6" w14:textId="77777777" w:rsidR="005016B6" w:rsidRPr="005016B6" w:rsidRDefault="005016B6" w:rsidP="005016B6">
      <w:pPr>
        <w:spacing w:line="256" w:lineRule="auto"/>
        <w:rPr>
          <w:rFonts w:eastAsia="Times New Roman" w:cstheme="minorHAnsi"/>
        </w:rPr>
      </w:pPr>
      <w:r w:rsidRPr="005016B6">
        <w:rPr>
          <w:rFonts w:eastAsia="Times New Roman" w:cstheme="minorHAnsi"/>
        </w:rPr>
        <w:t>In this paper, we share our considerations regarding the introduction of UE Demodulation Requirements for Network Energy Savings, based on the WF from the previous RAN4 meeting.</w:t>
      </w:r>
    </w:p>
    <w:p w14:paraId="5D554A55" w14:textId="77777777" w:rsidR="005016B6" w:rsidRPr="005016B6" w:rsidRDefault="005016B6" w:rsidP="005016B6">
      <w:pPr>
        <w:pStyle w:val="Heading1"/>
        <w:rPr>
          <w:rFonts w:asciiTheme="minorHAnsi" w:hAnsiTheme="minorHAnsi" w:cstheme="minorHAnsi"/>
        </w:rPr>
      </w:pPr>
      <w:r w:rsidRPr="005016B6">
        <w:rPr>
          <w:rFonts w:asciiTheme="minorHAnsi" w:hAnsiTheme="minorHAnsi" w:cstheme="minorHAnsi"/>
        </w:rPr>
        <w:t>PDSCH Requirements</w:t>
      </w:r>
    </w:p>
    <w:p w14:paraId="2C1186E2" w14:textId="77777777" w:rsidR="005016B6" w:rsidRPr="005016B6" w:rsidRDefault="005016B6" w:rsidP="005016B6">
      <w:pPr>
        <w:pStyle w:val="Heading2"/>
        <w:rPr>
          <w:rFonts w:asciiTheme="minorHAnsi" w:hAnsiTheme="minorHAnsi" w:cstheme="minorHAnsi"/>
        </w:rPr>
      </w:pPr>
      <w:r w:rsidRPr="005016B6">
        <w:rPr>
          <w:rFonts w:asciiTheme="minorHAnsi" w:hAnsiTheme="minorHAnsi" w:cstheme="minorHAnsi"/>
        </w:rPr>
        <w:t>UE Requirements for SSB-less SCell operations</w:t>
      </w:r>
    </w:p>
    <w:p w14:paraId="37704413" w14:textId="77777777" w:rsidR="005016B6" w:rsidRPr="005016B6" w:rsidRDefault="005016B6" w:rsidP="005016B6">
      <w:pPr>
        <w:rPr>
          <w:rFonts w:eastAsia="Times New Roman" w:cstheme="minorHAnsi"/>
        </w:rPr>
      </w:pPr>
      <w:r w:rsidRPr="005016B6">
        <w:rPr>
          <w:rFonts w:eastAsia="Times New Roman" w:cstheme="minorHAnsi"/>
        </w:rPr>
        <w:t xml:space="preserve">In all existing PDSCH requirements, RAN4 assumes for the purposes of baseband algorithm testing that the UE under test is processing TRS as source of the estimation (FO, TO) for tracking loops update. </w:t>
      </w:r>
    </w:p>
    <w:p w14:paraId="68F05AAD" w14:textId="77777777" w:rsidR="005016B6" w:rsidRPr="005016B6" w:rsidRDefault="005016B6" w:rsidP="005016B6">
      <w:pPr>
        <w:rPr>
          <w:rFonts w:eastAsia="Times New Roman" w:cstheme="minorHAnsi"/>
        </w:rPr>
      </w:pPr>
      <w:r w:rsidRPr="005016B6">
        <w:rPr>
          <w:rFonts w:eastAsia="Times New Roman" w:cstheme="minorHAnsi"/>
        </w:rPr>
        <w:t xml:space="preserve">Even if tracking loop update based of SSB is necessary, </w:t>
      </w:r>
      <w:proofErr w:type="gramStart"/>
      <w:r w:rsidRPr="005016B6">
        <w:rPr>
          <w:rFonts w:eastAsia="Times New Roman" w:cstheme="minorHAnsi"/>
        </w:rPr>
        <w:t>e.g.</w:t>
      </w:r>
      <w:proofErr w:type="gramEnd"/>
      <w:r w:rsidRPr="005016B6">
        <w:rPr>
          <w:rFonts w:eastAsia="Times New Roman" w:cstheme="minorHAnsi"/>
        </w:rPr>
        <w:t xml:space="preserve"> as it happens in FR2 HST tests, the PDSCH allocation timeline is configured such that UE Demodulation performances based only on SSB are not computed as valid metric towards the requirement.</w:t>
      </w:r>
    </w:p>
    <w:p w14:paraId="67D38D84" w14:textId="77777777" w:rsidR="005016B6" w:rsidRPr="005016B6" w:rsidRDefault="005016B6" w:rsidP="005016B6">
      <w:pPr>
        <w:rPr>
          <w:rFonts w:eastAsia="Times New Roman" w:cstheme="minorHAnsi"/>
          <w:b/>
          <w:bCs/>
        </w:rPr>
      </w:pPr>
      <w:r w:rsidRPr="005016B6">
        <w:rPr>
          <w:rFonts w:eastAsia="Times New Roman" w:cstheme="minorHAnsi"/>
          <w:b/>
          <w:bCs/>
        </w:rPr>
        <w:t xml:space="preserve">Observation </w:t>
      </w:r>
      <w:r w:rsidRPr="005016B6">
        <w:rPr>
          <w:rFonts w:eastAsia="Times New Roman" w:cstheme="minorHAnsi"/>
          <w:b/>
          <w:bCs/>
        </w:rPr>
        <w:fldChar w:fldCharType="begin"/>
      </w:r>
      <w:r w:rsidRPr="005016B6">
        <w:rPr>
          <w:rFonts w:eastAsia="Times New Roman" w:cstheme="minorHAnsi"/>
          <w:b/>
          <w:bCs/>
        </w:rPr>
        <w:instrText xml:space="preserve"> SEQ Obs \n \* MERGEFORMAT  \* MERGEFORMAT  \* MERGEFORMAT </w:instrText>
      </w:r>
      <w:r w:rsidRPr="005016B6">
        <w:rPr>
          <w:rFonts w:eastAsia="Times New Roman" w:cstheme="minorHAnsi"/>
          <w:b/>
          <w:bCs/>
        </w:rPr>
        <w:fldChar w:fldCharType="separate"/>
      </w:r>
      <w:r w:rsidRPr="005016B6">
        <w:rPr>
          <w:rFonts w:eastAsia="Times New Roman" w:cstheme="minorHAnsi"/>
          <w:b/>
          <w:bCs/>
          <w:noProof/>
        </w:rPr>
        <w:t>1</w:t>
      </w:r>
      <w:r w:rsidRPr="005016B6">
        <w:rPr>
          <w:rFonts w:eastAsia="Times New Roman" w:cstheme="minorHAnsi"/>
          <w:b/>
          <w:bCs/>
        </w:rPr>
        <w:fldChar w:fldCharType="end"/>
      </w:r>
      <w:r w:rsidRPr="005016B6">
        <w:rPr>
          <w:rFonts w:eastAsia="Times New Roman" w:cstheme="minorHAnsi"/>
          <w:b/>
          <w:bCs/>
        </w:rPr>
        <w:t xml:space="preserve">: PDSCH Demodulation requirements assume TRS is </w:t>
      </w:r>
      <w:proofErr w:type="gramStart"/>
      <w:r w:rsidRPr="005016B6">
        <w:rPr>
          <w:rFonts w:eastAsia="Times New Roman" w:cstheme="minorHAnsi"/>
          <w:b/>
          <w:bCs/>
        </w:rPr>
        <w:t>present</w:t>
      </w:r>
      <w:proofErr w:type="gramEnd"/>
      <w:r w:rsidRPr="005016B6">
        <w:rPr>
          <w:rFonts w:eastAsia="Times New Roman" w:cstheme="minorHAnsi"/>
          <w:b/>
          <w:bCs/>
        </w:rPr>
        <w:t xml:space="preserve"> and UE is processing TRS as source for tracking loops updates;</w:t>
      </w:r>
    </w:p>
    <w:p w14:paraId="39E8E5A8" w14:textId="77777777" w:rsidR="005016B6" w:rsidRPr="005016B6" w:rsidRDefault="005016B6" w:rsidP="005016B6">
      <w:pPr>
        <w:rPr>
          <w:rFonts w:eastAsia="Times New Roman" w:cstheme="minorHAnsi"/>
        </w:rPr>
      </w:pPr>
      <w:r w:rsidRPr="005016B6">
        <w:rPr>
          <w:rFonts w:eastAsia="Times New Roman" w:cstheme="minorHAnsi"/>
        </w:rPr>
        <w:t>As such, we do not see an impact on UE PDSCH performances caused by any change in baseband processing algorithms caused by the absence of SSB in the SCell for inter-band CA, and we don’t support the introduction of a dedicated requirement.</w:t>
      </w:r>
    </w:p>
    <w:p w14:paraId="36BF3CAB" w14:textId="77777777" w:rsidR="005016B6" w:rsidRPr="005016B6" w:rsidRDefault="005016B6" w:rsidP="005016B6">
      <w:pPr>
        <w:rPr>
          <w:rFonts w:eastAsia="Times New Roman" w:cstheme="minorHAnsi"/>
          <w:b/>
          <w:bCs/>
        </w:rPr>
      </w:pPr>
      <w:r w:rsidRPr="005016B6">
        <w:rPr>
          <w:rFonts w:eastAsia="Times New Roman" w:cstheme="minorHAnsi"/>
          <w:b/>
          <w:bCs/>
        </w:rPr>
        <w:t xml:space="preserve">Proposal </w:t>
      </w:r>
      <w:r w:rsidRPr="005016B6">
        <w:rPr>
          <w:rFonts w:eastAsia="Times New Roman" w:cstheme="minorHAnsi"/>
          <w:b/>
          <w:bCs/>
        </w:rPr>
        <w:fldChar w:fldCharType="begin"/>
      </w:r>
      <w:r w:rsidRPr="005016B6">
        <w:rPr>
          <w:rFonts w:eastAsia="Times New Roman" w:cstheme="minorHAnsi"/>
          <w:b/>
          <w:bCs/>
        </w:rPr>
        <w:instrText xml:space="preserve"> SEQ Props \n \* MERGEFORMAT  \* MERGEFORMAT </w:instrText>
      </w:r>
      <w:r w:rsidRPr="005016B6">
        <w:rPr>
          <w:rFonts w:eastAsia="Times New Roman" w:cstheme="minorHAnsi"/>
          <w:b/>
          <w:bCs/>
        </w:rPr>
        <w:fldChar w:fldCharType="separate"/>
      </w:r>
      <w:r w:rsidRPr="005016B6">
        <w:rPr>
          <w:rFonts w:eastAsia="Times New Roman" w:cstheme="minorHAnsi"/>
          <w:b/>
          <w:bCs/>
          <w:noProof/>
        </w:rPr>
        <w:t>1</w:t>
      </w:r>
      <w:r w:rsidRPr="005016B6">
        <w:rPr>
          <w:rFonts w:eastAsia="Times New Roman" w:cstheme="minorHAnsi"/>
          <w:b/>
          <w:bCs/>
        </w:rPr>
        <w:fldChar w:fldCharType="end"/>
      </w:r>
      <w:r w:rsidRPr="005016B6">
        <w:rPr>
          <w:rFonts w:eastAsia="Times New Roman" w:cstheme="minorHAnsi"/>
          <w:b/>
          <w:bCs/>
        </w:rPr>
        <w:t>: SSB-less SCell doesn’t have an impact on UE baseband processing algorithms, and RAN4 should not consider introducing a dedicated PDSCH requirement;</w:t>
      </w:r>
    </w:p>
    <w:p w14:paraId="61872F68" w14:textId="77777777" w:rsidR="005016B6" w:rsidRPr="005016B6" w:rsidRDefault="005016B6" w:rsidP="005016B6">
      <w:pPr>
        <w:pStyle w:val="Heading1"/>
        <w:rPr>
          <w:rFonts w:asciiTheme="minorHAnsi" w:hAnsiTheme="minorHAnsi" w:cstheme="minorHAnsi"/>
        </w:rPr>
      </w:pPr>
      <w:r w:rsidRPr="005016B6">
        <w:rPr>
          <w:rFonts w:asciiTheme="minorHAnsi" w:hAnsiTheme="minorHAnsi" w:cstheme="minorHAnsi"/>
        </w:rPr>
        <w:t>CSI Requirements</w:t>
      </w:r>
    </w:p>
    <w:p w14:paraId="1A3286F8" w14:textId="77777777" w:rsidR="005016B6" w:rsidRPr="005016B6" w:rsidRDefault="005016B6" w:rsidP="005016B6">
      <w:pPr>
        <w:rPr>
          <w:rFonts w:cstheme="minorHAnsi"/>
          <w:lang w:val="en-GB"/>
        </w:rPr>
      </w:pPr>
      <w:r w:rsidRPr="005016B6">
        <w:rPr>
          <w:rFonts w:cstheme="minorHAnsi"/>
          <w:lang w:val="en-GB"/>
        </w:rPr>
        <w:t>For both Spatial and Power domain techniques introduced in this WI it is our view that there are no new UE features introduced, and as such the current testing coverage is sufficient to validate the UE baseband processing.</w:t>
      </w:r>
    </w:p>
    <w:p w14:paraId="1F7097EF" w14:textId="77777777" w:rsidR="005016B6" w:rsidRPr="005016B6" w:rsidRDefault="005016B6" w:rsidP="005016B6">
      <w:pPr>
        <w:rPr>
          <w:rFonts w:eastAsia="Times New Roman" w:cstheme="minorHAnsi"/>
          <w:b/>
          <w:bCs/>
        </w:rPr>
      </w:pPr>
      <w:r w:rsidRPr="005016B6">
        <w:rPr>
          <w:rFonts w:eastAsia="Times New Roman" w:cstheme="minorHAnsi"/>
          <w:b/>
          <w:bCs/>
        </w:rPr>
        <w:t xml:space="preserve">Proposal </w:t>
      </w:r>
      <w:r w:rsidRPr="005016B6">
        <w:rPr>
          <w:rFonts w:eastAsia="Times New Roman" w:cstheme="minorHAnsi"/>
          <w:b/>
          <w:bCs/>
        </w:rPr>
        <w:fldChar w:fldCharType="begin"/>
      </w:r>
      <w:r w:rsidRPr="005016B6">
        <w:rPr>
          <w:rFonts w:eastAsia="Times New Roman" w:cstheme="minorHAnsi"/>
          <w:b/>
          <w:bCs/>
        </w:rPr>
        <w:instrText xml:space="preserve"> SEQ Props \n \* MERGEFORMAT  \* MERGEFORMAT </w:instrText>
      </w:r>
      <w:r w:rsidRPr="005016B6">
        <w:rPr>
          <w:rFonts w:eastAsia="Times New Roman" w:cstheme="minorHAnsi"/>
          <w:b/>
          <w:bCs/>
        </w:rPr>
        <w:fldChar w:fldCharType="separate"/>
      </w:r>
      <w:r w:rsidRPr="005016B6">
        <w:rPr>
          <w:rFonts w:eastAsia="Times New Roman" w:cstheme="minorHAnsi"/>
          <w:b/>
          <w:bCs/>
          <w:noProof/>
        </w:rPr>
        <w:t>1</w:t>
      </w:r>
      <w:r w:rsidRPr="005016B6">
        <w:rPr>
          <w:rFonts w:eastAsia="Times New Roman" w:cstheme="minorHAnsi"/>
          <w:b/>
          <w:bCs/>
        </w:rPr>
        <w:fldChar w:fldCharType="end"/>
      </w:r>
      <w:r w:rsidRPr="005016B6">
        <w:rPr>
          <w:rFonts w:eastAsia="Times New Roman" w:cstheme="minorHAnsi"/>
          <w:b/>
          <w:bCs/>
        </w:rPr>
        <w:t>: There is no impact to UE baseband processing algorithms when using Spatial or Power domain techniques, and RAN4 should not consider introducing a dedicated CSI requirement;</w:t>
      </w:r>
    </w:p>
    <w:p w14:paraId="3D817C5F" w14:textId="77777777" w:rsidR="005016B6" w:rsidRPr="005016B6" w:rsidRDefault="005016B6" w:rsidP="005016B6">
      <w:pPr>
        <w:rPr>
          <w:rFonts w:cstheme="minorHAnsi"/>
        </w:rPr>
      </w:pPr>
    </w:p>
    <w:p w14:paraId="2B8D2C78" w14:textId="77777777" w:rsidR="005016B6" w:rsidRPr="005016B6" w:rsidRDefault="005016B6" w:rsidP="005016B6">
      <w:pPr>
        <w:keepNext/>
        <w:keepLines/>
        <w:numPr>
          <w:ilvl w:val="0"/>
          <w:numId w:val="16"/>
        </w:numPr>
        <w:pBdr>
          <w:top w:val="single" w:sz="12" w:space="3" w:color="auto"/>
        </w:pBdr>
        <w:tabs>
          <w:tab w:val="num" w:pos="360"/>
        </w:tabs>
        <w:spacing w:before="240" w:after="180" w:line="240" w:lineRule="auto"/>
        <w:ind w:hanging="7902"/>
        <w:outlineLvl w:val="0"/>
        <w:rPr>
          <w:rFonts w:eastAsia="Times New Roman" w:cstheme="minorHAnsi"/>
          <w:sz w:val="36"/>
          <w:szCs w:val="20"/>
        </w:rPr>
      </w:pPr>
      <w:r w:rsidRPr="005016B6">
        <w:rPr>
          <w:rFonts w:eastAsia="Times New Roman" w:cstheme="minorHAnsi"/>
          <w:sz w:val="36"/>
          <w:szCs w:val="20"/>
        </w:rPr>
        <w:lastRenderedPageBreak/>
        <w:t>Conclusion</w:t>
      </w:r>
      <w:bookmarkStart w:id="0" w:name="_Hlk85466326"/>
      <w:r w:rsidRPr="005016B6">
        <w:rPr>
          <w:rFonts w:eastAsia="Times New Roman" w:cstheme="minorHAnsi"/>
          <w:sz w:val="36"/>
          <w:szCs w:val="20"/>
        </w:rPr>
        <w:t>s</w:t>
      </w:r>
      <w:bookmarkEnd w:id="0"/>
      <w:r w:rsidRPr="005016B6">
        <w:rPr>
          <w:rFonts w:eastAsia="Times New Roman" w:cstheme="minorHAnsi"/>
          <w:b/>
          <w:bCs/>
        </w:rPr>
        <w:fldChar w:fldCharType="begin"/>
      </w:r>
      <w:r w:rsidRPr="005016B6">
        <w:rPr>
          <w:rFonts w:eastAsia="Times New Roman" w:cstheme="minorHAnsi"/>
          <w:b/>
          <w:bCs/>
        </w:rPr>
        <w:instrText xml:space="preserve"> SEQ Obs \h \r0 </w:instrText>
      </w:r>
      <w:r w:rsidRPr="005016B6">
        <w:rPr>
          <w:rFonts w:eastAsia="Times New Roman" w:cstheme="minorHAnsi"/>
          <w:b/>
          <w:bCs/>
        </w:rPr>
        <w:fldChar w:fldCharType="end"/>
      </w:r>
      <w:r w:rsidRPr="005016B6">
        <w:rPr>
          <w:rFonts w:eastAsia="Times New Roman" w:cstheme="minorHAnsi"/>
          <w:b/>
          <w:bCs/>
        </w:rPr>
        <w:fldChar w:fldCharType="begin"/>
      </w:r>
      <w:r w:rsidRPr="005016B6">
        <w:rPr>
          <w:rFonts w:eastAsia="Times New Roman" w:cstheme="minorHAnsi"/>
          <w:b/>
          <w:bCs/>
        </w:rPr>
        <w:instrText xml:space="preserve"> SEQ Props \h \r0</w:instrText>
      </w:r>
      <w:r w:rsidRPr="005016B6">
        <w:rPr>
          <w:rFonts w:eastAsia="Times New Roman" w:cstheme="minorHAnsi"/>
          <w:b/>
          <w:bCs/>
        </w:rPr>
        <w:fldChar w:fldCharType="end"/>
      </w:r>
    </w:p>
    <w:p w14:paraId="61EFB6E8" w14:textId="77777777" w:rsidR="005016B6" w:rsidRPr="005016B6" w:rsidRDefault="005016B6" w:rsidP="005016B6">
      <w:pPr>
        <w:rPr>
          <w:rFonts w:eastAsia="Times New Roman" w:cstheme="minorHAnsi"/>
          <w:b/>
          <w:bCs/>
        </w:rPr>
      </w:pPr>
      <w:r w:rsidRPr="005016B6">
        <w:rPr>
          <w:rFonts w:eastAsia="Times New Roman" w:cstheme="minorHAnsi"/>
          <w:b/>
          <w:bCs/>
        </w:rPr>
        <w:t xml:space="preserve">Observation </w:t>
      </w:r>
      <w:r w:rsidRPr="005016B6">
        <w:rPr>
          <w:rFonts w:eastAsia="Times New Roman" w:cstheme="minorHAnsi"/>
          <w:b/>
          <w:bCs/>
        </w:rPr>
        <w:fldChar w:fldCharType="begin"/>
      </w:r>
      <w:r w:rsidRPr="005016B6">
        <w:rPr>
          <w:rFonts w:eastAsia="Times New Roman" w:cstheme="minorHAnsi"/>
          <w:b/>
          <w:bCs/>
        </w:rPr>
        <w:instrText xml:space="preserve"> SEQ Obs \n \* MERGEFORMAT  \* MERGEFORMAT  \* MERGEFORMAT </w:instrText>
      </w:r>
      <w:r w:rsidRPr="005016B6">
        <w:rPr>
          <w:rFonts w:eastAsia="Times New Roman" w:cstheme="minorHAnsi"/>
          <w:b/>
          <w:bCs/>
        </w:rPr>
        <w:fldChar w:fldCharType="separate"/>
      </w:r>
      <w:r w:rsidRPr="005016B6">
        <w:rPr>
          <w:rFonts w:eastAsia="Times New Roman" w:cstheme="minorHAnsi"/>
          <w:b/>
          <w:bCs/>
          <w:noProof/>
        </w:rPr>
        <w:t>1</w:t>
      </w:r>
      <w:r w:rsidRPr="005016B6">
        <w:rPr>
          <w:rFonts w:eastAsia="Times New Roman" w:cstheme="minorHAnsi"/>
          <w:b/>
          <w:bCs/>
        </w:rPr>
        <w:fldChar w:fldCharType="end"/>
      </w:r>
      <w:r w:rsidRPr="005016B6">
        <w:rPr>
          <w:rFonts w:eastAsia="Times New Roman" w:cstheme="minorHAnsi"/>
          <w:b/>
          <w:bCs/>
        </w:rPr>
        <w:t>: A requirement with Single path AWGN and a constant Doppler shift does not provide an increase in test coverage with respect to Single path AWGN only;</w:t>
      </w:r>
    </w:p>
    <w:p w14:paraId="4448CEC7" w14:textId="77777777" w:rsidR="005016B6" w:rsidRPr="005016B6" w:rsidRDefault="005016B6" w:rsidP="005016B6">
      <w:pPr>
        <w:rPr>
          <w:rFonts w:cstheme="minorHAnsi"/>
        </w:rPr>
      </w:pPr>
      <w:r w:rsidRPr="005016B6">
        <w:rPr>
          <w:rFonts w:eastAsia="Times New Roman" w:cstheme="minorHAnsi"/>
          <w:b/>
          <w:bCs/>
        </w:rPr>
        <w:t xml:space="preserve">Proposal </w:t>
      </w:r>
      <w:r w:rsidRPr="005016B6">
        <w:rPr>
          <w:rFonts w:eastAsia="Times New Roman" w:cstheme="minorHAnsi"/>
          <w:b/>
          <w:bCs/>
        </w:rPr>
        <w:fldChar w:fldCharType="begin"/>
      </w:r>
      <w:r w:rsidRPr="005016B6">
        <w:rPr>
          <w:rFonts w:eastAsia="Times New Roman" w:cstheme="minorHAnsi"/>
          <w:b/>
          <w:bCs/>
        </w:rPr>
        <w:instrText xml:space="preserve"> SEQ Props \n \* MERGEFORMAT  \* MERGEFORMAT </w:instrText>
      </w:r>
      <w:r w:rsidRPr="005016B6">
        <w:rPr>
          <w:rFonts w:eastAsia="Times New Roman" w:cstheme="minorHAnsi"/>
          <w:b/>
          <w:bCs/>
        </w:rPr>
        <w:fldChar w:fldCharType="separate"/>
      </w:r>
      <w:r w:rsidRPr="005016B6">
        <w:rPr>
          <w:rFonts w:eastAsia="Times New Roman" w:cstheme="minorHAnsi"/>
          <w:b/>
          <w:bCs/>
          <w:noProof/>
        </w:rPr>
        <w:t>1</w:t>
      </w:r>
      <w:r w:rsidRPr="005016B6">
        <w:rPr>
          <w:rFonts w:eastAsia="Times New Roman" w:cstheme="minorHAnsi"/>
          <w:b/>
          <w:bCs/>
        </w:rPr>
        <w:fldChar w:fldCharType="end"/>
      </w:r>
      <w:r w:rsidRPr="005016B6">
        <w:rPr>
          <w:rFonts w:eastAsia="Times New Roman" w:cstheme="minorHAnsi"/>
          <w:b/>
          <w:bCs/>
        </w:rPr>
        <w:t>: Do not consider Doppler shift in ATG UE Demod Requirements;</w:t>
      </w:r>
    </w:p>
    <w:p w14:paraId="383182BB" w14:textId="77777777" w:rsidR="005016B6" w:rsidRPr="005016B6" w:rsidRDefault="005016B6" w:rsidP="005016B6">
      <w:pPr>
        <w:rPr>
          <w:rFonts w:cstheme="minorHAnsi"/>
        </w:rPr>
      </w:pPr>
    </w:p>
    <w:p w14:paraId="5E7122FD" w14:textId="77777777" w:rsidR="005016B6" w:rsidRPr="005016B6" w:rsidRDefault="005016B6" w:rsidP="005016B6">
      <w:pPr>
        <w:keepNext/>
        <w:keepLines/>
        <w:numPr>
          <w:ilvl w:val="0"/>
          <w:numId w:val="16"/>
        </w:numPr>
        <w:pBdr>
          <w:top w:val="single" w:sz="12" w:space="3" w:color="auto"/>
        </w:pBdr>
        <w:tabs>
          <w:tab w:val="num" w:pos="360"/>
        </w:tabs>
        <w:spacing w:before="240" w:after="180" w:line="240" w:lineRule="auto"/>
        <w:ind w:hanging="7902"/>
        <w:outlineLvl w:val="0"/>
        <w:rPr>
          <w:rFonts w:eastAsia="Times New Roman" w:cstheme="minorHAnsi"/>
          <w:sz w:val="36"/>
          <w:szCs w:val="20"/>
        </w:rPr>
      </w:pPr>
      <w:r w:rsidRPr="005016B6">
        <w:rPr>
          <w:rFonts w:eastAsia="Times New Roman" w:cstheme="minorHAnsi"/>
          <w:sz w:val="36"/>
          <w:szCs w:val="20"/>
        </w:rPr>
        <w:t>References</w:t>
      </w:r>
    </w:p>
    <w:p w14:paraId="355822B2" w14:textId="77777777" w:rsidR="005016B6" w:rsidRPr="005016B6" w:rsidRDefault="005016B6" w:rsidP="005016B6">
      <w:pPr>
        <w:rPr>
          <w:rFonts w:eastAsia="Times New Roman" w:cstheme="minorHAnsi"/>
          <w:sz w:val="24"/>
          <w:szCs w:val="24"/>
        </w:rPr>
      </w:pPr>
      <w:r w:rsidRPr="005016B6">
        <w:rPr>
          <w:rFonts w:cstheme="minorHAnsi"/>
          <w:sz w:val="24"/>
          <w:szCs w:val="24"/>
        </w:rPr>
        <w:t>[1] R4-2313876, “WF for NonCol_intraB_ENDC_NR_CA_Demod”, 3GPP TSG-RAN WG4 Meeting # 108, Toulouse, FR, August 21 – 25, 2023</w:t>
      </w:r>
    </w:p>
    <w:p w14:paraId="3D8EF989" w14:textId="530B2872" w:rsidR="008F7905" w:rsidRPr="005016B6" w:rsidRDefault="008F7905" w:rsidP="005016B6">
      <w:pPr>
        <w:rPr>
          <w:rFonts w:cstheme="minorHAnsi"/>
        </w:rPr>
      </w:pPr>
    </w:p>
    <w:sectPr w:rsidR="008F7905" w:rsidRPr="005016B6" w:rsidSect="00EA46F7">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D731A8" w14:textId="77777777" w:rsidR="003F2AF8" w:rsidRDefault="003F2AF8">
      <w:pPr>
        <w:spacing w:after="0" w:line="240" w:lineRule="auto"/>
      </w:pPr>
      <w:r>
        <w:separator/>
      </w:r>
    </w:p>
  </w:endnote>
  <w:endnote w:type="continuationSeparator" w:id="0">
    <w:p w14:paraId="3DA6E180" w14:textId="77777777" w:rsidR="003F2AF8" w:rsidRDefault="003F2A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F6292A" w14:textId="77777777" w:rsidR="002E3DB9" w:rsidRDefault="000A74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19610B1" w14:textId="77777777" w:rsidR="002E3DB9" w:rsidRDefault="002E3D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255E1" w14:textId="77777777" w:rsidR="002E3DB9" w:rsidRDefault="000A74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26D587EF" w14:textId="77777777" w:rsidR="002E3DB9" w:rsidRDefault="002E3DB9">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A78FEE" w14:textId="77777777" w:rsidR="003F2AF8" w:rsidRDefault="003F2AF8">
      <w:pPr>
        <w:spacing w:after="0" w:line="240" w:lineRule="auto"/>
      </w:pPr>
      <w:r>
        <w:separator/>
      </w:r>
    </w:p>
  </w:footnote>
  <w:footnote w:type="continuationSeparator" w:id="0">
    <w:p w14:paraId="11DCC65A" w14:textId="77777777" w:rsidR="003F2AF8" w:rsidRDefault="003F2AF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986671"/>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 w15:restartNumberingAfterBreak="0">
    <w:nsid w:val="1FF95296"/>
    <w:multiLevelType w:val="hybridMultilevel"/>
    <w:tmpl w:val="69904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335D0F"/>
    <w:multiLevelType w:val="multilevel"/>
    <w:tmpl w:val="0409001F"/>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3" w15:restartNumberingAfterBreak="0">
    <w:nsid w:val="2B3007D9"/>
    <w:multiLevelType w:val="hybridMultilevel"/>
    <w:tmpl w:val="2CBC7E2E"/>
    <w:lvl w:ilvl="0" w:tplc="0409000B">
      <w:start w:val="1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CA0D67"/>
    <w:multiLevelType w:val="hybridMultilevel"/>
    <w:tmpl w:val="999C7B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D63AA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5FB235C"/>
    <w:multiLevelType w:val="hybridMultilevel"/>
    <w:tmpl w:val="59FEEB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142B16"/>
    <w:multiLevelType w:val="hybridMultilevel"/>
    <w:tmpl w:val="C434B396"/>
    <w:lvl w:ilvl="0" w:tplc="7164A85E">
      <w:numFmt w:val="bullet"/>
      <w:lvlText w:val="•"/>
      <w:lvlJc w:val="left"/>
      <w:pPr>
        <w:ind w:left="1080" w:hanging="72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355EB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44F59F0"/>
    <w:multiLevelType w:val="multilevel"/>
    <w:tmpl w:val="39247460"/>
    <w:lvl w:ilvl="0">
      <w:start w:val="1"/>
      <w:numFmt w:val="decimal"/>
      <w:pStyle w:val="Heading1"/>
      <w:lvlText w:val="%1."/>
      <w:lvlJc w:val="left"/>
      <w:pPr>
        <w:tabs>
          <w:tab w:val="num" w:pos="7902"/>
        </w:tabs>
        <w:ind w:left="790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980"/>
        </w:tabs>
        <w:ind w:left="198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4E555516"/>
    <w:multiLevelType w:val="hybridMultilevel"/>
    <w:tmpl w:val="3FBEE766"/>
    <w:lvl w:ilvl="0" w:tplc="BCD6EA26">
      <w:start w:val="5"/>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5260005A"/>
    <w:multiLevelType w:val="hybridMultilevel"/>
    <w:tmpl w:val="5D66A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6605ECE"/>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5A855DDE"/>
    <w:multiLevelType w:val="hybridMultilevel"/>
    <w:tmpl w:val="B5ACF67A"/>
    <w:lvl w:ilvl="0" w:tplc="0409000B">
      <w:start w:val="19"/>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D62075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6EE5E1C"/>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7" w15:restartNumberingAfterBreak="0">
    <w:nsid w:val="794A63BE"/>
    <w:multiLevelType w:val="hybridMultilevel"/>
    <w:tmpl w:val="6A56EAD0"/>
    <w:lvl w:ilvl="0" w:tplc="0409000B">
      <w:start w:val="14"/>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75695969">
    <w:abstractNumId w:val="6"/>
  </w:num>
  <w:num w:numId="2" w16cid:durableId="931204953">
    <w:abstractNumId w:val="14"/>
  </w:num>
  <w:num w:numId="3" w16cid:durableId="560822582">
    <w:abstractNumId w:val="15"/>
  </w:num>
  <w:num w:numId="4" w16cid:durableId="2008247555">
    <w:abstractNumId w:val="17"/>
  </w:num>
  <w:num w:numId="5" w16cid:durableId="811797267">
    <w:abstractNumId w:val="3"/>
  </w:num>
  <w:num w:numId="6" w16cid:durableId="1050306330">
    <w:abstractNumId w:val="11"/>
  </w:num>
  <w:num w:numId="7" w16cid:durableId="1986933688">
    <w:abstractNumId w:val="2"/>
  </w:num>
  <w:num w:numId="8" w16cid:durableId="1100488873">
    <w:abstractNumId w:val="5"/>
  </w:num>
  <w:num w:numId="9" w16cid:durableId="2095323162">
    <w:abstractNumId w:val="16"/>
  </w:num>
  <w:num w:numId="10" w16cid:durableId="2037807686">
    <w:abstractNumId w:val="0"/>
  </w:num>
  <w:num w:numId="11" w16cid:durableId="1317144994">
    <w:abstractNumId w:val="8"/>
  </w:num>
  <w:num w:numId="12" w16cid:durableId="437406013">
    <w:abstractNumId w:val="12"/>
  </w:num>
  <w:num w:numId="13" w16cid:durableId="708183368">
    <w:abstractNumId w:val="13"/>
  </w:num>
  <w:num w:numId="14" w16cid:durableId="301735729">
    <w:abstractNumId w:val="1"/>
  </w:num>
  <w:num w:numId="15" w16cid:durableId="1540126573">
    <w:abstractNumId w:val="9"/>
  </w:num>
  <w:num w:numId="16" w16cid:durableId="7103750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34516633">
    <w:abstractNumId w:val="10"/>
  </w:num>
  <w:num w:numId="18" w16cid:durableId="1964996943">
    <w:abstractNumId w:val="4"/>
  </w:num>
  <w:num w:numId="19" w16cid:durableId="88140628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038B"/>
    <w:rsid w:val="00000EC8"/>
    <w:rsid w:val="00001B4E"/>
    <w:rsid w:val="00010147"/>
    <w:rsid w:val="00014DC4"/>
    <w:rsid w:val="00014EE9"/>
    <w:rsid w:val="00014F74"/>
    <w:rsid w:val="00015102"/>
    <w:rsid w:val="000226A2"/>
    <w:rsid w:val="00022CEF"/>
    <w:rsid w:val="00024141"/>
    <w:rsid w:val="00025B38"/>
    <w:rsid w:val="00026156"/>
    <w:rsid w:val="00026F79"/>
    <w:rsid w:val="0002738D"/>
    <w:rsid w:val="0003007D"/>
    <w:rsid w:val="00030BC0"/>
    <w:rsid w:val="00031370"/>
    <w:rsid w:val="00031D5A"/>
    <w:rsid w:val="00032075"/>
    <w:rsid w:val="0003251D"/>
    <w:rsid w:val="00034B1D"/>
    <w:rsid w:val="00041C2D"/>
    <w:rsid w:val="000423E4"/>
    <w:rsid w:val="00046E31"/>
    <w:rsid w:val="000528DF"/>
    <w:rsid w:val="00052926"/>
    <w:rsid w:val="00052B72"/>
    <w:rsid w:val="00054C72"/>
    <w:rsid w:val="0005576C"/>
    <w:rsid w:val="00056FD8"/>
    <w:rsid w:val="000578E9"/>
    <w:rsid w:val="00057BDD"/>
    <w:rsid w:val="00057F82"/>
    <w:rsid w:val="000619B9"/>
    <w:rsid w:val="00061B38"/>
    <w:rsid w:val="00061FC8"/>
    <w:rsid w:val="000622FA"/>
    <w:rsid w:val="00063781"/>
    <w:rsid w:val="00065FB9"/>
    <w:rsid w:val="000668DA"/>
    <w:rsid w:val="00066F9C"/>
    <w:rsid w:val="00067AB6"/>
    <w:rsid w:val="000720A0"/>
    <w:rsid w:val="00072706"/>
    <w:rsid w:val="000727A9"/>
    <w:rsid w:val="000752F9"/>
    <w:rsid w:val="000772FD"/>
    <w:rsid w:val="00080350"/>
    <w:rsid w:val="00080870"/>
    <w:rsid w:val="0008259A"/>
    <w:rsid w:val="00082DBD"/>
    <w:rsid w:val="00084299"/>
    <w:rsid w:val="00085EE5"/>
    <w:rsid w:val="000864C7"/>
    <w:rsid w:val="000865B6"/>
    <w:rsid w:val="000938FA"/>
    <w:rsid w:val="00093D52"/>
    <w:rsid w:val="0009487F"/>
    <w:rsid w:val="000A20FD"/>
    <w:rsid w:val="000A28A5"/>
    <w:rsid w:val="000A3F3D"/>
    <w:rsid w:val="000A4C08"/>
    <w:rsid w:val="000A5E9C"/>
    <w:rsid w:val="000A7440"/>
    <w:rsid w:val="000B0CA1"/>
    <w:rsid w:val="000B168D"/>
    <w:rsid w:val="000B29C4"/>
    <w:rsid w:val="000B5A6C"/>
    <w:rsid w:val="000B6338"/>
    <w:rsid w:val="000B7316"/>
    <w:rsid w:val="000B7F8C"/>
    <w:rsid w:val="000C076F"/>
    <w:rsid w:val="000C11D2"/>
    <w:rsid w:val="000C17D6"/>
    <w:rsid w:val="000C28B1"/>
    <w:rsid w:val="000C2D07"/>
    <w:rsid w:val="000C3EFE"/>
    <w:rsid w:val="000C4780"/>
    <w:rsid w:val="000C49DA"/>
    <w:rsid w:val="000C53E1"/>
    <w:rsid w:val="000C59DB"/>
    <w:rsid w:val="000C646B"/>
    <w:rsid w:val="000C6D9B"/>
    <w:rsid w:val="000D1593"/>
    <w:rsid w:val="000D525C"/>
    <w:rsid w:val="000E0843"/>
    <w:rsid w:val="000E14AE"/>
    <w:rsid w:val="000E2F12"/>
    <w:rsid w:val="000E48BA"/>
    <w:rsid w:val="000E4B4B"/>
    <w:rsid w:val="000E564F"/>
    <w:rsid w:val="000F3306"/>
    <w:rsid w:val="000F5519"/>
    <w:rsid w:val="000F5714"/>
    <w:rsid w:val="000F5DDB"/>
    <w:rsid w:val="001025F8"/>
    <w:rsid w:val="00102E94"/>
    <w:rsid w:val="0010315C"/>
    <w:rsid w:val="00103E35"/>
    <w:rsid w:val="001040C3"/>
    <w:rsid w:val="00106D49"/>
    <w:rsid w:val="00111B24"/>
    <w:rsid w:val="00111BB5"/>
    <w:rsid w:val="001120BC"/>
    <w:rsid w:val="00113226"/>
    <w:rsid w:val="00113488"/>
    <w:rsid w:val="00114297"/>
    <w:rsid w:val="00114A67"/>
    <w:rsid w:val="00114F11"/>
    <w:rsid w:val="001204A3"/>
    <w:rsid w:val="0012099C"/>
    <w:rsid w:val="00121332"/>
    <w:rsid w:val="00121EC3"/>
    <w:rsid w:val="00122933"/>
    <w:rsid w:val="00123017"/>
    <w:rsid w:val="001243B0"/>
    <w:rsid w:val="00125C28"/>
    <w:rsid w:val="00125E35"/>
    <w:rsid w:val="001316FD"/>
    <w:rsid w:val="00134F58"/>
    <w:rsid w:val="001400C8"/>
    <w:rsid w:val="00141654"/>
    <w:rsid w:val="001462DA"/>
    <w:rsid w:val="001476A2"/>
    <w:rsid w:val="001477B0"/>
    <w:rsid w:val="00147D94"/>
    <w:rsid w:val="00151EFE"/>
    <w:rsid w:val="001524D9"/>
    <w:rsid w:val="001567FA"/>
    <w:rsid w:val="00157001"/>
    <w:rsid w:val="001603A8"/>
    <w:rsid w:val="00161436"/>
    <w:rsid w:val="00161E82"/>
    <w:rsid w:val="00163277"/>
    <w:rsid w:val="0016534F"/>
    <w:rsid w:val="0017540D"/>
    <w:rsid w:val="001761A3"/>
    <w:rsid w:val="001762C4"/>
    <w:rsid w:val="00177017"/>
    <w:rsid w:val="00180A88"/>
    <w:rsid w:val="00186B52"/>
    <w:rsid w:val="0019013C"/>
    <w:rsid w:val="0019137F"/>
    <w:rsid w:val="00191D62"/>
    <w:rsid w:val="001946EB"/>
    <w:rsid w:val="0019578A"/>
    <w:rsid w:val="00196BC2"/>
    <w:rsid w:val="001A0D7D"/>
    <w:rsid w:val="001A11A7"/>
    <w:rsid w:val="001A2384"/>
    <w:rsid w:val="001A31AA"/>
    <w:rsid w:val="001A38E0"/>
    <w:rsid w:val="001B1A76"/>
    <w:rsid w:val="001B1B59"/>
    <w:rsid w:val="001B41A4"/>
    <w:rsid w:val="001B68FF"/>
    <w:rsid w:val="001B7D8C"/>
    <w:rsid w:val="001C1495"/>
    <w:rsid w:val="001C3453"/>
    <w:rsid w:val="001C3EE2"/>
    <w:rsid w:val="001C41D1"/>
    <w:rsid w:val="001C47A4"/>
    <w:rsid w:val="001C63EE"/>
    <w:rsid w:val="001C6406"/>
    <w:rsid w:val="001C64D1"/>
    <w:rsid w:val="001C6FD6"/>
    <w:rsid w:val="001C72B6"/>
    <w:rsid w:val="001D16C3"/>
    <w:rsid w:val="001D265A"/>
    <w:rsid w:val="001D2B47"/>
    <w:rsid w:val="001D6979"/>
    <w:rsid w:val="001D6A66"/>
    <w:rsid w:val="001D6B29"/>
    <w:rsid w:val="001E1F1C"/>
    <w:rsid w:val="001E3C99"/>
    <w:rsid w:val="001E3D10"/>
    <w:rsid w:val="001E3E7D"/>
    <w:rsid w:val="001E4863"/>
    <w:rsid w:val="001E49C7"/>
    <w:rsid w:val="001E6BA5"/>
    <w:rsid w:val="001E7361"/>
    <w:rsid w:val="001F13FA"/>
    <w:rsid w:val="001F1F5E"/>
    <w:rsid w:val="001F2264"/>
    <w:rsid w:val="001F22FE"/>
    <w:rsid w:val="001F2A16"/>
    <w:rsid w:val="001F5AAE"/>
    <w:rsid w:val="00200E8E"/>
    <w:rsid w:val="002022FF"/>
    <w:rsid w:val="00203872"/>
    <w:rsid w:val="002045D0"/>
    <w:rsid w:val="00211527"/>
    <w:rsid w:val="00212036"/>
    <w:rsid w:val="00214B0C"/>
    <w:rsid w:val="00215BE3"/>
    <w:rsid w:val="002250A1"/>
    <w:rsid w:val="0022515B"/>
    <w:rsid w:val="002252BC"/>
    <w:rsid w:val="002316C3"/>
    <w:rsid w:val="00231D05"/>
    <w:rsid w:val="00233329"/>
    <w:rsid w:val="002334A7"/>
    <w:rsid w:val="00233B77"/>
    <w:rsid w:val="002345AC"/>
    <w:rsid w:val="00236158"/>
    <w:rsid w:val="00236C1E"/>
    <w:rsid w:val="00237711"/>
    <w:rsid w:val="00237B31"/>
    <w:rsid w:val="002428FE"/>
    <w:rsid w:val="002435EF"/>
    <w:rsid w:val="0024430A"/>
    <w:rsid w:val="0024536F"/>
    <w:rsid w:val="0024660E"/>
    <w:rsid w:val="00246DC6"/>
    <w:rsid w:val="002523F2"/>
    <w:rsid w:val="00253C17"/>
    <w:rsid w:val="00256BC4"/>
    <w:rsid w:val="00261D71"/>
    <w:rsid w:val="002636C8"/>
    <w:rsid w:val="00267822"/>
    <w:rsid w:val="002706CB"/>
    <w:rsid w:val="00270CD7"/>
    <w:rsid w:val="00274FEC"/>
    <w:rsid w:val="00275EC3"/>
    <w:rsid w:val="00276A3E"/>
    <w:rsid w:val="00282778"/>
    <w:rsid w:val="00282DA3"/>
    <w:rsid w:val="002831D7"/>
    <w:rsid w:val="00283456"/>
    <w:rsid w:val="00283599"/>
    <w:rsid w:val="00284091"/>
    <w:rsid w:val="0028677E"/>
    <w:rsid w:val="00286DD7"/>
    <w:rsid w:val="00287B93"/>
    <w:rsid w:val="00290161"/>
    <w:rsid w:val="002941D6"/>
    <w:rsid w:val="002945E9"/>
    <w:rsid w:val="00294791"/>
    <w:rsid w:val="00294C7C"/>
    <w:rsid w:val="00297B98"/>
    <w:rsid w:val="002A3774"/>
    <w:rsid w:val="002A76CE"/>
    <w:rsid w:val="002B06B0"/>
    <w:rsid w:val="002B26A7"/>
    <w:rsid w:val="002B2755"/>
    <w:rsid w:val="002B2E6D"/>
    <w:rsid w:val="002B449C"/>
    <w:rsid w:val="002B58F1"/>
    <w:rsid w:val="002C1FC8"/>
    <w:rsid w:val="002C32F0"/>
    <w:rsid w:val="002C371F"/>
    <w:rsid w:val="002C47A2"/>
    <w:rsid w:val="002C6517"/>
    <w:rsid w:val="002D0C26"/>
    <w:rsid w:val="002D0EB8"/>
    <w:rsid w:val="002D3D5F"/>
    <w:rsid w:val="002D4938"/>
    <w:rsid w:val="002D62C8"/>
    <w:rsid w:val="002E0C5E"/>
    <w:rsid w:val="002E1FE6"/>
    <w:rsid w:val="002E3DB9"/>
    <w:rsid w:val="002E572C"/>
    <w:rsid w:val="002E5BDA"/>
    <w:rsid w:val="002E7894"/>
    <w:rsid w:val="002E7B15"/>
    <w:rsid w:val="002F0628"/>
    <w:rsid w:val="002F347E"/>
    <w:rsid w:val="002F45E5"/>
    <w:rsid w:val="002F4FB4"/>
    <w:rsid w:val="002F5A73"/>
    <w:rsid w:val="003002CF"/>
    <w:rsid w:val="00306CB3"/>
    <w:rsid w:val="00307018"/>
    <w:rsid w:val="0030747F"/>
    <w:rsid w:val="003077A1"/>
    <w:rsid w:val="00310C0B"/>
    <w:rsid w:val="00310E81"/>
    <w:rsid w:val="00311AE7"/>
    <w:rsid w:val="0031392F"/>
    <w:rsid w:val="00315332"/>
    <w:rsid w:val="003153AF"/>
    <w:rsid w:val="00315E4E"/>
    <w:rsid w:val="0031664B"/>
    <w:rsid w:val="00316975"/>
    <w:rsid w:val="00317394"/>
    <w:rsid w:val="0032533A"/>
    <w:rsid w:val="00325B25"/>
    <w:rsid w:val="003279C1"/>
    <w:rsid w:val="00330089"/>
    <w:rsid w:val="00330BF7"/>
    <w:rsid w:val="00331B53"/>
    <w:rsid w:val="00333C98"/>
    <w:rsid w:val="00334382"/>
    <w:rsid w:val="00335182"/>
    <w:rsid w:val="003410B0"/>
    <w:rsid w:val="003411DA"/>
    <w:rsid w:val="00341D9A"/>
    <w:rsid w:val="003470A2"/>
    <w:rsid w:val="00347D81"/>
    <w:rsid w:val="003504BB"/>
    <w:rsid w:val="0035111D"/>
    <w:rsid w:val="00351721"/>
    <w:rsid w:val="00351B3F"/>
    <w:rsid w:val="003521D1"/>
    <w:rsid w:val="0035662A"/>
    <w:rsid w:val="00361594"/>
    <w:rsid w:val="003656FB"/>
    <w:rsid w:val="00366077"/>
    <w:rsid w:val="00366150"/>
    <w:rsid w:val="0037112E"/>
    <w:rsid w:val="00372EA0"/>
    <w:rsid w:val="00373FA5"/>
    <w:rsid w:val="003770D6"/>
    <w:rsid w:val="003773DE"/>
    <w:rsid w:val="003817DC"/>
    <w:rsid w:val="003841EE"/>
    <w:rsid w:val="00385A01"/>
    <w:rsid w:val="003864A8"/>
    <w:rsid w:val="003868E9"/>
    <w:rsid w:val="00386D4B"/>
    <w:rsid w:val="00387E4F"/>
    <w:rsid w:val="003921C5"/>
    <w:rsid w:val="003939E3"/>
    <w:rsid w:val="00393ED7"/>
    <w:rsid w:val="00393F97"/>
    <w:rsid w:val="00396F03"/>
    <w:rsid w:val="00397E8C"/>
    <w:rsid w:val="003A1824"/>
    <w:rsid w:val="003A3FAA"/>
    <w:rsid w:val="003A41A7"/>
    <w:rsid w:val="003A515D"/>
    <w:rsid w:val="003A70B0"/>
    <w:rsid w:val="003A7478"/>
    <w:rsid w:val="003A74FE"/>
    <w:rsid w:val="003B0F9E"/>
    <w:rsid w:val="003B0FAA"/>
    <w:rsid w:val="003B103F"/>
    <w:rsid w:val="003B25B6"/>
    <w:rsid w:val="003B27A8"/>
    <w:rsid w:val="003B33A4"/>
    <w:rsid w:val="003B7969"/>
    <w:rsid w:val="003D07A6"/>
    <w:rsid w:val="003D0F92"/>
    <w:rsid w:val="003D377E"/>
    <w:rsid w:val="003D3B3C"/>
    <w:rsid w:val="003D3B4A"/>
    <w:rsid w:val="003E01F9"/>
    <w:rsid w:val="003E1914"/>
    <w:rsid w:val="003E2205"/>
    <w:rsid w:val="003E278C"/>
    <w:rsid w:val="003E2B8B"/>
    <w:rsid w:val="003E44A2"/>
    <w:rsid w:val="003E5D72"/>
    <w:rsid w:val="003E5E9F"/>
    <w:rsid w:val="003E5F0E"/>
    <w:rsid w:val="003E7259"/>
    <w:rsid w:val="003E7A08"/>
    <w:rsid w:val="003F0BFE"/>
    <w:rsid w:val="003F180B"/>
    <w:rsid w:val="003F1AEB"/>
    <w:rsid w:val="003F2A26"/>
    <w:rsid w:val="003F2AC0"/>
    <w:rsid w:val="003F2AF8"/>
    <w:rsid w:val="003F349C"/>
    <w:rsid w:val="003F5513"/>
    <w:rsid w:val="0040026B"/>
    <w:rsid w:val="00401D32"/>
    <w:rsid w:val="00401F1C"/>
    <w:rsid w:val="00403499"/>
    <w:rsid w:val="0040351D"/>
    <w:rsid w:val="00403DBB"/>
    <w:rsid w:val="004041F8"/>
    <w:rsid w:val="00407C7A"/>
    <w:rsid w:val="004122DA"/>
    <w:rsid w:val="00413B11"/>
    <w:rsid w:val="00416B6D"/>
    <w:rsid w:val="00420449"/>
    <w:rsid w:val="0042159E"/>
    <w:rsid w:val="004215F1"/>
    <w:rsid w:val="00421998"/>
    <w:rsid w:val="00422DCB"/>
    <w:rsid w:val="0043331F"/>
    <w:rsid w:val="0043341D"/>
    <w:rsid w:val="00435644"/>
    <w:rsid w:val="004361CD"/>
    <w:rsid w:val="00440128"/>
    <w:rsid w:val="0044227C"/>
    <w:rsid w:val="00442D81"/>
    <w:rsid w:val="004463DC"/>
    <w:rsid w:val="00446D2A"/>
    <w:rsid w:val="00447D5B"/>
    <w:rsid w:val="00450BB7"/>
    <w:rsid w:val="00451D41"/>
    <w:rsid w:val="004520CF"/>
    <w:rsid w:val="00452591"/>
    <w:rsid w:val="00453AC9"/>
    <w:rsid w:val="00455258"/>
    <w:rsid w:val="004569EC"/>
    <w:rsid w:val="00457035"/>
    <w:rsid w:val="00457118"/>
    <w:rsid w:val="00462EDB"/>
    <w:rsid w:val="004635A4"/>
    <w:rsid w:val="00463DC4"/>
    <w:rsid w:val="00463DE3"/>
    <w:rsid w:val="004648B8"/>
    <w:rsid w:val="00471224"/>
    <w:rsid w:val="004713D9"/>
    <w:rsid w:val="00473A25"/>
    <w:rsid w:val="00474837"/>
    <w:rsid w:val="00477180"/>
    <w:rsid w:val="004776FE"/>
    <w:rsid w:val="00480204"/>
    <w:rsid w:val="00481F60"/>
    <w:rsid w:val="00486BCF"/>
    <w:rsid w:val="004871D2"/>
    <w:rsid w:val="00490842"/>
    <w:rsid w:val="0049316B"/>
    <w:rsid w:val="004943AF"/>
    <w:rsid w:val="004A12BC"/>
    <w:rsid w:val="004A25B7"/>
    <w:rsid w:val="004A3938"/>
    <w:rsid w:val="004A4CF6"/>
    <w:rsid w:val="004A5B01"/>
    <w:rsid w:val="004A5EF0"/>
    <w:rsid w:val="004A64B2"/>
    <w:rsid w:val="004B001A"/>
    <w:rsid w:val="004B0B1E"/>
    <w:rsid w:val="004B0DB6"/>
    <w:rsid w:val="004B691D"/>
    <w:rsid w:val="004B7786"/>
    <w:rsid w:val="004C01E4"/>
    <w:rsid w:val="004C03D8"/>
    <w:rsid w:val="004C2206"/>
    <w:rsid w:val="004C3E06"/>
    <w:rsid w:val="004C4168"/>
    <w:rsid w:val="004C4E62"/>
    <w:rsid w:val="004C6977"/>
    <w:rsid w:val="004D001B"/>
    <w:rsid w:val="004D0212"/>
    <w:rsid w:val="004D2C5F"/>
    <w:rsid w:val="004D3600"/>
    <w:rsid w:val="004D3C12"/>
    <w:rsid w:val="004D3D42"/>
    <w:rsid w:val="004D480F"/>
    <w:rsid w:val="004E08BD"/>
    <w:rsid w:val="004E26BB"/>
    <w:rsid w:val="004E2D90"/>
    <w:rsid w:val="004E3EB9"/>
    <w:rsid w:val="004E43CF"/>
    <w:rsid w:val="004E583D"/>
    <w:rsid w:val="004E790B"/>
    <w:rsid w:val="004F0796"/>
    <w:rsid w:val="004F0FDF"/>
    <w:rsid w:val="004F35C4"/>
    <w:rsid w:val="004F6E7A"/>
    <w:rsid w:val="005016B6"/>
    <w:rsid w:val="00502A72"/>
    <w:rsid w:val="00502EA9"/>
    <w:rsid w:val="005049C3"/>
    <w:rsid w:val="005050E5"/>
    <w:rsid w:val="005064D2"/>
    <w:rsid w:val="00510C40"/>
    <w:rsid w:val="00511A8D"/>
    <w:rsid w:val="005153B6"/>
    <w:rsid w:val="00517289"/>
    <w:rsid w:val="00517DC0"/>
    <w:rsid w:val="00520B70"/>
    <w:rsid w:val="00520F0F"/>
    <w:rsid w:val="00521ABD"/>
    <w:rsid w:val="00522B13"/>
    <w:rsid w:val="00526413"/>
    <w:rsid w:val="00527AEF"/>
    <w:rsid w:val="00527E14"/>
    <w:rsid w:val="00530AF2"/>
    <w:rsid w:val="00530E01"/>
    <w:rsid w:val="0053368D"/>
    <w:rsid w:val="0053677E"/>
    <w:rsid w:val="00540637"/>
    <w:rsid w:val="0054616B"/>
    <w:rsid w:val="0054619B"/>
    <w:rsid w:val="00546941"/>
    <w:rsid w:val="00546D4B"/>
    <w:rsid w:val="0055157B"/>
    <w:rsid w:val="00551F67"/>
    <w:rsid w:val="005521E7"/>
    <w:rsid w:val="00553839"/>
    <w:rsid w:val="00553DF3"/>
    <w:rsid w:val="005541A7"/>
    <w:rsid w:val="00555335"/>
    <w:rsid w:val="00561600"/>
    <w:rsid w:val="0056284D"/>
    <w:rsid w:val="0056293E"/>
    <w:rsid w:val="00562C10"/>
    <w:rsid w:val="0056369F"/>
    <w:rsid w:val="00563EF3"/>
    <w:rsid w:val="0056512E"/>
    <w:rsid w:val="00565CFC"/>
    <w:rsid w:val="00565FAB"/>
    <w:rsid w:val="0056768B"/>
    <w:rsid w:val="005676C6"/>
    <w:rsid w:val="00572A33"/>
    <w:rsid w:val="00572ADB"/>
    <w:rsid w:val="005758F1"/>
    <w:rsid w:val="0057598C"/>
    <w:rsid w:val="005771F4"/>
    <w:rsid w:val="00577D09"/>
    <w:rsid w:val="0058084C"/>
    <w:rsid w:val="00581312"/>
    <w:rsid w:val="00582EC7"/>
    <w:rsid w:val="005840DD"/>
    <w:rsid w:val="00586DF6"/>
    <w:rsid w:val="005872EF"/>
    <w:rsid w:val="0058762F"/>
    <w:rsid w:val="005877D1"/>
    <w:rsid w:val="00591209"/>
    <w:rsid w:val="00592217"/>
    <w:rsid w:val="00592313"/>
    <w:rsid w:val="0059727D"/>
    <w:rsid w:val="00597E76"/>
    <w:rsid w:val="005A044F"/>
    <w:rsid w:val="005A09E8"/>
    <w:rsid w:val="005A2079"/>
    <w:rsid w:val="005A20FE"/>
    <w:rsid w:val="005A4FAF"/>
    <w:rsid w:val="005A6064"/>
    <w:rsid w:val="005A7355"/>
    <w:rsid w:val="005B03FC"/>
    <w:rsid w:val="005B0C82"/>
    <w:rsid w:val="005B233C"/>
    <w:rsid w:val="005B2855"/>
    <w:rsid w:val="005B2ED7"/>
    <w:rsid w:val="005B3875"/>
    <w:rsid w:val="005B38FC"/>
    <w:rsid w:val="005B5089"/>
    <w:rsid w:val="005B58CD"/>
    <w:rsid w:val="005B5F00"/>
    <w:rsid w:val="005B7650"/>
    <w:rsid w:val="005C0635"/>
    <w:rsid w:val="005C1DB1"/>
    <w:rsid w:val="005C2C08"/>
    <w:rsid w:val="005C3074"/>
    <w:rsid w:val="005C3583"/>
    <w:rsid w:val="005C55AF"/>
    <w:rsid w:val="005C68B2"/>
    <w:rsid w:val="005C7817"/>
    <w:rsid w:val="005D015D"/>
    <w:rsid w:val="005D019E"/>
    <w:rsid w:val="005D2E6C"/>
    <w:rsid w:val="005D4494"/>
    <w:rsid w:val="005D4586"/>
    <w:rsid w:val="005D563F"/>
    <w:rsid w:val="005D612D"/>
    <w:rsid w:val="005E14A9"/>
    <w:rsid w:val="005E2CFA"/>
    <w:rsid w:val="005E38D0"/>
    <w:rsid w:val="005E41D0"/>
    <w:rsid w:val="005E620E"/>
    <w:rsid w:val="005F2C6E"/>
    <w:rsid w:val="005F32FC"/>
    <w:rsid w:val="005F5737"/>
    <w:rsid w:val="005F7081"/>
    <w:rsid w:val="0060233C"/>
    <w:rsid w:val="006062F2"/>
    <w:rsid w:val="00606A2F"/>
    <w:rsid w:val="00606AEC"/>
    <w:rsid w:val="00607D32"/>
    <w:rsid w:val="00611DE2"/>
    <w:rsid w:val="00612297"/>
    <w:rsid w:val="00617DC4"/>
    <w:rsid w:val="0062011B"/>
    <w:rsid w:val="00621E22"/>
    <w:rsid w:val="00621EAE"/>
    <w:rsid w:val="00623C8B"/>
    <w:rsid w:val="00623F3C"/>
    <w:rsid w:val="00624BE4"/>
    <w:rsid w:val="006265FC"/>
    <w:rsid w:val="00626F75"/>
    <w:rsid w:val="006333FF"/>
    <w:rsid w:val="0063494D"/>
    <w:rsid w:val="00634B7E"/>
    <w:rsid w:val="00634CAA"/>
    <w:rsid w:val="00636CFB"/>
    <w:rsid w:val="00637218"/>
    <w:rsid w:val="0064136B"/>
    <w:rsid w:val="00641FC7"/>
    <w:rsid w:val="00643C76"/>
    <w:rsid w:val="00644C74"/>
    <w:rsid w:val="0064576C"/>
    <w:rsid w:val="00645D16"/>
    <w:rsid w:val="00645E13"/>
    <w:rsid w:val="0064616A"/>
    <w:rsid w:val="00646768"/>
    <w:rsid w:val="00646C21"/>
    <w:rsid w:val="0064734C"/>
    <w:rsid w:val="00651DC8"/>
    <w:rsid w:val="00655371"/>
    <w:rsid w:val="006563BA"/>
    <w:rsid w:val="00657BAD"/>
    <w:rsid w:val="00660637"/>
    <w:rsid w:val="00661A7A"/>
    <w:rsid w:val="00661BE4"/>
    <w:rsid w:val="0066492C"/>
    <w:rsid w:val="00664A4A"/>
    <w:rsid w:val="00667644"/>
    <w:rsid w:val="00670060"/>
    <w:rsid w:val="00671E14"/>
    <w:rsid w:val="006751E8"/>
    <w:rsid w:val="006755B9"/>
    <w:rsid w:val="00677418"/>
    <w:rsid w:val="00677A62"/>
    <w:rsid w:val="00677AAE"/>
    <w:rsid w:val="00677EE9"/>
    <w:rsid w:val="006845DD"/>
    <w:rsid w:val="00684DBA"/>
    <w:rsid w:val="00686026"/>
    <w:rsid w:val="006901E2"/>
    <w:rsid w:val="00691066"/>
    <w:rsid w:val="00691299"/>
    <w:rsid w:val="00691838"/>
    <w:rsid w:val="00691880"/>
    <w:rsid w:val="00691C52"/>
    <w:rsid w:val="00693335"/>
    <w:rsid w:val="00693704"/>
    <w:rsid w:val="00694C90"/>
    <w:rsid w:val="006977EB"/>
    <w:rsid w:val="006A0589"/>
    <w:rsid w:val="006A087D"/>
    <w:rsid w:val="006A09D6"/>
    <w:rsid w:val="006A0B59"/>
    <w:rsid w:val="006A13B2"/>
    <w:rsid w:val="006A359C"/>
    <w:rsid w:val="006A3BAA"/>
    <w:rsid w:val="006A5D4C"/>
    <w:rsid w:val="006B1CA8"/>
    <w:rsid w:val="006B1CF1"/>
    <w:rsid w:val="006B1F35"/>
    <w:rsid w:val="006B4B0A"/>
    <w:rsid w:val="006B7A20"/>
    <w:rsid w:val="006C101A"/>
    <w:rsid w:val="006C25B3"/>
    <w:rsid w:val="006C27F1"/>
    <w:rsid w:val="006C36AC"/>
    <w:rsid w:val="006C4B79"/>
    <w:rsid w:val="006C5A24"/>
    <w:rsid w:val="006C6120"/>
    <w:rsid w:val="006D0B6B"/>
    <w:rsid w:val="006D272D"/>
    <w:rsid w:val="006D520F"/>
    <w:rsid w:val="006E0E49"/>
    <w:rsid w:val="006E241F"/>
    <w:rsid w:val="006E29FC"/>
    <w:rsid w:val="006E3219"/>
    <w:rsid w:val="006E46C8"/>
    <w:rsid w:val="006F0314"/>
    <w:rsid w:val="006F45EB"/>
    <w:rsid w:val="006F594C"/>
    <w:rsid w:val="006F65A0"/>
    <w:rsid w:val="006F71B3"/>
    <w:rsid w:val="007028A9"/>
    <w:rsid w:val="00704B17"/>
    <w:rsid w:val="0070625B"/>
    <w:rsid w:val="00706C2A"/>
    <w:rsid w:val="00707106"/>
    <w:rsid w:val="00711AE0"/>
    <w:rsid w:val="00712B01"/>
    <w:rsid w:val="00712F46"/>
    <w:rsid w:val="00714C41"/>
    <w:rsid w:val="00715213"/>
    <w:rsid w:val="007155C7"/>
    <w:rsid w:val="00715CD2"/>
    <w:rsid w:val="00716952"/>
    <w:rsid w:val="0071746C"/>
    <w:rsid w:val="00720B0A"/>
    <w:rsid w:val="00722148"/>
    <w:rsid w:val="00723063"/>
    <w:rsid w:val="007235E8"/>
    <w:rsid w:val="007272D1"/>
    <w:rsid w:val="00727A62"/>
    <w:rsid w:val="00730C19"/>
    <w:rsid w:val="00730DA8"/>
    <w:rsid w:val="007312D0"/>
    <w:rsid w:val="0073473B"/>
    <w:rsid w:val="00734A0C"/>
    <w:rsid w:val="0073648A"/>
    <w:rsid w:val="00740F0E"/>
    <w:rsid w:val="00743BB9"/>
    <w:rsid w:val="007440AC"/>
    <w:rsid w:val="0074501A"/>
    <w:rsid w:val="00746CCE"/>
    <w:rsid w:val="00750F15"/>
    <w:rsid w:val="00752F00"/>
    <w:rsid w:val="00753CB6"/>
    <w:rsid w:val="00753E9D"/>
    <w:rsid w:val="00760265"/>
    <w:rsid w:val="00764623"/>
    <w:rsid w:val="0076715A"/>
    <w:rsid w:val="00767E14"/>
    <w:rsid w:val="0077044D"/>
    <w:rsid w:val="00770B39"/>
    <w:rsid w:val="007735E3"/>
    <w:rsid w:val="00774796"/>
    <w:rsid w:val="00775340"/>
    <w:rsid w:val="00775E56"/>
    <w:rsid w:val="007767D4"/>
    <w:rsid w:val="00783EED"/>
    <w:rsid w:val="00790422"/>
    <w:rsid w:val="00790BB0"/>
    <w:rsid w:val="00791B65"/>
    <w:rsid w:val="00792F87"/>
    <w:rsid w:val="00794E2A"/>
    <w:rsid w:val="00795D8B"/>
    <w:rsid w:val="007A114D"/>
    <w:rsid w:val="007A170C"/>
    <w:rsid w:val="007A3220"/>
    <w:rsid w:val="007A41AB"/>
    <w:rsid w:val="007A4E86"/>
    <w:rsid w:val="007A623C"/>
    <w:rsid w:val="007A6CA9"/>
    <w:rsid w:val="007A6CAC"/>
    <w:rsid w:val="007B0FB0"/>
    <w:rsid w:val="007B1562"/>
    <w:rsid w:val="007B38E0"/>
    <w:rsid w:val="007B4D26"/>
    <w:rsid w:val="007B4D52"/>
    <w:rsid w:val="007C1B53"/>
    <w:rsid w:val="007C1D6C"/>
    <w:rsid w:val="007C228D"/>
    <w:rsid w:val="007C3A70"/>
    <w:rsid w:val="007C4B03"/>
    <w:rsid w:val="007D3246"/>
    <w:rsid w:val="007D5CDD"/>
    <w:rsid w:val="007D5E33"/>
    <w:rsid w:val="007D63F4"/>
    <w:rsid w:val="007D7B0F"/>
    <w:rsid w:val="007D7C61"/>
    <w:rsid w:val="007E0AF6"/>
    <w:rsid w:val="007E3419"/>
    <w:rsid w:val="007E725A"/>
    <w:rsid w:val="007F041A"/>
    <w:rsid w:val="007F08EA"/>
    <w:rsid w:val="007F151F"/>
    <w:rsid w:val="007F6394"/>
    <w:rsid w:val="007F75C4"/>
    <w:rsid w:val="00801793"/>
    <w:rsid w:val="00802195"/>
    <w:rsid w:val="008028E3"/>
    <w:rsid w:val="00804ABC"/>
    <w:rsid w:val="00806D26"/>
    <w:rsid w:val="0081359E"/>
    <w:rsid w:val="00821F1C"/>
    <w:rsid w:val="00823CFC"/>
    <w:rsid w:val="0082454A"/>
    <w:rsid w:val="0082559C"/>
    <w:rsid w:val="008316FE"/>
    <w:rsid w:val="00834483"/>
    <w:rsid w:val="008362F0"/>
    <w:rsid w:val="00840CC7"/>
    <w:rsid w:val="008411BE"/>
    <w:rsid w:val="00841794"/>
    <w:rsid w:val="00841EDF"/>
    <w:rsid w:val="008456C1"/>
    <w:rsid w:val="00845FB9"/>
    <w:rsid w:val="008460A8"/>
    <w:rsid w:val="00847F59"/>
    <w:rsid w:val="0085210C"/>
    <w:rsid w:val="00853230"/>
    <w:rsid w:val="00853ABF"/>
    <w:rsid w:val="00853F3D"/>
    <w:rsid w:val="00857BD8"/>
    <w:rsid w:val="008605F2"/>
    <w:rsid w:val="00863E15"/>
    <w:rsid w:val="00863FAE"/>
    <w:rsid w:val="00865FED"/>
    <w:rsid w:val="00874026"/>
    <w:rsid w:val="00874911"/>
    <w:rsid w:val="00874C93"/>
    <w:rsid w:val="008759B3"/>
    <w:rsid w:val="008816BD"/>
    <w:rsid w:val="00883B5C"/>
    <w:rsid w:val="00884DA6"/>
    <w:rsid w:val="00886A43"/>
    <w:rsid w:val="0088706D"/>
    <w:rsid w:val="008878E2"/>
    <w:rsid w:val="00891364"/>
    <w:rsid w:val="008936A7"/>
    <w:rsid w:val="00893B4A"/>
    <w:rsid w:val="00895501"/>
    <w:rsid w:val="00895FB1"/>
    <w:rsid w:val="00896C15"/>
    <w:rsid w:val="008A170F"/>
    <w:rsid w:val="008A32B3"/>
    <w:rsid w:val="008A3C33"/>
    <w:rsid w:val="008A67CA"/>
    <w:rsid w:val="008A70DF"/>
    <w:rsid w:val="008A7CAD"/>
    <w:rsid w:val="008B0ABF"/>
    <w:rsid w:val="008B2C37"/>
    <w:rsid w:val="008B2D61"/>
    <w:rsid w:val="008B3303"/>
    <w:rsid w:val="008B5293"/>
    <w:rsid w:val="008B5541"/>
    <w:rsid w:val="008B5AA2"/>
    <w:rsid w:val="008C12B8"/>
    <w:rsid w:val="008C3449"/>
    <w:rsid w:val="008D0CE6"/>
    <w:rsid w:val="008D15F8"/>
    <w:rsid w:val="008D2DE2"/>
    <w:rsid w:val="008D3E72"/>
    <w:rsid w:val="008D3FF7"/>
    <w:rsid w:val="008D44E8"/>
    <w:rsid w:val="008D5FC3"/>
    <w:rsid w:val="008E1EB5"/>
    <w:rsid w:val="008E21A3"/>
    <w:rsid w:val="008E6092"/>
    <w:rsid w:val="008E671B"/>
    <w:rsid w:val="008E701C"/>
    <w:rsid w:val="008E7D10"/>
    <w:rsid w:val="008F030D"/>
    <w:rsid w:val="008F0333"/>
    <w:rsid w:val="008F0B72"/>
    <w:rsid w:val="008F3F20"/>
    <w:rsid w:val="008F402F"/>
    <w:rsid w:val="008F56F7"/>
    <w:rsid w:val="008F7905"/>
    <w:rsid w:val="00900470"/>
    <w:rsid w:val="00900AD4"/>
    <w:rsid w:val="0090272D"/>
    <w:rsid w:val="009034F5"/>
    <w:rsid w:val="00903B44"/>
    <w:rsid w:val="00904352"/>
    <w:rsid w:val="009049E1"/>
    <w:rsid w:val="00904D8F"/>
    <w:rsid w:val="00905BA6"/>
    <w:rsid w:val="00910F39"/>
    <w:rsid w:val="00912146"/>
    <w:rsid w:val="00912CBC"/>
    <w:rsid w:val="0091659C"/>
    <w:rsid w:val="00921981"/>
    <w:rsid w:val="009221AC"/>
    <w:rsid w:val="00922282"/>
    <w:rsid w:val="00922A22"/>
    <w:rsid w:val="00922DAD"/>
    <w:rsid w:val="00922DE4"/>
    <w:rsid w:val="009231EF"/>
    <w:rsid w:val="0092775F"/>
    <w:rsid w:val="00927A6B"/>
    <w:rsid w:val="00930C4D"/>
    <w:rsid w:val="00932824"/>
    <w:rsid w:val="00932866"/>
    <w:rsid w:val="0093704A"/>
    <w:rsid w:val="00940606"/>
    <w:rsid w:val="00940C20"/>
    <w:rsid w:val="0094225B"/>
    <w:rsid w:val="00943674"/>
    <w:rsid w:val="00943D11"/>
    <w:rsid w:val="00946EDC"/>
    <w:rsid w:val="00947A2D"/>
    <w:rsid w:val="0095184A"/>
    <w:rsid w:val="00953F32"/>
    <w:rsid w:val="009542BF"/>
    <w:rsid w:val="0095608D"/>
    <w:rsid w:val="00956D8E"/>
    <w:rsid w:val="0096190E"/>
    <w:rsid w:val="00961A9C"/>
    <w:rsid w:val="00963393"/>
    <w:rsid w:val="00966CAE"/>
    <w:rsid w:val="00967946"/>
    <w:rsid w:val="00970561"/>
    <w:rsid w:val="0097070C"/>
    <w:rsid w:val="00970A97"/>
    <w:rsid w:val="00970E2C"/>
    <w:rsid w:val="0097547E"/>
    <w:rsid w:val="00980E1F"/>
    <w:rsid w:val="00982020"/>
    <w:rsid w:val="009843BE"/>
    <w:rsid w:val="009854A6"/>
    <w:rsid w:val="00985F18"/>
    <w:rsid w:val="00987C8C"/>
    <w:rsid w:val="0099069C"/>
    <w:rsid w:val="00990B43"/>
    <w:rsid w:val="009931C1"/>
    <w:rsid w:val="00994C9B"/>
    <w:rsid w:val="009950E6"/>
    <w:rsid w:val="009A0300"/>
    <w:rsid w:val="009A139A"/>
    <w:rsid w:val="009A14B3"/>
    <w:rsid w:val="009A298D"/>
    <w:rsid w:val="009A2DEB"/>
    <w:rsid w:val="009A3513"/>
    <w:rsid w:val="009A5DD9"/>
    <w:rsid w:val="009A5EEE"/>
    <w:rsid w:val="009B047E"/>
    <w:rsid w:val="009B2647"/>
    <w:rsid w:val="009B28F9"/>
    <w:rsid w:val="009B377E"/>
    <w:rsid w:val="009B445C"/>
    <w:rsid w:val="009B4CF9"/>
    <w:rsid w:val="009B4E37"/>
    <w:rsid w:val="009B4ED1"/>
    <w:rsid w:val="009B529E"/>
    <w:rsid w:val="009B56E1"/>
    <w:rsid w:val="009B7612"/>
    <w:rsid w:val="009B7824"/>
    <w:rsid w:val="009C062E"/>
    <w:rsid w:val="009C0D53"/>
    <w:rsid w:val="009C0DDE"/>
    <w:rsid w:val="009C11E5"/>
    <w:rsid w:val="009C2922"/>
    <w:rsid w:val="009C3364"/>
    <w:rsid w:val="009C4ACB"/>
    <w:rsid w:val="009C5A9F"/>
    <w:rsid w:val="009C66AE"/>
    <w:rsid w:val="009D1341"/>
    <w:rsid w:val="009D262A"/>
    <w:rsid w:val="009D3DD7"/>
    <w:rsid w:val="009D5279"/>
    <w:rsid w:val="009E3BA0"/>
    <w:rsid w:val="009E4ADC"/>
    <w:rsid w:val="009E5958"/>
    <w:rsid w:val="009F0700"/>
    <w:rsid w:val="009F0C66"/>
    <w:rsid w:val="009F0CC4"/>
    <w:rsid w:val="009F0D12"/>
    <w:rsid w:val="009F17E1"/>
    <w:rsid w:val="009F49FB"/>
    <w:rsid w:val="009F656D"/>
    <w:rsid w:val="009F67AA"/>
    <w:rsid w:val="009F785F"/>
    <w:rsid w:val="009F7E6B"/>
    <w:rsid w:val="009F7EB5"/>
    <w:rsid w:val="00A019F1"/>
    <w:rsid w:val="00A020AF"/>
    <w:rsid w:val="00A029B8"/>
    <w:rsid w:val="00A03CC5"/>
    <w:rsid w:val="00A04C7E"/>
    <w:rsid w:val="00A06AA5"/>
    <w:rsid w:val="00A06D67"/>
    <w:rsid w:val="00A075A7"/>
    <w:rsid w:val="00A07B03"/>
    <w:rsid w:val="00A11CAF"/>
    <w:rsid w:val="00A122CB"/>
    <w:rsid w:val="00A1266C"/>
    <w:rsid w:val="00A12B9E"/>
    <w:rsid w:val="00A13332"/>
    <w:rsid w:val="00A13AF5"/>
    <w:rsid w:val="00A13BF5"/>
    <w:rsid w:val="00A1436C"/>
    <w:rsid w:val="00A144A5"/>
    <w:rsid w:val="00A16E5F"/>
    <w:rsid w:val="00A22A25"/>
    <w:rsid w:val="00A22E67"/>
    <w:rsid w:val="00A235AF"/>
    <w:rsid w:val="00A2591E"/>
    <w:rsid w:val="00A2628F"/>
    <w:rsid w:val="00A264A3"/>
    <w:rsid w:val="00A26540"/>
    <w:rsid w:val="00A2661B"/>
    <w:rsid w:val="00A32458"/>
    <w:rsid w:val="00A36BBE"/>
    <w:rsid w:val="00A37A2C"/>
    <w:rsid w:val="00A37E24"/>
    <w:rsid w:val="00A400C8"/>
    <w:rsid w:val="00A40984"/>
    <w:rsid w:val="00A4216E"/>
    <w:rsid w:val="00A443EF"/>
    <w:rsid w:val="00A46B7F"/>
    <w:rsid w:val="00A47F0E"/>
    <w:rsid w:val="00A51C82"/>
    <w:rsid w:val="00A531D4"/>
    <w:rsid w:val="00A536D2"/>
    <w:rsid w:val="00A539CB"/>
    <w:rsid w:val="00A53DDD"/>
    <w:rsid w:val="00A54280"/>
    <w:rsid w:val="00A54850"/>
    <w:rsid w:val="00A556EA"/>
    <w:rsid w:val="00A55CEE"/>
    <w:rsid w:val="00A56D62"/>
    <w:rsid w:val="00A57AA1"/>
    <w:rsid w:val="00A57F69"/>
    <w:rsid w:val="00A63BA6"/>
    <w:rsid w:val="00A67657"/>
    <w:rsid w:val="00A70D4F"/>
    <w:rsid w:val="00A71F57"/>
    <w:rsid w:val="00A7224E"/>
    <w:rsid w:val="00A72E32"/>
    <w:rsid w:val="00A73371"/>
    <w:rsid w:val="00A74924"/>
    <w:rsid w:val="00A814AE"/>
    <w:rsid w:val="00A82C7D"/>
    <w:rsid w:val="00A82FEB"/>
    <w:rsid w:val="00A838B2"/>
    <w:rsid w:val="00A839C6"/>
    <w:rsid w:val="00A85550"/>
    <w:rsid w:val="00A8613C"/>
    <w:rsid w:val="00A8623E"/>
    <w:rsid w:val="00A863AC"/>
    <w:rsid w:val="00A8733F"/>
    <w:rsid w:val="00A87B50"/>
    <w:rsid w:val="00A92F2D"/>
    <w:rsid w:val="00A938FC"/>
    <w:rsid w:val="00A955CE"/>
    <w:rsid w:val="00A95A91"/>
    <w:rsid w:val="00A97CA5"/>
    <w:rsid w:val="00AA0327"/>
    <w:rsid w:val="00AA1628"/>
    <w:rsid w:val="00AA258A"/>
    <w:rsid w:val="00AA4E32"/>
    <w:rsid w:val="00AA5036"/>
    <w:rsid w:val="00AA5B78"/>
    <w:rsid w:val="00AA66B1"/>
    <w:rsid w:val="00AB02C8"/>
    <w:rsid w:val="00AB331B"/>
    <w:rsid w:val="00AB3960"/>
    <w:rsid w:val="00AB4096"/>
    <w:rsid w:val="00AB5EAE"/>
    <w:rsid w:val="00AB5EFD"/>
    <w:rsid w:val="00AB6D35"/>
    <w:rsid w:val="00AB7C94"/>
    <w:rsid w:val="00AC0427"/>
    <w:rsid w:val="00AC19B0"/>
    <w:rsid w:val="00AC23EF"/>
    <w:rsid w:val="00AC34B0"/>
    <w:rsid w:val="00AC396F"/>
    <w:rsid w:val="00AC3BBC"/>
    <w:rsid w:val="00AC4583"/>
    <w:rsid w:val="00AC49D8"/>
    <w:rsid w:val="00AC50DE"/>
    <w:rsid w:val="00AC5196"/>
    <w:rsid w:val="00AC52BC"/>
    <w:rsid w:val="00AC754C"/>
    <w:rsid w:val="00AC785E"/>
    <w:rsid w:val="00AD2589"/>
    <w:rsid w:val="00AD3111"/>
    <w:rsid w:val="00AE086D"/>
    <w:rsid w:val="00AE130F"/>
    <w:rsid w:val="00AE22EE"/>
    <w:rsid w:val="00AE2427"/>
    <w:rsid w:val="00AE5D7E"/>
    <w:rsid w:val="00AE67FE"/>
    <w:rsid w:val="00AF439E"/>
    <w:rsid w:val="00AF452A"/>
    <w:rsid w:val="00AF4A28"/>
    <w:rsid w:val="00AF6034"/>
    <w:rsid w:val="00AF6A08"/>
    <w:rsid w:val="00B01470"/>
    <w:rsid w:val="00B043A7"/>
    <w:rsid w:val="00B07B43"/>
    <w:rsid w:val="00B07CD5"/>
    <w:rsid w:val="00B114DF"/>
    <w:rsid w:val="00B12B69"/>
    <w:rsid w:val="00B14512"/>
    <w:rsid w:val="00B20C67"/>
    <w:rsid w:val="00B2185F"/>
    <w:rsid w:val="00B21B10"/>
    <w:rsid w:val="00B221FF"/>
    <w:rsid w:val="00B247B3"/>
    <w:rsid w:val="00B2552D"/>
    <w:rsid w:val="00B25EA8"/>
    <w:rsid w:val="00B265D2"/>
    <w:rsid w:val="00B267EE"/>
    <w:rsid w:val="00B30FFA"/>
    <w:rsid w:val="00B313F7"/>
    <w:rsid w:val="00B34CC7"/>
    <w:rsid w:val="00B35CDF"/>
    <w:rsid w:val="00B3647C"/>
    <w:rsid w:val="00B366B4"/>
    <w:rsid w:val="00B37A85"/>
    <w:rsid w:val="00B403AF"/>
    <w:rsid w:val="00B40474"/>
    <w:rsid w:val="00B40F11"/>
    <w:rsid w:val="00B411CF"/>
    <w:rsid w:val="00B42A6A"/>
    <w:rsid w:val="00B42C8E"/>
    <w:rsid w:val="00B44E32"/>
    <w:rsid w:val="00B51F41"/>
    <w:rsid w:val="00B575BC"/>
    <w:rsid w:val="00B60168"/>
    <w:rsid w:val="00B6024C"/>
    <w:rsid w:val="00B602B9"/>
    <w:rsid w:val="00B62BB4"/>
    <w:rsid w:val="00B63BBA"/>
    <w:rsid w:val="00B65071"/>
    <w:rsid w:val="00B674E9"/>
    <w:rsid w:val="00B72893"/>
    <w:rsid w:val="00B7381D"/>
    <w:rsid w:val="00B739DC"/>
    <w:rsid w:val="00B7748B"/>
    <w:rsid w:val="00B827E6"/>
    <w:rsid w:val="00B82A51"/>
    <w:rsid w:val="00B83862"/>
    <w:rsid w:val="00B85929"/>
    <w:rsid w:val="00B869F1"/>
    <w:rsid w:val="00B86D6E"/>
    <w:rsid w:val="00B91111"/>
    <w:rsid w:val="00B94090"/>
    <w:rsid w:val="00B94DB5"/>
    <w:rsid w:val="00B95D7B"/>
    <w:rsid w:val="00B96102"/>
    <w:rsid w:val="00B97632"/>
    <w:rsid w:val="00BA13DB"/>
    <w:rsid w:val="00BA49ED"/>
    <w:rsid w:val="00BA7321"/>
    <w:rsid w:val="00BA7AA6"/>
    <w:rsid w:val="00BB2CB7"/>
    <w:rsid w:val="00BB4AA1"/>
    <w:rsid w:val="00BB74D4"/>
    <w:rsid w:val="00BC40FF"/>
    <w:rsid w:val="00BC477B"/>
    <w:rsid w:val="00BC49D4"/>
    <w:rsid w:val="00BC5158"/>
    <w:rsid w:val="00BC584B"/>
    <w:rsid w:val="00BC7FE9"/>
    <w:rsid w:val="00BD130F"/>
    <w:rsid w:val="00BD2EC2"/>
    <w:rsid w:val="00BD395D"/>
    <w:rsid w:val="00BD5C20"/>
    <w:rsid w:val="00BD743A"/>
    <w:rsid w:val="00BD7EE9"/>
    <w:rsid w:val="00BE0666"/>
    <w:rsid w:val="00BE65D3"/>
    <w:rsid w:val="00BE6B63"/>
    <w:rsid w:val="00BF0276"/>
    <w:rsid w:val="00BF0F99"/>
    <w:rsid w:val="00BF14D8"/>
    <w:rsid w:val="00BF1F51"/>
    <w:rsid w:val="00BF2FE9"/>
    <w:rsid w:val="00BF5FB4"/>
    <w:rsid w:val="00C002D1"/>
    <w:rsid w:val="00C02F3F"/>
    <w:rsid w:val="00C03D30"/>
    <w:rsid w:val="00C04D2C"/>
    <w:rsid w:val="00C061B0"/>
    <w:rsid w:val="00C069F1"/>
    <w:rsid w:val="00C06BD4"/>
    <w:rsid w:val="00C07C49"/>
    <w:rsid w:val="00C10891"/>
    <w:rsid w:val="00C12551"/>
    <w:rsid w:val="00C179B6"/>
    <w:rsid w:val="00C17CDB"/>
    <w:rsid w:val="00C22672"/>
    <w:rsid w:val="00C2282F"/>
    <w:rsid w:val="00C22C6A"/>
    <w:rsid w:val="00C2311C"/>
    <w:rsid w:val="00C234BF"/>
    <w:rsid w:val="00C24D18"/>
    <w:rsid w:val="00C25E9E"/>
    <w:rsid w:val="00C276F1"/>
    <w:rsid w:val="00C2790F"/>
    <w:rsid w:val="00C3012D"/>
    <w:rsid w:val="00C31475"/>
    <w:rsid w:val="00C345E4"/>
    <w:rsid w:val="00C413FC"/>
    <w:rsid w:val="00C44A59"/>
    <w:rsid w:val="00C462CE"/>
    <w:rsid w:val="00C4675F"/>
    <w:rsid w:val="00C4787C"/>
    <w:rsid w:val="00C50D42"/>
    <w:rsid w:val="00C51622"/>
    <w:rsid w:val="00C54EFC"/>
    <w:rsid w:val="00C54F59"/>
    <w:rsid w:val="00C55319"/>
    <w:rsid w:val="00C57CE8"/>
    <w:rsid w:val="00C602AA"/>
    <w:rsid w:val="00C60881"/>
    <w:rsid w:val="00C61053"/>
    <w:rsid w:val="00C62AC5"/>
    <w:rsid w:val="00C633AF"/>
    <w:rsid w:val="00C67118"/>
    <w:rsid w:val="00C7287B"/>
    <w:rsid w:val="00C745E9"/>
    <w:rsid w:val="00C82938"/>
    <w:rsid w:val="00C84410"/>
    <w:rsid w:val="00C85C94"/>
    <w:rsid w:val="00C87002"/>
    <w:rsid w:val="00C879D5"/>
    <w:rsid w:val="00C92847"/>
    <w:rsid w:val="00C92E4F"/>
    <w:rsid w:val="00C93214"/>
    <w:rsid w:val="00C9447F"/>
    <w:rsid w:val="00C94B0E"/>
    <w:rsid w:val="00C97FAC"/>
    <w:rsid w:val="00CA0873"/>
    <w:rsid w:val="00CA4C17"/>
    <w:rsid w:val="00CA4DA1"/>
    <w:rsid w:val="00CA5C6C"/>
    <w:rsid w:val="00CB0675"/>
    <w:rsid w:val="00CB1ED5"/>
    <w:rsid w:val="00CB3F2A"/>
    <w:rsid w:val="00CB5C44"/>
    <w:rsid w:val="00CB6448"/>
    <w:rsid w:val="00CC4E28"/>
    <w:rsid w:val="00CC5964"/>
    <w:rsid w:val="00CC7EA3"/>
    <w:rsid w:val="00CD2036"/>
    <w:rsid w:val="00CD2FBE"/>
    <w:rsid w:val="00CD423B"/>
    <w:rsid w:val="00CD51FC"/>
    <w:rsid w:val="00CE0F67"/>
    <w:rsid w:val="00CE1A57"/>
    <w:rsid w:val="00CE220C"/>
    <w:rsid w:val="00CE2643"/>
    <w:rsid w:val="00CE352B"/>
    <w:rsid w:val="00CE4CA9"/>
    <w:rsid w:val="00CE640A"/>
    <w:rsid w:val="00CE68F6"/>
    <w:rsid w:val="00CE7690"/>
    <w:rsid w:val="00CE7879"/>
    <w:rsid w:val="00CF1C82"/>
    <w:rsid w:val="00CF222F"/>
    <w:rsid w:val="00CF29B7"/>
    <w:rsid w:val="00CF3788"/>
    <w:rsid w:val="00CF3BC3"/>
    <w:rsid w:val="00CF4A5F"/>
    <w:rsid w:val="00CF56F4"/>
    <w:rsid w:val="00CF581D"/>
    <w:rsid w:val="00CF5A80"/>
    <w:rsid w:val="00CF5C31"/>
    <w:rsid w:val="00CF66DF"/>
    <w:rsid w:val="00CF67BF"/>
    <w:rsid w:val="00CF6C9C"/>
    <w:rsid w:val="00CF6EA8"/>
    <w:rsid w:val="00CF78FB"/>
    <w:rsid w:val="00D0046B"/>
    <w:rsid w:val="00D008A9"/>
    <w:rsid w:val="00D017FC"/>
    <w:rsid w:val="00D025EE"/>
    <w:rsid w:val="00D02A42"/>
    <w:rsid w:val="00D02B43"/>
    <w:rsid w:val="00D02DC6"/>
    <w:rsid w:val="00D02E6F"/>
    <w:rsid w:val="00D07A3B"/>
    <w:rsid w:val="00D07DB3"/>
    <w:rsid w:val="00D11509"/>
    <w:rsid w:val="00D119A2"/>
    <w:rsid w:val="00D141E6"/>
    <w:rsid w:val="00D144C9"/>
    <w:rsid w:val="00D16FA4"/>
    <w:rsid w:val="00D20914"/>
    <w:rsid w:val="00D2224C"/>
    <w:rsid w:val="00D2343E"/>
    <w:rsid w:val="00D237EF"/>
    <w:rsid w:val="00D24389"/>
    <w:rsid w:val="00D24483"/>
    <w:rsid w:val="00D24B20"/>
    <w:rsid w:val="00D279DB"/>
    <w:rsid w:val="00D31672"/>
    <w:rsid w:val="00D338B2"/>
    <w:rsid w:val="00D35C18"/>
    <w:rsid w:val="00D36037"/>
    <w:rsid w:val="00D379D8"/>
    <w:rsid w:val="00D37D38"/>
    <w:rsid w:val="00D439C3"/>
    <w:rsid w:val="00D44149"/>
    <w:rsid w:val="00D443AF"/>
    <w:rsid w:val="00D45586"/>
    <w:rsid w:val="00D515BA"/>
    <w:rsid w:val="00D52112"/>
    <w:rsid w:val="00D52F41"/>
    <w:rsid w:val="00D53963"/>
    <w:rsid w:val="00D53C56"/>
    <w:rsid w:val="00D53FA5"/>
    <w:rsid w:val="00D54403"/>
    <w:rsid w:val="00D57A0C"/>
    <w:rsid w:val="00D6081C"/>
    <w:rsid w:val="00D60851"/>
    <w:rsid w:val="00D65D23"/>
    <w:rsid w:val="00D670E8"/>
    <w:rsid w:val="00D71FC8"/>
    <w:rsid w:val="00D73655"/>
    <w:rsid w:val="00D76A32"/>
    <w:rsid w:val="00D80007"/>
    <w:rsid w:val="00D840E8"/>
    <w:rsid w:val="00D86EF2"/>
    <w:rsid w:val="00D87923"/>
    <w:rsid w:val="00D90048"/>
    <w:rsid w:val="00D90BAA"/>
    <w:rsid w:val="00D928E9"/>
    <w:rsid w:val="00D94FBA"/>
    <w:rsid w:val="00DA10A2"/>
    <w:rsid w:val="00DA16FC"/>
    <w:rsid w:val="00DA2133"/>
    <w:rsid w:val="00DA42B7"/>
    <w:rsid w:val="00DA715E"/>
    <w:rsid w:val="00DB179D"/>
    <w:rsid w:val="00DB1853"/>
    <w:rsid w:val="00DB2892"/>
    <w:rsid w:val="00DB3D07"/>
    <w:rsid w:val="00DB67E6"/>
    <w:rsid w:val="00DB6879"/>
    <w:rsid w:val="00DB7274"/>
    <w:rsid w:val="00DB733A"/>
    <w:rsid w:val="00DB7A9C"/>
    <w:rsid w:val="00DC18CA"/>
    <w:rsid w:val="00DC3300"/>
    <w:rsid w:val="00DC58DA"/>
    <w:rsid w:val="00DC6435"/>
    <w:rsid w:val="00DD0A04"/>
    <w:rsid w:val="00DD1AA1"/>
    <w:rsid w:val="00DD20A7"/>
    <w:rsid w:val="00DD5E81"/>
    <w:rsid w:val="00DD6481"/>
    <w:rsid w:val="00DD73CA"/>
    <w:rsid w:val="00DE4FFE"/>
    <w:rsid w:val="00DE6124"/>
    <w:rsid w:val="00DE6DB7"/>
    <w:rsid w:val="00DE703B"/>
    <w:rsid w:val="00DE71AA"/>
    <w:rsid w:val="00DE7F33"/>
    <w:rsid w:val="00DF2E92"/>
    <w:rsid w:val="00DF3456"/>
    <w:rsid w:val="00DF4627"/>
    <w:rsid w:val="00DF47AF"/>
    <w:rsid w:val="00DF7029"/>
    <w:rsid w:val="00E00F49"/>
    <w:rsid w:val="00E01641"/>
    <w:rsid w:val="00E040D6"/>
    <w:rsid w:val="00E041E0"/>
    <w:rsid w:val="00E04262"/>
    <w:rsid w:val="00E0428A"/>
    <w:rsid w:val="00E048D1"/>
    <w:rsid w:val="00E04A22"/>
    <w:rsid w:val="00E053D6"/>
    <w:rsid w:val="00E10247"/>
    <w:rsid w:val="00E10340"/>
    <w:rsid w:val="00E122E1"/>
    <w:rsid w:val="00E13BBD"/>
    <w:rsid w:val="00E1468F"/>
    <w:rsid w:val="00E152CC"/>
    <w:rsid w:val="00E1644E"/>
    <w:rsid w:val="00E17DE9"/>
    <w:rsid w:val="00E2028F"/>
    <w:rsid w:val="00E20A17"/>
    <w:rsid w:val="00E20E09"/>
    <w:rsid w:val="00E227E8"/>
    <w:rsid w:val="00E22AD0"/>
    <w:rsid w:val="00E263D6"/>
    <w:rsid w:val="00E277BC"/>
    <w:rsid w:val="00E27D3F"/>
    <w:rsid w:val="00E32361"/>
    <w:rsid w:val="00E32A2E"/>
    <w:rsid w:val="00E35825"/>
    <w:rsid w:val="00E35C5D"/>
    <w:rsid w:val="00E37B14"/>
    <w:rsid w:val="00E37BEE"/>
    <w:rsid w:val="00E37EDB"/>
    <w:rsid w:val="00E41AD1"/>
    <w:rsid w:val="00E44D74"/>
    <w:rsid w:val="00E461D4"/>
    <w:rsid w:val="00E501E0"/>
    <w:rsid w:val="00E51060"/>
    <w:rsid w:val="00E511AA"/>
    <w:rsid w:val="00E529E9"/>
    <w:rsid w:val="00E5328D"/>
    <w:rsid w:val="00E5331B"/>
    <w:rsid w:val="00E536C2"/>
    <w:rsid w:val="00E55806"/>
    <w:rsid w:val="00E561BD"/>
    <w:rsid w:val="00E674E2"/>
    <w:rsid w:val="00E73123"/>
    <w:rsid w:val="00E73253"/>
    <w:rsid w:val="00E7380D"/>
    <w:rsid w:val="00E7593F"/>
    <w:rsid w:val="00E76013"/>
    <w:rsid w:val="00E8011E"/>
    <w:rsid w:val="00E80783"/>
    <w:rsid w:val="00E80B80"/>
    <w:rsid w:val="00E817FE"/>
    <w:rsid w:val="00E81CA6"/>
    <w:rsid w:val="00E82164"/>
    <w:rsid w:val="00E86DC2"/>
    <w:rsid w:val="00E86DFA"/>
    <w:rsid w:val="00E8748D"/>
    <w:rsid w:val="00E87EC9"/>
    <w:rsid w:val="00E900E1"/>
    <w:rsid w:val="00E9139F"/>
    <w:rsid w:val="00E9153A"/>
    <w:rsid w:val="00E91E8F"/>
    <w:rsid w:val="00E93BC6"/>
    <w:rsid w:val="00E96436"/>
    <w:rsid w:val="00EA10A0"/>
    <w:rsid w:val="00EA110F"/>
    <w:rsid w:val="00EA3A7F"/>
    <w:rsid w:val="00EA5A43"/>
    <w:rsid w:val="00EA6198"/>
    <w:rsid w:val="00EA6C10"/>
    <w:rsid w:val="00EA6FF3"/>
    <w:rsid w:val="00EA7A26"/>
    <w:rsid w:val="00EB079D"/>
    <w:rsid w:val="00EB0DA4"/>
    <w:rsid w:val="00EB26B1"/>
    <w:rsid w:val="00EB4AB9"/>
    <w:rsid w:val="00EC26B1"/>
    <w:rsid w:val="00EC2ECC"/>
    <w:rsid w:val="00EC368E"/>
    <w:rsid w:val="00EC51F2"/>
    <w:rsid w:val="00EC5894"/>
    <w:rsid w:val="00EC59D5"/>
    <w:rsid w:val="00EC6095"/>
    <w:rsid w:val="00EC64C3"/>
    <w:rsid w:val="00EC6D38"/>
    <w:rsid w:val="00EC706E"/>
    <w:rsid w:val="00EC7F15"/>
    <w:rsid w:val="00ED0300"/>
    <w:rsid w:val="00ED0AEA"/>
    <w:rsid w:val="00ED14C9"/>
    <w:rsid w:val="00ED14F1"/>
    <w:rsid w:val="00ED247E"/>
    <w:rsid w:val="00ED2633"/>
    <w:rsid w:val="00ED2B55"/>
    <w:rsid w:val="00ED338B"/>
    <w:rsid w:val="00ED3D9C"/>
    <w:rsid w:val="00ED6679"/>
    <w:rsid w:val="00ED684C"/>
    <w:rsid w:val="00EE3593"/>
    <w:rsid w:val="00EE442E"/>
    <w:rsid w:val="00EE4E59"/>
    <w:rsid w:val="00EE5365"/>
    <w:rsid w:val="00EE541B"/>
    <w:rsid w:val="00EE6449"/>
    <w:rsid w:val="00EE6841"/>
    <w:rsid w:val="00EE6F2A"/>
    <w:rsid w:val="00EF00A3"/>
    <w:rsid w:val="00EF1A70"/>
    <w:rsid w:val="00EF2B20"/>
    <w:rsid w:val="00EF32AA"/>
    <w:rsid w:val="00EF39D3"/>
    <w:rsid w:val="00EF3F4B"/>
    <w:rsid w:val="00EF3F66"/>
    <w:rsid w:val="00EF589E"/>
    <w:rsid w:val="00EF5AD9"/>
    <w:rsid w:val="00F011D6"/>
    <w:rsid w:val="00F018BB"/>
    <w:rsid w:val="00F02332"/>
    <w:rsid w:val="00F02409"/>
    <w:rsid w:val="00F04FD1"/>
    <w:rsid w:val="00F0721F"/>
    <w:rsid w:val="00F144EF"/>
    <w:rsid w:val="00F16FEA"/>
    <w:rsid w:val="00F1763E"/>
    <w:rsid w:val="00F21623"/>
    <w:rsid w:val="00F21F04"/>
    <w:rsid w:val="00F244F3"/>
    <w:rsid w:val="00F302AD"/>
    <w:rsid w:val="00F320CD"/>
    <w:rsid w:val="00F322BC"/>
    <w:rsid w:val="00F33D88"/>
    <w:rsid w:val="00F33DDD"/>
    <w:rsid w:val="00F35C34"/>
    <w:rsid w:val="00F366BA"/>
    <w:rsid w:val="00F3682F"/>
    <w:rsid w:val="00F423EB"/>
    <w:rsid w:val="00F52CAF"/>
    <w:rsid w:val="00F53372"/>
    <w:rsid w:val="00F53EBA"/>
    <w:rsid w:val="00F544F3"/>
    <w:rsid w:val="00F549D1"/>
    <w:rsid w:val="00F55704"/>
    <w:rsid w:val="00F56A9F"/>
    <w:rsid w:val="00F56FD2"/>
    <w:rsid w:val="00F60992"/>
    <w:rsid w:val="00F6105A"/>
    <w:rsid w:val="00F61D50"/>
    <w:rsid w:val="00F66377"/>
    <w:rsid w:val="00F671A3"/>
    <w:rsid w:val="00F67ADB"/>
    <w:rsid w:val="00F72378"/>
    <w:rsid w:val="00F7336C"/>
    <w:rsid w:val="00F76163"/>
    <w:rsid w:val="00F76294"/>
    <w:rsid w:val="00F76740"/>
    <w:rsid w:val="00F7734C"/>
    <w:rsid w:val="00F7739B"/>
    <w:rsid w:val="00F83DE1"/>
    <w:rsid w:val="00F85737"/>
    <w:rsid w:val="00F85970"/>
    <w:rsid w:val="00F87AD3"/>
    <w:rsid w:val="00F9038B"/>
    <w:rsid w:val="00F91A41"/>
    <w:rsid w:val="00F91BA9"/>
    <w:rsid w:val="00F93AF6"/>
    <w:rsid w:val="00F94E6B"/>
    <w:rsid w:val="00F9753A"/>
    <w:rsid w:val="00FA1293"/>
    <w:rsid w:val="00FA187C"/>
    <w:rsid w:val="00FA3CB9"/>
    <w:rsid w:val="00FA48F6"/>
    <w:rsid w:val="00FA54A9"/>
    <w:rsid w:val="00FA64C9"/>
    <w:rsid w:val="00FA6C27"/>
    <w:rsid w:val="00FB03EF"/>
    <w:rsid w:val="00FB0807"/>
    <w:rsid w:val="00FB14E0"/>
    <w:rsid w:val="00FB194F"/>
    <w:rsid w:val="00FB1DA9"/>
    <w:rsid w:val="00FB277C"/>
    <w:rsid w:val="00FB3FB2"/>
    <w:rsid w:val="00FB43EB"/>
    <w:rsid w:val="00FB620A"/>
    <w:rsid w:val="00FB706D"/>
    <w:rsid w:val="00FC0886"/>
    <w:rsid w:val="00FC1DC4"/>
    <w:rsid w:val="00FC38F6"/>
    <w:rsid w:val="00FC3EF6"/>
    <w:rsid w:val="00FC4199"/>
    <w:rsid w:val="00FC6B4B"/>
    <w:rsid w:val="00FC717F"/>
    <w:rsid w:val="00FC7659"/>
    <w:rsid w:val="00FC77DE"/>
    <w:rsid w:val="00FD007E"/>
    <w:rsid w:val="00FD01F0"/>
    <w:rsid w:val="00FD03EE"/>
    <w:rsid w:val="00FD4342"/>
    <w:rsid w:val="00FD58CE"/>
    <w:rsid w:val="00FD6C17"/>
    <w:rsid w:val="00FD7024"/>
    <w:rsid w:val="00FE0059"/>
    <w:rsid w:val="00FE0393"/>
    <w:rsid w:val="00FE07D1"/>
    <w:rsid w:val="00FE3069"/>
    <w:rsid w:val="00FE4279"/>
    <w:rsid w:val="00FF12C0"/>
    <w:rsid w:val="00FF2BCF"/>
    <w:rsid w:val="00FF47AA"/>
    <w:rsid w:val="00FF5659"/>
    <w:rsid w:val="00FF6723"/>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B148EC"/>
  <w15:chartTrackingRefBased/>
  <w15:docId w15:val="{4FC95DC5-6F44-43C8-8411-2028AACCC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6092"/>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B277C"/>
    <w:pPr>
      <w:keepNext/>
      <w:keepLines/>
      <w:numPr>
        <w:numId w:val="15"/>
      </w:numPr>
      <w:pBdr>
        <w:top w:val="single" w:sz="12" w:space="3" w:color="auto"/>
      </w:pBdr>
      <w:spacing w:before="240" w:after="180" w:line="240" w:lineRule="auto"/>
      <w:ind w:left="432"/>
      <w:outlineLvl w:val="0"/>
    </w:pPr>
    <w:rPr>
      <w:rFonts w:ascii="Arial" w:eastAsia="Times New Roma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rsid w:val="00FB277C"/>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
    <w:qFormat/>
    <w:rsid w:val="00FB277C"/>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Heading3"/>
    <w:next w:val="Normal"/>
    <w:link w:val="Heading4Char"/>
    <w:uiPriority w:val="9"/>
    <w:qFormat/>
    <w:rsid w:val="00FB277C"/>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B277C"/>
    <w:pPr>
      <w:numPr>
        <w:ilvl w:val="5"/>
      </w:numPr>
      <w:outlineLvl w:val="4"/>
    </w:pPr>
    <w:rPr>
      <w:sz w:val="22"/>
    </w:rPr>
  </w:style>
  <w:style w:type="paragraph" w:styleId="Heading7">
    <w:name w:val="heading 7"/>
    <w:basedOn w:val="Normal"/>
    <w:next w:val="Normal"/>
    <w:link w:val="Heading7Char"/>
    <w:uiPriority w:val="99"/>
    <w:qFormat/>
    <w:rsid w:val="00FB277C"/>
    <w:pPr>
      <w:keepNext/>
      <w:keepLines/>
      <w:numPr>
        <w:ilvl w:val="6"/>
        <w:numId w:val="15"/>
      </w:numPr>
      <w:spacing w:before="120" w:after="180" w:line="240" w:lineRule="auto"/>
      <w:outlineLvl w:val="6"/>
    </w:pPr>
    <w:rPr>
      <w:rFonts w:ascii="Arial" w:eastAsia="Times New Roman" w:hAnsi="Arial" w:cs="Times New Roman"/>
      <w:sz w:val="20"/>
      <w:szCs w:val="20"/>
      <w:lang w:val="en-GB"/>
    </w:rPr>
  </w:style>
  <w:style w:type="paragraph" w:styleId="Heading8">
    <w:name w:val="heading 8"/>
    <w:basedOn w:val="Heading1"/>
    <w:next w:val="Normal"/>
    <w:link w:val="Heading8Char"/>
    <w:uiPriority w:val="99"/>
    <w:qFormat/>
    <w:rsid w:val="00FB277C"/>
    <w:pPr>
      <w:numPr>
        <w:ilvl w:val="7"/>
      </w:numPr>
      <w:outlineLvl w:val="7"/>
    </w:pPr>
  </w:style>
  <w:style w:type="paragraph" w:styleId="Heading9">
    <w:name w:val="heading 9"/>
    <w:basedOn w:val="Heading8"/>
    <w:next w:val="Normal"/>
    <w:link w:val="Heading9Char"/>
    <w:uiPriority w:val="99"/>
    <w:qFormat/>
    <w:rsid w:val="00FB277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203872"/>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203872"/>
  </w:style>
  <w:style w:type="paragraph" w:styleId="Footer">
    <w:name w:val="footer"/>
    <w:basedOn w:val="Normal"/>
    <w:link w:val="FooterChar"/>
    <w:uiPriority w:val="99"/>
    <w:semiHidden/>
    <w:unhideWhenUsed/>
    <w:rsid w:val="0020387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203872"/>
  </w:style>
  <w:style w:type="character" w:styleId="PageNumber">
    <w:name w:val="page number"/>
    <w:basedOn w:val="DefaultParagraphFont"/>
    <w:rsid w:val="00203872"/>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0752F9"/>
    <w:pPr>
      <w:ind w:left="720"/>
      <w:contextualSpacing/>
    </w:pPr>
  </w:style>
  <w:style w:type="paragraph" w:styleId="Caption">
    <w:name w:val="caption"/>
    <w:basedOn w:val="Normal"/>
    <w:next w:val="Normal"/>
    <w:uiPriority w:val="35"/>
    <w:unhideWhenUsed/>
    <w:qFormat/>
    <w:rsid w:val="00A8623E"/>
    <w:pPr>
      <w:spacing w:after="200" w:line="240" w:lineRule="auto"/>
    </w:pPr>
    <w:rPr>
      <w:i/>
      <w:iCs/>
      <w:color w:val="44546A" w:themeColor="text2"/>
      <w:sz w:val="18"/>
      <w:szCs w:val="18"/>
    </w:rPr>
  </w:style>
  <w:style w:type="table" w:styleId="TableGrid">
    <w:name w:val="Table Grid"/>
    <w:basedOn w:val="TableNormal"/>
    <w:qFormat/>
    <w:rsid w:val="004635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9753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9753A"/>
    <w:rPr>
      <w:rFonts w:ascii="Segoe UI" w:hAnsi="Segoe UI" w:cs="Segoe UI"/>
      <w:sz w:val="18"/>
      <w:szCs w:val="18"/>
    </w:rPr>
  </w:style>
  <w:style w:type="paragraph" w:customStyle="1" w:styleId="TAL">
    <w:name w:val="TAL"/>
    <w:basedOn w:val="Normal"/>
    <w:link w:val="TALCar"/>
    <w:qFormat/>
    <w:rsid w:val="00052B72"/>
    <w:pPr>
      <w:keepNext/>
      <w:keepLines/>
      <w:spacing w:after="0" w:line="240" w:lineRule="auto"/>
    </w:pPr>
    <w:rPr>
      <w:rFonts w:ascii="Arial" w:eastAsia="Times New Roman" w:hAnsi="Arial" w:cs="Times New Roman"/>
      <w:sz w:val="18"/>
      <w:szCs w:val="20"/>
      <w:lang w:val="en-GB"/>
    </w:rPr>
  </w:style>
  <w:style w:type="paragraph" w:customStyle="1" w:styleId="TAC">
    <w:name w:val="TAC"/>
    <w:basedOn w:val="TAL"/>
    <w:link w:val="TACChar"/>
    <w:qFormat/>
    <w:rsid w:val="00052B72"/>
    <w:pPr>
      <w:jc w:val="center"/>
    </w:pPr>
  </w:style>
  <w:style w:type="character" w:customStyle="1" w:styleId="TALCar">
    <w:name w:val="TAL Car"/>
    <w:link w:val="TAL"/>
    <w:qFormat/>
    <w:rsid w:val="00052B72"/>
    <w:rPr>
      <w:rFonts w:ascii="Arial" w:eastAsia="Times New Roman" w:hAnsi="Arial" w:cs="Times New Roman"/>
      <w:sz w:val="18"/>
      <w:szCs w:val="20"/>
      <w:lang w:val="en-GB"/>
    </w:rPr>
  </w:style>
  <w:style w:type="character" w:customStyle="1" w:styleId="TACChar">
    <w:name w:val="TAC Char"/>
    <w:link w:val="TAC"/>
    <w:qFormat/>
    <w:rsid w:val="00052B72"/>
    <w:rPr>
      <w:rFonts w:ascii="Arial" w:eastAsia="Times New Roman" w:hAnsi="Arial" w:cs="Times New Roman"/>
      <w:sz w:val="18"/>
      <w:szCs w:val="20"/>
      <w:lang w:val="en-GB"/>
    </w:rPr>
  </w:style>
  <w:style w:type="paragraph" w:customStyle="1" w:styleId="ZT">
    <w:name w:val="ZT"/>
    <w:rsid w:val="00522B13"/>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TAN">
    <w:name w:val="TAN"/>
    <w:basedOn w:val="TAL"/>
    <w:link w:val="TANChar"/>
    <w:qFormat/>
    <w:rsid w:val="00CE220C"/>
    <w:pPr>
      <w:ind w:left="851" w:hanging="851"/>
    </w:pPr>
  </w:style>
  <w:style w:type="character" w:customStyle="1" w:styleId="TANChar">
    <w:name w:val="TAN Char"/>
    <w:link w:val="TAN"/>
    <w:qFormat/>
    <w:rsid w:val="00CE220C"/>
    <w:rPr>
      <w:rFonts w:ascii="Arial" w:eastAsia="Times New Roman" w:hAnsi="Arial" w:cs="Times New Roman"/>
      <w:sz w:val="18"/>
      <w:szCs w:val="20"/>
      <w:lang w:val="en-GB"/>
    </w:rPr>
  </w:style>
  <w:style w:type="character" w:styleId="Emphasis">
    <w:name w:val="Emphasis"/>
    <w:basedOn w:val="DefaultParagraphFont"/>
    <w:uiPriority w:val="20"/>
    <w:qFormat/>
    <w:rsid w:val="007A170C"/>
    <w:rPr>
      <w:i/>
      <w:iC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7D7B0F"/>
  </w:style>
  <w:style w:type="paragraph" w:customStyle="1" w:styleId="TAH">
    <w:name w:val="TAH"/>
    <w:basedOn w:val="TAC"/>
    <w:link w:val="TAHCar"/>
    <w:qFormat/>
    <w:rsid w:val="00A2628F"/>
    <w:pPr>
      <w:spacing w:after="160" w:line="259" w:lineRule="auto"/>
    </w:pPr>
    <w:rPr>
      <w:rFonts w:eastAsiaTheme="minorHAnsi" w:cstheme="minorBidi"/>
      <w:b/>
      <w:szCs w:val="22"/>
      <w:lang w:val="en-US"/>
    </w:rPr>
  </w:style>
  <w:style w:type="character" w:customStyle="1" w:styleId="TAHCar">
    <w:name w:val="TAH Car"/>
    <w:link w:val="TAH"/>
    <w:qFormat/>
    <w:rsid w:val="00A2628F"/>
    <w:rPr>
      <w:rFonts w:ascii="Arial" w:hAnsi="Arial"/>
      <w:b/>
      <w:sz w:val="18"/>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uiPriority w:val="9"/>
    <w:rsid w:val="00FB277C"/>
    <w:rPr>
      <w:rFonts w:ascii="Arial" w:eastAsia="Times New Roman" w:hAnsi="Arial" w:cs="Times New Roman"/>
      <w:sz w:val="36"/>
      <w:szCs w:val="20"/>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uiPriority w:val="9"/>
    <w:rsid w:val="00FB277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uiPriority w:val="9"/>
    <w:rsid w:val="00FB277C"/>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FB277C"/>
    <w:rPr>
      <w:rFonts w:ascii="Arial" w:eastAsia="Times New Roman" w:hAnsi="Arial" w:cs="Times New Roman"/>
      <w:sz w:val="24"/>
      <w:szCs w:val="20"/>
      <w:lang w:val="en-GB"/>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uiPriority w:val="99"/>
    <w:rsid w:val="00FB277C"/>
    <w:rPr>
      <w:rFonts w:ascii="Arial" w:eastAsia="Times New Roman" w:hAnsi="Arial" w:cs="Times New Roman"/>
      <w:szCs w:val="20"/>
      <w:lang w:val="en-GB"/>
    </w:rPr>
  </w:style>
  <w:style w:type="character" w:customStyle="1" w:styleId="Heading7Char">
    <w:name w:val="Heading 7 Char"/>
    <w:basedOn w:val="DefaultParagraphFont"/>
    <w:link w:val="Heading7"/>
    <w:uiPriority w:val="99"/>
    <w:rsid w:val="00FB277C"/>
    <w:rPr>
      <w:rFonts w:ascii="Arial" w:eastAsia="Times New Roman" w:hAnsi="Arial" w:cs="Times New Roman"/>
      <w:sz w:val="20"/>
      <w:szCs w:val="20"/>
      <w:lang w:val="en-GB"/>
    </w:rPr>
  </w:style>
  <w:style w:type="character" w:customStyle="1" w:styleId="Heading8Char">
    <w:name w:val="Heading 8 Char"/>
    <w:basedOn w:val="DefaultParagraphFont"/>
    <w:link w:val="Heading8"/>
    <w:uiPriority w:val="99"/>
    <w:rsid w:val="00FB277C"/>
    <w:rPr>
      <w:rFonts w:ascii="Arial" w:eastAsia="Times New Roman" w:hAnsi="Arial" w:cs="Times New Roman"/>
      <w:sz w:val="36"/>
      <w:szCs w:val="20"/>
      <w:lang w:val="en-GB"/>
    </w:rPr>
  </w:style>
  <w:style w:type="character" w:customStyle="1" w:styleId="Heading9Char">
    <w:name w:val="Heading 9 Char"/>
    <w:basedOn w:val="DefaultParagraphFont"/>
    <w:link w:val="Heading9"/>
    <w:uiPriority w:val="99"/>
    <w:rsid w:val="00FB277C"/>
    <w:rPr>
      <w:rFonts w:ascii="Arial" w:eastAsia="Times New Roman" w:hAnsi="Arial" w:cs="Times New Roman"/>
      <w:sz w:val="36"/>
      <w:szCs w:val="20"/>
      <w:lang w:val="en-GB"/>
    </w:rPr>
  </w:style>
  <w:style w:type="table" w:customStyle="1" w:styleId="TableGrid1">
    <w:name w:val="Table Grid1"/>
    <w:basedOn w:val="TableNormal"/>
    <w:next w:val="TableGrid"/>
    <w:rsid w:val="005D019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D019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D377E"/>
    <w:rPr>
      <w:sz w:val="16"/>
    </w:rPr>
  </w:style>
  <w:style w:type="paragraph" w:styleId="CommentText">
    <w:name w:val="annotation text"/>
    <w:basedOn w:val="Normal"/>
    <w:link w:val="CommentTextChar"/>
    <w:uiPriority w:val="99"/>
    <w:rsid w:val="003D377E"/>
    <w:pPr>
      <w:spacing w:after="180" w:line="240" w:lineRule="auto"/>
    </w:pPr>
    <w:rPr>
      <w:rFonts w:ascii="Times New Roman" w:eastAsia="SimSun" w:hAnsi="Times New Roman" w:cs="Times New Roman"/>
      <w:sz w:val="20"/>
      <w:szCs w:val="20"/>
      <w:lang w:val="en-GB"/>
    </w:rPr>
  </w:style>
  <w:style w:type="character" w:customStyle="1" w:styleId="CommentTextChar">
    <w:name w:val="Comment Text Char"/>
    <w:basedOn w:val="DefaultParagraphFont"/>
    <w:link w:val="CommentText"/>
    <w:uiPriority w:val="99"/>
    <w:rsid w:val="003D377E"/>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582174">
      <w:bodyDiv w:val="1"/>
      <w:marLeft w:val="0"/>
      <w:marRight w:val="0"/>
      <w:marTop w:val="0"/>
      <w:marBottom w:val="0"/>
      <w:divBdr>
        <w:top w:val="none" w:sz="0" w:space="0" w:color="auto"/>
        <w:left w:val="none" w:sz="0" w:space="0" w:color="auto"/>
        <w:bottom w:val="none" w:sz="0" w:space="0" w:color="auto"/>
        <w:right w:val="none" w:sz="0" w:space="0" w:color="auto"/>
      </w:divBdr>
      <w:divsChild>
        <w:div w:id="350843458">
          <w:marLeft w:val="1166"/>
          <w:marRight w:val="0"/>
          <w:marTop w:val="96"/>
          <w:marBottom w:val="0"/>
          <w:divBdr>
            <w:top w:val="none" w:sz="0" w:space="0" w:color="auto"/>
            <w:left w:val="none" w:sz="0" w:space="0" w:color="auto"/>
            <w:bottom w:val="none" w:sz="0" w:space="0" w:color="auto"/>
            <w:right w:val="none" w:sz="0" w:space="0" w:color="auto"/>
          </w:divBdr>
        </w:div>
      </w:divsChild>
    </w:div>
    <w:div w:id="102195836">
      <w:bodyDiv w:val="1"/>
      <w:marLeft w:val="0"/>
      <w:marRight w:val="0"/>
      <w:marTop w:val="0"/>
      <w:marBottom w:val="0"/>
      <w:divBdr>
        <w:top w:val="none" w:sz="0" w:space="0" w:color="auto"/>
        <w:left w:val="none" w:sz="0" w:space="0" w:color="auto"/>
        <w:bottom w:val="none" w:sz="0" w:space="0" w:color="auto"/>
        <w:right w:val="none" w:sz="0" w:space="0" w:color="auto"/>
      </w:divBdr>
    </w:div>
    <w:div w:id="334578686">
      <w:bodyDiv w:val="1"/>
      <w:marLeft w:val="0"/>
      <w:marRight w:val="0"/>
      <w:marTop w:val="0"/>
      <w:marBottom w:val="0"/>
      <w:divBdr>
        <w:top w:val="none" w:sz="0" w:space="0" w:color="auto"/>
        <w:left w:val="none" w:sz="0" w:space="0" w:color="auto"/>
        <w:bottom w:val="none" w:sz="0" w:space="0" w:color="auto"/>
        <w:right w:val="none" w:sz="0" w:space="0" w:color="auto"/>
      </w:divBdr>
    </w:div>
    <w:div w:id="337931010">
      <w:bodyDiv w:val="1"/>
      <w:marLeft w:val="0"/>
      <w:marRight w:val="0"/>
      <w:marTop w:val="0"/>
      <w:marBottom w:val="0"/>
      <w:divBdr>
        <w:top w:val="none" w:sz="0" w:space="0" w:color="auto"/>
        <w:left w:val="none" w:sz="0" w:space="0" w:color="auto"/>
        <w:bottom w:val="none" w:sz="0" w:space="0" w:color="auto"/>
        <w:right w:val="none" w:sz="0" w:space="0" w:color="auto"/>
      </w:divBdr>
    </w:div>
    <w:div w:id="532547210">
      <w:bodyDiv w:val="1"/>
      <w:marLeft w:val="0"/>
      <w:marRight w:val="0"/>
      <w:marTop w:val="0"/>
      <w:marBottom w:val="0"/>
      <w:divBdr>
        <w:top w:val="none" w:sz="0" w:space="0" w:color="auto"/>
        <w:left w:val="none" w:sz="0" w:space="0" w:color="auto"/>
        <w:bottom w:val="none" w:sz="0" w:space="0" w:color="auto"/>
        <w:right w:val="none" w:sz="0" w:space="0" w:color="auto"/>
      </w:divBdr>
    </w:div>
    <w:div w:id="567425544">
      <w:bodyDiv w:val="1"/>
      <w:marLeft w:val="0"/>
      <w:marRight w:val="0"/>
      <w:marTop w:val="0"/>
      <w:marBottom w:val="0"/>
      <w:divBdr>
        <w:top w:val="none" w:sz="0" w:space="0" w:color="auto"/>
        <w:left w:val="none" w:sz="0" w:space="0" w:color="auto"/>
        <w:bottom w:val="none" w:sz="0" w:space="0" w:color="auto"/>
        <w:right w:val="none" w:sz="0" w:space="0" w:color="auto"/>
      </w:divBdr>
    </w:div>
    <w:div w:id="825705695">
      <w:bodyDiv w:val="1"/>
      <w:marLeft w:val="0"/>
      <w:marRight w:val="0"/>
      <w:marTop w:val="0"/>
      <w:marBottom w:val="0"/>
      <w:divBdr>
        <w:top w:val="none" w:sz="0" w:space="0" w:color="auto"/>
        <w:left w:val="none" w:sz="0" w:space="0" w:color="auto"/>
        <w:bottom w:val="none" w:sz="0" w:space="0" w:color="auto"/>
        <w:right w:val="none" w:sz="0" w:space="0" w:color="auto"/>
      </w:divBdr>
      <w:divsChild>
        <w:div w:id="2021929675">
          <w:marLeft w:val="0"/>
          <w:marRight w:val="0"/>
          <w:marTop w:val="0"/>
          <w:marBottom w:val="0"/>
          <w:divBdr>
            <w:top w:val="none" w:sz="0" w:space="0" w:color="auto"/>
            <w:left w:val="none" w:sz="0" w:space="0" w:color="auto"/>
            <w:bottom w:val="none" w:sz="0" w:space="0" w:color="auto"/>
            <w:right w:val="none" w:sz="0" w:space="0" w:color="auto"/>
          </w:divBdr>
        </w:div>
      </w:divsChild>
    </w:div>
    <w:div w:id="842276992">
      <w:bodyDiv w:val="1"/>
      <w:marLeft w:val="0"/>
      <w:marRight w:val="0"/>
      <w:marTop w:val="0"/>
      <w:marBottom w:val="0"/>
      <w:divBdr>
        <w:top w:val="none" w:sz="0" w:space="0" w:color="auto"/>
        <w:left w:val="none" w:sz="0" w:space="0" w:color="auto"/>
        <w:bottom w:val="none" w:sz="0" w:space="0" w:color="auto"/>
        <w:right w:val="none" w:sz="0" w:space="0" w:color="auto"/>
      </w:divBdr>
    </w:div>
    <w:div w:id="1003050966">
      <w:bodyDiv w:val="1"/>
      <w:marLeft w:val="0"/>
      <w:marRight w:val="0"/>
      <w:marTop w:val="0"/>
      <w:marBottom w:val="0"/>
      <w:divBdr>
        <w:top w:val="none" w:sz="0" w:space="0" w:color="auto"/>
        <w:left w:val="none" w:sz="0" w:space="0" w:color="auto"/>
        <w:bottom w:val="none" w:sz="0" w:space="0" w:color="auto"/>
        <w:right w:val="none" w:sz="0" w:space="0" w:color="auto"/>
      </w:divBdr>
    </w:div>
    <w:div w:id="1398044135">
      <w:bodyDiv w:val="1"/>
      <w:marLeft w:val="0"/>
      <w:marRight w:val="0"/>
      <w:marTop w:val="0"/>
      <w:marBottom w:val="0"/>
      <w:divBdr>
        <w:top w:val="none" w:sz="0" w:space="0" w:color="auto"/>
        <w:left w:val="none" w:sz="0" w:space="0" w:color="auto"/>
        <w:bottom w:val="none" w:sz="0" w:space="0" w:color="auto"/>
        <w:right w:val="none" w:sz="0" w:space="0" w:color="auto"/>
      </w:divBdr>
    </w:div>
    <w:div w:id="1497459461">
      <w:bodyDiv w:val="1"/>
      <w:marLeft w:val="0"/>
      <w:marRight w:val="0"/>
      <w:marTop w:val="0"/>
      <w:marBottom w:val="0"/>
      <w:divBdr>
        <w:top w:val="none" w:sz="0" w:space="0" w:color="auto"/>
        <w:left w:val="none" w:sz="0" w:space="0" w:color="auto"/>
        <w:bottom w:val="none" w:sz="0" w:space="0" w:color="auto"/>
        <w:right w:val="none" w:sz="0" w:space="0" w:color="auto"/>
      </w:divBdr>
    </w:div>
    <w:div w:id="1522741921">
      <w:bodyDiv w:val="1"/>
      <w:marLeft w:val="0"/>
      <w:marRight w:val="0"/>
      <w:marTop w:val="0"/>
      <w:marBottom w:val="0"/>
      <w:divBdr>
        <w:top w:val="none" w:sz="0" w:space="0" w:color="auto"/>
        <w:left w:val="none" w:sz="0" w:space="0" w:color="auto"/>
        <w:bottom w:val="none" w:sz="0" w:space="0" w:color="auto"/>
        <w:right w:val="none" w:sz="0" w:space="0" w:color="auto"/>
      </w:divBdr>
    </w:div>
    <w:div w:id="1548184355">
      <w:bodyDiv w:val="1"/>
      <w:marLeft w:val="0"/>
      <w:marRight w:val="0"/>
      <w:marTop w:val="0"/>
      <w:marBottom w:val="0"/>
      <w:divBdr>
        <w:top w:val="none" w:sz="0" w:space="0" w:color="auto"/>
        <w:left w:val="none" w:sz="0" w:space="0" w:color="auto"/>
        <w:bottom w:val="none" w:sz="0" w:space="0" w:color="auto"/>
        <w:right w:val="none" w:sz="0" w:space="0" w:color="auto"/>
      </w:divBdr>
    </w:div>
    <w:div w:id="1591311699">
      <w:bodyDiv w:val="1"/>
      <w:marLeft w:val="0"/>
      <w:marRight w:val="0"/>
      <w:marTop w:val="0"/>
      <w:marBottom w:val="0"/>
      <w:divBdr>
        <w:top w:val="none" w:sz="0" w:space="0" w:color="auto"/>
        <w:left w:val="none" w:sz="0" w:space="0" w:color="auto"/>
        <w:bottom w:val="none" w:sz="0" w:space="0" w:color="auto"/>
        <w:right w:val="none" w:sz="0" w:space="0" w:color="auto"/>
      </w:divBdr>
    </w:div>
    <w:div w:id="1653869468">
      <w:bodyDiv w:val="1"/>
      <w:marLeft w:val="0"/>
      <w:marRight w:val="0"/>
      <w:marTop w:val="0"/>
      <w:marBottom w:val="0"/>
      <w:divBdr>
        <w:top w:val="none" w:sz="0" w:space="0" w:color="auto"/>
        <w:left w:val="none" w:sz="0" w:space="0" w:color="auto"/>
        <w:bottom w:val="none" w:sz="0" w:space="0" w:color="auto"/>
        <w:right w:val="none" w:sz="0" w:space="0" w:color="auto"/>
      </w:divBdr>
    </w:div>
    <w:div w:id="1713992698">
      <w:bodyDiv w:val="1"/>
      <w:marLeft w:val="0"/>
      <w:marRight w:val="0"/>
      <w:marTop w:val="0"/>
      <w:marBottom w:val="0"/>
      <w:divBdr>
        <w:top w:val="none" w:sz="0" w:space="0" w:color="auto"/>
        <w:left w:val="none" w:sz="0" w:space="0" w:color="auto"/>
        <w:bottom w:val="none" w:sz="0" w:space="0" w:color="auto"/>
        <w:right w:val="none" w:sz="0" w:space="0" w:color="auto"/>
      </w:divBdr>
    </w:div>
    <w:div w:id="1752658315">
      <w:bodyDiv w:val="1"/>
      <w:marLeft w:val="0"/>
      <w:marRight w:val="0"/>
      <w:marTop w:val="0"/>
      <w:marBottom w:val="0"/>
      <w:divBdr>
        <w:top w:val="none" w:sz="0" w:space="0" w:color="auto"/>
        <w:left w:val="none" w:sz="0" w:space="0" w:color="auto"/>
        <w:bottom w:val="none" w:sz="0" w:space="0" w:color="auto"/>
        <w:right w:val="none" w:sz="0" w:space="0" w:color="auto"/>
      </w:divBdr>
    </w:div>
    <w:div w:id="1875728809">
      <w:bodyDiv w:val="1"/>
      <w:marLeft w:val="0"/>
      <w:marRight w:val="0"/>
      <w:marTop w:val="0"/>
      <w:marBottom w:val="0"/>
      <w:divBdr>
        <w:top w:val="none" w:sz="0" w:space="0" w:color="auto"/>
        <w:left w:val="none" w:sz="0" w:space="0" w:color="auto"/>
        <w:bottom w:val="none" w:sz="0" w:space="0" w:color="auto"/>
        <w:right w:val="none" w:sz="0" w:space="0" w:color="auto"/>
      </w:divBdr>
    </w:div>
    <w:div w:id="2091151803">
      <w:bodyDiv w:val="1"/>
      <w:marLeft w:val="0"/>
      <w:marRight w:val="0"/>
      <w:marTop w:val="0"/>
      <w:marBottom w:val="0"/>
      <w:divBdr>
        <w:top w:val="none" w:sz="0" w:space="0" w:color="auto"/>
        <w:left w:val="none" w:sz="0" w:space="0" w:color="auto"/>
        <w:bottom w:val="none" w:sz="0" w:space="0" w:color="auto"/>
        <w:right w:val="none" w:sz="0" w:space="0" w:color="auto"/>
      </w:divBdr>
      <w:divsChild>
        <w:div w:id="1022322728">
          <w:marLeft w:val="533"/>
          <w:marRight w:val="0"/>
          <w:marTop w:val="0"/>
          <w:marBottom w:val="0"/>
          <w:divBdr>
            <w:top w:val="none" w:sz="0" w:space="0" w:color="auto"/>
            <w:left w:val="none" w:sz="0" w:space="0" w:color="auto"/>
            <w:bottom w:val="none" w:sz="0" w:space="0" w:color="auto"/>
            <w:right w:val="none" w:sz="0" w:space="0" w:color="auto"/>
          </w:divBdr>
        </w:div>
        <w:div w:id="295835972">
          <w:marLeft w:val="806"/>
          <w:marRight w:val="0"/>
          <w:marTop w:val="0"/>
          <w:marBottom w:val="0"/>
          <w:divBdr>
            <w:top w:val="none" w:sz="0" w:space="0" w:color="auto"/>
            <w:left w:val="none" w:sz="0" w:space="0" w:color="auto"/>
            <w:bottom w:val="none" w:sz="0" w:space="0" w:color="auto"/>
            <w:right w:val="none" w:sz="0" w:space="0" w:color="auto"/>
          </w:divBdr>
        </w:div>
        <w:div w:id="64380059">
          <w:marLeft w:val="806"/>
          <w:marRight w:val="0"/>
          <w:marTop w:val="0"/>
          <w:marBottom w:val="0"/>
          <w:divBdr>
            <w:top w:val="none" w:sz="0" w:space="0" w:color="auto"/>
            <w:left w:val="none" w:sz="0" w:space="0" w:color="auto"/>
            <w:bottom w:val="none" w:sz="0" w:space="0" w:color="auto"/>
            <w:right w:val="none" w:sz="0" w:space="0" w:color="auto"/>
          </w:divBdr>
        </w:div>
        <w:div w:id="388920567">
          <w:marLeft w:val="806"/>
          <w:marRight w:val="0"/>
          <w:marTop w:val="0"/>
          <w:marBottom w:val="0"/>
          <w:divBdr>
            <w:top w:val="none" w:sz="0" w:space="0" w:color="auto"/>
            <w:left w:val="none" w:sz="0" w:space="0" w:color="auto"/>
            <w:bottom w:val="none" w:sz="0" w:space="0" w:color="auto"/>
            <w:right w:val="none" w:sz="0" w:space="0" w:color="auto"/>
          </w:divBdr>
        </w:div>
        <w:div w:id="812915449">
          <w:marLeft w:val="533"/>
          <w:marRight w:val="0"/>
          <w:marTop w:val="0"/>
          <w:marBottom w:val="0"/>
          <w:divBdr>
            <w:top w:val="none" w:sz="0" w:space="0" w:color="auto"/>
            <w:left w:val="none" w:sz="0" w:space="0" w:color="auto"/>
            <w:bottom w:val="none" w:sz="0" w:space="0" w:color="auto"/>
            <w:right w:val="none" w:sz="0" w:space="0" w:color="auto"/>
          </w:divBdr>
        </w:div>
        <w:div w:id="724067921">
          <w:marLeft w:val="806"/>
          <w:marRight w:val="0"/>
          <w:marTop w:val="0"/>
          <w:marBottom w:val="0"/>
          <w:divBdr>
            <w:top w:val="none" w:sz="0" w:space="0" w:color="auto"/>
            <w:left w:val="none" w:sz="0" w:space="0" w:color="auto"/>
            <w:bottom w:val="none" w:sz="0" w:space="0" w:color="auto"/>
            <w:right w:val="none" w:sz="0" w:space="0" w:color="auto"/>
          </w:divBdr>
        </w:div>
        <w:div w:id="2028485749">
          <w:marLeft w:val="533"/>
          <w:marRight w:val="0"/>
          <w:marTop w:val="0"/>
          <w:marBottom w:val="0"/>
          <w:divBdr>
            <w:top w:val="none" w:sz="0" w:space="0" w:color="auto"/>
            <w:left w:val="none" w:sz="0" w:space="0" w:color="auto"/>
            <w:bottom w:val="none" w:sz="0" w:space="0" w:color="auto"/>
            <w:right w:val="none" w:sz="0" w:space="0" w:color="auto"/>
          </w:divBdr>
        </w:div>
      </w:divsChild>
    </w:div>
    <w:div w:id="2096708980">
      <w:bodyDiv w:val="1"/>
      <w:marLeft w:val="0"/>
      <w:marRight w:val="0"/>
      <w:marTop w:val="0"/>
      <w:marBottom w:val="0"/>
      <w:divBdr>
        <w:top w:val="none" w:sz="0" w:space="0" w:color="auto"/>
        <w:left w:val="none" w:sz="0" w:space="0" w:color="auto"/>
        <w:bottom w:val="none" w:sz="0" w:space="0" w:color="auto"/>
        <w:right w:val="none" w:sz="0" w:space="0" w:color="auto"/>
      </w:divBdr>
    </w:div>
    <w:div w:id="2136438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9CC5AC-C4AF-44AE-9E00-EF5E5377B48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828</TotalTime>
  <Pages>2</Pages>
  <Words>390</Words>
  <Characters>2229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pvallese@qti.qualcomm.com</dc:creator>
  <cp:keywords/>
  <dc:description/>
  <cp:lastModifiedBy>Pierpaolo Vallese</cp:lastModifiedBy>
  <cp:revision>434</cp:revision>
  <dcterms:created xsi:type="dcterms:W3CDTF">2022-04-25T17:38:00Z</dcterms:created>
  <dcterms:modified xsi:type="dcterms:W3CDTF">2023-11-03T19:53:00Z</dcterms:modified>
</cp:coreProperties>
</file>