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3EFD7" w14:textId="3760C3DA" w:rsidR="001445A9" w:rsidRPr="002B516C" w:rsidRDefault="001445A9" w:rsidP="001445A9">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#10</w:t>
      </w:r>
      <w:r w:rsidR="00B52F8A">
        <w:rPr>
          <w:rFonts w:ascii="Arial" w:eastAsia="MS Mincho" w:hAnsi="Arial" w:cs="Arial"/>
          <w:b/>
          <w:sz w:val="24"/>
        </w:rPr>
        <w:t xml:space="preserve">9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00B52F8A">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B80221">
        <w:rPr>
          <w:rFonts w:ascii="Arial" w:eastAsia="MS Mincho" w:hAnsi="Arial" w:cs="Arial"/>
          <w:b/>
          <w:sz w:val="24"/>
        </w:rPr>
        <w:t>20610</w:t>
      </w:r>
    </w:p>
    <w:p w14:paraId="75F4EF95" w14:textId="211B99B7" w:rsidR="001445A9" w:rsidRDefault="00B52F8A" w:rsidP="001445A9">
      <w:pPr>
        <w:spacing w:after="120"/>
        <w:ind w:left="1985" w:hanging="1985"/>
        <w:rPr>
          <w:rFonts w:ascii="Arial" w:hAnsi="Arial" w:cs="Arial"/>
          <w:b/>
          <w:sz w:val="24"/>
        </w:rPr>
      </w:pPr>
      <w:r>
        <w:rPr>
          <w:rFonts w:ascii="Arial" w:hAnsi="Arial" w:cs="Arial"/>
          <w:b/>
          <w:sz w:val="24"/>
        </w:rPr>
        <w:t>Chicago</w:t>
      </w:r>
      <w:r w:rsidR="001445A9" w:rsidRPr="00CA7BA3">
        <w:rPr>
          <w:rFonts w:ascii="Arial" w:hAnsi="Arial" w:cs="Arial"/>
          <w:b/>
          <w:sz w:val="24"/>
        </w:rPr>
        <w:t xml:space="preserve">, </w:t>
      </w:r>
      <w:r>
        <w:rPr>
          <w:rFonts w:ascii="Arial" w:hAnsi="Arial" w:cs="Arial"/>
          <w:b/>
          <w:sz w:val="24"/>
        </w:rPr>
        <w:t>US</w:t>
      </w:r>
      <w:r w:rsidR="001445A9">
        <w:rPr>
          <w:rFonts w:ascii="Arial" w:hAnsi="Arial" w:cs="Arial"/>
          <w:b/>
          <w:sz w:val="24"/>
        </w:rPr>
        <w:t xml:space="preserve">, </w:t>
      </w:r>
      <w:r>
        <w:rPr>
          <w:rFonts w:ascii="Arial" w:hAnsi="Arial" w:cs="Arial"/>
          <w:b/>
          <w:sz w:val="24"/>
        </w:rPr>
        <w:t>Novem</w:t>
      </w:r>
      <w:r w:rsidR="001445A9">
        <w:rPr>
          <w:rFonts w:ascii="Arial" w:hAnsi="Arial" w:cs="Arial"/>
          <w:b/>
          <w:sz w:val="24"/>
        </w:rPr>
        <w:t>ber</w:t>
      </w:r>
      <w:r w:rsidR="001445A9" w:rsidRPr="002E37DC">
        <w:rPr>
          <w:rFonts w:ascii="Arial" w:hAnsi="Arial" w:cs="Arial"/>
          <w:b/>
          <w:sz w:val="24"/>
        </w:rPr>
        <w:t xml:space="preserve"> </w:t>
      </w:r>
      <w:r>
        <w:rPr>
          <w:rFonts w:ascii="Arial" w:hAnsi="Arial" w:cs="Arial"/>
          <w:b/>
          <w:sz w:val="24"/>
        </w:rPr>
        <w:t>13</w:t>
      </w:r>
      <w:r w:rsidR="001445A9" w:rsidRPr="00CA7BA3">
        <w:rPr>
          <w:rFonts w:ascii="Arial" w:hAnsi="Arial" w:cs="Arial"/>
          <w:b/>
          <w:sz w:val="24"/>
          <w:vertAlign w:val="superscript"/>
        </w:rPr>
        <w:t>th</w:t>
      </w:r>
      <w:r w:rsidR="001445A9">
        <w:rPr>
          <w:rFonts w:ascii="Arial" w:hAnsi="Arial" w:cs="Arial"/>
          <w:b/>
          <w:sz w:val="24"/>
        </w:rPr>
        <w:t xml:space="preserve"> – 1</w:t>
      </w:r>
      <w:r>
        <w:rPr>
          <w:rFonts w:ascii="Arial" w:hAnsi="Arial" w:cs="Arial"/>
          <w:b/>
          <w:sz w:val="24"/>
        </w:rPr>
        <w:t>7</w:t>
      </w:r>
      <w:r w:rsidR="001445A9" w:rsidRPr="00CA7BA3">
        <w:rPr>
          <w:rFonts w:ascii="Arial" w:hAnsi="Arial" w:cs="Arial"/>
          <w:b/>
          <w:sz w:val="24"/>
          <w:vertAlign w:val="superscript"/>
        </w:rPr>
        <w:t>th</w:t>
      </w:r>
      <w:r w:rsidR="001445A9" w:rsidRPr="002E37DC">
        <w:rPr>
          <w:rFonts w:ascii="Arial" w:hAnsi="Arial" w:cs="Arial"/>
          <w:b/>
          <w:sz w:val="24"/>
        </w:rPr>
        <w:t>, 202</w:t>
      </w:r>
      <w:r w:rsidR="001445A9">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537E754"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A02F9F">
        <w:rPr>
          <w:rFonts w:ascii="Arial" w:hAnsi="Arial" w:cs="Arial"/>
          <w:color w:val="000000"/>
        </w:rPr>
        <w:t>General</w:t>
      </w:r>
      <w:r w:rsidR="00BD2112" w:rsidRPr="00BD2112">
        <w:rPr>
          <w:rFonts w:ascii="Arial" w:hAnsi="Arial" w:cs="Arial"/>
          <w:color w:val="000000"/>
        </w:rPr>
        <w:t xml:space="preserve"> aspect</w:t>
      </w:r>
      <w:r w:rsidR="00A02F9F">
        <w:rPr>
          <w:rFonts w:ascii="Arial" w:hAnsi="Arial" w:cs="Arial"/>
          <w:color w:val="000000"/>
        </w:rPr>
        <w:t>s</w:t>
      </w:r>
      <w:r w:rsidR="00BD2112" w:rsidRPr="00BD2112">
        <w:rPr>
          <w:rFonts w:ascii="Arial" w:hAnsi="Arial" w:cs="Arial"/>
          <w:color w:val="000000"/>
        </w:rPr>
        <w:t xml:space="preserve"> for AI/ML air interface</w:t>
      </w:r>
    </w:p>
    <w:p w14:paraId="08CE26BB" w14:textId="7709BE1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52F8A">
        <w:rPr>
          <w:rFonts w:ascii="Arial" w:hAnsi="Arial" w:cs="Arial"/>
          <w:color w:val="000000"/>
        </w:rPr>
        <w:t>8</w:t>
      </w:r>
      <w:r w:rsidR="00E50AE3">
        <w:rPr>
          <w:rFonts w:ascii="Arial" w:hAnsi="Arial" w:cs="Arial" w:hint="eastAsia"/>
          <w:color w:val="000000"/>
        </w:rPr>
        <w:t>.</w:t>
      </w:r>
      <w:r w:rsidR="00800891">
        <w:rPr>
          <w:rFonts w:ascii="Arial" w:hAnsi="Arial" w:cs="Arial"/>
          <w:color w:val="000000"/>
        </w:rPr>
        <w:t>2</w:t>
      </w:r>
      <w:r w:rsidR="00BD2112">
        <w:rPr>
          <w:rFonts w:ascii="Arial" w:hAnsi="Arial" w:cs="Arial"/>
          <w:color w:val="000000"/>
        </w:rPr>
        <w:t>1</w:t>
      </w:r>
      <w:r w:rsidR="00C7381D">
        <w:rPr>
          <w:rFonts w:ascii="Arial" w:hAnsi="Arial" w:cs="Arial"/>
          <w:color w:val="000000"/>
        </w:rPr>
        <w:t>.</w:t>
      </w:r>
      <w:r w:rsidR="00A02F9F">
        <w:rPr>
          <w:rFonts w:ascii="Arial" w:hAnsi="Arial" w:cs="Arial"/>
          <w:color w:val="000000"/>
        </w:rPr>
        <w:t>1</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250950F0" w14:textId="2E445EDE" w:rsidR="008570D1" w:rsidRDefault="00BA6086" w:rsidP="00B42A45">
      <w:pPr>
        <w:spacing w:before="120" w:after="120"/>
        <w:jc w:val="both"/>
        <w:rPr>
          <w:rFonts w:ascii="Times New Roman" w:hAnsi="Times New Roman"/>
        </w:rPr>
      </w:pPr>
      <w:r w:rsidRPr="004E62C0">
        <w:rPr>
          <w:rFonts w:ascii="Times New Roman" w:hAnsi="Times New Roman"/>
        </w:rPr>
        <w:t>Rel-18 Study Item</w:t>
      </w:r>
      <w:r w:rsidR="00B033A9">
        <w:rPr>
          <w:rFonts w:ascii="Times New Roman" w:hAnsi="Times New Roman"/>
        </w:rPr>
        <w:t xml:space="preserve"> was</w:t>
      </w:r>
      <w:r w:rsidRPr="004E62C0">
        <w:rPr>
          <w:rFonts w:ascii="Times New Roman" w:hAnsi="Times New Roman"/>
        </w:rPr>
        <w:t xml:space="preserve"> approved on </w:t>
      </w:r>
      <w:r w:rsidR="00B033A9">
        <w:rPr>
          <w:rFonts w:ascii="Times New Roman" w:hAnsi="Times New Roman"/>
        </w:rPr>
        <w:t xml:space="preserve">the </w:t>
      </w:r>
      <w:r w:rsidR="00B033A9" w:rsidRPr="00B033A9">
        <w:rPr>
          <w:rFonts w:ascii="Times New Roman" w:hAnsi="Times New Roman"/>
        </w:rPr>
        <w:t xml:space="preserve">Artificial Intelligence (AI)/Machine Learning (ML) for NR Air Interface </w:t>
      </w:r>
      <w:r w:rsidRPr="004E62C0">
        <w:rPr>
          <w:rFonts w:ascii="Times New Roman" w:hAnsi="Times New Roman"/>
        </w:rPr>
        <w:t>with the target to</w:t>
      </w:r>
      <w:r w:rsidR="008570D1">
        <w:rPr>
          <w:rFonts w:ascii="Times New Roman" w:hAnsi="Times New Roman"/>
        </w:rPr>
        <w:t xml:space="preserve"> study the 3GPP </w:t>
      </w:r>
      <w:r w:rsidR="008570D1" w:rsidRPr="008570D1">
        <w:rPr>
          <w:rFonts w:ascii="Times New Roman" w:hAnsi="Times New Roman"/>
        </w:rPr>
        <w:t>framework for AI/ML for air-interface corresponding to each target</w:t>
      </w:r>
      <w:r w:rsidR="00DD6348">
        <w:rPr>
          <w:rFonts w:ascii="Times New Roman" w:hAnsi="Times New Roman"/>
        </w:rPr>
        <w:t>ed</w:t>
      </w:r>
      <w:r w:rsidR="008570D1" w:rsidRPr="008570D1">
        <w:rPr>
          <w:rFonts w:ascii="Times New Roman" w:hAnsi="Times New Roman"/>
        </w:rPr>
        <w:t xml:space="preserve"> use case</w:t>
      </w:r>
      <w:r w:rsidR="00DD6348">
        <w:rPr>
          <w:rFonts w:ascii="Times New Roman" w:hAnsi="Times New Roman"/>
        </w:rPr>
        <w:t>s</w:t>
      </w:r>
      <w:r w:rsidR="008570D1">
        <w:rPr>
          <w:rFonts w:ascii="Times New Roman" w:hAnsi="Times New Roman"/>
        </w:rPr>
        <w:t xml:space="preserve"> (i.e., CSI feedback enhancement, </w:t>
      </w:r>
      <w:r w:rsidR="005B73D7">
        <w:rPr>
          <w:rFonts w:ascii="Times New Roman" w:hAnsi="Times New Roman"/>
        </w:rPr>
        <w:t>b</w:t>
      </w:r>
      <w:r w:rsidR="008570D1">
        <w:rPr>
          <w:rFonts w:ascii="Times New Roman" w:hAnsi="Times New Roman"/>
        </w:rPr>
        <w:t xml:space="preserve">eam management, and </w:t>
      </w:r>
      <w:r w:rsidR="005B73D7">
        <w:rPr>
          <w:rFonts w:ascii="Times New Roman" w:hAnsi="Times New Roman"/>
        </w:rPr>
        <w:t>p</w:t>
      </w:r>
      <w:r w:rsidR="008570D1">
        <w:rPr>
          <w:rFonts w:ascii="Times New Roman" w:hAnsi="Times New Roman"/>
        </w:rPr>
        <w:t>ositioning accuracy enhancements for different scenarios)</w:t>
      </w:r>
      <w:r w:rsidR="008570D1" w:rsidRPr="008570D1">
        <w:rPr>
          <w:rFonts w:ascii="Times New Roman" w:hAnsi="Times New Roman"/>
        </w:rPr>
        <w:t xml:space="preserve"> regarding aspects such as performance, complexity, and potential specification impact</w:t>
      </w:r>
      <w:r w:rsidR="00CB3CC2">
        <w:rPr>
          <w:rFonts w:ascii="Times New Roman" w:hAnsi="Times New Roman"/>
        </w:rPr>
        <w:t xml:space="preserve"> [1] [2]</w:t>
      </w:r>
      <w:r w:rsidRPr="004E62C0">
        <w:rPr>
          <w:rFonts w:ascii="Times New Roman" w:hAnsi="Times New Roman"/>
        </w:rPr>
        <w:t xml:space="preserve">. </w:t>
      </w:r>
    </w:p>
    <w:p w14:paraId="668AD53F" w14:textId="02A281F9" w:rsidR="00BA6086" w:rsidRDefault="00BA6086" w:rsidP="00B42A45">
      <w:pPr>
        <w:spacing w:before="120" w:after="120"/>
        <w:jc w:val="both"/>
        <w:rPr>
          <w:rFonts w:ascii="Times New Roman" w:hAnsi="Times New Roman"/>
        </w:rPr>
      </w:pPr>
      <w:r w:rsidRPr="004E62C0">
        <w:rPr>
          <w:rFonts w:ascii="Times New Roman" w:hAnsi="Times New Roman"/>
        </w:rPr>
        <w:t>According to latest SID in [</w:t>
      </w:r>
      <w:r w:rsidR="00CB3CC2">
        <w:rPr>
          <w:rFonts w:ascii="Times New Roman" w:hAnsi="Times New Roman"/>
        </w:rPr>
        <w:t>2</w:t>
      </w:r>
      <w:r w:rsidRPr="004E62C0">
        <w:rPr>
          <w:rFonts w:ascii="Times New Roman" w:hAnsi="Times New Roman"/>
        </w:rPr>
        <w:t>],</w:t>
      </w:r>
      <w:r w:rsidR="009536F4">
        <w:rPr>
          <w:rFonts w:ascii="Times New Roman" w:hAnsi="Times New Roman"/>
        </w:rPr>
        <w:t xml:space="preserve"> </w:t>
      </w:r>
      <w:r w:rsidR="009536F4">
        <w:rPr>
          <w:rFonts w:ascii="Times New Roman" w:hAnsi="Times New Roman" w:hint="eastAsia"/>
        </w:rPr>
        <w:t>RAN4</w:t>
      </w:r>
      <w:r w:rsidR="009536F4">
        <w:rPr>
          <w:rFonts w:ascii="Times New Roman" w:hAnsi="Times New Roman"/>
          <w:lang w:val="en-AU"/>
        </w:rPr>
        <w:t xml:space="preserve"> </w:t>
      </w:r>
      <w:r w:rsidR="00DD6348">
        <w:rPr>
          <w:rFonts w:ascii="Times New Roman" w:hAnsi="Times New Roman"/>
          <w:lang w:val="en-AU"/>
        </w:rPr>
        <w:t xml:space="preserve">is required to study the interoperability and testability aspects for each use case: </w:t>
      </w:r>
      <w:r w:rsidR="00DD6348">
        <w:rPr>
          <w:rFonts w:ascii="Times New Roman" w:hAnsi="Times New Roman"/>
        </w:rPr>
        <w:t xml:space="preserve">Specifically, </w:t>
      </w:r>
      <w:r w:rsidR="005320C6">
        <w:rPr>
          <w:rFonts w:ascii="Times New Roman" w:hAnsi="Times New Roman"/>
        </w:rPr>
        <w:t xml:space="preserve">RAN4 is expected to study </w:t>
      </w:r>
      <w:r w:rsidR="00DD6348">
        <w:rPr>
          <w:rFonts w:ascii="Times New Roman" w:hAnsi="Times New Roman"/>
        </w:rPr>
        <w:t>the r</w:t>
      </w:r>
      <w:r w:rsidR="00DD6348" w:rsidRPr="00DD6348">
        <w:rPr>
          <w:rFonts w:ascii="Times New Roman" w:hAnsi="Times New Roman"/>
        </w:rPr>
        <w:t xml:space="preserve">equirements and testing frameworks to validate AI/ML based performance enhancements and ensuring that UE and </w:t>
      </w:r>
      <w:proofErr w:type="spellStart"/>
      <w:r w:rsidR="00DD6348" w:rsidRPr="00DD6348">
        <w:rPr>
          <w:rFonts w:ascii="Times New Roman" w:hAnsi="Times New Roman"/>
        </w:rPr>
        <w:t>gNB</w:t>
      </w:r>
      <w:proofErr w:type="spellEnd"/>
      <w:r w:rsidR="00DD6348" w:rsidRPr="00DD6348">
        <w:rPr>
          <w:rFonts w:ascii="Times New Roman" w:hAnsi="Times New Roman"/>
        </w:rPr>
        <w:t xml:space="preserve"> with AI/ML meet or exceed the existing minimum requirements if applicable</w:t>
      </w:r>
      <w:r w:rsidR="005320C6">
        <w:rPr>
          <w:rFonts w:ascii="Times New Roman" w:hAnsi="Times New Roman"/>
        </w:rPr>
        <w:t xml:space="preserve">. </w:t>
      </w:r>
    </w:p>
    <w:p w14:paraId="1488DFB4" w14:textId="69294A97" w:rsidR="00E2678F" w:rsidRDefault="00E2678F" w:rsidP="00E2678F">
      <w:pPr>
        <w:spacing w:before="120" w:after="180"/>
        <w:jc w:val="both"/>
        <w:rPr>
          <w:rFonts w:ascii="Times New Roman" w:hAnsi="Times New Roman"/>
        </w:rPr>
      </w:pPr>
      <w:bookmarkStart w:id="1" w:name="_Hlk130824939"/>
      <w:r>
        <w:rPr>
          <w:rFonts w:ascii="Times New Roman" w:hAnsi="Times New Roman"/>
        </w:rPr>
        <w:t xml:space="preserve">In RAN4#106-bis-e and #107, the WFs [3][5] were approved, in which the agreements on how to perform the RAN4 study on general issues, specific issue related to use cases for AI/ML and interoperability/testing aspects were provided. In RAN4#108, WF [8] has not been approved while the relevant agreements are captured in the ad-hoc minutes [7] and chair notes. </w:t>
      </w:r>
      <w:r w:rsidR="00F14A0C">
        <w:rPr>
          <w:rFonts w:ascii="Times New Roman" w:hAnsi="Times New Roman"/>
        </w:rPr>
        <w:t xml:space="preserve">In RAN4#108bis, WF [10] captured the agreements. </w:t>
      </w:r>
      <w:r>
        <w:rPr>
          <w:rFonts w:ascii="Times New Roman" w:hAnsi="Times New Roman"/>
        </w:rPr>
        <w:t>I</w:t>
      </w:r>
      <w:r w:rsidRPr="004E62C0">
        <w:rPr>
          <w:rFonts w:ascii="Times New Roman" w:hAnsi="Times New Roman"/>
        </w:rPr>
        <w:t xml:space="preserve">n this contribution, we would like to provide our viewpoints on the </w:t>
      </w:r>
      <w:bookmarkEnd w:id="1"/>
      <w:r>
        <w:rPr>
          <w:rFonts w:ascii="Times New Roman" w:hAnsi="Times New Roman"/>
        </w:rPr>
        <w:t>general</w:t>
      </w:r>
      <w:r w:rsidRPr="005320C6">
        <w:rPr>
          <w:rFonts w:ascii="Times New Roman" w:hAnsi="Times New Roman"/>
        </w:rPr>
        <w:t xml:space="preserve"> aspects</w:t>
      </w:r>
      <w:r>
        <w:rPr>
          <w:rFonts w:ascii="Times New Roman" w:hAnsi="Times New Roman"/>
        </w:rPr>
        <w:t xml:space="preserve"> for AI/ML for NR air interface</w:t>
      </w:r>
      <w:r w:rsidRPr="004E62C0">
        <w:rPr>
          <w:rFonts w:ascii="Times New Roman" w:hAnsi="Times New Roman"/>
        </w:rPr>
        <w:t xml:space="preserve">.  </w:t>
      </w:r>
    </w:p>
    <w:p w14:paraId="78A156F2" w14:textId="3090FC9D" w:rsidR="00A11CE7" w:rsidRPr="00002DD4" w:rsidRDefault="00A11CE7" w:rsidP="00A11CE7">
      <w:pPr>
        <w:pStyle w:val="Heading1"/>
        <w:tabs>
          <w:tab w:val="num" w:pos="522"/>
        </w:tabs>
        <w:ind w:left="522" w:hanging="522"/>
        <w:rPr>
          <w:lang w:val="en-US" w:eastAsia="zh-CN"/>
        </w:rPr>
      </w:pPr>
      <w:r>
        <w:rPr>
          <w:lang w:val="en-US" w:eastAsia="zh-CN"/>
        </w:rPr>
        <w:t>2.</w:t>
      </w:r>
      <w:r w:rsidRPr="005A4468">
        <w:rPr>
          <w:lang w:val="en-US" w:eastAsia="zh-CN"/>
        </w:rPr>
        <w:t xml:space="preserve"> </w:t>
      </w:r>
      <w:r w:rsidR="00A02F9F">
        <w:rPr>
          <w:lang w:val="en-US" w:eastAsia="zh-CN"/>
        </w:rPr>
        <w:t>Discussion on General Aspects</w:t>
      </w:r>
    </w:p>
    <w:p w14:paraId="42F16C11" w14:textId="22E91AAE" w:rsidR="00FC758B" w:rsidRDefault="00FC758B" w:rsidP="00FC758B">
      <w:pPr>
        <w:pStyle w:val="Heading2"/>
        <w:rPr>
          <w:lang w:val="en-US" w:eastAsia="zh-CN"/>
        </w:rPr>
      </w:pPr>
      <w:r>
        <w:rPr>
          <w:lang w:val="en-US" w:eastAsia="zh-CN"/>
        </w:rPr>
        <w:t>2.</w:t>
      </w:r>
      <w:r w:rsidR="00CC6394">
        <w:rPr>
          <w:lang w:val="en-US" w:eastAsia="zh-CN"/>
        </w:rPr>
        <w:t>1</w:t>
      </w:r>
      <w:r>
        <w:rPr>
          <w:lang w:val="en-US" w:eastAsia="zh-CN"/>
        </w:rPr>
        <w:t xml:space="preserve"> Handling of generalization</w:t>
      </w:r>
    </w:p>
    <w:p w14:paraId="42CB9CFF" w14:textId="1C313671" w:rsidR="00FC758B" w:rsidRDefault="00FC758B" w:rsidP="00FC758B">
      <w:pPr>
        <w:spacing w:after="180"/>
        <w:jc w:val="both"/>
        <w:rPr>
          <w:rFonts w:ascii="Times New Roman" w:hAnsi="Times New Roman"/>
        </w:rPr>
      </w:pPr>
      <w:r>
        <w:rPr>
          <w:rFonts w:ascii="Times New Roman" w:hAnsi="Times New Roman"/>
        </w:rPr>
        <w:t xml:space="preserve">The performance of generalization is of importance for a successful AI/ML feature deployment. </w:t>
      </w:r>
      <w:r w:rsidRPr="008F639C">
        <w:rPr>
          <w:rFonts w:ascii="Times New Roman" w:hAnsi="Times New Roman"/>
        </w:rPr>
        <w:t xml:space="preserve">For </w:t>
      </w:r>
      <w:r>
        <w:rPr>
          <w:rFonts w:ascii="Times New Roman" w:hAnsi="Times New Roman"/>
        </w:rPr>
        <w:t>g</w:t>
      </w:r>
      <w:r w:rsidRPr="008F639C">
        <w:rPr>
          <w:rFonts w:ascii="Times New Roman" w:hAnsi="Times New Roman"/>
        </w:rPr>
        <w:t>eneralization verification aspects</w:t>
      </w:r>
      <w:r>
        <w:rPr>
          <w:rFonts w:ascii="Times New Roman" w:hAnsi="Times New Roman"/>
        </w:rPr>
        <w:t>, RAN4 agreed to “st</w:t>
      </w:r>
      <w:r w:rsidRPr="008F639C">
        <w:rPr>
          <w:rFonts w:ascii="Times New Roman" w:hAnsi="Times New Roman"/>
        </w:rPr>
        <w:t>udy the necessity and feasibility of defining requirements or test to verify the generalization of AI/ML</w:t>
      </w:r>
      <w:r>
        <w:rPr>
          <w:rFonts w:ascii="Times New Roman" w:hAnsi="Times New Roman"/>
        </w:rPr>
        <w:t xml:space="preserve">”. </w:t>
      </w:r>
    </w:p>
    <w:p w14:paraId="1BCE7417" w14:textId="041A5524" w:rsidR="00CC6394" w:rsidRPr="008B1CBB" w:rsidRDefault="00CC6394" w:rsidP="00CC6394">
      <w:pPr>
        <w:pStyle w:val="Heading4"/>
        <w:rPr>
          <w:lang w:val="en-US"/>
        </w:rPr>
      </w:pPr>
      <w:r w:rsidRPr="008B1CBB">
        <w:rPr>
          <w:lang w:val="en-US"/>
        </w:rPr>
        <w:t xml:space="preserve">2.1.1 </w:t>
      </w:r>
      <w:r>
        <w:rPr>
          <w:lang w:val="en-US"/>
        </w:rPr>
        <w:t>Generalization goals</w:t>
      </w:r>
    </w:p>
    <w:p w14:paraId="49930E00" w14:textId="3E56901C" w:rsidR="00FC758B" w:rsidRDefault="00FC758B" w:rsidP="00FC758B">
      <w:pPr>
        <w:spacing w:after="180"/>
        <w:jc w:val="both"/>
        <w:rPr>
          <w:rFonts w:ascii="Times New Roman" w:hAnsi="Times New Roman"/>
        </w:rPr>
      </w:pPr>
      <w:r>
        <w:rPr>
          <w:rFonts w:ascii="Times New Roman" w:hAnsi="Times New Roman"/>
        </w:rPr>
        <w:t>Based on RAN4#108bis, RAN4 achieved the following agreement on the generalization goals:</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FC758B" w:rsidRPr="00432EF2" w14:paraId="35F73B93" w14:textId="77777777" w:rsidTr="004F6F4E">
        <w:tc>
          <w:tcPr>
            <w:tcW w:w="9631" w:type="dxa"/>
          </w:tcPr>
          <w:p w14:paraId="22F71EB7" w14:textId="77777777" w:rsidR="00FC758B" w:rsidRPr="00432EF2" w:rsidRDefault="00FC758B" w:rsidP="004F6F4E">
            <w:pPr>
              <w:rPr>
                <w:rFonts w:ascii="Times New Roman" w:hAnsi="Times New Roman" w:cs="Times New Roman"/>
                <w:b/>
                <w:sz w:val="20"/>
                <w:szCs w:val="20"/>
                <w:u w:val="single"/>
              </w:rPr>
            </w:pPr>
            <w:r w:rsidRPr="00432EF2">
              <w:rPr>
                <w:rFonts w:ascii="Times New Roman" w:hAnsi="Times New Roman" w:cs="Times New Roman"/>
                <w:b/>
                <w:sz w:val="20"/>
                <w:szCs w:val="20"/>
                <w:u w:val="single"/>
              </w:rPr>
              <w:t>Issue 1-2: Generalization goals</w:t>
            </w:r>
          </w:p>
          <w:p w14:paraId="7D6218D6" w14:textId="77777777" w:rsidR="00FC758B" w:rsidRPr="00432EF2" w:rsidRDefault="00FC758B" w:rsidP="004F6F4E">
            <w:pPr>
              <w:rPr>
                <w:rFonts w:ascii="Times New Roman" w:hAnsi="Times New Roman" w:cs="Times New Roman"/>
                <w:b/>
                <w:sz w:val="20"/>
                <w:szCs w:val="20"/>
              </w:rPr>
            </w:pPr>
            <w:r w:rsidRPr="00432EF2">
              <w:rPr>
                <w:rFonts w:ascii="Times New Roman" w:hAnsi="Times New Roman" w:cs="Times New Roman"/>
                <w:b/>
                <w:sz w:val="20"/>
                <w:szCs w:val="20"/>
              </w:rPr>
              <w:t xml:space="preserve">Agreement: </w:t>
            </w:r>
          </w:p>
          <w:p w14:paraId="375FB916" w14:textId="77777777" w:rsidR="00FC758B" w:rsidRPr="00432EF2" w:rsidRDefault="00FC758B" w:rsidP="004F6F4E">
            <w:pPr>
              <w:pStyle w:val="ListParagraph"/>
              <w:numPr>
                <w:ilvl w:val="0"/>
                <w:numId w:val="22"/>
              </w:numPr>
              <w:ind w:firstLineChars="0"/>
            </w:pPr>
            <w:r w:rsidRPr="00432EF2">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6E4C57D5" w14:textId="77777777" w:rsidR="00FC758B" w:rsidRPr="00432EF2" w:rsidRDefault="00FC758B" w:rsidP="004F6F4E">
            <w:pPr>
              <w:pStyle w:val="ListParagraph"/>
              <w:numPr>
                <w:ilvl w:val="1"/>
                <w:numId w:val="23"/>
              </w:numPr>
              <w:ind w:firstLineChars="0"/>
              <w:rPr>
                <w:rFonts w:eastAsia="Yu Mincho"/>
              </w:rPr>
            </w:pPr>
            <w:r w:rsidRPr="00432EF2">
              <w:rPr>
                <w:rFonts w:eastAsia="Yu Mincho"/>
              </w:rPr>
              <w:t>FFS on details about the scenarios and/or configurations for test and the corresponding AI/ML models/functionality</w:t>
            </w:r>
          </w:p>
          <w:p w14:paraId="01D2743A" w14:textId="77777777" w:rsidR="00FC758B" w:rsidRPr="00432EF2" w:rsidRDefault="00FC758B" w:rsidP="004F6F4E">
            <w:pPr>
              <w:pStyle w:val="ListParagraph"/>
              <w:numPr>
                <w:ilvl w:val="1"/>
                <w:numId w:val="23"/>
              </w:numPr>
              <w:ind w:firstLineChars="0"/>
              <w:rPr>
                <w:rFonts w:eastAsia="Yu Mincho"/>
              </w:rPr>
            </w:pPr>
            <w:bookmarkStart w:id="2" w:name="_Hlk149777120"/>
            <w:r w:rsidRPr="00432EF2">
              <w:rPr>
                <w:rFonts w:eastAsia="Yu Mincho"/>
              </w:rPr>
              <w:t>FFS on what the minimum level performance for each identified scenario and/or configuration is</w:t>
            </w:r>
          </w:p>
          <w:p w14:paraId="3EF0C661" w14:textId="09B38B70" w:rsidR="00FC758B" w:rsidRPr="00FC758B" w:rsidRDefault="00FC758B" w:rsidP="00FC758B">
            <w:pPr>
              <w:pStyle w:val="ListParagraph"/>
              <w:numPr>
                <w:ilvl w:val="1"/>
                <w:numId w:val="23"/>
              </w:numPr>
              <w:ind w:firstLineChars="0"/>
              <w:rPr>
                <w:rFonts w:eastAsia="Yu Mincho"/>
              </w:rPr>
            </w:pPr>
            <w:r w:rsidRPr="00432EF2">
              <w:rPr>
                <w:rFonts w:eastAsia="Yu Mincho"/>
              </w:rPr>
              <w:t>FFS on what the significant degradation for other scenarios and/or configurations is</w:t>
            </w:r>
            <w:bookmarkEnd w:id="2"/>
          </w:p>
        </w:tc>
      </w:tr>
    </w:tbl>
    <w:p w14:paraId="34E323F2" w14:textId="6CF89512" w:rsidR="00FC758B" w:rsidRDefault="00343287" w:rsidP="00FC758B">
      <w:pPr>
        <w:spacing w:before="120" w:after="180"/>
        <w:jc w:val="both"/>
        <w:rPr>
          <w:rFonts w:ascii="Times New Roman" w:hAnsi="Times New Roman"/>
        </w:rPr>
      </w:pPr>
      <w:r>
        <w:rPr>
          <w:rFonts w:ascii="Times New Roman" w:hAnsi="Times New Roman"/>
        </w:rPr>
        <w:lastRenderedPageBreak/>
        <w:t xml:space="preserve">For the discussion on “FFS </w:t>
      </w:r>
      <w:r w:rsidRPr="00343287">
        <w:rPr>
          <w:rFonts w:ascii="Times New Roman" w:hAnsi="Times New Roman"/>
        </w:rPr>
        <w:t>on details about the scenarios and/or configurations for test and the corresponding AI/ML models/functionality</w:t>
      </w:r>
      <w:r>
        <w:rPr>
          <w:rFonts w:ascii="Times New Roman" w:hAnsi="Times New Roman"/>
        </w:rPr>
        <w:t>”, we think this is clo</w:t>
      </w:r>
      <w:r w:rsidR="003D4A81">
        <w:rPr>
          <w:rFonts w:ascii="Times New Roman" w:hAnsi="Times New Roman"/>
        </w:rPr>
        <w:t xml:space="preserve">sely related to the RAN1 agreement for AI/ML functionality and AI/ML model, which are proposed for AI/ML functionality/model identification respectively, as provided in the following content from agreed RAN1 part of TR 38.843: </w:t>
      </w:r>
    </w:p>
    <w:tbl>
      <w:tblPr>
        <w:tblStyle w:val="TableGrid"/>
        <w:tblW w:w="0" w:type="auto"/>
        <w:tblLook w:val="04A0" w:firstRow="1" w:lastRow="0" w:firstColumn="1" w:lastColumn="0" w:noHBand="0" w:noVBand="1"/>
      </w:tblPr>
      <w:tblGrid>
        <w:gridCol w:w="9631"/>
      </w:tblGrid>
      <w:tr w:rsidR="003D4A81" w14:paraId="52F3B580" w14:textId="77777777" w:rsidTr="002B0145">
        <w:trPr>
          <w:trHeight w:val="4894"/>
        </w:trPr>
        <w:tc>
          <w:tcPr>
            <w:tcW w:w="9631" w:type="dxa"/>
          </w:tcPr>
          <w:p w14:paraId="22544445" w14:textId="77777777" w:rsidR="003D4A81" w:rsidRDefault="003D4A81" w:rsidP="00FC758B">
            <w:pPr>
              <w:spacing w:before="120"/>
              <w:jc w:val="both"/>
              <w:rPr>
                <w:rFonts w:ascii="Times New Roman" w:hAnsi="Times New Roman"/>
              </w:rPr>
            </w:pPr>
            <w:r>
              <w:rPr>
                <w:rFonts w:ascii="Times New Roman" w:hAnsi="Times New Roman"/>
              </w:rPr>
              <w:t>&lt;RAN1 Agreement, captured from TR38.843 v1.0.0&gt;</w:t>
            </w:r>
          </w:p>
          <w:p w14:paraId="1FC34993" w14:textId="77777777" w:rsidR="00366903" w:rsidRPr="00366903" w:rsidRDefault="00366903" w:rsidP="00366903">
            <w:pPr>
              <w:rPr>
                <w:rFonts w:ascii="Times New Roman" w:eastAsia="MS Mincho" w:hAnsi="Times New Roman" w:cs="Times New Roman"/>
                <w:sz w:val="20"/>
                <w:szCs w:val="20"/>
                <w:lang w:val="en-GB" w:eastAsia="en-US"/>
              </w:rPr>
            </w:pPr>
            <w:r w:rsidRPr="00366903">
              <w:rPr>
                <w:rFonts w:ascii="Times New Roman" w:eastAsia="MS Mincho" w:hAnsi="Times New Roman" w:cs="Times New Roman"/>
                <w:sz w:val="20"/>
                <w:szCs w:val="20"/>
                <w:lang w:val="en-GB" w:eastAsia="en-US"/>
              </w:rPr>
              <w:t xml:space="preserve">For </w:t>
            </w:r>
            <w:r w:rsidRPr="00366903">
              <w:rPr>
                <w:rFonts w:ascii="Times New Roman" w:eastAsia="MS Mincho" w:hAnsi="Times New Roman" w:cs="Times New Roman"/>
                <w:i/>
                <w:iCs/>
                <w:sz w:val="20"/>
                <w:szCs w:val="20"/>
                <w:lang w:val="en-GB" w:eastAsia="en-US"/>
              </w:rPr>
              <w:t>AI/ML functionality identification</w:t>
            </w:r>
            <w:r w:rsidRPr="00366903">
              <w:rPr>
                <w:rFonts w:ascii="Times New Roman" w:eastAsia="MS Mincho" w:hAnsi="Times New Roman" w:cs="Times New Roman"/>
                <w:sz w:val="20"/>
                <w:szCs w:val="20"/>
                <w:lang w:val="en-GB" w:eastAsia="en-US"/>
              </w:rPr>
              <w:t xml:space="preserve"> and </w:t>
            </w:r>
            <w:r w:rsidRPr="00366903">
              <w:rPr>
                <w:rFonts w:ascii="Times New Roman" w:eastAsia="MS Mincho" w:hAnsi="Times New Roman" w:cs="Times New Roman"/>
                <w:i/>
                <w:iCs/>
                <w:sz w:val="20"/>
                <w:szCs w:val="20"/>
                <w:lang w:val="en-GB" w:eastAsia="en-US"/>
              </w:rPr>
              <w:t>functionality-based LCM</w:t>
            </w:r>
            <w:r w:rsidRPr="00366903">
              <w:rPr>
                <w:rFonts w:ascii="Times New Roman" w:eastAsia="MS Mincho" w:hAnsi="Times New Roman" w:cs="Times New Roman"/>
                <w:sz w:val="20"/>
                <w:szCs w:val="20"/>
                <w:lang w:val="en-GB" w:eastAsia="en-US"/>
              </w:rPr>
              <w:t xml:space="preserve"> of UE-side models and/or UE-part of two-sided models, </w:t>
            </w:r>
            <w:r w:rsidRPr="00366903">
              <w:rPr>
                <w:rFonts w:ascii="Times New Roman" w:eastAsia="MS Mincho" w:hAnsi="Times New Roman" w:cs="Times New Roman"/>
                <w:i/>
                <w:iCs/>
                <w:sz w:val="20"/>
                <w:szCs w:val="20"/>
                <w:lang w:val="en-GB" w:eastAsia="en-US"/>
              </w:rPr>
              <w:t>functionality</w:t>
            </w:r>
            <w:r w:rsidRPr="00366903">
              <w:rPr>
                <w:rFonts w:ascii="Times New Roman" w:eastAsia="MS Mincho" w:hAnsi="Times New Roman" w:cs="Times New Roman"/>
                <w:sz w:val="20"/>
                <w:szCs w:val="20"/>
                <w:lang w:val="en-GB" w:eastAsia="en-US"/>
              </w:rPr>
              <w:t xml:space="preserve"> refers to an AI/ML-enabled Feature/FG </w:t>
            </w:r>
            <w:r w:rsidRPr="00366903">
              <w:rPr>
                <w:rFonts w:ascii="Times New Roman" w:eastAsia="MS Mincho" w:hAnsi="Times New Roman" w:cs="Times New Roman"/>
                <w:sz w:val="20"/>
                <w:szCs w:val="20"/>
                <w:highlight w:val="yellow"/>
                <w:lang w:val="en-GB" w:eastAsia="en-US"/>
              </w:rPr>
              <w:t>enabled by configuration(s), where configuration(s) is(are) supported based on conditions indicated by UE capability</w:t>
            </w:r>
            <w:r w:rsidRPr="00366903">
              <w:rPr>
                <w:rFonts w:ascii="Times New Roman" w:eastAsia="MS Mincho" w:hAnsi="Times New Roman" w:cs="Times New Roman"/>
                <w:sz w:val="20"/>
                <w:szCs w:val="20"/>
                <w:lang w:val="en-GB" w:eastAsia="en-US"/>
              </w:rPr>
              <w:t xml:space="preserve">. Correspondingly, </w:t>
            </w:r>
            <w:r w:rsidRPr="00366903">
              <w:rPr>
                <w:rFonts w:ascii="Times New Roman" w:eastAsia="MS Mincho" w:hAnsi="Times New Roman" w:cs="Times New Roman"/>
                <w:i/>
                <w:iCs/>
                <w:sz w:val="20"/>
                <w:szCs w:val="20"/>
                <w:lang w:val="en-GB" w:eastAsia="en-US"/>
              </w:rPr>
              <w:t>functionality-based LCM</w:t>
            </w:r>
            <w:r w:rsidRPr="00366903">
              <w:rPr>
                <w:rFonts w:ascii="Times New Roman" w:eastAsia="MS Mincho" w:hAnsi="Times New Roman" w:cs="Times New Roman"/>
                <w:sz w:val="20"/>
                <w:szCs w:val="20"/>
                <w:lang w:val="en-GB" w:eastAsia="en-US"/>
              </w:rPr>
              <w:t xml:space="preserve"> operates based on, at least, one configuration of AI/ML-enabled Feature/FG or specific configurations of an AI/ML-enabled Feature/FG. </w:t>
            </w:r>
          </w:p>
          <w:p w14:paraId="2F03E593" w14:textId="77777777" w:rsidR="003D4A81" w:rsidRDefault="003D4A81" w:rsidP="00FC758B">
            <w:pPr>
              <w:spacing w:before="120"/>
              <w:jc w:val="both"/>
              <w:rPr>
                <w:rFonts w:ascii="Times New Roman" w:hAnsi="Times New Roman"/>
              </w:rPr>
            </w:pPr>
            <w:r>
              <w:rPr>
                <w:rFonts w:ascii="Times New Roman" w:hAnsi="Times New Roman"/>
              </w:rPr>
              <w:t>...</w:t>
            </w:r>
          </w:p>
          <w:p w14:paraId="1F908FE4" w14:textId="77777777" w:rsidR="003D4A81" w:rsidRPr="003D4A81" w:rsidRDefault="003D4A81" w:rsidP="003D4A81">
            <w:pPr>
              <w:rPr>
                <w:rFonts w:ascii="Times New Roman" w:eastAsia="MS Mincho" w:hAnsi="Times New Roman" w:cs="Times New Roman"/>
                <w:sz w:val="20"/>
                <w:szCs w:val="20"/>
                <w:lang w:val="en-GB" w:eastAsia="en-US"/>
              </w:rPr>
            </w:pPr>
            <w:r w:rsidRPr="003D4A81">
              <w:rPr>
                <w:rFonts w:ascii="Times New Roman" w:eastAsia="MS Mincho" w:hAnsi="Times New Roman" w:cs="Times New Roman"/>
                <w:sz w:val="20"/>
                <w:szCs w:val="20"/>
                <w:lang w:val="en-GB" w:eastAsia="en-US"/>
              </w:rPr>
              <w:t xml:space="preserve">For </w:t>
            </w:r>
            <w:r w:rsidRPr="003D4A81">
              <w:rPr>
                <w:rFonts w:ascii="Times New Roman" w:eastAsia="MS Mincho" w:hAnsi="Times New Roman" w:cs="Times New Roman"/>
                <w:i/>
                <w:iCs/>
                <w:sz w:val="20"/>
                <w:szCs w:val="20"/>
                <w:lang w:val="en-GB" w:eastAsia="en-US"/>
              </w:rPr>
              <w:t>AI/ML model identification</w:t>
            </w:r>
            <w:r w:rsidRPr="003D4A81">
              <w:rPr>
                <w:rFonts w:ascii="Times New Roman" w:eastAsia="MS Mincho" w:hAnsi="Times New Roman" w:cs="Times New Roman"/>
                <w:sz w:val="20"/>
                <w:szCs w:val="20"/>
                <w:lang w:val="en-GB" w:eastAsia="en-US"/>
              </w:rPr>
              <w:t xml:space="preserve"> and </w:t>
            </w:r>
            <w:r w:rsidRPr="003D4A81">
              <w:rPr>
                <w:rFonts w:ascii="Times New Roman" w:eastAsia="MS Mincho" w:hAnsi="Times New Roman" w:cs="Times New Roman"/>
                <w:i/>
                <w:iCs/>
                <w:sz w:val="20"/>
                <w:szCs w:val="20"/>
                <w:lang w:val="en-GB" w:eastAsia="en-US"/>
              </w:rPr>
              <w:t>model-ID-based LCM</w:t>
            </w:r>
            <w:r w:rsidRPr="003D4A81">
              <w:rPr>
                <w:rFonts w:ascii="Times New Roman" w:eastAsia="MS Mincho" w:hAnsi="Times New Roman" w:cs="Times New Roman"/>
                <w:sz w:val="20"/>
                <w:szCs w:val="20"/>
                <w:lang w:val="en-GB" w:eastAsia="en-US"/>
              </w:rPr>
              <w:t xml:space="preserve"> of UE-side models and/or UE-part of two-sided models, </w:t>
            </w:r>
            <w:r w:rsidRPr="003D4A81">
              <w:rPr>
                <w:rFonts w:ascii="Times New Roman" w:eastAsia="MS Mincho" w:hAnsi="Times New Roman" w:cs="Times New Roman"/>
                <w:i/>
                <w:iCs/>
                <w:sz w:val="20"/>
                <w:szCs w:val="20"/>
                <w:lang w:val="en-GB" w:eastAsia="en-US"/>
              </w:rPr>
              <w:t>model-ID-based LCM</w:t>
            </w:r>
            <w:r w:rsidRPr="003D4A81">
              <w:rPr>
                <w:rFonts w:ascii="Times New Roman" w:eastAsia="MS Mincho" w:hAnsi="Times New Roman" w:cs="Times New Roman"/>
                <w:sz w:val="20"/>
                <w:szCs w:val="20"/>
                <w:lang w:val="en-GB" w:eastAsia="en-US"/>
              </w:rPr>
              <w:t xml:space="preserve"> operates based on identified models, where a model may be </w:t>
            </w:r>
            <w:r w:rsidRPr="003D4A81">
              <w:rPr>
                <w:rFonts w:ascii="Times New Roman" w:eastAsia="MS Mincho" w:hAnsi="Times New Roman" w:cs="Times New Roman"/>
                <w:sz w:val="20"/>
                <w:szCs w:val="20"/>
                <w:highlight w:val="yellow"/>
                <w:lang w:val="en-GB" w:eastAsia="en-US"/>
              </w:rPr>
              <w:t>associated with specific configurations/conditions associated with UE capability of an AI/ML-enabled Feature/FG and additional conditions (e.g., any aspects that are assumed for the training of the model but are not a part of UE capability for the AI/ML-enabled feature/FG) as determined/identified between UE-side and NW-side</w:t>
            </w:r>
            <w:r w:rsidRPr="003D4A81">
              <w:rPr>
                <w:rFonts w:ascii="Times New Roman" w:eastAsia="MS Mincho" w:hAnsi="Times New Roman" w:cs="Times New Roman"/>
                <w:sz w:val="20"/>
                <w:szCs w:val="20"/>
                <w:lang w:val="en-GB" w:eastAsia="en-US"/>
              </w:rPr>
              <w:t>.</w:t>
            </w:r>
          </w:p>
          <w:p w14:paraId="07ECF14D" w14:textId="77777777" w:rsidR="003D4A81" w:rsidRPr="003D4A81" w:rsidRDefault="003D4A81" w:rsidP="003D4A81">
            <w:pPr>
              <w:numPr>
                <w:ilvl w:val="0"/>
                <w:numId w:val="25"/>
              </w:numPr>
              <w:contextualSpacing/>
              <w:rPr>
                <w:rFonts w:ascii="Times New Roman" w:eastAsia="MS Mincho" w:hAnsi="Times New Roman" w:cs="Times New Roman"/>
                <w:sz w:val="20"/>
                <w:szCs w:val="20"/>
                <w:lang w:val="en-GB" w:eastAsia="en-US"/>
              </w:rPr>
            </w:pPr>
            <w:r w:rsidRPr="003D4A81">
              <w:rPr>
                <w:rFonts w:ascii="Times New Roman" w:eastAsia="等线" w:hAnsi="Times New Roman" w:cs="Times New Roman"/>
                <w:sz w:val="20"/>
                <w:szCs w:val="20"/>
                <w:lang w:val="en-GB"/>
              </w:rPr>
              <w:t xml:space="preserve">It doesn’t imply that additional conditions are necessarily specified </w:t>
            </w:r>
          </w:p>
          <w:p w14:paraId="27F1D7CA" w14:textId="77777777" w:rsidR="003D4A81" w:rsidRPr="003D4A81" w:rsidRDefault="003D4A81" w:rsidP="003D4A81">
            <w:pPr>
              <w:numPr>
                <w:ilvl w:val="0"/>
                <w:numId w:val="25"/>
              </w:numPr>
              <w:contextualSpacing/>
              <w:rPr>
                <w:rFonts w:ascii="Times New Roman" w:eastAsia="MS Mincho" w:hAnsi="Times New Roman" w:cs="Times New Roman"/>
                <w:sz w:val="20"/>
                <w:szCs w:val="20"/>
                <w:lang w:val="en-GB" w:eastAsia="en-US"/>
              </w:rPr>
            </w:pPr>
            <w:r w:rsidRPr="003D4A81">
              <w:rPr>
                <w:rFonts w:ascii="Times New Roman" w:eastAsia="MS Mincho" w:hAnsi="Times New Roman" w:cs="Times New Roman"/>
                <w:sz w:val="20"/>
                <w:szCs w:val="20"/>
                <w:lang w:val="en-GB" w:eastAsia="en-US"/>
              </w:rPr>
              <w:t xml:space="preserve">Additional conditions can be divided into two categories: NW-side additional conditions and UE-side additional conditions. </w:t>
            </w:r>
          </w:p>
          <w:p w14:paraId="54621CB2" w14:textId="73102A1A" w:rsidR="003D4A81" w:rsidRPr="00366903" w:rsidRDefault="003D4A81" w:rsidP="00366903">
            <w:pPr>
              <w:numPr>
                <w:ilvl w:val="0"/>
                <w:numId w:val="25"/>
              </w:numPr>
              <w:contextualSpacing/>
              <w:rPr>
                <w:rFonts w:ascii="Times New Roman" w:eastAsia="MS Mincho" w:hAnsi="Times New Roman" w:cs="Times New Roman"/>
                <w:sz w:val="20"/>
                <w:szCs w:val="20"/>
                <w:lang w:val="en-GB" w:eastAsia="en-US"/>
              </w:rPr>
            </w:pPr>
            <w:r w:rsidRPr="003D4A81">
              <w:rPr>
                <w:rFonts w:ascii="Times New Roman" w:eastAsia="等线" w:hAnsi="Times New Roman" w:cs="Times New Roman"/>
                <w:sz w:val="20"/>
                <w:szCs w:val="20"/>
                <w:lang w:val="en-GB"/>
              </w:rPr>
              <w:t>Note: whether specification impact is needed is separate discussion</w:t>
            </w:r>
          </w:p>
        </w:tc>
      </w:tr>
    </w:tbl>
    <w:p w14:paraId="0FDA12F8" w14:textId="521725C6" w:rsidR="00366903" w:rsidRDefault="002B0145" w:rsidP="00FC758B">
      <w:pPr>
        <w:spacing w:before="120" w:after="180"/>
        <w:jc w:val="both"/>
        <w:rPr>
          <w:rFonts w:ascii="Times New Roman" w:hAnsi="Times New Roman"/>
        </w:rPr>
      </w:pPr>
      <w:r>
        <w:rPr>
          <w:rFonts w:ascii="Times New Roman" w:hAnsi="Times New Roman"/>
        </w:rPr>
        <w:t xml:space="preserve">Accordingly, the following proposal is provided: </w:t>
      </w:r>
    </w:p>
    <w:p w14:paraId="60F04786" w14:textId="6AE19A2A" w:rsidR="002B0145" w:rsidRDefault="002B0145" w:rsidP="002B0145">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1</w:t>
      </w:r>
      <w:r w:rsidRPr="003154C1">
        <w:rPr>
          <w:rFonts w:ascii="Times New Roman" w:hAnsi="Times New Roman"/>
          <w:b/>
          <w:bCs/>
        </w:rPr>
        <w:t xml:space="preserve">: </w:t>
      </w:r>
      <w:r>
        <w:rPr>
          <w:rFonts w:ascii="Times New Roman" w:hAnsi="Times New Roman"/>
          <w:b/>
          <w:bCs/>
        </w:rPr>
        <w:t xml:space="preserve">Further </w:t>
      </w:r>
      <w:r w:rsidR="001F63EC">
        <w:rPr>
          <w:rFonts w:ascii="Times New Roman" w:hAnsi="Times New Roman"/>
          <w:b/>
          <w:bCs/>
        </w:rPr>
        <w:t>understanding</w:t>
      </w:r>
      <w:r>
        <w:rPr>
          <w:rFonts w:ascii="Times New Roman" w:hAnsi="Times New Roman"/>
          <w:b/>
          <w:bCs/>
        </w:rPr>
        <w:t xml:space="preserve"> on generalization goals </w:t>
      </w:r>
      <w:r w:rsidR="001F63EC">
        <w:rPr>
          <w:rFonts w:ascii="Times New Roman" w:hAnsi="Times New Roman"/>
          <w:b/>
          <w:bCs/>
        </w:rPr>
        <w:t>is</w:t>
      </w:r>
      <w:r>
        <w:rPr>
          <w:rFonts w:ascii="Times New Roman" w:hAnsi="Times New Roman"/>
          <w:b/>
          <w:bCs/>
        </w:rPr>
        <w:t xml:space="preserve"> provided/highlighted:</w:t>
      </w:r>
    </w:p>
    <w:p w14:paraId="4C5A8206" w14:textId="77777777" w:rsidR="001F63EC" w:rsidRPr="00432EF2" w:rsidRDefault="002B0145" w:rsidP="001F63EC">
      <w:pPr>
        <w:pStyle w:val="ListParagraph"/>
        <w:numPr>
          <w:ilvl w:val="0"/>
          <w:numId w:val="22"/>
        </w:numPr>
        <w:ind w:firstLineChars="0"/>
      </w:pPr>
      <w:r w:rsidRPr="003154C1">
        <w:rPr>
          <w:b/>
          <w:bCs/>
        </w:rPr>
        <w:t xml:space="preserve"> </w:t>
      </w:r>
      <w:r w:rsidR="001F63EC" w:rsidRPr="00432EF2">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473B0F86" w14:textId="07AF5EA7" w:rsidR="001F63EC" w:rsidRPr="005E4FE9" w:rsidRDefault="001F63EC" w:rsidP="001F63EC">
      <w:pPr>
        <w:pStyle w:val="ListParagraph"/>
        <w:numPr>
          <w:ilvl w:val="1"/>
          <w:numId w:val="23"/>
        </w:numPr>
        <w:ind w:firstLineChars="0"/>
        <w:rPr>
          <w:rFonts w:eastAsia="Yu Mincho"/>
          <w:strike/>
          <w:color w:val="4472C4" w:themeColor="accent1"/>
        </w:rPr>
      </w:pPr>
      <w:r w:rsidRPr="005E4FE9">
        <w:rPr>
          <w:rFonts w:eastAsia="Yu Mincho"/>
          <w:strike/>
          <w:color w:val="4472C4" w:themeColor="accent1"/>
        </w:rPr>
        <w:t>FFS on details about the scenarios and/or configurations for test and the corresponding AI/ML models/functionality</w:t>
      </w:r>
    </w:p>
    <w:p w14:paraId="1892F74A" w14:textId="78B3BC7A" w:rsidR="00C74AC7" w:rsidRPr="005E4FE9" w:rsidRDefault="001F63EC" w:rsidP="00D15EBA">
      <w:pPr>
        <w:pStyle w:val="ListParagraph"/>
        <w:numPr>
          <w:ilvl w:val="2"/>
          <w:numId w:val="23"/>
        </w:numPr>
        <w:ind w:firstLineChars="0"/>
        <w:rPr>
          <w:rFonts w:eastAsia="Yu Mincho"/>
          <w:color w:val="4472C4" w:themeColor="accent1"/>
          <w:u w:val="single"/>
        </w:rPr>
      </w:pPr>
      <w:r w:rsidRPr="005E4FE9">
        <w:rPr>
          <w:rFonts w:eastAsia="Yu Mincho"/>
          <w:color w:val="4472C4" w:themeColor="accent1"/>
          <w:u w:val="single"/>
        </w:rPr>
        <w:t xml:space="preserve">The </w:t>
      </w:r>
      <w:r w:rsidR="00965D28" w:rsidRPr="005E4FE9">
        <w:rPr>
          <w:rFonts w:eastAsia="Yu Mincho"/>
          <w:color w:val="4472C4" w:themeColor="accent1"/>
          <w:u w:val="single"/>
        </w:rPr>
        <w:t xml:space="preserve">identified </w:t>
      </w:r>
      <w:r w:rsidRPr="005E4FE9">
        <w:rPr>
          <w:rFonts w:eastAsia="Yu Mincho"/>
          <w:color w:val="4472C4" w:themeColor="accent1"/>
          <w:u w:val="single"/>
        </w:rPr>
        <w:t xml:space="preserve">scenarios and/or configurations for test </w:t>
      </w:r>
    </w:p>
    <w:p w14:paraId="7B785FAB" w14:textId="7ED9DE50" w:rsidR="001F63EC" w:rsidRPr="005E4FE9" w:rsidRDefault="005E4FE9" w:rsidP="00C74AC7">
      <w:pPr>
        <w:pStyle w:val="ListParagraph"/>
        <w:numPr>
          <w:ilvl w:val="3"/>
          <w:numId w:val="23"/>
        </w:numPr>
        <w:ind w:firstLineChars="0"/>
        <w:rPr>
          <w:rFonts w:eastAsia="Yu Mincho"/>
          <w:color w:val="4472C4" w:themeColor="accent1"/>
          <w:u w:val="single"/>
        </w:rPr>
      </w:pPr>
      <w:r w:rsidRPr="005E4FE9">
        <w:rPr>
          <w:rFonts w:eastAsia="Yu Mincho"/>
          <w:color w:val="4472C4" w:themeColor="accent1"/>
          <w:u w:val="single"/>
        </w:rPr>
        <w:t>shall i</w:t>
      </w:r>
      <w:r w:rsidR="00C74AC7" w:rsidRPr="005E4FE9">
        <w:rPr>
          <w:rFonts w:eastAsia="Yu Mincho"/>
          <w:color w:val="4472C4" w:themeColor="accent1"/>
          <w:u w:val="single"/>
        </w:rPr>
        <w:t xml:space="preserve">nclude: </w:t>
      </w:r>
      <w:r w:rsidR="001F63EC" w:rsidRPr="005E4FE9">
        <w:rPr>
          <w:rFonts w:eastAsia="Yu Mincho"/>
          <w:color w:val="4472C4" w:themeColor="accent1"/>
          <w:u w:val="single"/>
        </w:rPr>
        <w:t xml:space="preserve">Configuration(s) </w:t>
      </w:r>
      <w:r w:rsidR="00965D28" w:rsidRPr="005E4FE9">
        <w:rPr>
          <w:rFonts w:eastAsia="Yu Mincho"/>
          <w:color w:val="4472C4" w:themeColor="accent1"/>
          <w:u w:val="single"/>
        </w:rPr>
        <w:t>of</w:t>
      </w:r>
      <w:r w:rsidR="001F63EC" w:rsidRPr="005E4FE9">
        <w:rPr>
          <w:rFonts w:eastAsia="Yu Mincho"/>
          <w:color w:val="4472C4" w:themeColor="accent1"/>
          <w:u w:val="single"/>
        </w:rPr>
        <w:t xml:space="preserve"> </w:t>
      </w:r>
      <w:r w:rsidR="00965D28" w:rsidRPr="005E4FE9">
        <w:rPr>
          <w:rFonts w:eastAsia="Yu Mincho"/>
          <w:color w:val="4472C4" w:themeColor="accent1"/>
          <w:u w:val="single"/>
        </w:rPr>
        <w:t xml:space="preserve">AI/ML-enabled Feature/FG or specific configurations of an AI/ML-enabled Feature/FG, for AI/ML </w:t>
      </w:r>
      <w:r w:rsidR="00C74AC7" w:rsidRPr="005E4FE9">
        <w:rPr>
          <w:rFonts w:eastAsia="Yu Mincho"/>
          <w:color w:val="4472C4" w:themeColor="accent1"/>
          <w:u w:val="single"/>
        </w:rPr>
        <w:t>model/</w:t>
      </w:r>
      <w:r w:rsidR="00965D28" w:rsidRPr="005E4FE9">
        <w:rPr>
          <w:rFonts w:eastAsia="Yu Mincho"/>
          <w:color w:val="4472C4" w:themeColor="accent1"/>
          <w:u w:val="single"/>
        </w:rPr>
        <w:t xml:space="preserve">functionality identification and </w:t>
      </w:r>
      <w:r w:rsidR="00C74AC7" w:rsidRPr="005E4FE9">
        <w:rPr>
          <w:rFonts w:eastAsia="Yu Mincho"/>
          <w:color w:val="4472C4" w:themeColor="accent1"/>
          <w:u w:val="single"/>
        </w:rPr>
        <w:t>model-ID-based/</w:t>
      </w:r>
      <w:r w:rsidR="00965D28" w:rsidRPr="005E4FE9">
        <w:rPr>
          <w:rFonts w:eastAsia="Yu Mincho"/>
          <w:color w:val="4472C4" w:themeColor="accent1"/>
          <w:u w:val="single"/>
        </w:rPr>
        <w:t>functionality-based LCM of UE-side models and/or UE-part of two-sided models;</w:t>
      </w:r>
    </w:p>
    <w:p w14:paraId="35ADD0C0" w14:textId="095BB135" w:rsidR="00965D28" w:rsidRPr="005E4FE9" w:rsidRDefault="005E4FE9" w:rsidP="009B4C09">
      <w:pPr>
        <w:pStyle w:val="ListParagraph"/>
        <w:numPr>
          <w:ilvl w:val="3"/>
          <w:numId w:val="23"/>
        </w:numPr>
        <w:ind w:firstLineChars="0"/>
        <w:rPr>
          <w:rFonts w:eastAsia="Yu Mincho"/>
          <w:color w:val="4472C4" w:themeColor="accent1"/>
          <w:u w:val="single"/>
        </w:rPr>
      </w:pPr>
      <w:r w:rsidRPr="005E4FE9">
        <w:rPr>
          <w:rFonts w:eastAsia="Yu Mincho"/>
          <w:color w:val="4472C4" w:themeColor="accent1"/>
          <w:u w:val="single"/>
        </w:rPr>
        <w:t>shall NOT include: A</w:t>
      </w:r>
      <w:r w:rsidR="00965D28" w:rsidRPr="005E4FE9">
        <w:rPr>
          <w:rFonts w:eastAsia="Yu Mincho"/>
          <w:color w:val="4472C4" w:themeColor="accent1"/>
          <w:u w:val="single"/>
        </w:rPr>
        <w:t>dditional conditions</w:t>
      </w:r>
      <w:r w:rsidR="00C74AC7" w:rsidRPr="005E4FE9">
        <w:rPr>
          <w:rFonts w:eastAsia="Yu Mincho"/>
          <w:color w:val="4472C4" w:themeColor="accent1"/>
          <w:u w:val="single"/>
        </w:rPr>
        <w:t xml:space="preserve"> </w:t>
      </w:r>
      <w:r w:rsidR="00965D28" w:rsidRPr="005E4FE9">
        <w:rPr>
          <w:rFonts w:eastAsia="Yu Mincho"/>
          <w:color w:val="4472C4" w:themeColor="accent1"/>
          <w:u w:val="single"/>
        </w:rPr>
        <w:t xml:space="preserve">(e.g., any aspects that are assumed for the training of the model but are not a part of UE capability for the AI/ML-enabled feature/FG) </w:t>
      </w:r>
      <w:r w:rsidRPr="005E4FE9">
        <w:rPr>
          <w:rFonts w:eastAsia="Yu Mincho"/>
          <w:color w:val="4472C4" w:themeColor="accent1"/>
          <w:u w:val="single"/>
        </w:rPr>
        <w:t>as determined/identified between UE-side and NW-side</w:t>
      </w:r>
    </w:p>
    <w:p w14:paraId="5D10FAD0" w14:textId="0067A559" w:rsidR="002B0145" w:rsidRDefault="005E4FE9" w:rsidP="005E4FE9">
      <w:pPr>
        <w:spacing w:before="120" w:after="180"/>
        <w:jc w:val="both"/>
        <w:rPr>
          <w:rFonts w:ascii="Times New Roman" w:hAnsi="Times New Roman"/>
        </w:rPr>
      </w:pPr>
      <w:r>
        <w:rPr>
          <w:rFonts w:ascii="Times New Roman" w:hAnsi="Times New Roman"/>
        </w:rPr>
        <w:t>For the other two bullets of FFS, i.e., “</w:t>
      </w:r>
      <w:r w:rsidRPr="005E4FE9">
        <w:rPr>
          <w:rFonts w:ascii="Times New Roman" w:hAnsi="Times New Roman"/>
        </w:rPr>
        <w:t>FFS on what the minimum level performance for each identified scenario and/or configuration is</w:t>
      </w:r>
      <w:r>
        <w:rPr>
          <w:rFonts w:ascii="Times New Roman" w:hAnsi="Times New Roman"/>
        </w:rPr>
        <w:t>” and “</w:t>
      </w:r>
      <w:r w:rsidRPr="005E4FE9">
        <w:rPr>
          <w:rFonts w:ascii="Times New Roman" w:hAnsi="Times New Roman"/>
        </w:rPr>
        <w:t>FFS on what the significant degradation for other scenarios and/or configurations is</w:t>
      </w:r>
      <w:r>
        <w:rPr>
          <w:rFonts w:ascii="Times New Roman" w:hAnsi="Times New Roman"/>
        </w:rPr>
        <w:t xml:space="preserve">”, obviously these shall be further studied in normative phase by focusing on the detailed use case. Therefore, there is no need for further discussion on these two bullets in this SI. </w:t>
      </w:r>
    </w:p>
    <w:p w14:paraId="291CEE22" w14:textId="6439EFB5" w:rsidR="005E4FE9" w:rsidRDefault="005E4FE9" w:rsidP="005E4FE9">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2</w:t>
      </w:r>
      <w:r w:rsidRPr="003154C1">
        <w:rPr>
          <w:rFonts w:ascii="Times New Roman" w:hAnsi="Times New Roman"/>
          <w:b/>
          <w:bCs/>
        </w:rPr>
        <w:t xml:space="preserve">: </w:t>
      </w:r>
      <w:r>
        <w:rPr>
          <w:rFonts w:ascii="Times New Roman" w:hAnsi="Times New Roman"/>
          <w:b/>
          <w:bCs/>
        </w:rPr>
        <w:t xml:space="preserve">The following two bullets shall be discussed in normative phase </w:t>
      </w:r>
      <w:r w:rsidRPr="005E4FE9">
        <w:rPr>
          <w:rFonts w:ascii="Times New Roman" w:hAnsi="Times New Roman"/>
          <w:b/>
          <w:bCs/>
        </w:rPr>
        <w:t xml:space="preserve">by focusing on the </w:t>
      </w:r>
      <w:r w:rsidR="00AB0EF4">
        <w:rPr>
          <w:rFonts w:ascii="Times New Roman" w:hAnsi="Times New Roman"/>
          <w:b/>
          <w:bCs/>
        </w:rPr>
        <w:t>particular</w:t>
      </w:r>
      <w:r w:rsidRPr="005E4FE9">
        <w:rPr>
          <w:rFonts w:ascii="Times New Roman" w:hAnsi="Times New Roman"/>
          <w:b/>
          <w:bCs/>
        </w:rPr>
        <w:t xml:space="preserve"> use case</w:t>
      </w:r>
      <w:r>
        <w:rPr>
          <w:rFonts w:ascii="Times New Roman" w:hAnsi="Times New Roman"/>
          <w:b/>
          <w:bCs/>
        </w:rPr>
        <w:t xml:space="preserve">, and no further discussion </w:t>
      </w:r>
      <w:r w:rsidR="009B4C09">
        <w:rPr>
          <w:rFonts w:ascii="Times New Roman" w:hAnsi="Times New Roman"/>
          <w:b/>
          <w:bCs/>
        </w:rPr>
        <w:t>is needed in</w:t>
      </w:r>
      <w:r>
        <w:rPr>
          <w:rFonts w:ascii="Times New Roman" w:hAnsi="Times New Roman"/>
          <w:b/>
          <w:bCs/>
        </w:rPr>
        <w:t xml:space="preserve"> SI: </w:t>
      </w:r>
    </w:p>
    <w:p w14:paraId="7E6C4D55" w14:textId="4F12FC79" w:rsidR="00CC6394" w:rsidRPr="00CC6394" w:rsidRDefault="00CC6394" w:rsidP="00CC6394">
      <w:pPr>
        <w:pStyle w:val="ListParagraph"/>
        <w:numPr>
          <w:ilvl w:val="0"/>
          <w:numId w:val="22"/>
        </w:numPr>
        <w:ind w:firstLineChars="0"/>
        <w:rPr>
          <w:b/>
          <w:bCs/>
        </w:rPr>
      </w:pPr>
      <w:r w:rsidRPr="00CC6394">
        <w:rPr>
          <w:b/>
          <w:bCs/>
        </w:rPr>
        <w:t>FFS on what the minimum level performance for each identified scenario and/or configuration is</w:t>
      </w:r>
    </w:p>
    <w:p w14:paraId="4E4D5B2A" w14:textId="266C8939" w:rsidR="005E4FE9" w:rsidRPr="00CC6394" w:rsidRDefault="00CC6394" w:rsidP="00CC6394">
      <w:pPr>
        <w:pStyle w:val="ListParagraph"/>
        <w:numPr>
          <w:ilvl w:val="0"/>
          <w:numId w:val="22"/>
        </w:numPr>
        <w:ind w:firstLineChars="0"/>
        <w:rPr>
          <w:b/>
          <w:bCs/>
        </w:rPr>
      </w:pPr>
      <w:r w:rsidRPr="00CC6394">
        <w:rPr>
          <w:b/>
          <w:bCs/>
        </w:rPr>
        <w:t>FFS on what the significant degradation for other scenarios and/or configurations is</w:t>
      </w:r>
    </w:p>
    <w:p w14:paraId="35E6206C" w14:textId="17223286" w:rsidR="00CC6394" w:rsidRPr="00CC6394" w:rsidRDefault="00CC6394" w:rsidP="00CC6394">
      <w:pPr>
        <w:pStyle w:val="Heading4"/>
        <w:rPr>
          <w:lang w:val="en-US"/>
        </w:rPr>
      </w:pPr>
      <w:r w:rsidRPr="008B1CBB">
        <w:rPr>
          <w:lang w:val="en-US"/>
        </w:rPr>
        <w:lastRenderedPageBreak/>
        <w:t>2.1.</w:t>
      </w:r>
      <w:r>
        <w:rPr>
          <w:lang w:val="en-US"/>
        </w:rPr>
        <w:t>2</w:t>
      </w:r>
      <w:r w:rsidRPr="008B1CBB">
        <w:rPr>
          <w:lang w:val="en-US"/>
        </w:rPr>
        <w:t xml:space="preserve"> </w:t>
      </w:r>
      <w:r w:rsidRPr="00CC6394">
        <w:rPr>
          <w:lang w:val="en-US"/>
        </w:rPr>
        <w:t>Handling of generalization in tests</w:t>
      </w:r>
    </w:p>
    <w:p w14:paraId="124DF788" w14:textId="2D979705" w:rsidR="00B641B0" w:rsidRPr="00446067" w:rsidRDefault="00B641B0" w:rsidP="00B641B0">
      <w:pPr>
        <w:spacing w:after="180"/>
        <w:jc w:val="both"/>
        <w:rPr>
          <w:rFonts w:ascii="Times New Roman" w:hAnsi="Times New Roman"/>
        </w:rPr>
      </w:pPr>
      <w:r>
        <w:rPr>
          <w:rFonts w:ascii="Times New Roman" w:hAnsi="Times New Roman"/>
        </w:rPr>
        <w:t>Based on RAN4#108bis, RAN4 achieved the following agreement on the handling of generalization in tests:</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B641B0" w:rsidRPr="00432EF2" w14:paraId="7F896B5B" w14:textId="77777777" w:rsidTr="004F6F4E">
        <w:tc>
          <w:tcPr>
            <w:tcW w:w="9631" w:type="dxa"/>
          </w:tcPr>
          <w:p w14:paraId="3EA9036A" w14:textId="77777777" w:rsidR="00B641B0" w:rsidRPr="00432EF2" w:rsidRDefault="00B641B0" w:rsidP="004F6F4E">
            <w:pPr>
              <w:rPr>
                <w:rFonts w:ascii="Times New Roman" w:eastAsia="Yu Mincho" w:hAnsi="Times New Roman" w:cs="Times New Roman"/>
                <w:sz w:val="20"/>
                <w:szCs w:val="20"/>
                <w:lang w:eastAsia="ja-JP"/>
              </w:rPr>
            </w:pPr>
            <w:r w:rsidRPr="00432EF2">
              <w:rPr>
                <w:rFonts w:ascii="Times New Roman" w:hAnsi="Times New Roman" w:cs="Times New Roman"/>
                <w:b/>
                <w:sz w:val="20"/>
                <w:szCs w:val="20"/>
                <w:u w:val="single"/>
              </w:rPr>
              <w:t>Issue 1-3: Handling of generalization in tests</w:t>
            </w:r>
          </w:p>
          <w:p w14:paraId="74F4E1CE" w14:textId="77777777" w:rsidR="00B641B0" w:rsidRPr="00432EF2" w:rsidRDefault="00B641B0" w:rsidP="004F6F4E">
            <w:pPr>
              <w:rPr>
                <w:rFonts w:ascii="Times New Roman" w:hAnsi="Times New Roman" w:cs="Times New Roman"/>
                <w:b/>
                <w:sz w:val="20"/>
                <w:szCs w:val="20"/>
              </w:rPr>
            </w:pPr>
            <w:r w:rsidRPr="00432EF2">
              <w:rPr>
                <w:rFonts w:ascii="Times New Roman" w:hAnsi="Times New Roman" w:cs="Times New Roman"/>
                <w:b/>
                <w:sz w:val="20"/>
                <w:szCs w:val="20"/>
              </w:rPr>
              <w:t xml:space="preserve">Agreement: </w:t>
            </w:r>
          </w:p>
          <w:p w14:paraId="7187960B" w14:textId="77777777" w:rsidR="00B641B0" w:rsidRPr="00432EF2" w:rsidRDefault="00B641B0" w:rsidP="004F6F4E">
            <w:pPr>
              <w:pStyle w:val="ListParagraph"/>
              <w:numPr>
                <w:ilvl w:val="0"/>
                <w:numId w:val="24"/>
              </w:numPr>
              <w:ind w:firstLineChars="0"/>
            </w:pPr>
            <w:r w:rsidRPr="00432EF2">
              <w:rPr>
                <w:rFonts w:eastAsia="Yu Mincho"/>
              </w:rPr>
              <w:t>Take the modified Option 1 as the baseline</w:t>
            </w:r>
          </w:p>
          <w:p w14:paraId="799407B9" w14:textId="77777777" w:rsidR="00B641B0" w:rsidRPr="00432EF2" w:rsidRDefault="00B641B0" w:rsidP="004F6F4E">
            <w:pPr>
              <w:pStyle w:val="ListParagraph"/>
              <w:numPr>
                <w:ilvl w:val="1"/>
                <w:numId w:val="23"/>
              </w:numPr>
              <w:ind w:firstLineChars="0"/>
              <w:rPr>
                <w:rFonts w:eastAsia="Yu Mincho"/>
              </w:rPr>
            </w:pPr>
            <w:r w:rsidRPr="00432EF2">
              <w:rPr>
                <w:rFonts w:eastAsia="Yu Mincho"/>
              </w:rPr>
              <w:t xml:space="preserve">Modified Option 1: </w:t>
            </w:r>
            <w:proofErr w:type="spellStart"/>
            <w:r w:rsidRPr="00432EF2">
              <w:rPr>
                <w:rFonts w:eastAsia="Yu Mincho"/>
              </w:rPr>
              <w:t>Signaling</w:t>
            </w:r>
            <w:proofErr w:type="spellEnd"/>
            <w:r w:rsidRPr="00432EF2">
              <w:rPr>
                <w:rFonts w:eastAsia="Yu Mincho"/>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sidRPr="00432EF2">
              <w:rPr>
                <w:rFonts w:eastAsia="Yu Mincho"/>
              </w:rPr>
              <w:t>it’s</w:t>
            </w:r>
            <w:proofErr w:type="gramEnd"/>
            <w:r w:rsidRPr="00432EF2">
              <w:rPr>
                <w:rFonts w:eastAsia="Yu Mincho"/>
              </w:rPr>
              <w:t xml:space="preserve"> generalizability. (</w:t>
            </w:r>
            <w:proofErr w:type="gramStart"/>
            <w:r w:rsidRPr="00432EF2">
              <w:rPr>
                <w:rFonts w:eastAsia="Yu Mincho"/>
              </w:rPr>
              <w:t>environment</w:t>
            </w:r>
            <w:proofErr w:type="gramEnd"/>
            <w:r w:rsidRPr="00432EF2">
              <w:rPr>
                <w:rFonts w:eastAsia="Yu Mincho"/>
              </w:rPr>
              <w:t xml:space="preserve"> differs in each test but not changing dynamically during the test)</w:t>
            </w:r>
          </w:p>
          <w:p w14:paraId="3EF93B6B" w14:textId="77777777" w:rsidR="00B641B0" w:rsidRPr="00432EF2" w:rsidRDefault="00B641B0" w:rsidP="004F6F4E">
            <w:pPr>
              <w:pStyle w:val="ListParagraph"/>
              <w:numPr>
                <w:ilvl w:val="2"/>
                <w:numId w:val="24"/>
              </w:numPr>
              <w:ind w:firstLineChars="0"/>
            </w:pPr>
            <w:r w:rsidRPr="00432EF2">
              <w:t>Specified UE configuration includes functionality and/or model ID if defined.</w:t>
            </w:r>
          </w:p>
          <w:p w14:paraId="7A695168" w14:textId="77777777" w:rsidR="00B641B0" w:rsidRPr="00432EF2" w:rsidRDefault="00B641B0" w:rsidP="004F6F4E">
            <w:pPr>
              <w:pStyle w:val="ListParagraph"/>
              <w:numPr>
                <w:ilvl w:val="0"/>
                <w:numId w:val="24"/>
              </w:numPr>
              <w:ind w:firstLineChars="0"/>
              <w:rPr>
                <w:rFonts w:eastAsia="Yu Mincho"/>
              </w:rPr>
            </w:pPr>
            <w:r w:rsidRPr="00432EF2">
              <w:rPr>
                <w:rFonts w:eastAsia="Yu Mincho"/>
              </w:rPr>
              <w:t>FFS on Option 2</w:t>
            </w:r>
          </w:p>
          <w:p w14:paraId="3565054F" w14:textId="77777777" w:rsidR="00B641B0" w:rsidRPr="00432EF2" w:rsidRDefault="00B641B0" w:rsidP="004F6F4E">
            <w:pPr>
              <w:pStyle w:val="ListParagraph"/>
              <w:numPr>
                <w:ilvl w:val="1"/>
                <w:numId w:val="23"/>
              </w:numPr>
              <w:ind w:firstLineChars="0"/>
              <w:rPr>
                <w:rFonts w:eastAsia="Yu Mincho"/>
              </w:rPr>
            </w:pPr>
            <w:r w:rsidRPr="00432EF2">
              <w:rPr>
                <w:rFonts w:eastAsia="Yu Mincho"/>
              </w:rPr>
              <w:t>In Option 2, change the same model ID to “the same specified UE configuration, which includes functionality and/or model ID if defined</w:t>
            </w:r>
          </w:p>
        </w:tc>
      </w:tr>
    </w:tbl>
    <w:p w14:paraId="55E88316" w14:textId="77777777" w:rsidR="00B641B0" w:rsidRDefault="00B641B0" w:rsidP="00B641B0">
      <w:pPr>
        <w:spacing w:after="180"/>
        <w:jc w:val="both"/>
        <w:rPr>
          <w:rFonts w:ascii="Times New Roman" w:hAnsi="Times New Roman"/>
        </w:rPr>
      </w:pPr>
    </w:p>
    <w:p w14:paraId="3445201F" w14:textId="7B329ABE" w:rsidR="006A1F46" w:rsidRDefault="006A1F46" w:rsidP="006A1F46">
      <w:pPr>
        <w:spacing w:before="120" w:after="180"/>
        <w:jc w:val="both"/>
        <w:rPr>
          <w:rFonts w:ascii="Times New Roman" w:hAnsi="Times New Roman"/>
        </w:rPr>
      </w:pPr>
      <w:r>
        <w:rPr>
          <w:rFonts w:ascii="Times New Roman" w:hAnsi="Times New Roman"/>
        </w:rPr>
        <w:t xml:space="preserve">By comparing the modified Option 1 and Option 2, there are two differences shall be highlighted: (1) the signaling based LCM procedures and performance monitoring are explicitly excluded in the test for generalization; (2) different propagation conditions used in Option 2, which is more specific than the condition used in Option 1. Based on our understanding on </w:t>
      </w:r>
      <w:r w:rsidR="009F1B90">
        <w:rPr>
          <w:rFonts w:ascii="Times New Roman" w:hAnsi="Times New Roman"/>
        </w:rPr>
        <w:t xml:space="preserve">“the </w:t>
      </w:r>
      <w:r w:rsidR="009F1B90" w:rsidRPr="009F1B90">
        <w:rPr>
          <w:rFonts w:ascii="Times New Roman" w:hAnsi="Times New Roman"/>
        </w:rPr>
        <w:t>identified scenarios and/or configurations for test</w:t>
      </w:r>
      <w:r w:rsidR="009F1B90">
        <w:rPr>
          <w:rFonts w:ascii="Times New Roman" w:hAnsi="Times New Roman"/>
        </w:rPr>
        <w:t xml:space="preserve">” in proposal 1, we think prefer the modified Option 1, in which the concept of conditions includes broader concept than the propagation condition. </w:t>
      </w:r>
    </w:p>
    <w:p w14:paraId="2FC0315D" w14:textId="0D48C5CB" w:rsidR="009F1B90" w:rsidRDefault="009F1B90" w:rsidP="009F1B90">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3</w:t>
      </w:r>
      <w:r w:rsidRPr="003154C1">
        <w:rPr>
          <w:rFonts w:ascii="Times New Roman" w:hAnsi="Times New Roman"/>
          <w:b/>
          <w:bCs/>
        </w:rPr>
        <w:t xml:space="preserve">: </w:t>
      </w:r>
      <w:r>
        <w:rPr>
          <w:rFonts w:ascii="Times New Roman" w:hAnsi="Times New Roman"/>
          <w:b/>
          <w:bCs/>
        </w:rPr>
        <w:t>For h</w:t>
      </w:r>
      <w:r w:rsidRPr="009F1B90">
        <w:rPr>
          <w:rFonts w:ascii="Times New Roman" w:hAnsi="Times New Roman"/>
          <w:b/>
          <w:bCs/>
        </w:rPr>
        <w:t>andling of generalization in tests</w:t>
      </w:r>
      <w:r>
        <w:rPr>
          <w:rFonts w:ascii="Times New Roman" w:hAnsi="Times New Roman"/>
          <w:b/>
          <w:bCs/>
        </w:rPr>
        <w:t xml:space="preserve">, RAN4 adopt modified Option 1. </w:t>
      </w:r>
    </w:p>
    <w:p w14:paraId="0AF4F25B" w14:textId="60EC55CB" w:rsidR="00CA08A5" w:rsidRPr="00A54C75" w:rsidRDefault="00CA08A5" w:rsidP="00CA08A5">
      <w:pPr>
        <w:pStyle w:val="Heading2"/>
        <w:rPr>
          <w:lang w:val="en-US" w:eastAsia="zh-CN"/>
        </w:rPr>
      </w:pPr>
      <w:r w:rsidRPr="00A54C75">
        <w:rPr>
          <w:lang w:val="en-US" w:eastAsia="zh-CN"/>
        </w:rPr>
        <w:t>2.</w:t>
      </w:r>
      <w:r w:rsidR="0089199D">
        <w:rPr>
          <w:lang w:val="en-US" w:eastAsia="zh-CN"/>
        </w:rPr>
        <w:t>2</w:t>
      </w:r>
      <w:r w:rsidRPr="00A54C75">
        <w:rPr>
          <w:lang w:val="en-US" w:eastAsia="zh-CN"/>
        </w:rPr>
        <w:t xml:space="preserve"> </w:t>
      </w:r>
      <w:r w:rsidR="00F10260">
        <w:rPr>
          <w:lang w:val="en-US" w:eastAsia="zh-CN"/>
        </w:rPr>
        <w:t>Requirement for data collection</w:t>
      </w:r>
    </w:p>
    <w:p w14:paraId="38BA721F" w14:textId="6515BDEA" w:rsidR="009501B0" w:rsidRPr="008B1CBB" w:rsidRDefault="00854B9B" w:rsidP="00854B9B">
      <w:pPr>
        <w:pStyle w:val="Heading4"/>
        <w:rPr>
          <w:lang w:val="en-US"/>
        </w:rPr>
      </w:pPr>
      <w:r w:rsidRPr="008B1CBB">
        <w:rPr>
          <w:lang w:val="en-US"/>
        </w:rPr>
        <w:t>2.</w:t>
      </w:r>
      <w:r w:rsidR="0089199D">
        <w:rPr>
          <w:lang w:val="en-US"/>
        </w:rPr>
        <w:t>2</w:t>
      </w:r>
      <w:r w:rsidRPr="008B1CBB">
        <w:rPr>
          <w:lang w:val="en-US"/>
        </w:rPr>
        <w:t>.1</w:t>
      </w:r>
      <w:r w:rsidR="009501B0" w:rsidRPr="008B1CBB">
        <w:rPr>
          <w:lang w:val="en-US"/>
        </w:rPr>
        <w:t xml:space="preserve"> Data collection for training purpose</w:t>
      </w:r>
    </w:p>
    <w:p w14:paraId="4569B4B7" w14:textId="240D992F" w:rsidR="009501B0" w:rsidRDefault="007641CF" w:rsidP="00E2740A">
      <w:pPr>
        <w:spacing w:before="120" w:after="180"/>
        <w:jc w:val="both"/>
        <w:rPr>
          <w:rFonts w:ascii="Times New Roman" w:hAnsi="Times New Roman"/>
        </w:rPr>
      </w:pPr>
      <w:r>
        <w:rPr>
          <w:rFonts w:ascii="Times New Roman" w:hAnsi="Times New Roman"/>
        </w:rPr>
        <w:t>In agreed WF [3], RAN4 expect “</w:t>
      </w:r>
      <w:r w:rsidRPr="007641CF">
        <w:rPr>
          <w:rFonts w:ascii="Times New Roman" w:hAnsi="Times New Roman"/>
        </w:rPr>
        <w:t>FFS if requirements for data collection (in particular for training) could/need be defined</w:t>
      </w:r>
      <w:r>
        <w:rPr>
          <w:rFonts w:ascii="Times New Roman" w:hAnsi="Times New Roman"/>
        </w:rPr>
        <w:t xml:space="preserve">”. </w:t>
      </w:r>
      <w:r w:rsidRPr="007641CF">
        <w:rPr>
          <w:rFonts w:ascii="Times New Roman" w:hAnsi="Times New Roman"/>
        </w:rPr>
        <w:t>RAN4</w:t>
      </w:r>
      <w:r>
        <w:rPr>
          <w:rFonts w:ascii="Times New Roman" w:hAnsi="Times New Roman"/>
        </w:rPr>
        <w:t xml:space="preserve"> already agreed that “RAN4</w:t>
      </w:r>
      <w:r w:rsidRPr="007641CF">
        <w:rPr>
          <w:rFonts w:ascii="Times New Roman" w:hAnsi="Times New Roman"/>
        </w:rPr>
        <w:t xml:space="preserve"> does not need to study requirements/tests for training</w:t>
      </w:r>
      <w:r>
        <w:rPr>
          <w:rFonts w:ascii="Times New Roman" w:hAnsi="Times New Roman"/>
        </w:rPr>
        <w:t>, unless</w:t>
      </w:r>
      <w:r w:rsidR="00E2740A" w:rsidRPr="00E2740A">
        <w:rPr>
          <w:rFonts w:ascii="Times New Roman" w:hAnsi="Times New Roman"/>
        </w:rPr>
        <w:t xml:space="preserve"> other WG defines the training procedure</w:t>
      </w:r>
      <w:r w:rsidR="00E2740A">
        <w:rPr>
          <w:rFonts w:ascii="Times New Roman" w:hAnsi="Times New Roman"/>
        </w:rPr>
        <w:t xml:space="preserve">. </w:t>
      </w:r>
    </w:p>
    <w:p w14:paraId="07443245" w14:textId="48156BEF" w:rsidR="00E2740A" w:rsidRDefault="00446067" w:rsidP="00E2740A">
      <w:pPr>
        <w:spacing w:before="120" w:after="180"/>
        <w:jc w:val="both"/>
        <w:rPr>
          <w:rFonts w:ascii="Times New Roman" w:hAnsi="Times New Roman"/>
        </w:rPr>
      </w:pPr>
      <w:r>
        <w:rPr>
          <w:rFonts w:ascii="Times New Roman" w:hAnsi="Times New Roman"/>
        </w:rPr>
        <w:t>F</w:t>
      </w:r>
      <w:r w:rsidR="00E2740A">
        <w:rPr>
          <w:rFonts w:ascii="Times New Roman" w:hAnsi="Times New Roman"/>
        </w:rPr>
        <w:t xml:space="preserve">rom RAN2 perspective, it is agreed that: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2740A" w:rsidRPr="00CB7348" w14:paraId="02E13ED1" w14:textId="77777777" w:rsidTr="00AC555F">
        <w:tc>
          <w:tcPr>
            <w:tcW w:w="9631" w:type="dxa"/>
          </w:tcPr>
          <w:p w14:paraId="7B8B2E8B" w14:textId="04815A27" w:rsidR="00E2740A" w:rsidRPr="00E2740A" w:rsidRDefault="00E2740A" w:rsidP="00E2740A">
            <w:pPr>
              <w:pStyle w:val="Heading5"/>
              <w:spacing w:after="0"/>
              <w:outlineLvl w:val="4"/>
              <w:rPr>
                <w:rFonts w:ascii="Times New Roman" w:hAnsi="Times New Roman"/>
                <w:sz w:val="20"/>
                <w:lang w:val="en-US" w:eastAsia="ja-JP"/>
              </w:rPr>
            </w:pPr>
            <w:r w:rsidRPr="00E2740A">
              <w:rPr>
                <w:rFonts w:ascii="Times New Roman" w:hAnsi="Times New Roman"/>
                <w:sz w:val="20"/>
                <w:lang w:val="en-US" w:eastAsia="ja-JP"/>
              </w:rPr>
              <w:t>Agreement from RAN2#121bis-e</w:t>
            </w:r>
          </w:p>
          <w:p w14:paraId="0CE7E0A5" w14:textId="0F327AC0" w:rsidR="00E2740A" w:rsidRPr="00E2740A" w:rsidRDefault="00E2740A" w:rsidP="00E2740A">
            <w:pPr>
              <w:pStyle w:val="Doc-text2"/>
              <w:spacing w:before="120" w:after="0"/>
              <w:ind w:left="363"/>
              <w:rPr>
                <w:rFonts w:ascii="Times New Roman" w:hAnsi="Times New Roman"/>
                <w:szCs w:val="20"/>
                <w:lang w:val="en-US"/>
              </w:rPr>
            </w:pPr>
            <w:r w:rsidRPr="00E2740A">
              <w:rPr>
                <w:rFonts w:ascii="Times New Roman" w:hAnsi="Times New Roman"/>
                <w:szCs w:val="20"/>
                <w:lang w:val="en-US"/>
              </w:rPr>
              <w:t xml:space="preserve">Related to data collection, the following was agreed: </w:t>
            </w:r>
          </w:p>
          <w:p w14:paraId="5D50E154" w14:textId="47207AE6" w:rsidR="00E2740A" w:rsidRPr="00E2740A" w:rsidRDefault="00E2740A" w:rsidP="00E2740A">
            <w:pPr>
              <w:pStyle w:val="Doc-text2"/>
              <w:numPr>
                <w:ilvl w:val="0"/>
                <w:numId w:val="17"/>
              </w:numPr>
              <w:spacing w:before="120" w:after="0"/>
              <w:rPr>
                <w:rFonts w:ascii="Times New Roman" w:hAnsi="Times New Roman"/>
                <w:szCs w:val="20"/>
                <w:lang w:val="en-US"/>
              </w:rPr>
            </w:pPr>
            <w:r w:rsidRPr="00E2740A">
              <w:rPr>
                <w:rFonts w:ascii="Times New Roman" w:hAnsi="Times New Roman"/>
                <w:szCs w:val="20"/>
              </w:rPr>
              <w:t>R2 will deprioritize aspects of on-line/real-time training for the whole SI (unless R1 identifies that it is needed for one of the studied use cases).</w:t>
            </w:r>
          </w:p>
        </w:tc>
      </w:tr>
    </w:tbl>
    <w:p w14:paraId="50F60CD4" w14:textId="46ABB2DE" w:rsidR="009501B0" w:rsidRDefault="00E2740A" w:rsidP="009501B0">
      <w:pPr>
        <w:spacing w:before="120" w:after="180"/>
        <w:jc w:val="both"/>
        <w:rPr>
          <w:rFonts w:ascii="Times New Roman" w:hAnsi="Times New Roman"/>
        </w:rPr>
      </w:pPr>
      <w:r>
        <w:rPr>
          <w:rFonts w:ascii="Times New Roman" w:hAnsi="Times New Roman"/>
        </w:rPr>
        <w:t xml:space="preserve">Furthermore, </w:t>
      </w:r>
      <w:r w:rsidR="009501B0">
        <w:rPr>
          <w:rFonts w:ascii="Times New Roman" w:hAnsi="Times New Roman"/>
        </w:rPr>
        <w:t>in RAN2#122, it has been further</w:t>
      </w:r>
      <w:r>
        <w:rPr>
          <w:rFonts w:ascii="Times New Roman" w:hAnsi="Times New Roman"/>
        </w:rPr>
        <w:t xml:space="preserve"> agree</w:t>
      </w:r>
      <w:r w:rsidR="009501B0">
        <w:rPr>
          <w:rFonts w:ascii="Times New Roman" w:hAnsi="Times New Roman"/>
        </w:rPr>
        <w:t>d</w:t>
      </w:r>
      <w:r>
        <w:rPr>
          <w:rFonts w:ascii="Times New Roman" w:hAnsi="Times New Roman"/>
        </w:rPr>
        <w:t xml:space="preserve"> that</w:t>
      </w:r>
      <w:r w:rsidR="009501B0">
        <w:rPr>
          <w:rFonts w:ascii="Times New Roman" w:hAnsi="Times New Roman"/>
        </w:rPr>
        <w:t xml:space="preserve"> there is not latency requirement for data collection for all types of offline training. </w:t>
      </w:r>
      <w:r>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501B0" w:rsidRPr="00CB7348" w14:paraId="140E5A53" w14:textId="77777777" w:rsidTr="00AC555F">
        <w:tc>
          <w:tcPr>
            <w:tcW w:w="9631" w:type="dxa"/>
          </w:tcPr>
          <w:p w14:paraId="0A5706D9" w14:textId="5EC429A5" w:rsidR="009501B0" w:rsidRPr="00E2740A" w:rsidRDefault="009501B0" w:rsidP="00AC555F">
            <w:pPr>
              <w:pStyle w:val="Heading5"/>
              <w:spacing w:after="0"/>
              <w:outlineLvl w:val="4"/>
              <w:rPr>
                <w:rFonts w:ascii="Times New Roman" w:hAnsi="Times New Roman"/>
                <w:sz w:val="20"/>
                <w:lang w:val="en-US" w:eastAsia="ja-JP"/>
              </w:rPr>
            </w:pPr>
            <w:r w:rsidRPr="00E2740A">
              <w:rPr>
                <w:rFonts w:ascii="Times New Roman" w:hAnsi="Times New Roman"/>
                <w:sz w:val="20"/>
                <w:lang w:val="en-US" w:eastAsia="ja-JP"/>
              </w:rPr>
              <w:t>Agreement from RAN2#12</w:t>
            </w:r>
            <w:r>
              <w:rPr>
                <w:rFonts w:ascii="Times New Roman" w:hAnsi="Times New Roman"/>
                <w:sz w:val="20"/>
                <w:lang w:val="en-US" w:eastAsia="ja-JP"/>
              </w:rPr>
              <w:t>2</w:t>
            </w:r>
          </w:p>
          <w:p w14:paraId="47AE608A" w14:textId="77777777" w:rsidR="009501B0" w:rsidRPr="00E2740A" w:rsidRDefault="009501B0" w:rsidP="00AC555F">
            <w:pPr>
              <w:pStyle w:val="Doc-text2"/>
              <w:spacing w:before="120" w:after="0"/>
              <w:ind w:left="363"/>
              <w:rPr>
                <w:rFonts w:ascii="Times New Roman" w:hAnsi="Times New Roman"/>
                <w:szCs w:val="20"/>
                <w:lang w:val="en-US"/>
              </w:rPr>
            </w:pPr>
            <w:r w:rsidRPr="00E2740A">
              <w:rPr>
                <w:rFonts w:ascii="Times New Roman" w:hAnsi="Times New Roman"/>
                <w:szCs w:val="20"/>
                <w:lang w:val="en-US"/>
              </w:rPr>
              <w:t xml:space="preserve">Related to data collection, the following was agreed: </w:t>
            </w:r>
          </w:p>
          <w:p w14:paraId="07BA6055" w14:textId="77777777" w:rsidR="009501B0" w:rsidRPr="00E2740A" w:rsidRDefault="009501B0" w:rsidP="00AC555F">
            <w:pPr>
              <w:pStyle w:val="Doc-text2"/>
              <w:numPr>
                <w:ilvl w:val="0"/>
                <w:numId w:val="17"/>
              </w:numPr>
              <w:spacing w:before="120" w:after="0"/>
              <w:rPr>
                <w:rFonts w:ascii="Times New Roman" w:hAnsi="Times New Roman"/>
                <w:szCs w:val="20"/>
                <w:lang w:val="en-US"/>
              </w:rPr>
            </w:pPr>
            <w:r w:rsidRPr="00E2740A">
              <w:rPr>
                <w:rFonts w:ascii="Times New Roman" w:hAnsi="Times New Roman"/>
                <w:szCs w:val="20"/>
              </w:rPr>
              <w:t>R2 will deprioritize aspects of on-line/real-time training for the whole SI (unless R1 identifies that it is needed for one of the studied use cases).</w:t>
            </w:r>
          </w:p>
        </w:tc>
      </w:tr>
    </w:tbl>
    <w:p w14:paraId="6D1BDAE2" w14:textId="05ABD389" w:rsidR="00E2740A" w:rsidRPr="009501B0" w:rsidRDefault="009501B0" w:rsidP="00F10260">
      <w:pPr>
        <w:spacing w:before="120" w:after="180"/>
        <w:jc w:val="both"/>
        <w:rPr>
          <w:rFonts w:ascii="Times New Roman" w:hAnsi="Times New Roman"/>
          <w:b/>
          <w:bCs/>
        </w:rPr>
      </w:pPr>
      <w:r>
        <w:rPr>
          <w:rFonts w:ascii="Times New Roman" w:hAnsi="Times New Roman"/>
        </w:rPr>
        <w:lastRenderedPageBreak/>
        <w:t>Furthermore, in RAN2#122, it has been further agreed that there is not latency requirement for data collection</w:t>
      </w:r>
    </w:p>
    <w:tbl>
      <w:tblPr>
        <w:tblStyle w:val="TableGrid"/>
        <w:tblW w:w="0" w:type="auto"/>
        <w:tblLook w:val="04A0" w:firstRow="1" w:lastRow="0" w:firstColumn="1" w:lastColumn="0" w:noHBand="0" w:noVBand="1"/>
      </w:tblPr>
      <w:tblGrid>
        <w:gridCol w:w="9631"/>
      </w:tblGrid>
      <w:tr w:rsidR="003154C1" w:rsidRPr="003154C1" w14:paraId="586A4BE9" w14:textId="77777777" w:rsidTr="003154C1">
        <w:tc>
          <w:tcPr>
            <w:tcW w:w="9631" w:type="dxa"/>
          </w:tcPr>
          <w:p w14:paraId="109EF41B" w14:textId="77777777" w:rsidR="003154C1" w:rsidRPr="003154C1" w:rsidRDefault="003154C1" w:rsidP="003154C1">
            <w:pPr>
              <w:pStyle w:val="Heading5"/>
              <w:spacing w:after="0"/>
              <w:outlineLvl w:val="4"/>
              <w:rPr>
                <w:rFonts w:ascii="Times New Roman" w:hAnsi="Times New Roman"/>
                <w:sz w:val="20"/>
                <w:lang w:val="en-US" w:eastAsia="ja-JP"/>
              </w:rPr>
            </w:pPr>
            <w:r w:rsidRPr="003154C1">
              <w:rPr>
                <w:rFonts w:ascii="Times New Roman" w:hAnsi="Times New Roman"/>
                <w:sz w:val="20"/>
                <w:lang w:val="en-US" w:eastAsia="ja-JP"/>
              </w:rPr>
              <w:t>Agreement from RAN2#121bis-e</w:t>
            </w:r>
          </w:p>
          <w:p w14:paraId="531B4E6D" w14:textId="25BE9D83" w:rsidR="003154C1" w:rsidRDefault="003154C1" w:rsidP="005B7657">
            <w:pPr>
              <w:pStyle w:val="Doc-text2"/>
              <w:spacing w:before="120" w:after="0"/>
              <w:ind w:left="0" w:firstLine="0"/>
              <w:rPr>
                <w:rFonts w:ascii="Times New Roman" w:hAnsi="Times New Roman"/>
                <w:lang w:val="en-US"/>
              </w:rPr>
            </w:pPr>
            <w:r w:rsidRPr="003154C1">
              <w:rPr>
                <w:rFonts w:ascii="Times New Roman" w:hAnsi="Times New Roman"/>
                <w:lang w:val="en-US"/>
              </w:rPr>
              <w:t>Related to data collection, the following was agreed:</w:t>
            </w:r>
          </w:p>
          <w:p w14:paraId="1CAD7718" w14:textId="1E8565C5" w:rsidR="005B7657" w:rsidRPr="003154C1" w:rsidRDefault="005B7657" w:rsidP="005B7657">
            <w:pPr>
              <w:pStyle w:val="Doc-text2"/>
              <w:spacing w:before="120" w:after="0"/>
              <w:ind w:left="0" w:firstLine="0"/>
              <w:rPr>
                <w:rFonts w:ascii="Times New Roman" w:hAnsi="Times New Roman"/>
                <w:lang w:val="en-US"/>
              </w:rPr>
            </w:pPr>
            <w:r>
              <w:rPr>
                <w:rFonts w:ascii="Times New Roman" w:hAnsi="Times New Roman"/>
                <w:lang w:val="en-US"/>
              </w:rPr>
              <w:t xml:space="preserve">       ...</w:t>
            </w:r>
          </w:p>
          <w:p w14:paraId="599C8237" w14:textId="77777777" w:rsidR="003154C1" w:rsidRPr="003154C1" w:rsidRDefault="003154C1" w:rsidP="003154C1">
            <w:pPr>
              <w:pStyle w:val="Doc-text2"/>
              <w:numPr>
                <w:ilvl w:val="0"/>
                <w:numId w:val="18"/>
              </w:numPr>
              <w:spacing w:before="120" w:after="0"/>
              <w:rPr>
                <w:rFonts w:ascii="Times New Roman" w:hAnsi="Times New Roman"/>
                <w:lang w:val="en-US"/>
              </w:rPr>
            </w:pPr>
            <w:r w:rsidRPr="003154C1">
              <w:rPr>
                <w:rFonts w:ascii="Times New Roman" w:hAnsi="Times New Roman"/>
              </w:rPr>
              <w:t>For the latency requirement of data collection, RAN2 assumes:</w:t>
            </w:r>
          </w:p>
          <w:p w14:paraId="643C50EB" w14:textId="77777777" w:rsidR="003154C1" w:rsidRPr="003154C1" w:rsidRDefault="003154C1" w:rsidP="003154C1">
            <w:pPr>
              <w:pStyle w:val="Doc-text2"/>
              <w:numPr>
                <w:ilvl w:val="1"/>
                <w:numId w:val="18"/>
              </w:numPr>
              <w:spacing w:before="120" w:after="0"/>
              <w:rPr>
                <w:rFonts w:ascii="Times New Roman" w:hAnsi="Times New Roman"/>
                <w:highlight w:val="yellow"/>
                <w:lang w:val="en-US"/>
              </w:rPr>
            </w:pPr>
            <w:r w:rsidRPr="003154C1">
              <w:rPr>
                <w:rFonts w:ascii="Times New Roman" w:hAnsi="Times New Roman"/>
                <w:highlight w:val="yellow"/>
                <w:lang w:eastAsia="en-US"/>
              </w:rPr>
              <w:t>for all types of offline model training (i.e., UE- /NW-/ two-sided model training), there is no latency requirement for data collection</w:t>
            </w:r>
          </w:p>
          <w:p w14:paraId="78F93882" w14:textId="77777777" w:rsidR="003154C1" w:rsidRPr="003154C1" w:rsidRDefault="003154C1" w:rsidP="003154C1">
            <w:pPr>
              <w:pStyle w:val="Doc-text2"/>
              <w:numPr>
                <w:ilvl w:val="1"/>
                <w:numId w:val="18"/>
              </w:numPr>
              <w:spacing w:before="120" w:after="0"/>
              <w:rPr>
                <w:rFonts w:ascii="Times New Roman" w:hAnsi="Times New Roman"/>
                <w:lang w:val="en-US"/>
              </w:rPr>
            </w:pPr>
            <w:r w:rsidRPr="003154C1">
              <w:rPr>
                <w:rFonts w:ascii="Times New Roman" w:hAnsi="Times New Roman"/>
                <w:lang w:eastAsia="en-US"/>
              </w:rPr>
              <w:t>for model inference, when required data comes from other entities, there is a latency requirement for data collection</w:t>
            </w:r>
          </w:p>
          <w:p w14:paraId="4398CFD7" w14:textId="3CD709F6" w:rsidR="003154C1" w:rsidRPr="003154C1" w:rsidRDefault="003154C1" w:rsidP="003154C1">
            <w:pPr>
              <w:pStyle w:val="Doc-text2"/>
              <w:numPr>
                <w:ilvl w:val="1"/>
                <w:numId w:val="18"/>
              </w:numPr>
              <w:spacing w:before="120" w:after="0"/>
              <w:rPr>
                <w:rFonts w:ascii="Times New Roman" w:hAnsi="Times New Roman"/>
                <w:lang w:val="en-US"/>
              </w:rPr>
            </w:pPr>
            <w:r w:rsidRPr="003154C1">
              <w:rPr>
                <w:rFonts w:ascii="Times New Roman" w:hAnsi="Times New Roman"/>
                <w:lang w:eastAsia="en-US"/>
              </w:rPr>
              <w:t>for model monitoring, when required monitoring data (e.g., performance metric) comes from the other entities, there is a latency requirement for data collection.</w:t>
            </w:r>
          </w:p>
        </w:tc>
      </w:tr>
    </w:tbl>
    <w:p w14:paraId="5D50FDCD" w14:textId="54F2FF8A" w:rsidR="009501B0" w:rsidRDefault="003154C1" w:rsidP="00F10260">
      <w:pPr>
        <w:spacing w:before="120" w:after="180"/>
        <w:jc w:val="both"/>
        <w:rPr>
          <w:rFonts w:ascii="Times New Roman" w:hAnsi="Times New Roman"/>
        </w:rPr>
      </w:pPr>
      <w:r>
        <w:rPr>
          <w:rFonts w:ascii="Times New Roman" w:hAnsi="Times New Roman"/>
        </w:rPr>
        <w:t>Furthermore, considering the procedure discussion for both on-line/real-time training has already been deprioritized in the whole SI in RAN2, and there is no clear definition of the data collection procedure for on-line/real-time</w:t>
      </w:r>
      <w:r w:rsidR="00476163">
        <w:rPr>
          <w:rFonts w:ascii="Times New Roman" w:hAnsi="Times New Roman"/>
        </w:rPr>
        <w:t xml:space="preserve"> till now</w:t>
      </w:r>
      <w:r>
        <w:rPr>
          <w:rFonts w:ascii="Times New Roman" w:hAnsi="Times New Roman"/>
        </w:rPr>
        <w:t xml:space="preserve">, RAN4 shall skip further discussion </w:t>
      </w:r>
      <w:r w:rsidR="00476163">
        <w:rPr>
          <w:rFonts w:ascii="Times New Roman" w:hAnsi="Times New Roman"/>
        </w:rPr>
        <w:t xml:space="preserve">the relative requirement in this SI. </w:t>
      </w:r>
    </w:p>
    <w:p w14:paraId="09423517" w14:textId="7CB33DD7" w:rsidR="00D64737" w:rsidRDefault="00D64737" w:rsidP="00F10260">
      <w:pPr>
        <w:spacing w:before="120" w:after="180"/>
        <w:jc w:val="both"/>
        <w:rPr>
          <w:rFonts w:ascii="Times New Roman" w:hAnsi="Times New Roman"/>
        </w:rPr>
      </w:pPr>
      <w:r>
        <w:rPr>
          <w:rFonts w:ascii="Times New Roman" w:hAnsi="Times New Roman" w:hint="eastAsia"/>
        </w:rPr>
        <w:t xml:space="preserve">Based </w:t>
      </w:r>
      <w:r>
        <w:rPr>
          <w:rFonts w:ascii="Times New Roman" w:hAnsi="Times New Roman"/>
        </w:rPr>
        <w:t>on RAN1’s reply LS (</w:t>
      </w:r>
      <w:r w:rsidRPr="00D64737">
        <w:rPr>
          <w:rFonts w:ascii="Times New Roman" w:hAnsi="Times New Roman"/>
        </w:rPr>
        <w:t>R1-2310681</w:t>
      </w:r>
      <w:r>
        <w:rPr>
          <w:rFonts w:ascii="Times New Roman" w:hAnsi="Times New Roman"/>
        </w:rPr>
        <w:t>) on data collection requirements and assumptions, the typical latency requirement for</w:t>
      </w:r>
      <w:r w:rsidR="00AB306E">
        <w:rPr>
          <w:rFonts w:ascii="Times New Roman" w:hAnsi="Times New Roman"/>
        </w:rPr>
        <w:t xml:space="preserve"> data collection for</w:t>
      </w:r>
      <w:r>
        <w:rPr>
          <w:rFonts w:ascii="Times New Roman" w:hAnsi="Times New Roman"/>
        </w:rPr>
        <w:t xml:space="preserve"> training purpose (for all three use cases) are marked as “Relaxed”, therefore we don’t expect any latency requirement shall be </w:t>
      </w:r>
      <w:r w:rsidR="00965687">
        <w:rPr>
          <w:rFonts w:ascii="Times New Roman" w:hAnsi="Times New Roman"/>
        </w:rPr>
        <w:t xml:space="preserve">specified </w:t>
      </w:r>
      <w:r>
        <w:rPr>
          <w:rFonts w:ascii="Times New Roman" w:hAnsi="Times New Roman"/>
        </w:rPr>
        <w:t xml:space="preserve">in RAN4. </w:t>
      </w:r>
    </w:p>
    <w:p w14:paraId="505F8D9F" w14:textId="471A3F16" w:rsidR="00476163" w:rsidRDefault="00476163" w:rsidP="00954458">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sidR="00D64737">
        <w:rPr>
          <w:rFonts w:ascii="Times New Roman" w:hAnsi="Times New Roman"/>
          <w:b/>
          <w:bCs/>
        </w:rPr>
        <w:t>4</w:t>
      </w:r>
      <w:r w:rsidRPr="003154C1">
        <w:rPr>
          <w:rFonts w:ascii="Times New Roman" w:hAnsi="Times New Roman"/>
          <w:b/>
          <w:bCs/>
        </w:rPr>
        <w:t>:</w:t>
      </w:r>
      <w:r w:rsidR="00954458">
        <w:rPr>
          <w:rFonts w:ascii="Times New Roman" w:hAnsi="Times New Roman"/>
          <w:b/>
          <w:bCs/>
        </w:rPr>
        <w:t xml:space="preserve"> Fo</w:t>
      </w:r>
      <w:r w:rsidRPr="00476163">
        <w:rPr>
          <w:rFonts w:ascii="Times New Roman" w:hAnsi="Times New Roman"/>
          <w:b/>
          <w:bCs/>
        </w:rPr>
        <w:t>r data collection for training</w:t>
      </w:r>
      <w:r w:rsidR="000E6F86">
        <w:rPr>
          <w:rFonts w:ascii="Times New Roman" w:hAnsi="Times New Roman"/>
          <w:b/>
          <w:bCs/>
        </w:rPr>
        <w:t xml:space="preserve"> purpose</w:t>
      </w:r>
      <w:r w:rsidR="00954458">
        <w:rPr>
          <w:rFonts w:ascii="Times New Roman" w:hAnsi="Times New Roman"/>
          <w:b/>
          <w:bCs/>
        </w:rPr>
        <w:t xml:space="preserve">: </w:t>
      </w:r>
    </w:p>
    <w:p w14:paraId="4206EB38" w14:textId="3ACD8640" w:rsidR="00954458" w:rsidRDefault="00954458" w:rsidP="00954458">
      <w:pPr>
        <w:spacing w:before="120"/>
        <w:jc w:val="both"/>
        <w:rPr>
          <w:rFonts w:ascii="Times New Roman" w:hAnsi="Times New Roman"/>
          <w:b/>
          <w:bCs/>
        </w:rPr>
      </w:pPr>
      <w:r>
        <w:rPr>
          <w:rFonts w:ascii="Times New Roman" w:hAnsi="Times New Roman"/>
          <w:b/>
          <w:bCs/>
        </w:rPr>
        <w:t xml:space="preserve">   - </w:t>
      </w:r>
      <w:r w:rsidR="005B4FF6">
        <w:rPr>
          <w:rFonts w:ascii="Times New Roman" w:hAnsi="Times New Roman"/>
          <w:b/>
          <w:bCs/>
        </w:rPr>
        <w:t>Latency</w:t>
      </w:r>
      <w:r>
        <w:rPr>
          <w:rFonts w:ascii="Times New Roman" w:hAnsi="Times New Roman"/>
          <w:b/>
          <w:bCs/>
        </w:rPr>
        <w:t xml:space="preserve"> requirement shall not be </w:t>
      </w:r>
      <w:r w:rsidR="00D64737">
        <w:rPr>
          <w:rFonts w:ascii="Times New Roman" w:hAnsi="Times New Roman"/>
          <w:b/>
          <w:bCs/>
        </w:rPr>
        <w:t>specified</w:t>
      </w:r>
      <w:r>
        <w:rPr>
          <w:rFonts w:ascii="Times New Roman" w:hAnsi="Times New Roman"/>
          <w:b/>
          <w:bCs/>
        </w:rPr>
        <w:t xml:space="preserve"> in RAN4</w:t>
      </w:r>
      <w:r w:rsidR="000E6F86">
        <w:rPr>
          <w:rFonts w:ascii="Times New Roman" w:hAnsi="Times New Roman"/>
          <w:b/>
          <w:bCs/>
        </w:rPr>
        <w:t>;</w:t>
      </w:r>
    </w:p>
    <w:p w14:paraId="5381F77B" w14:textId="63C537C1" w:rsidR="00954458" w:rsidRDefault="00954458" w:rsidP="00476163">
      <w:pPr>
        <w:spacing w:before="120" w:after="180"/>
        <w:jc w:val="both"/>
        <w:rPr>
          <w:rFonts w:ascii="Times New Roman" w:hAnsi="Times New Roman"/>
          <w:b/>
          <w:bCs/>
        </w:rPr>
      </w:pPr>
      <w:r>
        <w:rPr>
          <w:rFonts w:ascii="Times New Roman" w:hAnsi="Times New Roman"/>
          <w:b/>
          <w:bCs/>
        </w:rPr>
        <w:t xml:space="preserve">   - </w:t>
      </w:r>
      <w:r w:rsidR="006019F9">
        <w:rPr>
          <w:rFonts w:ascii="Times New Roman" w:hAnsi="Times New Roman"/>
          <w:b/>
          <w:bCs/>
        </w:rPr>
        <w:t xml:space="preserve">The importance of </w:t>
      </w:r>
      <w:r w:rsidR="000E6F86">
        <w:rPr>
          <w:rFonts w:ascii="Times New Roman" w:hAnsi="Times New Roman"/>
          <w:b/>
          <w:bCs/>
        </w:rPr>
        <w:t xml:space="preserve">defining </w:t>
      </w:r>
      <w:r w:rsidR="006019F9">
        <w:rPr>
          <w:rFonts w:ascii="Times New Roman" w:hAnsi="Times New Roman"/>
          <w:b/>
          <w:bCs/>
        </w:rPr>
        <w:t>a</w:t>
      </w:r>
      <w:r>
        <w:rPr>
          <w:rFonts w:ascii="Times New Roman" w:hAnsi="Times New Roman"/>
          <w:b/>
          <w:bCs/>
        </w:rPr>
        <w:t xml:space="preserve">ccuracy requirement </w:t>
      </w:r>
      <w:r w:rsidR="006019F9">
        <w:rPr>
          <w:rFonts w:ascii="Times New Roman" w:hAnsi="Times New Roman"/>
          <w:b/>
          <w:bCs/>
        </w:rPr>
        <w:t>is use case-specific: Until a clear data collection procedure is defined in RAN1/2</w:t>
      </w:r>
      <w:r w:rsidR="000E6F86">
        <w:rPr>
          <w:rFonts w:ascii="Times New Roman" w:hAnsi="Times New Roman"/>
          <w:b/>
          <w:bCs/>
        </w:rPr>
        <w:t xml:space="preserve"> (, i.e., probably in </w:t>
      </w:r>
      <w:r w:rsidR="00160A31">
        <w:rPr>
          <w:rFonts w:ascii="Times New Roman" w:hAnsi="Times New Roman"/>
          <w:b/>
          <w:bCs/>
        </w:rPr>
        <w:t>work item stage</w:t>
      </w:r>
      <w:r w:rsidR="000E6F86">
        <w:rPr>
          <w:rFonts w:ascii="Times New Roman" w:hAnsi="Times New Roman"/>
          <w:b/>
          <w:bCs/>
        </w:rPr>
        <w:t>)</w:t>
      </w:r>
      <w:r w:rsidR="006019F9">
        <w:rPr>
          <w:rFonts w:ascii="Times New Roman" w:hAnsi="Times New Roman"/>
          <w:b/>
          <w:bCs/>
        </w:rPr>
        <w:t xml:space="preserve">, there is no necessity for RAN4 to </w:t>
      </w:r>
      <w:r w:rsidR="000E6F86">
        <w:rPr>
          <w:rFonts w:ascii="Times New Roman" w:hAnsi="Times New Roman"/>
          <w:b/>
          <w:bCs/>
        </w:rPr>
        <w:t xml:space="preserve">further </w:t>
      </w:r>
      <w:r w:rsidR="006019F9">
        <w:rPr>
          <w:rFonts w:ascii="Times New Roman" w:hAnsi="Times New Roman"/>
          <w:b/>
          <w:bCs/>
        </w:rPr>
        <w:t>study on</w:t>
      </w:r>
      <w:r w:rsidR="000E6F86">
        <w:rPr>
          <w:rFonts w:ascii="Times New Roman" w:hAnsi="Times New Roman"/>
          <w:b/>
          <w:bCs/>
        </w:rPr>
        <w:t xml:space="preserve"> accuracy requirement for data collection for training purpose</w:t>
      </w:r>
      <w:r w:rsidR="006019F9">
        <w:rPr>
          <w:rFonts w:ascii="Times New Roman" w:hAnsi="Times New Roman"/>
          <w:b/>
          <w:bCs/>
        </w:rPr>
        <w:t xml:space="preserve">. </w:t>
      </w:r>
      <w:r>
        <w:rPr>
          <w:rFonts w:ascii="Times New Roman" w:hAnsi="Times New Roman"/>
          <w:b/>
          <w:bCs/>
        </w:rPr>
        <w:t xml:space="preserve">  </w:t>
      </w:r>
    </w:p>
    <w:p w14:paraId="63AA3EBF" w14:textId="77777777" w:rsidR="00D00A51" w:rsidRDefault="00D00A51" w:rsidP="00476163">
      <w:pPr>
        <w:spacing w:before="120" w:after="180"/>
        <w:jc w:val="both"/>
        <w:rPr>
          <w:rFonts w:ascii="Times New Roman" w:hAnsi="Times New Roman"/>
          <w:b/>
          <w:bCs/>
        </w:rPr>
      </w:pPr>
    </w:p>
    <w:p w14:paraId="4DD5E563" w14:textId="068416A7" w:rsidR="00476163" w:rsidRPr="00D00A51" w:rsidRDefault="00854B9B" w:rsidP="00854B9B">
      <w:pPr>
        <w:pStyle w:val="Heading4"/>
        <w:rPr>
          <w:lang w:val="en-US"/>
        </w:rPr>
      </w:pPr>
      <w:r w:rsidRPr="00D00A51">
        <w:rPr>
          <w:lang w:val="en-US"/>
        </w:rPr>
        <w:t>2.</w:t>
      </w:r>
      <w:r w:rsidR="0089199D">
        <w:rPr>
          <w:lang w:val="en-US"/>
        </w:rPr>
        <w:t>2</w:t>
      </w:r>
      <w:r w:rsidRPr="00D00A51">
        <w:rPr>
          <w:lang w:val="en-US"/>
        </w:rPr>
        <w:t xml:space="preserve">.2 </w:t>
      </w:r>
      <w:r w:rsidR="00476163" w:rsidRPr="00D00A51">
        <w:rPr>
          <w:lang w:val="en-US"/>
        </w:rPr>
        <w:t>Data collection for inference purpose</w:t>
      </w:r>
    </w:p>
    <w:p w14:paraId="09D110EE" w14:textId="3C0118F4" w:rsidR="00F10260" w:rsidRDefault="00476163" w:rsidP="00F10260">
      <w:pPr>
        <w:spacing w:before="120" w:after="180"/>
        <w:jc w:val="both"/>
        <w:rPr>
          <w:rFonts w:ascii="Times New Roman" w:hAnsi="Times New Roman"/>
        </w:rPr>
      </w:pPr>
      <w:r>
        <w:rPr>
          <w:rFonts w:ascii="Times New Roman" w:hAnsi="Times New Roman"/>
        </w:rPr>
        <w:t>The data collection for inference purpose is certainly of necessity, however, it may not need the</w:t>
      </w:r>
      <w:r w:rsidR="00F10260" w:rsidRPr="00F10260">
        <w:rPr>
          <w:rFonts w:ascii="Times New Roman" w:hAnsi="Times New Roman"/>
        </w:rPr>
        <w:t xml:space="preserve"> explicit requirement, e.g., </w:t>
      </w:r>
      <w:r>
        <w:rPr>
          <w:rFonts w:ascii="Times New Roman" w:hAnsi="Times New Roman"/>
        </w:rPr>
        <w:t>for the AI/ML</w:t>
      </w:r>
      <w:r w:rsidR="00F10260" w:rsidRPr="00F10260">
        <w:rPr>
          <w:rFonts w:ascii="Times New Roman" w:hAnsi="Times New Roman"/>
        </w:rPr>
        <w:t xml:space="preserve"> inference</w:t>
      </w:r>
      <w:r>
        <w:rPr>
          <w:rFonts w:ascii="Times New Roman" w:hAnsi="Times New Roman"/>
        </w:rPr>
        <w:t xml:space="preserve"> at BS side</w:t>
      </w:r>
      <w:r w:rsidR="00F10260" w:rsidRPr="00F10260">
        <w:rPr>
          <w:rFonts w:ascii="Times New Roman" w:hAnsi="Times New Roman"/>
        </w:rPr>
        <w:t xml:space="preserve">, </w:t>
      </w:r>
      <w:r>
        <w:rPr>
          <w:rFonts w:ascii="Times New Roman" w:hAnsi="Times New Roman"/>
        </w:rPr>
        <w:t xml:space="preserve">the requirement on </w:t>
      </w:r>
      <w:r w:rsidR="00F10260" w:rsidRPr="00F10260">
        <w:rPr>
          <w:rFonts w:ascii="Times New Roman" w:hAnsi="Times New Roman"/>
        </w:rPr>
        <w:t xml:space="preserve">UE report </w:t>
      </w:r>
      <w:r>
        <w:rPr>
          <w:rFonts w:ascii="Times New Roman" w:hAnsi="Times New Roman"/>
        </w:rPr>
        <w:t>as one method of data collection shall be</w:t>
      </w:r>
      <w:r w:rsidR="00F10260" w:rsidRPr="00F10260">
        <w:rPr>
          <w:rFonts w:ascii="Times New Roman" w:hAnsi="Times New Roman"/>
        </w:rPr>
        <w:t xml:space="preserve"> considered </w:t>
      </w:r>
      <w:r>
        <w:rPr>
          <w:rFonts w:ascii="Times New Roman" w:hAnsi="Times New Roman"/>
        </w:rPr>
        <w:t>(e.g.,</w:t>
      </w:r>
      <w:r w:rsidR="00F10260" w:rsidRPr="00F10260">
        <w:rPr>
          <w:rFonts w:ascii="Times New Roman" w:hAnsi="Times New Roman"/>
        </w:rPr>
        <w:t xml:space="preserve"> </w:t>
      </w:r>
      <w:r>
        <w:rPr>
          <w:rFonts w:ascii="Times New Roman" w:hAnsi="Times New Roman"/>
        </w:rPr>
        <w:t xml:space="preserve">UE report </w:t>
      </w:r>
      <w:r w:rsidR="00F10260" w:rsidRPr="00F10260">
        <w:rPr>
          <w:rFonts w:ascii="Times New Roman" w:hAnsi="Times New Roman"/>
        </w:rPr>
        <w:t>accuracy test</w:t>
      </w:r>
      <w:r>
        <w:rPr>
          <w:rFonts w:ascii="Times New Roman" w:hAnsi="Times New Roman"/>
        </w:rPr>
        <w:t xml:space="preserve"> similar as measurement accuracy </w:t>
      </w:r>
      <w:r w:rsidR="005B7657">
        <w:rPr>
          <w:rFonts w:ascii="Times New Roman" w:hAnsi="Times New Roman"/>
        </w:rPr>
        <w:t>requirement</w:t>
      </w:r>
      <w:r>
        <w:rPr>
          <w:rFonts w:ascii="Times New Roman" w:hAnsi="Times New Roman"/>
        </w:rPr>
        <w:t>)</w:t>
      </w:r>
      <w:r w:rsidR="005B7657">
        <w:rPr>
          <w:rFonts w:ascii="Times New Roman" w:hAnsi="Times New Roman"/>
        </w:rPr>
        <w:t xml:space="preserve">, but explicit requirement for data collection may not be needed for AI/ML </w:t>
      </w:r>
      <w:r w:rsidR="00F10260" w:rsidRPr="00F10260">
        <w:rPr>
          <w:rFonts w:ascii="Times New Roman" w:hAnsi="Times New Roman"/>
        </w:rPr>
        <w:t>inference</w:t>
      </w:r>
      <w:r w:rsidR="005B7657">
        <w:rPr>
          <w:rFonts w:ascii="Times New Roman" w:hAnsi="Times New Roman"/>
        </w:rPr>
        <w:t xml:space="preserve"> at UE side in which the data collection is proceeded inside the UE, and the performance can be guaranteed by the</w:t>
      </w:r>
      <w:r w:rsidR="00F10260" w:rsidRPr="00F10260">
        <w:rPr>
          <w:rFonts w:ascii="Times New Roman" w:hAnsi="Times New Roman"/>
        </w:rPr>
        <w:t xml:space="preserve"> inference performance </w:t>
      </w:r>
      <w:r w:rsidR="005B7657">
        <w:rPr>
          <w:rFonts w:ascii="Times New Roman" w:hAnsi="Times New Roman"/>
        </w:rPr>
        <w:t xml:space="preserve">which is targeted for the overall performance. The latter case is also provided as one example in RAN2 agreement: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B7657" w:rsidRPr="003154C1" w14:paraId="1565BB76" w14:textId="77777777" w:rsidTr="005B7657">
        <w:tc>
          <w:tcPr>
            <w:tcW w:w="9631" w:type="dxa"/>
          </w:tcPr>
          <w:p w14:paraId="763E4540" w14:textId="77777777" w:rsidR="005B7657" w:rsidRPr="003154C1" w:rsidRDefault="005B7657" w:rsidP="005B7657">
            <w:pPr>
              <w:pStyle w:val="Heading5"/>
              <w:spacing w:after="0"/>
              <w:outlineLvl w:val="4"/>
              <w:rPr>
                <w:rFonts w:ascii="Times New Roman" w:hAnsi="Times New Roman"/>
                <w:sz w:val="20"/>
                <w:lang w:val="en-US" w:eastAsia="ja-JP"/>
              </w:rPr>
            </w:pPr>
            <w:r w:rsidRPr="003154C1">
              <w:rPr>
                <w:rFonts w:ascii="Times New Roman" w:hAnsi="Times New Roman"/>
                <w:sz w:val="20"/>
                <w:lang w:val="en-US" w:eastAsia="ja-JP"/>
              </w:rPr>
              <w:t>Agreement from RAN2#121bis-e</w:t>
            </w:r>
          </w:p>
          <w:p w14:paraId="4DF3AC7F" w14:textId="77777777" w:rsidR="005B7657" w:rsidRPr="003154C1" w:rsidRDefault="005B7657" w:rsidP="005B7657">
            <w:pPr>
              <w:pStyle w:val="Doc-text2"/>
              <w:spacing w:before="120" w:after="0"/>
              <w:ind w:left="0" w:firstLine="0"/>
              <w:rPr>
                <w:rFonts w:ascii="Times New Roman" w:hAnsi="Times New Roman"/>
                <w:lang w:val="en-US"/>
              </w:rPr>
            </w:pPr>
            <w:r w:rsidRPr="003154C1">
              <w:rPr>
                <w:rFonts w:ascii="Times New Roman" w:hAnsi="Times New Roman"/>
                <w:lang w:val="en-US"/>
              </w:rPr>
              <w:t>Related to data collection, the following was agreed:</w:t>
            </w:r>
          </w:p>
          <w:p w14:paraId="182D74E8" w14:textId="77777777" w:rsidR="005B7657" w:rsidRPr="003154C1" w:rsidRDefault="005B7657" w:rsidP="005B7657">
            <w:pPr>
              <w:pStyle w:val="Doc-text2"/>
              <w:numPr>
                <w:ilvl w:val="0"/>
                <w:numId w:val="18"/>
              </w:numPr>
              <w:spacing w:before="120" w:after="0"/>
              <w:rPr>
                <w:rFonts w:ascii="Times New Roman" w:hAnsi="Times New Roman"/>
                <w:lang w:val="en-US"/>
              </w:rPr>
            </w:pPr>
            <w:r w:rsidRPr="003154C1">
              <w:rPr>
                <w:rFonts w:ascii="Times New Roman" w:hAnsi="Times New Roman"/>
              </w:rPr>
              <w:t>RAN 2 assumes that for the data collection in some scenarios (e.g., internal data up to implementation or the existing data are enough), possibly no RAN2 specification effort is needed in some scenarios, e.g. (not exhaustive):</w:t>
            </w:r>
          </w:p>
          <w:p w14:paraId="22EAA9EC" w14:textId="77777777" w:rsidR="005B7657" w:rsidRPr="003154C1" w:rsidRDefault="005B7657" w:rsidP="005B7657">
            <w:pPr>
              <w:pStyle w:val="Doc-text2"/>
              <w:numPr>
                <w:ilvl w:val="1"/>
                <w:numId w:val="18"/>
              </w:numPr>
              <w:spacing w:before="120" w:after="0"/>
              <w:rPr>
                <w:rFonts w:ascii="Times New Roman" w:hAnsi="Times New Roman"/>
                <w:lang w:val="en-US"/>
              </w:rPr>
            </w:pPr>
            <w:r w:rsidRPr="005B7657">
              <w:rPr>
                <w:rFonts w:ascii="Times New Roman" w:hAnsi="Times New Roman"/>
                <w:highlight w:val="yellow"/>
              </w:rPr>
              <w:t>For model inference of UE-sided model, input data for model inference is available inside the UE.</w:t>
            </w:r>
          </w:p>
          <w:p w14:paraId="0E4C04ED" w14:textId="7F58E282" w:rsidR="005B7657" w:rsidRPr="005B7657" w:rsidRDefault="005B7657" w:rsidP="005B7657">
            <w:pPr>
              <w:pStyle w:val="Doc-text2"/>
              <w:numPr>
                <w:ilvl w:val="1"/>
                <w:numId w:val="18"/>
              </w:numPr>
              <w:spacing w:before="120" w:after="0"/>
              <w:rPr>
                <w:rFonts w:ascii="Times New Roman" w:hAnsi="Times New Roman"/>
                <w:lang w:val="en-US"/>
              </w:rPr>
            </w:pPr>
            <w:r w:rsidRPr="003154C1">
              <w:rPr>
                <w:rFonts w:ascii="Times New Roman" w:hAnsi="Times New Roman"/>
              </w:rPr>
              <w:t>For UE-side (real time) monitoring of UE-sided model, performance metrics are available inside the UE. UE can independently monitor a model's performance without any data input from NW.</w:t>
            </w:r>
          </w:p>
        </w:tc>
      </w:tr>
    </w:tbl>
    <w:p w14:paraId="11270B2E" w14:textId="5AA841D9" w:rsidR="005B7657" w:rsidRDefault="005B7657" w:rsidP="00F10260">
      <w:pPr>
        <w:spacing w:before="120" w:after="180"/>
        <w:jc w:val="both"/>
        <w:rPr>
          <w:rFonts w:ascii="Times New Roman" w:hAnsi="Times New Roman"/>
        </w:rPr>
      </w:pPr>
      <w:r w:rsidRPr="005B7657">
        <w:rPr>
          <w:rFonts w:ascii="Times New Roman" w:hAnsi="Times New Roman"/>
        </w:rPr>
        <w:t xml:space="preserve">On the </w:t>
      </w:r>
      <w:r>
        <w:rPr>
          <w:rFonts w:ascii="Times New Roman" w:hAnsi="Times New Roman"/>
        </w:rPr>
        <w:t xml:space="preserve">other hand, RAN2 also assume </w:t>
      </w:r>
      <w:r w:rsidR="00412D1D">
        <w:rPr>
          <w:rFonts w:ascii="Times New Roman" w:hAnsi="Times New Roman"/>
        </w:rPr>
        <w:t xml:space="preserve">latency requirement of data collection could be needed if the required data comes from other entities. </w:t>
      </w:r>
    </w:p>
    <w:tbl>
      <w:tblPr>
        <w:tblStyle w:val="TableGrid"/>
        <w:tblW w:w="0" w:type="auto"/>
        <w:tblLook w:val="04A0" w:firstRow="1" w:lastRow="0" w:firstColumn="1" w:lastColumn="0" w:noHBand="0" w:noVBand="1"/>
      </w:tblPr>
      <w:tblGrid>
        <w:gridCol w:w="9631"/>
      </w:tblGrid>
      <w:tr w:rsidR="00412D1D" w:rsidRPr="003154C1" w14:paraId="773FBE88" w14:textId="77777777" w:rsidTr="00AC555F">
        <w:tc>
          <w:tcPr>
            <w:tcW w:w="9631" w:type="dxa"/>
          </w:tcPr>
          <w:p w14:paraId="0FA4216F" w14:textId="77777777" w:rsidR="00412D1D" w:rsidRPr="003154C1" w:rsidRDefault="00412D1D" w:rsidP="00AC555F">
            <w:pPr>
              <w:pStyle w:val="Heading5"/>
              <w:spacing w:after="0"/>
              <w:outlineLvl w:val="4"/>
              <w:rPr>
                <w:rFonts w:ascii="Times New Roman" w:hAnsi="Times New Roman"/>
                <w:sz w:val="20"/>
                <w:lang w:val="en-US" w:eastAsia="ja-JP"/>
              </w:rPr>
            </w:pPr>
            <w:r w:rsidRPr="003154C1">
              <w:rPr>
                <w:rFonts w:ascii="Times New Roman" w:hAnsi="Times New Roman"/>
                <w:sz w:val="20"/>
                <w:lang w:val="en-US" w:eastAsia="ja-JP"/>
              </w:rPr>
              <w:lastRenderedPageBreak/>
              <w:t>Agreement from RAN2#121bis-e</w:t>
            </w:r>
          </w:p>
          <w:p w14:paraId="26A35AD2" w14:textId="77777777" w:rsidR="00412D1D" w:rsidRDefault="00412D1D" w:rsidP="00AC555F">
            <w:pPr>
              <w:pStyle w:val="Doc-text2"/>
              <w:spacing w:before="120" w:after="0"/>
              <w:ind w:left="0" w:firstLine="0"/>
              <w:rPr>
                <w:rFonts w:ascii="Times New Roman" w:hAnsi="Times New Roman"/>
                <w:lang w:val="en-US"/>
              </w:rPr>
            </w:pPr>
            <w:r w:rsidRPr="003154C1">
              <w:rPr>
                <w:rFonts w:ascii="Times New Roman" w:hAnsi="Times New Roman"/>
                <w:lang w:val="en-US"/>
              </w:rPr>
              <w:t>Related to data collection, the following was agreed:</w:t>
            </w:r>
          </w:p>
          <w:p w14:paraId="63DFE64E" w14:textId="77777777" w:rsidR="00412D1D" w:rsidRPr="003154C1" w:rsidRDefault="00412D1D" w:rsidP="00AC555F">
            <w:pPr>
              <w:pStyle w:val="Doc-text2"/>
              <w:spacing w:before="120" w:after="0"/>
              <w:ind w:left="0" w:firstLine="0"/>
              <w:rPr>
                <w:rFonts w:ascii="Times New Roman" w:hAnsi="Times New Roman"/>
                <w:lang w:val="en-US"/>
              </w:rPr>
            </w:pPr>
            <w:r>
              <w:rPr>
                <w:rFonts w:ascii="Times New Roman" w:hAnsi="Times New Roman"/>
                <w:lang w:val="en-US"/>
              </w:rPr>
              <w:t xml:space="preserve">       ...</w:t>
            </w:r>
          </w:p>
          <w:p w14:paraId="1F932B22" w14:textId="77777777" w:rsidR="00412D1D" w:rsidRPr="003154C1" w:rsidRDefault="00412D1D" w:rsidP="00AC555F">
            <w:pPr>
              <w:pStyle w:val="Doc-text2"/>
              <w:numPr>
                <w:ilvl w:val="0"/>
                <w:numId w:val="18"/>
              </w:numPr>
              <w:spacing w:before="120" w:after="0"/>
              <w:rPr>
                <w:rFonts w:ascii="Times New Roman" w:hAnsi="Times New Roman"/>
                <w:lang w:val="en-US"/>
              </w:rPr>
            </w:pPr>
            <w:r w:rsidRPr="003154C1">
              <w:rPr>
                <w:rFonts w:ascii="Times New Roman" w:hAnsi="Times New Roman"/>
              </w:rPr>
              <w:t>For the latency requirement of data collection, RAN2 assumes:</w:t>
            </w:r>
          </w:p>
          <w:p w14:paraId="6BEA874C" w14:textId="77777777" w:rsidR="00412D1D" w:rsidRPr="00412D1D" w:rsidRDefault="00412D1D" w:rsidP="00AC555F">
            <w:pPr>
              <w:pStyle w:val="Doc-text2"/>
              <w:numPr>
                <w:ilvl w:val="1"/>
                <w:numId w:val="18"/>
              </w:numPr>
              <w:spacing w:before="120" w:after="0"/>
              <w:rPr>
                <w:rFonts w:ascii="Times New Roman" w:hAnsi="Times New Roman"/>
                <w:lang w:val="en-US"/>
              </w:rPr>
            </w:pPr>
            <w:r w:rsidRPr="00412D1D">
              <w:rPr>
                <w:rFonts w:ascii="Times New Roman" w:hAnsi="Times New Roman"/>
                <w:lang w:eastAsia="en-US"/>
              </w:rPr>
              <w:t>for all types of offline model training (i.e., UE- /NW-/ two-sided model training), there is no latency requirement for data collection</w:t>
            </w:r>
          </w:p>
          <w:p w14:paraId="1F55678C" w14:textId="77777777" w:rsidR="00412D1D" w:rsidRPr="00412D1D" w:rsidRDefault="00412D1D" w:rsidP="00AC555F">
            <w:pPr>
              <w:pStyle w:val="Doc-text2"/>
              <w:numPr>
                <w:ilvl w:val="1"/>
                <w:numId w:val="18"/>
              </w:numPr>
              <w:spacing w:before="120" w:after="0"/>
              <w:rPr>
                <w:rFonts w:ascii="Times New Roman" w:hAnsi="Times New Roman"/>
                <w:highlight w:val="yellow"/>
                <w:lang w:val="en-US"/>
              </w:rPr>
            </w:pPr>
            <w:r w:rsidRPr="00412D1D">
              <w:rPr>
                <w:rFonts w:ascii="Times New Roman" w:hAnsi="Times New Roman"/>
                <w:highlight w:val="yellow"/>
                <w:lang w:eastAsia="en-US"/>
              </w:rPr>
              <w:t>for model inference, when required data comes from other entities, there is a latency requirement for data collection</w:t>
            </w:r>
          </w:p>
          <w:p w14:paraId="2A721FEE" w14:textId="77777777" w:rsidR="00412D1D" w:rsidRPr="003154C1" w:rsidRDefault="00412D1D" w:rsidP="00AC555F">
            <w:pPr>
              <w:pStyle w:val="Doc-text2"/>
              <w:numPr>
                <w:ilvl w:val="1"/>
                <w:numId w:val="18"/>
              </w:numPr>
              <w:spacing w:before="120" w:after="0"/>
              <w:rPr>
                <w:rFonts w:ascii="Times New Roman" w:hAnsi="Times New Roman"/>
                <w:lang w:val="en-US"/>
              </w:rPr>
            </w:pPr>
            <w:r w:rsidRPr="003154C1">
              <w:rPr>
                <w:rFonts w:ascii="Times New Roman" w:hAnsi="Times New Roman"/>
                <w:lang w:eastAsia="en-US"/>
              </w:rPr>
              <w:t xml:space="preserve">for model monitoring, when </w:t>
            </w:r>
            <w:bookmarkStart w:id="3" w:name="_Hlk142701173"/>
            <w:r w:rsidRPr="003154C1">
              <w:rPr>
                <w:rFonts w:ascii="Times New Roman" w:hAnsi="Times New Roman"/>
                <w:lang w:eastAsia="en-US"/>
              </w:rPr>
              <w:t>required monitoring data (e.g., performance metric) comes from the other entities</w:t>
            </w:r>
            <w:bookmarkEnd w:id="3"/>
            <w:r w:rsidRPr="003154C1">
              <w:rPr>
                <w:rFonts w:ascii="Times New Roman" w:hAnsi="Times New Roman"/>
                <w:lang w:eastAsia="en-US"/>
              </w:rPr>
              <w:t>, there is a latency requirement for data collection.</w:t>
            </w:r>
          </w:p>
        </w:tc>
      </w:tr>
    </w:tbl>
    <w:p w14:paraId="297FF910" w14:textId="369BA11C" w:rsidR="00D64737" w:rsidRDefault="00D64737" w:rsidP="005B4FF6">
      <w:pPr>
        <w:spacing w:before="120"/>
        <w:jc w:val="both"/>
        <w:rPr>
          <w:rFonts w:ascii="Times New Roman" w:hAnsi="Times New Roman"/>
          <w:b/>
          <w:bCs/>
        </w:rPr>
      </w:pPr>
    </w:p>
    <w:p w14:paraId="2B851867" w14:textId="0B0FE042" w:rsidR="00D64737" w:rsidRDefault="00D64737" w:rsidP="00D64737">
      <w:pPr>
        <w:spacing w:before="120" w:after="180"/>
        <w:jc w:val="both"/>
        <w:rPr>
          <w:rFonts w:ascii="Times New Roman" w:hAnsi="Times New Roman"/>
        </w:rPr>
      </w:pPr>
      <w:r>
        <w:rPr>
          <w:rFonts w:ascii="Times New Roman" w:hAnsi="Times New Roman" w:hint="eastAsia"/>
        </w:rPr>
        <w:t xml:space="preserve">Based </w:t>
      </w:r>
      <w:r>
        <w:rPr>
          <w:rFonts w:ascii="Times New Roman" w:hAnsi="Times New Roman"/>
        </w:rPr>
        <w:t>on RAN1’s reply LS (</w:t>
      </w:r>
      <w:r w:rsidRPr="00D64737">
        <w:rPr>
          <w:rFonts w:ascii="Times New Roman" w:hAnsi="Times New Roman"/>
        </w:rPr>
        <w:t>R1-2310681</w:t>
      </w:r>
      <w:r>
        <w:rPr>
          <w:rFonts w:ascii="Times New Roman" w:hAnsi="Times New Roman"/>
        </w:rPr>
        <w:t xml:space="preserve">) on data collection requirements and assumptions, the typical latency requirement for </w:t>
      </w:r>
      <w:r w:rsidR="00AB306E">
        <w:rPr>
          <w:rFonts w:ascii="Times New Roman" w:hAnsi="Times New Roman"/>
        </w:rPr>
        <w:t xml:space="preserve">data collection for </w:t>
      </w:r>
      <w:r>
        <w:rPr>
          <w:rFonts w:ascii="Times New Roman" w:hAnsi="Times New Roman"/>
        </w:rPr>
        <w:t xml:space="preserve">inference purpose (for all three use cases) are marked as “Time-critical”, therefore we expect </w:t>
      </w:r>
      <w:r w:rsidR="00AB306E">
        <w:rPr>
          <w:rFonts w:ascii="Times New Roman" w:hAnsi="Times New Roman"/>
        </w:rPr>
        <w:t>RRM</w:t>
      </w:r>
      <w:r>
        <w:rPr>
          <w:rFonts w:ascii="Times New Roman" w:hAnsi="Times New Roman"/>
        </w:rPr>
        <w:t xml:space="preserve"> requirement shall be specified</w:t>
      </w:r>
      <w:r w:rsidR="00AB306E">
        <w:rPr>
          <w:rFonts w:ascii="Times New Roman" w:hAnsi="Times New Roman"/>
        </w:rPr>
        <w:t xml:space="preserve"> for data collection delay requirement</w:t>
      </w:r>
      <w:r>
        <w:rPr>
          <w:rFonts w:ascii="Times New Roman" w:hAnsi="Times New Roman"/>
        </w:rPr>
        <w:t xml:space="preserve"> in RAN4</w:t>
      </w:r>
      <w:r w:rsidR="00AB306E">
        <w:rPr>
          <w:rFonts w:ascii="Times New Roman" w:hAnsi="Times New Roman"/>
        </w:rPr>
        <w:t xml:space="preserve"> if the procedure is defined in RAN1/2</w:t>
      </w:r>
      <w:r>
        <w:rPr>
          <w:rFonts w:ascii="Times New Roman" w:hAnsi="Times New Roman"/>
        </w:rPr>
        <w:t>.</w:t>
      </w:r>
      <w:r w:rsidR="00AB306E">
        <w:rPr>
          <w:rFonts w:ascii="Times New Roman" w:hAnsi="Times New Roman"/>
        </w:rPr>
        <w:t xml:space="preserve"> </w:t>
      </w:r>
      <w:r>
        <w:rPr>
          <w:rFonts w:ascii="Times New Roman" w:hAnsi="Times New Roman"/>
        </w:rPr>
        <w:t xml:space="preserve"> </w:t>
      </w:r>
    </w:p>
    <w:p w14:paraId="61F221ED" w14:textId="050670E2" w:rsidR="005B4FF6" w:rsidRDefault="00412D1D" w:rsidP="005B4FF6">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sidR="0089199D">
        <w:rPr>
          <w:rFonts w:ascii="Times New Roman" w:hAnsi="Times New Roman"/>
          <w:b/>
          <w:bCs/>
        </w:rPr>
        <w:t>5</w:t>
      </w:r>
      <w:r w:rsidRPr="003154C1">
        <w:rPr>
          <w:rFonts w:ascii="Times New Roman" w:hAnsi="Times New Roman"/>
          <w:b/>
          <w:bCs/>
        </w:rPr>
        <w:t xml:space="preserve">: </w:t>
      </w:r>
      <w:r w:rsidR="000E6F86">
        <w:rPr>
          <w:rFonts w:ascii="Times New Roman" w:hAnsi="Times New Roman"/>
          <w:b/>
          <w:bCs/>
        </w:rPr>
        <w:t>For data collection for inference purpose,</w:t>
      </w:r>
      <w:r w:rsidR="005B4FF6">
        <w:rPr>
          <w:rFonts w:ascii="Times New Roman" w:hAnsi="Times New Roman"/>
          <w:b/>
          <w:bCs/>
        </w:rPr>
        <w:t xml:space="preserve"> </w:t>
      </w:r>
    </w:p>
    <w:p w14:paraId="06E9DBF9" w14:textId="3CA90FD1" w:rsidR="000E6F86" w:rsidRDefault="005B4FF6" w:rsidP="005B4FF6">
      <w:pPr>
        <w:spacing w:before="120"/>
        <w:jc w:val="both"/>
        <w:rPr>
          <w:rFonts w:ascii="Times New Roman" w:hAnsi="Times New Roman"/>
          <w:b/>
          <w:bCs/>
        </w:rPr>
      </w:pPr>
      <w:r>
        <w:rPr>
          <w:rFonts w:ascii="Times New Roman" w:hAnsi="Times New Roman"/>
          <w:b/>
          <w:bCs/>
        </w:rPr>
        <w:t xml:space="preserve">   - RAN4 requirement </w:t>
      </w:r>
      <w:r w:rsidR="00AB306E">
        <w:rPr>
          <w:rFonts w:ascii="Times New Roman" w:hAnsi="Times New Roman"/>
          <w:b/>
          <w:bCs/>
        </w:rPr>
        <w:t xml:space="preserve">shall be specified </w:t>
      </w:r>
      <w:r w:rsidRPr="005B4FF6">
        <w:rPr>
          <w:rFonts w:ascii="Times New Roman" w:hAnsi="Times New Roman"/>
          <w:b/>
          <w:bCs/>
        </w:rPr>
        <w:t>only if the required data comes from other entities and the procedure of data collection is agreed in RAN1/2</w:t>
      </w:r>
      <w:r>
        <w:rPr>
          <w:rFonts w:ascii="Times New Roman" w:hAnsi="Times New Roman"/>
          <w:b/>
          <w:bCs/>
        </w:rPr>
        <w:t xml:space="preserve">. </w:t>
      </w:r>
    </w:p>
    <w:p w14:paraId="5C7FE064" w14:textId="70311F3A" w:rsidR="00412D1D" w:rsidRPr="005B4FF6" w:rsidRDefault="005B4FF6" w:rsidP="005B4FF6">
      <w:pPr>
        <w:spacing w:before="120"/>
        <w:jc w:val="both"/>
        <w:rPr>
          <w:rFonts w:ascii="Times New Roman" w:hAnsi="Times New Roman"/>
          <w:b/>
          <w:bCs/>
        </w:rPr>
      </w:pPr>
      <w:r>
        <w:rPr>
          <w:rFonts w:ascii="Times New Roman" w:hAnsi="Times New Roman"/>
          <w:b/>
          <w:bCs/>
        </w:rPr>
        <w:t xml:space="preserve">   - The necessity of l</w:t>
      </w:r>
      <w:r w:rsidR="00412D1D" w:rsidRPr="005B4FF6">
        <w:rPr>
          <w:rFonts w:ascii="Times New Roman" w:hAnsi="Times New Roman"/>
          <w:b/>
          <w:bCs/>
        </w:rPr>
        <w:t>atency</w:t>
      </w:r>
      <w:r w:rsidR="00310D8A">
        <w:rPr>
          <w:rFonts w:ascii="Times New Roman" w:hAnsi="Times New Roman"/>
          <w:b/>
          <w:bCs/>
        </w:rPr>
        <w:t xml:space="preserve"> and/or accuracy</w:t>
      </w:r>
      <w:r w:rsidR="00412D1D" w:rsidRPr="005B4FF6">
        <w:rPr>
          <w:rFonts w:ascii="Times New Roman" w:hAnsi="Times New Roman"/>
          <w:b/>
          <w:bCs/>
        </w:rPr>
        <w:t xml:space="preserve"> requirement </w:t>
      </w:r>
      <w:r w:rsidR="00310D8A">
        <w:rPr>
          <w:rFonts w:ascii="Times New Roman" w:hAnsi="Times New Roman"/>
          <w:b/>
          <w:bCs/>
        </w:rPr>
        <w:t xml:space="preserve">should be discussed for the particular use case </w:t>
      </w:r>
      <w:r w:rsidR="00160A31">
        <w:rPr>
          <w:rFonts w:ascii="Times New Roman" w:hAnsi="Times New Roman"/>
          <w:b/>
          <w:bCs/>
        </w:rPr>
        <w:t>for</w:t>
      </w:r>
      <w:r w:rsidR="00310D8A">
        <w:rPr>
          <w:rFonts w:ascii="Times New Roman" w:hAnsi="Times New Roman"/>
          <w:b/>
          <w:bCs/>
        </w:rPr>
        <w:t xml:space="preserve"> normative </w:t>
      </w:r>
      <w:r w:rsidR="00160A31">
        <w:rPr>
          <w:rFonts w:ascii="Times New Roman" w:hAnsi="Times New Roman"/>
          <w:b/>
          <w:bCs/>
        </w:rPr>
        <w:t>work</w:t>
      </w:r>
      <w:r w:rsidR="00412D1D" w:rsidRPr="005B4FF6">
        <w:rPr>
          <w:rFonts w:ascii="Times New Roman" w:hAnsi="Times New Roman"/>
          <w:b/>
          <w:bCs/>
        </w:rPr>
        <w:t xml:space="preserve">. </w:t>
      </w:r>
    </w:p>
    <w:p w14:paraId="1AF88A63" w14:textId="77777777" w:rsidR="000E6F86" w:rsidRPr="003154C1" w:rsidRDefault="000E6F86" w:rsidP="00412D1D">
      <w:pPr>
        <w:spacing w:before="120" w:after="180"/>
        <w:jc w:val="both"/>
        <w:rPr>
          <w:rFonts w:ascii="Times New Roman" w:hAnsi="Times New Roman"/>
          <w:b/>
          <w:bCs/>
        </w:rPr>
      </w:pPr>
    </w:p>
    <w:p w14:paraId="363BB53F" w14:textId="1F084196" w:rsidR="00412D1D" w:rsidRPr="00854B9B" w:rsidRDefault="00854B9B" w:rsidP="00854B9B">
      <w:pPr>
        <w:pStyle w:val="Heading4"/>
        <w:rPr>
          <w:lang w:val="en-US"/>
        </w:rPr>
      </w:pPr>
      <w:r w:rsidRPr="00854B9B">
        <w:rPr>
          <w:lang w:val="en-US"/>
        </w:rPr>
        <w:t>2.</w:t>
      </w:r>
      <w:r w:rsidR="0089199D">
        <w:rPr>
          <w:lang w:val="en-US"/>
        </w:rPr>
        <w:t>2</w:t>
      </w:r>
      <w:r w:rsidRPr="00854B9B">
        <w:rPr>
          <w:lang w:val="en-US"/>
        </w:rPr>
        <w:t xml:space="preserve">.3 </w:t>
      </w:r>
      <w:r w:rsidR="00412D1D" w:rsidRPr="00854B9B">
        <w:rPr>
          <w:lang w:val="en-US"/>
        </w:rPr>
        <w:t>Data collection for monitoring purpose</w:t>
      </w:r>
    </w:p>
    <w:p w14:paraId="5ABFCE36" w14:textId="5C546888" w:rsidR="00DD7749" w:rsidRDefault="00412D1D" w:rsidP="00F10260">
      <w:pPr>
        <w:spacing w:before="120" w:after="180"/>
        <w:jc w:val="both"/>
        <w:rPr>
          <w:rFonts w:ascii="Times New Roman" w:hAnsi="Times New Roman"/>
        </w:rPr>
      </w:pPr>
      <w:r>
        <w:rPr>
          <w:rFonts w:ascii="Times New Roman" w:hAnsi="Times New Roman"/>
        </w:rPr>
        <w:t xml:space="preserve">Firstly, as </w:t>
      </w:r>
      <w:r w:rsidR="00390554">
        <w:rPr>
          <w:rFonts w:ascii="Times New Roman" w:hAnsi="Times New Roman"/>
        </w:rPr>
        <w:t xml:space="preserve">agreed in RAN2, for model monitoring, the latency requirement of data collection is only required if the </w:t>
      </w:r>
      <w:r w:rsidR="00390554" w:rsidRPr="00390554">
        <w:rPr>
          <w:rFonts w:ascii="Times New Roman" w:hAnsi="Times New Roman"/>
        </w:rPr>
        <w:t>required monitoring data (e.g., performance metric) comes from the other entities</w:t>
      </w:r>
      <w:r w:rsidR="00390554">
        <w:rPr>
          <w:rFonts w:ascii="Times New Roman" w:hAnsi="Times New Roman"/>
        </w:rPr>
        <w:t xml:space="preserve">. </w:t>
      </w:r>
      <w:r w:rsidR="00192B9D">
        <w:rPr>
          <w:rFonts w:ascii="Times New Roman" w:hAnsi="Times New Roman"/>
        </w:rPr>
        <w:t>For accuracy requirement, we assume the requirement shall be similar to existing RAN4 measurement accuracy requirement</w:t>
      </w:r>
      <w:r w:rsidR="00AE19EF">
        <w:rPr>
          <w:rFonts w:ascii="Times New Roman" w:hAnsi="Times New Roman"/>
        </w:rPr>
        <w:t xml:space="preserve">. </w:t>
      </w:r>
    </w:p>
    <w:p w14:paraId="4CCFEFDC" w14:textId="1840A564" w:rsidR="00AB306E" w:rsidRDefault="00AB306E" w:rsidP="00AB306E">
      <w:pPr>
        <w:spacing w:before="120" w:after="180"/>
        <w:jc w:val="both"/>
        <w:rPr>
          <w:rFonts w:ascii="Times New Roman" w:hAnsi="Times New Roman"/>
        </w:rPr>
      </w:pPr>
      <w:r>
        <w:rPr>
          <w:rFonts w:ascii="Times New Roman" w:hAnsi="Times New Roman" w:hint="eastAsia"/>
        </w:rPr>
        <w:t xml:space="preserve">Based </w:t>
      </w:r>
      <w:r>
        <w:rPr>
          <w:rFonts w:ascii="Times New Roman" w:hAnsi="Times New Roman"/>
        </w:rPr>
        <w:t>on RAN1’s reply LS (</w:t>
      </w:r>
      <w:r w:rsidRPr="00D64737">
        <w:rPr>
          <w:rFonts w:ascii="Times New Roman" w:hAnsi="Times New Roman"/>
        </w:rPr>
        <w:t>R1-2310681</w:t>
      </w:r>
      <w:r>
        <w:rPr>
          <w:rFonts w:ascii="Times New Roman" w:hAnsi="Times New Roman"/>
        </w:rPr>
        <w:t xml:space="preserve">) on data collection requirements and assumptions, the typical latency requirement for data collection for monitoring purpose (for all three use cases) are marked as “Near-real-time”, therefore we expect RRM requirement shall be specified for data collection delay requirement in RAN4 if the procedure is defined in RAN1/2.  </w:t>
      </w:r>
    </w:p>
    <w:p w14:paraId="0A1F25CE" w14:textId="24D37926" w:rsidR="00AB306E" w:rsidRDefault="00390554" w:rsidP="00AB306E">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sidR="0089199D">
        <w:rPr>
          <w:rFonts w:ascii="Times New Roman" w:hAnsi="Times New Roman"/>
          <w:b/>
          <w:bCs/>
        </w:rPr>
        <w:t>6</w:t>
      </w:r>
      <w:r w:rsidRPr="003154C1">
        <w:rPr>
          <w:rFonts w:ascii="Times New Roman" w:hAnsi="Times New Roman"/>
          <w:b/>
          <w:bCs/>
        </w:rPr>
        <w:t xml:space="preserve">: </w:t>
      </w:r>
      <w:r w:rsidRPr="00390554">
        <w:rPr>
          <w:rFonts w:ascii="Times New Roman" w:hAnsi="Times New Roman"/>
          <w:b/>
          <w:bCs/>
        </w:rPr>
        <w:t>the data collection for monitoring purpose</w:t>
      </w:r>
      <w:r w:rsidR="00AE19EF">
        <w:rPr>
          <w:rFonts w:ascii="Times New Roman" w:hAnsi="Times New Roman"/>
          <w:b/>
          <w:bCs/>
        </w:rPr>
        <w:t xml:space="preserve">, </w:t>
      </w:r>
    </w:p>
    <w:p w14:paraId="67FA1598" w14:textId="77777777" w:rsidR="00AB306E" w:rsidRDefault="00AB306E" w:rsidP="00AB306E">
      <w:pPr>
        <w:spacing w:before="120"/>
        <w:jc w:val="both"/>
        <w:rPr>
          <w:rFonts w:ascii="Times New Roman" w:hAnsi="Times New Roman"/>
          <w:b/>
          <w:bCs/>
        </w:rPr>
      </w:pPr>
      <w:r>
        <w:rPr>
          <w:rFonts w:ascii="Times New Roman" w:hAnsi="Times New Roman"/>
          <w:b/>
          <w:bCs/>
        </w:rPr>
        <w:t xml:space="preserve">   - RAN4 requirement shall be specified </w:t>
      </w:r>
      <w:r w:rsidRPr="005B4FF6">
        <w:rPr>
          <w:rFonts w:ascii="Times New Roman" w:hAnsi="Times New Roman"/>
          <w:b/>
          <w:bCs/>
        </w:rPr>
        <w:t>only if the required data comes from other entities and the procedure of data collection is agreed in RAN1/2</w:t>
      </w:r>
      <w:r>
        <w:rPr>
          <w:rFonts w:ascii="Times New Roman" w:hAnsi="Times New Roman"/>
          <w:b/>
          <w:bCs/>
        </w:rPr>
        <w:t xml:space="preserve">. </w:t>
      </w:r>
    </w:p>
    <w:p w14:paraId="1315215E" w14:textId="59D1AA87" w:rsidR="00390554" w:rsidRPr="003154C1" w:rsidRDefault="00AB306E" w:rsidP="00390554">
      <w:pPr>
        <w:spacing w:before="120" w:after="180"/>
        <w:jc w:val="both"/>
        <w:rPr>
          <w:rFonts w:ascii="Times New Roman" w:hAnsi="Times New Roman"/>
          <w:b/>
          <w:bCs/>
        </w:rPr>
      </w:pPr>
      <w:r>
        <w:rPr>
          <w:rFonts w:ascii="Times New Roman" w:hAnsi="Times New Roman"/>
          <w:b/>
          <w:bCs/>
        </w:rPr>
        <w:t xml:space="preserve">  - </w:t>
      </w:r>
      <w:r w:rsidR="0089199D">
        <w:rPr>
          <w:rFonts w:ascii="Times New Roman" w:hAnsi="Times New Roman"/>
          <w:b/>
          <w:bCs/>
        </w:rPr>
        <w:t>The necessity of l</w:t>
      </w:r>
      <w:r w:rsidR="0089199D" w:rsidRPr="005B4FF6">
        <w:rPr>
          <w:rFonts w:ascii="Times New Roman" w:hAnsi="Times New Roman"/>
          <w:b/>
          <w:bCs/>
        </w:rPr>
        <w:t>atency</w:t>
      </w:r>
      <w:r w:rsidR="0089199D">
        <w:rPr>
          <w:rFonts w:ascii="Times New Roman" w:hAnsi="Times New Roman"/>
          <w:b/>
          <w:bCs/>
        </w:rPr>
        <w:t xml:space="preserve"> and/or accuracy</w:t>
      </w:r>
      <w:r w:rsidR="0089199D" w:rsidRPr="005B4FF6">
        <w:rPr>
          <w:rFonts w:ascii="Times New Roman" w:hAnsi="Times New Roman"/>
          <w:b/>
          <w:bCs/>
        </w:rPr>
        <w:t xml:space="preserve"> requirement</w:t>
      </w:r>
      <w:r w:rsidR="0089199D">
        <w:rPr>
          <w:rFonts w:ascii="Times New Roman" w:hAnsi="Times New Roman"/>
          <w:b/>
          <w:bCs/>
        </w:rPr>
        <w:t xml:space="preserve"> should be discussed for the particular use case for normative work</w:t>
      </w:r>
      <w:r w:rsidR="00390554" w:rsidRPr="00390554">
        <w:rPr>
          <w:rFonts w:ascii="Times New Roman" w:hAnsi="Times New Roman"/>
          <w:b/>
          <w:bCs/>
        </w:rPr>
        <w:t>.</w:t>
      </w:r>
    </w:p>
    <w:p w14:paraId="79AB1F72" w14:textId="118677D1" w:rsidR="002A5BDF" w:rsidRDefault="002A5BDF" w:rsidP="002A5BDF"/>
    <w:p w14:paraId="03441247" w14:textId="3CFEF662" w:rsidR="007641CF" w:rsidRDefault="007641CF" w:rsidP="007641CF">
      <w:pPr>
        <w:pStyle w:val="Heading2"/>
        <w:rPr>
          <w:lang w:val="en-US" w:eastAsia="zh-CN"/>
        </w:rPr>
      </w:pPr>
      <w:r>
        <w:rPr>
          <w:lang w:val="en-US" w:eastAsia="zh-CN"/>
        </w:rPr>
        <w:t xml:space="preserve">2.3 </w:t>
      </w:r>
      <w:r w:rsidR="00491C79">
        <w:rPr>
          <w:lang w:val="en-US" w:eastAsia="zh-CN"/>
        </w:rPr>
        <w:t>Requirements for LCM</w:t>
      </w:r>
    </w:p>
    <w:p w14:paraId="62C2169E" w14:textId="6DA91729" w:rsidR="006B2C04" w:rsidRDefault="00EC5453" w:rsidP="006B2C04">
      <w:pPr>
        <w:spacing w:after="180"/>
        <w:jc w:val="both"/>
        <w:rPr>
          <w:rFonts w:ascii="Times New Roman" w:hAnsi="Times New Roman"/>
          <w:lang w:val="en-GB"/>
        </w:rPr>
      </w:pPr>
      <w:r>
        <w:rPr>
          <w:rFonts w:ascii="Times New Roman" w:hAnsi="Times New Roman"/>
        </w:rPr>
        <w:t>As agreed in RAN4#107,</w:t>
      </w:r>
      <w:r w:rsidRPr="00EC5453">
        <w:rPr>
          <w:rFonts w:ascii="Times New Roman" w:hAnsi="Times New Roman"/>
        </w:rPr>
        <w:t xml:space="preserve"> RAN4 should study how/whether RAN4 core requirements could be defined for model monitoring in LCM</w:t>
      </w:r>
      <w:r>
        <w:rPr>
          <w:rFonts w:ascii="Times New Roman" w:hAnsi="Times New Roman"/>
        </w:rPr>
        <w:t xml:space="preserve">. </w:t>
      </w:r>
      <w:r w:rsidR="006B2C04">
        <w:rPr>
          <w:rFonts w:ascii="Times New Roman" w:hAnsi="Times New Roman"/>
          <w:lang w:val="en-GB"/>
        </w:rPr>
        <w:t xml:space="preserve">For the </w:t>
      </w:r>
      <w:r w:rsidR="006B2C04" w:rsidRPr="00CC3E31">
        <w:rPr>
          <w:rFonts w:ascii="Times New Roman" w:hAnsi="Times New Roman"/>
          <w:lang w:val="en-GB"/>
        </w:rPr>
        <w:t xml:space="preserve">model monitoring (in which the performance of AI/ML model inference and/or </w:t>
      </w:r>
      <w:r w:rsidR="006B2C04">
        <w:rPr>
          <w:rFonts w:ascii="Times New Roman" w:hAnsi="Times New Roman"/>
          <w:lang w:val="en-GB"/>
        </w:rPr>
        <w:t>the other environment conditions are under monitoring</w:t>
      </w:r>
      <w:r w:rsidR="006B2C04" w:rsidRPr="00CC3E31">
        <w:rPr>
          <w:rFonts w:ascii="Times New Roman" w:hAnsi="Times New Roman"/>
          <w:lang w:val="en-GB"/>
        </w:rPr>
        <w:t>), it is similar to radio link monitoring</w:t>
      </w:r>
      <w:r w:rsidR="006B2C04">
        <w:rPr>
          <w:rFonts w:ascii="Times New Roman" w:hAnsi="Times New Roman"/>
          <w:lang w:val="en-GB"/>
        </w:rPr>
        <w:t xml:space="preserve"> (RLM, in which the downlink radio link quality on the RLM-RS resources). </w:t>
      </w:r>
    </w:p>
    <w:p w14:paraId="547BBB19" w14:textId="25DF750B" w:rsidR="00325632" w:rsidRDefault="006B2C04" w:rsidP="006B2C04">
      <w:pPr>
        <w:spacing w:after="180"/>
        <w:jc w:val="both"/>
        <w:rPr>
          <w:rFonts w:ascii="Times New Roman" w:hAnsi="Times New Roman"/>
        </w:rPr>
      </w:pPr>
      <w:r>
        <w:rPr>
          <w:rFonts w:ascii="Times New Roman" w:hAnsi="Times New Roman"/>
        </w:rPr>
        <w:lastRenderedPageBreak/>
        <w:t>Take the CSI compression sub-use case for e</w:t>
      </w:r>
      <w:r w:rsidRPr="009C08B5">
        <w:rPr>
          <w:rFonts w:ascii="Times New Roman" w:hAnsi="Times New Roman"/>
        </w:rPr>
        <w:t>xample</w:t>
      </w:r>
      <w:r>
        <w:rPr>
          <w:rFonts w:ascii="Times New Roman" w:hAnsi="Times New Roman"/>
        </w:rPr>
        <w:t>: model m</w:t>
      </w:r>
      <w:r w:rsidRPr="009C08B5">
        <w:rPr>
          <w:rFonts w:ascii="Times New Roman" w:hAnsi="Times New Roman"/>
        </w:rPr>
        <w:t xml:space="preserve">onitoring </w:t>
      </w:r>
      <w:r>
        <w:rPr>
          <w:rFonts w:ascii="Times New Roman" w:hAnsi="Times New Roman"/>
        </w:rPr>
        <w:t xml:space="preserve">can be performed in UE side, in which the CSI and other conditions can be more easily perceived for model monitoring purpose, with monitoring metrics derived including </w:t>
      </w:r>
      <w:r w:rsidRPr="00516610">
        <w:rPr>
          <w:rFonts w:ascii="Times New Roman" w:hAnsi="Times New Roman"/>
        </w:rPr>
        <w:t>model inference accuracy, system performance, data distribution etc</w:t>
      </w:r>
      <w:r>
        <w:rPr>
          <w:rFonts w:ascii="Times New Roman" w:hAnsi="Times New Roman"/>
        </w:rPr>
        <w:t>. Furthermore, it is also possible that the reference</w:t>
      </w:r>
      <w:r w:rsidRPr="009C08B5">
        <w:rPr>
          <w:rFonts w:ascii="Times New Roman" w:hAnsi="Times New Roman"/>
        </w:rPr>
        <w:t xml:space="preserve"> Encoder/Decoder</w:t>
      </w:r>
      <w:r>
        <w:rPr>
          <w:rFonts w:ascii="Times New Roman" w:hAnsi="Times New Roman"/>
        </w:rPr>
        <w:t xml:space="preserve"> can be used to derived the metrics to be monitored, though at the expense of UE complexity. These kinds of model monitoring schemes </w:t>
      </w:r>
      <w:r w:rsidR="00325632">
        <w:rPr>
          <w:rFonts w:ascii="Times New Roman" w:hAnsi="Times New Roman"/>
        </w:rPr>
        <w:t xml:space="preserve">are all listed as possible performance monitoring methods as captured in TR38.843 [RP-231766]:  </w:t>
      </w:r>
    </w:p>
    <w:tbl>
      <w:tblPr>
        <w:tblStyle w:val="TableGrid"/>
        <w:tblW w:w="0" w:type="auto"/>
        <w:tblLook w:val="04A0" w:firstRow="1" w:lastRow="0" w:firstColumn="1" w:lastColumn="0" w:noHBand="0" w:noVBand="1"/>
      </w:tblPr>
      <w:tblGrid>
        <w:gridCol w:w="9631"/>
      </w:tblGrid>
      <w:tr w:rsidR="00325632" w:rsidRPr="00325632" w14:paraId="1B23D049" w14:textId="77777777" w:rsidTr="00325632">
        <w:tc>
          <w:tcPr>
            <w:tcW w:w="9631" w:type="dxa"/>
          </w:tcPr>
          <w:p w14:paraId="6A09262D" w14:textId="77777777" w:rsidR="00325632" w:rsidRPr="00325632" w:rsidRDefault="00325632" w:rsidP="00192B9D">
            <w:pPr>
              <w:spacing w:after="120"/>
              <w:rPr>
                <w:rFonts w:ascii="Times New Roman" w:hAnsi="Times New Roman" w:cs="Times New Roman"/>
                <w:i/>
                <w:iCs/>
                <w:sz w:val="20"/>
                <w:szCs w:val="20"/>
              </w:rPr>
            </w:pPr>
            <w:r w:rsidRPr="00325632">
              <w:rPr>
                <w:rFonts w:ascii="Times New Roman" w:hAnsi="Times New Roman" w:cs="Times New Roman"/>
                <w:sz w:val="20"/>
                <w:szCs w:val="20"/>
              </w:rPr>
              <w:t xml:space="preserve"> </w:t>
            </w:r>
            <w:r w:rsidRPr="00325632">
              <w:rPr>
                <w:rFonts w:ascii="Times New Roman" w:hAnsi="Times New Roman" w:cs="Times New Roman"/>
                <w:i/>
                <w:iCs/>
                <w:sz w:val="20"/>
                <w:szCs w:val="20"/>
              </w:rPr>
              <w:t>Performance monitoring</w:t>
            </w:r>
          </w:p>
          <w:p w14:paraId="7C0A7E9C" w14:textId="77777777" w:rsidR="00325632" w:rsidRPr="00325632" w:rsidRDefault="00325632" w:rsidP="00192B9D">
            <w:pPr>
              <w:spacing w:after="120"/>
              <w:rPr>
                <w:rFonts w:ascii="Times New Roman" w:hAnsi="Times New Roman" w:cs="Times New Roman"/>
                <w:sz w:val="20"/>
                <w:szCs w:val="20"/>
              </w:rPr>
            </w:pPr>
            <w:r w:rsidRPr="00325632">
              <w:rPr>
                <w:rFonts w:ascii="Times New Roman" w:hAnsi="Times New Roman" w:cs="Times New Roman"/>
                <w:sz w:val="20"/>
                <w:szCs w:val="20"/>
              </w:rPr>
              <w:t>The following metrics/methods for AI/ML model monitoring in lifecycle management per use case are considered:</w:t>
            </w:r>
          </w:p>
          <w:p w14:paraId="39A826F3" w14:textId="77777777" w:rsidR="00325632" w:rsidRPr="00325632" w:rsidRDefault="00325632" w:rsidP="00192B9D">
            <w:pPr>
              <w:pStyle w:val="ListParagraph"/>
              <w:numPr>
                <w:ilvl w:val="0"/>
                <w:numId w:val="21"/>
              </w:numPr>
              <w:overflowPunct/>
              <w:autoSpaceDE/>
              <w:autoSpaceDN/>
              <w:adjustRightInd/>
              <w:spacing w:after="120"/>
              <w:ind w:firstLineChars="0"/>
              <w:textAlignment w:val="auto"/>
            </w:pPr>
            <w:r w:rsidRPr="00325632">
              <w:t>Monitoring based on inference accuracy, including metrics related to intermediate KPIs</w:t>
            </w:r>
          </w:p>
          <w:p w14:paraId="02EB10EC" w14:textId="3BC439CB" w:rsidR="00325632" w:rsidRPr="00325632" w:rsidRDefault="00325632" w:rsidP="00192B9D">
            <w:pPr>
              <w:pStyle w:val="ListParagraph"/>
              <w:numPr>
                <w:ilvl w:val="0"/>
                <w:numId w:val="21"/>
              </w:numPr>
              <w:overflowPunct/>
              <w:autoSpaceDE/>
              <w:autoSpaceDN/>
              <w:adjustRightInd/>
              <w:spacing w:after="120"/>
              <w:ind w:firstLineChars="0"/>
              <w:textAlignment w:val="auto"/>
            </w:pPr>
            <w:r w:rsidRPr="00325632">
              <w:t xml:space="preserve">Monitoring based on system performance, including metrics related to system </w:t>
            </w:r>
            <w:r w:rsidR="00FF7D30" w:rsidRPr="00325632">
              <w:t>performance</w:t>
            </w:r>
            <w:r w:rsidRPr="00325632">
              <w:t xml:space="preserve"> KPIs</w:t>
            </w:r>
          </w:p>
          <w:p w14:paraId="0EF4DCA5" w14:textId="77777777" w:rsidR="00325632" w:rsidRPr="00325632" w:rsidRDefault="00325632" w:rsidP="00192B9D">
            <w:pPr>
              <w:pStyle w:val="ListParagraph"/>
              <w:numPr>
                <w:ilvl w:val="0"/>
                <w:numId w:val="21"/>
              </w:numPr>
              <w:overflowPunct/>
              <w:autoSpaceDE/>
              <w:autoSpaceDN/>
              <w:adjustRightInd/>
              <w:spacing w:after="120"/>
              <w:ind w:firstLineChars="0"/>
              <w:textAlignment w:val="auto"/>
            </w:pPr>
            <w:r w:rsidRPr="00325632">
              <w:t>Other monitoring solutions, at least the following 2 options.</w:t>
            </w:r>
          </w:p>
          <w:p w14:paraId="62C14E2E" w14:textId="77777777" w:rsidR="00325632" w:rsidRPr="00325632" w:rsidRDefault="00325632" w:rsidP="00192B9D">
            <w:pPr>
              <w:pStyle w:val="ListParagraph"/>
              <w:numPr>
                <w:ilvl w:val="1"/>
                <w:numId w:val="21"/>
              </w:numPr>
              <w:overflowPunct/>
              <w:autoSpaceDE/>
              <w:autoSpaceDN/>
              <w:adjustRightInd/>
              <w:spacing w:after="120"/>
              <w:ind w:firstLineChars="0"/>
              <w:textAlignment w:val="auto"/>
            </w:pPr>
            <w:r w:rsidRPr="00325632">
              <w:t>Monitoring based on data distribution</w:t>
            </w:r>
          </w:p>
          <w:p w14:paraId="2CE119F2" w14:textId="77777777" w:rsidR="00325632" w:rsidRPr="00325632" w:rsidRDefault="00325632" w:rsidP="00192B9D">
            <w:pPr>
              <w:pStyle w:val="ListParagraph"/>
              <w:numPr>
                <w:ilvl w:val="2"/>
                <w:numId w:val="21"/>
              </w:numPr>
              <w:overflowPunct/>
              <w:autoSpaceDE/>
              <w:autoSpaceDN/>
              <w:adjustRightInd/>
              <w:spacing w:after="120"/>
              <w:ind w:firstLineChars="0"/>
              <w:textAlignment w:val="auto"/>
            </w:pPr>
            <w:r w:rsidRPr="00325632">
              <w:t>Input-based: e.g., Monitoring the validity of the AI/ML input, e.g., out-of-distribution detection, drift detection of input data, or SNR, delay spread, etc.</w:t>
            </w:r>
          </w:p>
          <w:p w14:paraId="52AD2D95" w14:textId="77777777" w:rsidR="00325632" w:rsidRPr="00325632" w:rsidRDefault="00325632" w:rsidP="00192B9D">
            <w:pPr>
              <w:pStyle w:val="ListParagraph"/>
              <w:numPr>
                <w:ilvl w:val="2"/>
                <w:numId w:val="21"/>
              </w:numPr>
              <w:overflowPunct/>
              <w:autoSpaceDE/>
              <w:autoSpaceDN/>
              <w:adjustRightInd/>
              <w:spacing w:after="120"/>
              <w:ind w:firstLineChars="0"/>
              <w:textAlignment w:val="auto"/>
            </w:pPr>
            <w:r w:rsidRPr="00325632">
              <w:t>Output-based: e.g., drift detection of output data</w:t>
            </w:r>
          </w:p>
          <w:p w14:paraId="58BA90B5" w14:textId="77777777" w:rsidR="00325632" w:rsidRPr="00325632" w:rsidRDefault="00325632" w:rsidP="00192B9D">
            <w:pPr>
              <w:pStyle w:val="ListParagraph"/>
              <w:numPr>
                <w:ilvl w:val="1"/>
                <w:numId w:val="21"/>
              </w:numPr>
              <w:overflowPunct/>
              <w:autoSpaceDE/>
              <w:autoSpaceDN/>
              <w:adjustRightInd/>
              <w:spacing w:after="120"/>
              <w:ind w:firstLineChars="0"/>
              <w:textAlignment w:val="auto"/>
            </w:pPr>
            <w:r w:rsidRPr="00325632">
              <w:t>Monitoring based on applicable condition</w:t>
            </w:r>
          </w:p>
          <w:p w14:paraId="40E137BB" w14:textId="5B9C6C49" w:rsidR="00325632" w:rsidRPr="00325632" w:rsidRDefault="00325632" w:rsidP="00192B9D">
            <w:pPr>
              <w:spacing w:after="120"/>
              <w:rPr>
                <w:rFonts w:ascii="Times New Roman" w:hAnsi="Times New Roman" w:cs="Times New Roman"/>
                <w:sz w:val="20"/>
                <w:szCs w:val="20"/>
              </w:rPr>
            </w:pPr>
            <w:r w:rsidRPr="00325632">
              <w:rPr>
                <w:rFonts w:ascii="Times New Roman" w:hAnsi="Times New Roman" w:cs="Times New Roman"/>
                <w:sz w:val="20"/>
                <w:szCs w:val="20"/>
              </w:rPr>
              <w:t>Note: Model monitoring metric calculation may be done at NW or UE</w:t>
            </w:r>
          </w:p>
        </w:tc>
      </w:tr>
    </w:tbl>
    <w:p w14:paraId="4AEA89A8" w14:textId="7CB20521" w:rsidR="006B2C04" w:rsidRPr="009C08B5" w:rsidRDefault="006B2C04" w:rsidP="006B2C04">
      <w:pPr>
        <w:spacing w:after="180"/>
        <w:jc w:val="both"/>
        <w:rPr>
          <w:rFonts w:ascii="Times New Roman" w:hAnsi="Times New Roman"/>
        </w:rPr>
      </w:pPr>
      <w:r>
        <w:rPr>
          <w:rFonts w:ascii="Times New Roman" w:hAnsi="Times New Roman"/>
        </w:rPr>
        <w:t xml:space="preserve"> </w:t>
      </w:r>
    </w:p>
    <w:p w14:paraId="50129A51" w14:textId="61552FFF" w:rsidR="006B2C04" w:rsidRPr="001E13AE" w:rsidRDefault="006B2C04" w:rsidP="006B2C04">
      <w:pPr>
        <w:contextualSpacing/>
        <w:jc w:val="center"/>
        <w:rPr>
          <w:rFonts w:ascii="Times New Roman" w:hAnsi="Times New Roman" w:cs="Times New Roman"/>
          <w:sz w:val="18"/>
          <w:szCs w:val="18"/>
          <w:lang w:val="en-AU"/>
        </w:rPr>
      </w:pPr>
      <w:r>
        <w:rPr>
          <w:rFonts w:ascii="Times New Roman" w:eastAsia="Batang" w:hAnsi="Times New Roman" w:cs="Times New Roman"/>
          <w:b/>
          <w:noProof/>
          <w:sz w:val="18"/>
          <w:szCs w:val="18"/>
          <w:lang w:val="en-GB"/>
        </w:rPr>
        <w:drawing>
          <wp:inline distT="0" distB="0" distL="0" distR="0" wp14:anchorId="0F066A40" wp14:editId="0426E109">
            <wp:extent cx="6284686" cy="1308312"/>
            <wp:effectExtent l="0" t="0" r="1905" b="0"/>
            <wp:docPr id="320069686" name="Picture 320069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0979" cy="1315867"/>
                    </a:xfrm>
                    <a:prstGeom prst="rect">
                      <a:avLst/>
                    </a:prstGeom>
                    <a:noFill/>
                  </pic:spPr>
                </pic:pic>
              </a:graphicData>
            </a:graphic>
          </wp:inline>
        </w:drawing>
      </w: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t>1</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model monitoring for CSI compression sub-use case</w:t>
      </w:r>
      <w:r>
        <w:rPr>
          <w:rFonts w:ascii="Times New Roman" w:eastAsia="Batang" w:hAnsi="Times New Roman" w:cs="Times New Roman"/>
          <w:b/>
          <w:sz w:val="18"/>
          <w:szCs w:val="18"/>
          <w:lang w:val="en-AU"/>
        </w:rPr>
        <w:t>: Two possible model monitoring implementations</w:t>
      </w:r>
      <w:r>
        <w:rPr>
          <w:rFonts w:asciiTheme="minorEastAsia" w:hAnsiTheme="minorEastAsia" w:cs="Times New Roman" w:hint="eastAsia"/>
          <w:b/>
          <w:sz w:val="18"/>
          <w:szCs w:val="18"/>
          <w:lang w:val="en-AU"/>
        </w:rPr>
        <w:t xml:space="preserve"> </w:t>
      </w:r>
    </w:p>
    <w:p w14:paraId="74B6F9C0" w14:textId="77777777" w:rsidR="006B2C04" w:rsidRPr="00325632" w:rsidRDefault="006B2C04" w:rsidP="006B2C04">
      <w:pPr>
        <w:spacing w:after="180"/>
        <w:jc w:val="both"/>
        <w:rPr>
          <w:rFonts w:ascii="Times New Roman" w:hAnsi="Times New Roman"/>
          <w:lang w:val="en-AU"/>
        </w:rPr>
      </w:pPr>
    </w:p>
    <w:p w14:paraId="3B7AA40F" w14:textId="2CA7BE0A" w:rsidR="006B2C04" w:rsidRPr="009C08B5" w:rsidRDefault="006B2C04" w:rsidP="006B2C04">
      <w:pPr>
        <w:spacing w:after="180"/>
        <w:jc w:val="both"/>
        <w:rPr>
          <w:rFonts w:ascii="Times New Roman" w:hAnsi="Times New Roman"/>
        </w:rPr>
      </w:pPr>
      <w:r>
        <w:rPr>
          <w:rFonts w:ascii="Times New Roman" w:hAnsi="Times New Roman"/>
        </w:rPr>
        <w:t>Model monitoring is the key module to guarantee</w:t>
      </w:r>
      <w:r w:rsidRPr="0083589A">
        <w:rPr>
          <w:rFonts w:ascii="Times New Roman" w:hAnsi="Times New Roman"/>
        </w:rPr>
        <w:t xml:space="preserve"> the performance of AI/ML model inference</w:t>
      </w:r>
      <w:r>
        <w:rPr>
          <w:rFonts w:ascii="Times New Roman" w:hAnsi="Times New Roman"/>
        </w:rPr>
        <w:t xml:space="preserve">, because the generality is widely regarded as the issue for AI/ML operation. </w:t>
      </w:r>
      <w:r w:rsidR="00325632">
        <w:rPr>
          <w:rFonts w:ascii="Times New Roman" w:hAnsi="Times New Roman"/>
        </w:rPr>
        <w:t xml:space="preserve">However, we also </w:t>
      </w:r>
      <w:r>
        <w:rPr>
          <w:rFonts w:ascii="Times New Roman" w:hAnsi="Times New Roman"/>
        </w:rPr>
        <w:t xml:space="preserve"> </w:t>
      </w:r>
    </w:p>
    <w:p w14:paraId="6AF49CA7" w14:textId="01F1967B" w:rsidR="006B2C04" w:rsidRDefault="006B2C04" w:rsidP="00FF7D30">
      <w:pPr>
        <w:spacing w:before="120"/>
        <w:jc w:val="both"/>
        <w:rPr>
          <w:rFonts w:ascii="Times New Roman" w:hAnsi="Times New Roman"/>
          <w:b/>
          <w:bCs/>
        </w:rPr>
      </w:pPr>
      <w:r>
        <w:rPr>
          <w:rFonts w:ascii="Times New Roman" w:hAnsi="Times New Roman"/>
          <w:b/>
          <w:bCs/>
        </w:rPr>
        <w:t xml:space="preserve">Proposal </w:t>
      </w:r>
      <w:r w:rsidR="0089199D">
        <w:rPr>
          <w:rFonts w:ascii="Times New Roman" w:hAnsi="Times New Roman"/>
          <w:b/>
          <w:bCs/>
        </w:rPr>
        <w:t>7</w:t>
      </w:r>
      <w:r>
        <w:rPr>
          <w:rFonts w:ascii="Times New Roman" w:hAnsi="Times New Roman"/>
          <w:b/>
          <w:bCs/>
        </w:rPr>
        <w:t xml:space="preserve">: RAN4 shall define RAN4 core requirement </w:t>
      </w:r>
      <w:r w:rsidRPr="008630D8">
        <w:rPr>
          <w:rFonts w:ascii="Times New Roman" w:hAnsi="Times New Roman"/>
          <w:b/>
          <w:bCs/>
        </w:rPr>
        <w:t xml:space="preserve">for </w:t>
      </w:r>
      <w:r w:rsidR="00FF7D30">
        <w:rPr>
          <w:rFonts w:ascii="Times New Roman" w:hAnsi="Times New Roman"/>
          <w:b/>
          <w:bCs/>
        </w:rPr>
        <w:t>performance</w:t>
      </w:r>
      <w:r w:rsidRPr="008630D8">
        <w:rPr>
          <w:rFonts w:ascii="Times New Roman" w:hAnsi="Times New Roman"/>
          <w:b/>
          <w:bCs/>
        </w:rPr>
        <w:t xml:space="preserve"> monitoring</w:t>
      </w:r>
      <w:r>
        <w:rPr>
          <w:rFonts w:ascii="Times New Roman" w:hAnsi="Times New Roman"/>
          <w:b/>
          <w:bCs/>
        </w:rPr>
        <w:t xml:space="preserve"> tests</w:t>
      </w:r>
      <w:r w:rsidR="00FF7D30">
        <w:rPr>
          <w:rFonts w:ascii="Times New Roman" w:hAnsi="Times New Roman"/>
          <w:b/>
          <w:bCs/>
        </w:rPr>
        <w:t xml:space="preserve"> based on RAN1/2 defined monitoring metrics/methods for particular (sub-)use case </w:t>
      </w:r>
      <w:r w:rsidR="00160A31">
        <w:rPr>
          <w:rFonts w:ascii="Times New Roman" w:hAnsi="Times New Roman"/>
          <w:b/>
          <w:bCs/>
        </w:rPr>
        <w:t>for</w:t>
      </w:r>
      <w:r w:rsidR="00FF7D30">
        <w:rPr>
          <w:rFonts w:ascii="Times New Roman" w:hAnsi="Times New Roman"/>
          <w:b/>
          <w:bCs/>
        </w:rPr>
        <w:t xml:space="preserve"> normative </w:t>
      </w:r>
      <w:r w:rsidR="00160A31">
        <w:rPr>
          <w:rFonts w:ascii="Times New Roman" w:hAnsi="Times New Roman"/>
          <w:b/>
          <w:bCs/>
        </w:rPr>
        <w:t>work</w:t>
      </w:r>
      <w:r w:rsidR="00FF7D30">
        <w:rPr>
          <w:rFonts w:ascii="Times New Roman" w:hAnsi="Times New Roman"/>
          <w:b/>
          <w:bCs/>
        </w:rPr>
        <w:t xml:space="preserve">. </w:t>
      </w:r>
    </w:p>
    <w:p w14:paraId="33288EBB" w14:textId="6893147D" w:rsidR="00FF7D30" w:rsidRDefault="00FF7D30" w:rsidP="00FF7D30">
      <w:pPr>
        <w:spacing w:before="120"/>
        <w:jc w:val="both"/>
        <w:rPr>
          <w:rFonts w:ascii="Times New Roman" w:hAnsi="Times New Roman"/>
          <w:b/>
          <w:bCs/>
        </w:rPr>
      </w:pPr>
      <w:r>
        <w:rPr>
          <w:rFonts w:ascii="Times New Roman" w:hAnsi="Times New Roman"/>
          <w:b/>
          <w:bCs/>
        </w:rPr>
        <w:t xml:space="preserve">  - No need further RAN4 study until clear monitoring metrics/methods specified in other WGs</w:t>
      </w:r>
      <w:r w:rsidR="00D76856">
        <w:rPr>
          <w:rFonts w:ascii="Times New Roman" w:hAnsi="Times New Roman"/>
          <w:b/>
          <w:bCs/>
        </w:rPr>
        <w:t>.</w:t>
      </w:r>
    </w:p>
    <w:p w14:paraId="3C288973" w14:textId="39B5CCB0" w:rsidR="00EC5453" w:rsidRDefault="00EC5453" w:rsidP="007641CF"/>
    <w:p w14:paraId="7F72D5E3" w14:textId="16450D2C" w:rsidR="00D50486" w:rsidRDefault="00D50486" w:rsidP="00D50486">
      <w:pPr>
        <w:pStyle w:val="Heading2"/>
        <w:rPr>
          <w:lang w:val="en-US" w:eastAsia="zh-CN"/>
        </w:rPr>
      </w:pPr>
      <w:r>
        <w:rPr>
          <w:lang w:val="en-US" w:eastAsia="zh-CN"/>
        </w:rPr>
        <w:t xml:space="preserve">2.4 RAN4 </w:t>
      </w:r>
      <w:r w:rsidR="00AC555F">
        <w:rPr>
          <w:lang w:val="en-US" w:eastAsia="zh-CN"/>
        </w:rPr>
        <w:t xml:space="preserve">performance </w:t>
      </w:r>
      <w:r>
        <w:rPr>
          <w:lang w:val="en-US" w:eastAsia="zh-CN"/>
        </w:rPr>
        <w:t>test</w:t>
      </w:r>
      <w:r w:rsidR="00AC555F">
        <w:rPr>
          <w:lang w:val="en-US" w:eastAsia="zh-CN"/>
        </w:rPr>
        <w:t>ing</w:t>
      </w:r>
      <w:r>
        <w:rPr>
          <w:lang w:val="en-US" w:eastAsia="zh-CN"/>
        </w:rPr>
        <w:t xml:space="preserve"> goals</w:t>
      </w:r>
    </w:p>
    <w:p w14:paraId="24849936" w14:textId="77777777" w:rsidR="00D50486" w:rsidRDefault="00D50486" w:rsidP="00D50486">
      <w:pPr>
        <w:spacing w:after="180"/>
        <w:jc w:val="both"/>
        <w:rPr>
          <w:rFonts w:ascii="Times New Roman" w:hAnsi="Times New Roman"/>
        </w:rPr>
      </w:pPr>
      <w:r w:rsidRPr="00D50486">
        <w:rPr>
          <w:rFonts w:ascii="Times New Roman" w:hAnsi="Times New Roman"/>
        </w:rPr>
        <w:t xml:space="preserve">As discussed in previous RAN4 meetings, there are </w:t>
      </w:r>
      <w:r>
        <w:rPr>
          <w:rFonts w:ascii="Times New Roman" w:hAnsi="Times New Roman"/>
        </w:rPr>
        <w:t xml:space="preserve">different understanding on RAN4 test goal for AI/ML-related function, i.e., </w:t>
      </w:r>
    </w:p>
    <w:p w14:paraId="0DF67D51" w14:textId="77777777" w:rsidR="00D50486" w:rsidRDefault="00D50486" w:rsidP="00D50486">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 xml:space="preserve">Option 1: The testing goal is to verify whether a </w:t>
      </w:r>
      <w:r w:rsidRPr="00DC78DD">
        <w:rPr>
          <w:rFonts w:eastAsia="等线"/>
          <w:b/>
          <w:sz w:val="22"/>
        </w:rPr>
        <w:t>specific AI/ML model</w:t>
      </w:r>
      <w:r w:rsidRPr="009E0486">
        <w:rPr>
          <w:rFonts w:eastAsia="等线"/>
          <w:sz w:val="22"/>
        </w:rPr>
        <w:t xml:space="preserve"> can be conducted </w:t>
      </w:r>
      <w:r w:rsidRPr="00DC78DD">
        <w:rPr>
          <w:rFonts w:eastAsia="等线"/>
          <w:b/>
          <w:sz w:val="22"/>
        </w:rPr>
        <w:t>in a proper way</w:t>
      </w:r>
      <w:r w:rsidRPr="009E0486">
        <w:rPr>
          <w:rFonts w:eastAsia="等线"/>
          <w:sz w:val="22"/>
        </w:rPr>
        <w:t>.</w:t>
      </w:r>
    </w:p>
    <w:p w14:paraId="443257F4"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 xml:space="preserve">FFS how to define the specific AI/ML model (e.g., a model captured in RAN4 spec as baseline) </w:t>
      </w:r>
    </w:p>
    <w:p w14:paraId="5A650913"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FFS how to define that the model is properly conducted (e.g., by defining AI/ML dedicated performance/core requirements associated with model outputs)</w:t>
      </w:r>
    </w:p>
    <w:p w14:paraId="711A0B25" w14:textId="77777777" w:rsidR="00D50486" w:rsidRDefault="00D50486" w:rsidP="00D50486">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lastRenderedPageBreak/>
        <w:t xml:space="preserve">Option 2: The testing goal is to verify whether the </w:t>
      </w:r>
      <w:r w:rsidRPr="00DC78DD">
        <w:rPr>
          <w:rFonts w:eastAsia="等线"/>
          <w:b/>
          <w:sz w:val="22"/>
        </w:rPr>
        <w:t>performance gain of AI/ML model</w:t>
      </w:r>
      <w:r w:rsidRPr="009E0486">
        <w:rPr>
          <w:rFonts w:eastAsia="等线"/>
          <w:sz w:val="22"/>
        </w:rPr>
        <w:t xml:space="preserve"> can be achieved for a </w:t>
      </w:r>
      <w:r w:rsidRPr="00DC78DD">
        <w:rPr>
          <w:rFonts w:eastAsia="等线"/>
          <w:b/>
          <w:sz w:val="22"/>
        </w:rPr>
        <w:t>static scenario/configuration</w:t>
      </w:r>
      <w:r w:rsidRPr="009E0486">
        <w:rPr>
          <w:rFonts w:eastAsia="等线"/>
          <w:sz w:val="22"/>
        </w:rPr>
        <w:t xml:space="preserve">. </w:t>
      </w:r>
    </w:p>
    <w:p w14:paraId="0F2A8434"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FFS how to define a static scenario/configuration (e.g., by defining a related testing dataset based on channel models in TR 38.901)</w:t>
      </w:r>
    </w:p>
    <w:p w14:paraId="6D1E78CF"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FFS whether to define non-static specific scenarios/configurations</w:t>
      </w:r>
    </w:p>
    <w:p w14:paraId="450D86B3" w14:textId="77777777" w:rsidR="00D50486" w:rsidRDefault="00D50486" w:rsidP="00D50486">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Option 3: Option 1 or 2 depending on test</w:t>
      </w:r>
    </w:p>
    <w:p w14:paraId="712EB7D7" w14:textId="696A2387" w:rsidR="00D50486" w:rsidRDefault="00D50486" w:rsidP="00D50486">
      <w:pPr>
        <w:spacing w:after="180"/>
        <w:jc w:val="both"/>
        <w:rPr>
          <w:rFonts w:ascii="Times New Roman" w:hAnsi="Times New Roman"/>
        </w:rPr>
      </w:pPr>
      <w:r>
        <w:rPr>
          <w:rFonts w:ascii="Times New Roman" w:hAnsi="Times New Roman"/>
        </w:rPr>
        <w:t xml:space="preserve">Our understanding is Option 3, </w:t>
      </w:r>
      <w:proofErr w:type="spellStart"/>
      <w:r>
        <w:rPr>
          <w:rFonts w:ascii="Times New Roman" w:hAnsi="Times New Roman"/>
        </w:rPr>
        <w:t>i.e</w:t>
      </w:r>
      <w:proofErr w:type="spellEnd"/>
      <w:r>
        <w:rPr>
          <w:rFonts w:ascii="Times New Roman" w:hAnsi="Times New Roman"/>
        </w:rPr>
        <w:t xml:space="preserve">, both Option 1 and 2 </w:t>
      </w:r>
      <w:r w:rsidR="00AC555F">
        <w:rPr>
          <w:rFonts w:ascii="Times New Roman" w:hAnsi="Times New Roman"/>
        </w:rPr>
        <w:t>are</w:t>
      </w:r>
      <w:r>
        <w:rPr>
          <w:rFonts w:ascii="Times New Roman" w:hAnsi="Times New Roman"/>
        </w:rPr>
        <w:t xml:space="preserve"> needed, which could be used to guarantee the LCM procedure work properly as Option 1 and performance gain by AI/ML model over baseline performance as Option 2. </w:t>
      </w:r>
    </w:p>
    <w:p w14:paraId="11334AAB" w14:textId="28890AF1" w:rsidR="00D50486" w:rsidRDefault="00D50486" w:rsidP="00D50486">
      <w:pPr>
        <w:spacing w:after="180"/>
        <w:rPr>
          <w:rFonts w:ascii="Times New Roman" w:hAnsi="Times New Roman"/>
          <w:b/>
          <w:bCs/>
        </w:rPr>
      </w:pPr>
      <w:r>
        <w:rPr>
          <w:rFonts w:ascii="Times New Roman" w:hAnsi="Times New Roman"/>
          <w:b/>
          <w:bCs/>
        </w:rPr>
        <w:t xml:space="preserve">Proposal </w:t>
      </w:r>
      <w:r w:rsidR="0089199D">
        <w:rPr>
          <w:rFonts w:ascii="Times New Roman" w:hAnsi="Times New Roman"/>
          <w:b/>
          <w:bCs/>
        </w:rPr>
        <w:t>8</w:t>
      </w:r>
      <w:r>
        <w:rPr>
          <w:rFonts w:ascii="Times New Roman" w:hAnsi="Times New Roman"/>
          <w:b/>
          <w:bCs/>
        </w:rPr>
        <w:t xml:space="preserve">: For RAN4 </w:t>
      </w:r>
      <w:r w:rsidR="00AC555F">
        <w:rPr>
          <w:rFonts w:ascii="Times New Roman" w:hAnsi="Times New Roman"/>
          <w:b/>
          <w:bCs/>
        </w:rPr>
        <w:t xml:space="preserve">performance </w:t>
      </w:r>
      <w:r>
        <w:rPr>
          <w:rFonts w:ascii="Times New Roman" w:hAnsi="Times New Roman"/>
          <w:b/>
          <w:bCs/>
        </w:rPr>
        <w:t>test</w:t>
      </w:r>
      <w:r w:rsidR="00AC555F">
        <w:rPr>
          <w:rFonts w:ascii="Times New Roman" w:hAnsi="Times New Roman"/>
          <w:b/>
          <w:bCs/>
        </w:rPr>
        <w:t>ing</w:t>
      </w:r>
      <w:r>
        <w:rPr>
          <w:rFonts w:ascii="Times New Roman" w:hAnsi="Times New Roman"/>
          <w:b/>
          <w:bCs/>
        </w:rPr>
        <w:t xml:space="preserve"> goal, </w:t>
      </w:r>
      <w:r w:rsidR="00D770D2">
        <w:rPr>
          <w:rFonts w:ascii="Times New Roman" w:hAnsi="Times New Roman"/>
          <w:b/>
          <w:bCs/>
        </w:rPr>
        <w:t xml:space="preserve">Option 3 (Option 1 or 2 depending on test) is preferred to guarantee LCM procedure and performance gain in different use cases, both of which shall be considered in RAN4 in case-by-case manner. </w:t>
      </w:r>
    </w:p>
    <w:p w14:paraId="6A3146B7" w14:textId="77777777" w:rsidR="00D50486" w:rsidRPr="007641CF" w:rsidRDefault="00D50486" w:rsidP="007641CF"/>
    <w:p w14:paraId="69395183" w14:textId="4D9AB5A3" w:rsidR="00EB55B4" w:rsidRDefault="00F10260"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4AC0129B"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F10260">
        <w:rPr>
          <w:rFonts w:ascii="Times New Roman" w:hAnsi="Times New Roman"/>
        </w:rPr>
        <w:t>the g</w:t>
      </w:r>
      <w:r w:rsidR="00F10260" w:rsidRPr="00F10260">
        <w:rPr>
          <w:rFonts w:ascii="Times New Roman" w:hAnsi="Times New Roman"/>
        </w:rPr>
        <w:t>eneral aspects for AI/ML air interface</w:t>
      </w:r>
      <w:r w:rsidRPr="009410D5">
        <w:rPr>
          <w:rFonts w:ascii="Times New Roman" w:hAnsi="Times New Roman"/>
        </w:rPr>
        <w:t>, accordingly the following observations and proposals are obtained</w:t>
      </w:r>
      <w:r w:rsidR="00EC5453">
        <w:rPr>
          <w:rFonts w:ascii="Times New Roman" w:hAnsi="Times New Roman"/>
        </w:rPr>
        <w:t xml:space="preserve">. </w:t>
      </w:r>
    </w:p>
    <w:p w14:paraId="7A52BEA8" w14:textId="65175466" w:rsidR="00AC555F" w:rsidRPr="00F07E63" w:rsidRDefault="0089199D" w:rsidP="00EA3120">
      <w:pPr>
        <w:rPr>
          <w:i/>
          <w:iCs/>
          <w:u w:val="single"/>
        </w:rPr>
      </w:pPr>
      <w:r w:rsidRPr="00F07E63">
        <w:rPr>
          <w:i/>
          <w:iCs/>
          <w:u w:val="single"/>
        </w:rPr>
        <w:t>Handling of generalization</w:t>
      </w:r>
    </w:p>
    <w:p w14:paraId="44712E62" w14:textId="77777777" w:rsidR="009B4C09" w:rsidRDefault="009B4C09" w:rsidP="009B4C09">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1</w:t>
      </w:r>
      <w:r w:rsidRPr="003154C1">
        <w:rPr>
          <w:rFonts w:ascii="Times New Roman" w:hAnsi="Times New Roman"/>
          <w:b/>
          <w:bCs/>
        </w:rPr>
        <w:t xml:space="preserve">: </w:t>
      </w:r>
      <w:r>
        <w:rPr>
          <w:rFonts w:ascii="Times New Roman" w:hAnsi="Times New Roman"/>
          <w:b/>
          <w:bCs/>
        </w:rPr>
        <w:t>Further understanding on generalization goals is provided/highlighted:</w:t>
      </w:r>
    </w:p>
    <w:p w14:paraId="450D419D" w14:textId="77777777" w:rsidR="009B4C09" w:rsidRPr="00432EF2" w:rsidRDefault="009B4C09" w:rsidP="009B4C09">
      <w:pPr>
        <w:pStyle w:val="ListParagraph"/>
        <w:numPr>
          <w:ilvl w:val="0"/>
          <w:numId w:val="22"/>
        </w:numPr>
        <w:ind w:firstLineChars="0"/>
      </w:pPr>
      <w:r w:rsidRPr="003154C1">
        <w:rPr>
          <w:b/>
          <w:bCs/>
        </w:rPr>
        <w:t xml:space="preserve"> </w:t>
      </w:r>
      <w:r w:rsidRPr="00432EF2">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289AFFF9" w14:textId="77777777" w:rsidR="009B4C09" w:rsidRPr="005E4FE9" w:rsidRDefault="009B4C09" w:rsidP="009B4C09">
      <w:pPr>
        <w:pStyle w:val="ListParagraph"/>
        <w:numPr>
          <w:ilvl w:val="1"/>
          <w:numId w:val="23"/>
        </w:numPr>
        <w:ind w:firstLineChars="0"/>
        <w:rPr>
          <w:rFonts w:eastAsia="Yu Mincho"/>
          <w:strike/>
          <w:color w:val="4472C4" w:themeColor="accent1"/>
        </w:rPr>
      </w:pPr>
      <w:r w:rsidRPr="005E4FE9">
        <w:rPr>
          <w:rFonts w:eastAsia="Yu Mincho"/>
          <w:strike/>
          <w:color w:val="4472C4" w:themeColor="accent1"/>
        </w:rPr>
        <w:t>FFS on details about the scenarios and/or configurations for test and the corresponding AI/ML models/functionality</w:t>
      </w:r>
    </w:p>
    <w:p w14:paraId="5D5AC86D" w14:textId="77777777" w:rsidR="009B4C09" w:rsidRPr="005E4FE9" w:rsidRDefault="009B4C09" w:rsidP="009B4C09">
      <w:pPr>
        <w:pStyle w:val="ListParagraph"/>
        <w:numPr>
          <w:ilvl w:val="2"/>
          <w:numId w:val="23"/>
        </w:numPr>
        <w:ind w:firstLineChars="0"/>
        <w:rPr>
          <w:rFonts w:eastAsia="Yu Mincho"/>
          <w:color w:val="4472C4" w:themeColor="accent1"/>
          <w:u w:val="single"/>
        </w:rPr>
      </w:pPr>
      <w:r w:rsidRPr="005E4FE9">
        <w:rPr>
          <w:rFonts w:eastAsia="Yu Mincho"/>
          <w:color w:val="4472C4" w:themeColor="accent1"/>
          <w:u w:val="single"/>
        </w:rPr>
        <w:t xml:space="preserve">The identified scenarios and/or configurations for test </w:t>
      </w:r>
    </w:p>
    <w:p w14:paraId="7EC7D6AF" w14:textId="77777777" w:rsidR="009B4C09" w:rsidRPr="005E4FE9" w:rsidRDefault="009B4C09" w:rsidP="009B4C09">
      <w:pPr>
        <w:pStyle w:val="ListParagraph"/>
        <w:numPr>
          <w:ilvl w:val="3"/>
          <w:numId w:val="23"/>
        </w:numPr>
        <w:ind w:firstLineChars="0"/>
        <w:rPr>
          <w:rFonts w:eastAsia="Yu Mincho"/>
          <w:color w:val="4472C4" w:themeColor="accent1"/>
          <w:u w:val="single"/>
        </w:rPr>
      </w:pPr>
      <w:r w:rsidRPr="005E4FE9">
        <w:rPr>
          <w:rFonts w:eastAsia="Yu Mincho"/>
          <w:color w:val="4472C4" w:themeColor="accent1"/>
          <w:u w:val="single"/>
        </w:rPr>
        <w:t>shall include: Configuration(s) of AI/ML-enabled Feature/FG or specific configurations of an AI/ML-enabled Feature/FG, for AI/ML model/functionality identification and model-ID-based/functionality-based LCM of UE-side models and/or UE-part of two-sided models;</w:t>
      </w:r>
    </w:p>
    <w:p w14:paraId="5383F6A7" w14:textId="77777777" w:rsidR="009B4C09" w:rsidRPr="005E4FE9" w:rsidRDefault="009B4C09" w:rsidP="009B4C09">
      <w:pPr>
        <w:pStyle w:val="ListParagraph"/>
        <w:numPr>
          <w:ilvl w:val="3"/>
          <w:numId w:val="23"/>
        </w:numPr>
        <w:ind w:firstLineChars="0"/>
        <w:rPr>
          <w:rFonts w:eastAsia="Yu Mincho"/>
          <w:color w:val="4472C4" w:themeColor="accent1"/>
          <w:u w:val="single"/>
        </w:rPr>
      </w:pPr>
      <w:r w:rsidRPr="005E4FE9">
        <w:rPr>
          <w:rFonts w:eastAsia="Yu Mincho"/>
          <w:color w:val="4472C4" w:themeColor="accent1"/>
          <w:u w:val="single"/>
        </w:rPr>
        <w:t>shall NOT include: Additional conditions (e.g., any aspects that are assumed for the training of the model but are not a part of UE capability for the AI/ML-enabled feature/FG) as determined/identified between UE-side and NW-side</w:t>
      </w:r>
    </w:p>
    <w:p w14:paraId="295FFC4E" w14:textId="77777777" w:rsidR="009B4C09" w:rsidRDefault="009B4C09" w:rsidP="009B4C09">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2</w:t>
      </w:r>
      <w:r w:rsidRPr="003154C1">
        <w:rPr>
          <w:rFonts w:ascii="Times New Roman" w:hAnsi="Times New Roman"/>
          <w:b/>
          <w:bCs/>
        </w:rPr>
        <w:t xml:space="preserve">: </w:t>
      </w:r>
      <w:r>
        <w:rPr>
          <w:rFonts w:ascii="Times New Roman" w:hAnsi="Times New Roman"/>
          <w:b/>
          <w:bCs/>
        </w:rPr>
        <w:t xml:space="preserve">The following two bullets shall be discussed in normative phase </w:t>
      </w:r>
      <w:r w:rsidRPr="005E4FE9">
        <w:rPr>
          <w:rFonts w:ascii="Times New Roman" w:hAnsi="Times New Roman"/>
          <w:b/>
          <w:bCs/>
        </w:rPr>
        <w:t xml:space="preserve">by focusing on the </w:t>
      </w:r>
      <w:r>
        <w:rPr>
          <w:rFonts w:ascii="Times New Roman" w:hAnsi="Times New Roman"/>
          <w:b/>
          <w:bCs/>
        </w:rPr>
        <w:t>particular</w:t>
      </w:r>
      <w:r w:rsidRPr="005E4FE9">
        <w:rPr>
          <w:rFonts w:ascii="Times New Roman" w:hAnsi="Times New Roman"/>
          <w:b/>
          <w:bCs/>
        </w:rPr>
        <w:t xml:space="preserve"> use case</w:t>
      </w:r>
      <w:r>
        <w:rPr>
          <w:rFonts w:ascii="Times New Roman" w:hAnsi="Times New Roman"/>
          <w:b/>
          <w:bCs/>
        </w:rPr>
        <w:t xml:space="preserve">, and no further discussion is needed in SI: </w:t>
      </w:r>
    </w:p>
    <w:p w14:paraId="625EFEA5" w14:textId="77777777" w:rsidR="009B4C09" w:rsidRPr="00CC6394" w:rsidRDefault="009B4C09" w:rsidP="009B4C09">
      <w:pPr>
        <w:pStyle w:val="ListParagraph"/>
        <w:numPr>
          <w:ilvl w:val="0"/>
          <w:numId w:val="22"/>
        </w:numPr>
        <w:ind w:firstLineChars="0"/>
        <w:rPr>
          <w:b/>
          <w:bCs/>
        </w:rPr>
      </w:pPr>
      <w:r w:rsidRPr="00CC6394">
        <w:rPr>
          <w:b/>
          <w:bCs/>
        </w:rPr>
        <w:t>FFS on what the minimum level performance for each identified scenario and/or configuration is</w:t>
      </w:r>
    </w:p>
    <w:p w14:paraId="715BF6A0" w14:textId="77777777" w:rsidR="009B4C09" w:rsidRPr="00CC6394" w:rsidRDefault="009B4C09" w:rsidP="009B4C09">
      <w:pPr>
        <w:pStyle w:val="ListParagraph"/>
        <w:numPr>
          <w:ilvl w:val="0"/>
          <w:numId w:val="22"/>
        </w:numPr>
        <w:ind w:firstLineChars="0"/>
        <w:rPr>
          <w:b/>
          <w:bCs/>
        </w:rPr>
      </w:pPr>
      <w:r w:rsidRPr="00CC6394">
        <w:rPr>
          <w:b/>
          <w:bCs/>
        </w:rPr>
        <w:t>FFS on what the significant degradation for other scenarios and/or configurations is</w:t>
      </w:r>
    </w:p>
    <w:p w14:paraId="59D4B3B7" w14:textId="77777777" w:rsidR="0089199D" w:rsidRPr="0089199D" w:rsidRDefault="0089199D" w:rsidP="0089199D">
      <w:pPr>
        <w:spacing w:before="120" w:after="180"/>
        <w:jc w:val="both"/>
        <w:rPr>
          <w:rFonts w:ascii="Times New Roman" w:hAnsi="Times New Roman"/>
          <w:b/>
          <w:bCs/>
        </w:rPr>
      </w:pPr>
      <w:r w:rsidRPr="0089199D">
        <w:rPr>
          <w:rFonts w:ascii="Times New Roman" w:hAnsi="Times New Roman"/>
          <w:b/>
          <w:bCs/>
        </w:rPr>
        <w:t xml:space="preserve">Proposal 3: For handling of generalization in tests, RAN4 adopt modified Option 1. </w:t>
      </w:r>
    </w:p>
    <w:p w14:paraId="2BF03394" w14:textId="77777777" w:rsidR="00F07E63" w:rsidRPr="00F07E63" w:rsidRDefault="00F07E63" w:rsidP="00F07E63">
      <w:pPr>
        <w:rPr>
          <w:i/>
          <w:iCs/>
          <w:u w:val="single"/>
        </w:rPr>
      </w:pPr>
      <w:r w:rsidRPr="00F07E63">
        <w:rPr>
          <w:i/>
          <w:iCs/>
          <w:u w:val="single"/>
        </w:rPr>
        <w:t xml:space="preserve">Requirement for data collection </w:t>
      </w:r>
    </w:p>
    <w:p w14:paraId="2848D49B" w14:textId="634367C1" w:rsidR="0089199D" w:rsidRDefault="0089199D" w:rsidP="0089199D">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4</w:t>
      </w:r>
      <w:r w:rsidRPr="003154C1">
        <w:rPr>
          <w:rFonts w:ascii="Times New Roman" w:hAnsi="Times New Roman"/>
          <w:b/>
          <w:bCs/>
        </w:rPr>
        <w:t>:</w:t>
      </w:r>
      <w:r>
        <w:rPr>
          <w:rFonts w:ascii="Times New Roman" w:hAnsi="Times New Roman"/>
          <w:b/>
          <w:bCs/>
        </w:rPr>
        <w:t xml:space="preserve"> Fo</w:t>
      </w:r>
      <w:r w:rsidRPr="00476163">
        <w:rPr>
          <w:rFonts w:ascii="Times New Roman" w:hAnsi="Times New Roman"/>
          <w:b/>
          <w:bCs/>
        </w:rPr>
        <w:t>r data collection for training</w:t>
      </w:r>
      <w:r>
        <w:rPr>
          <w:rFonts w:ascii="Times New Roman" w:hAnsi="Times New Roman"/>
          <w:b/>
          <w:bCs/>
        </w:rPr>
        <w:t xml:space="preserve"> purpose: </w:t>
      </w:r>
    </w:p>
    <w:p w14:paraId="0D11124F" w14:textId="77777777" w:rsidR="0089199D" w:rsidRDefault="0089199D" w:rsidP="0089199D">
      <w:pPr>
        <w:spacing w:before="120"/>
        <w:jc w:val="both"/>
        <w:rPr>
          <w:rFonts w:ascii="Times New Roman" w:hAnsi="Times New Roman"/>
          <w:b/>
          <w:bCs/>
        </w:rPr>
      </w:pPr>
      <w:r>
        <w:rPr>
          <w:rFonts w:ascii="Times New Roman" w:hAnsi="Times New Roman"/>
          <w:b/>
          <w:bCs/>
        </w:rPr>
        <w:t xml:space="preserve">   - Latency requirement shall not be specified in RAN4;</w:t>
      </w:r>
    </w:p>
    <w:p w14:paraId="62F80590" w14:textId="77777777" w:rsidR="0089199D" w:rsidRDefault="0089199D" w:rsidP="0089199D">
      <w:pPr>
        <w:spacing w:before="120" w:after="180"/>
        <w:jc w:val="both"/>
        <w:rPr>
          <w:rFonts w:ascii="Times New Roman" w:hAnsi="Times New Roman"/>
          <w:b/>
          <w:bCs/>
        </w:rPr>
      </w:pPr>
      <w:r>
        <w:rPr>
          <w:rFonts w:ascii="Times New Roman" w:hAnsi="Times New Roman"/>
          <w:b/>
          <w:bCs/>
        </w:rPr>
        <w:lastRenderedPageBreak/>
        <w:t xml:space="preserve">   - The importance of defining accuracy requirement is use case-specific: Until a clear data collection procedure is defined in RAN1/2 (, i.e., probably in work item stage), there is no necessity for RAN4 to further study on accuracy requirement for data collection for training purpose.   </w:t>
      </w:r>
    </w:p>
    <w:p w14:paraId="2988B7E9" w14:textId="77777777" w:rsidR="0089199D" w:rsidRDefault="0089199D" w:rsidP="0089199D">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5</w:t>
      </w:r>
      <w:r w:rsidRPr="003154C1">
        <w:rPr>
          <w:rFonts w:ascii="Times New Roman" w:hAnsi="Times New Roman"/>
          <w:b/>
          <w:bCs/>
        </w:rPr>
        <w:t xml:space="preserve">: </w:t>
      </w:r>
      <w:r>
        <w:rPr>
          <w:rFonts w:ascii="Times New Roman" w:hAnsi="Times New Roman"/>
          <w:b/>
          <w:bCs/>
        </w:rPr>
        <w:t xml:space="preserve">For data collection for inference purpose, </w:t>
      </w:r>
    </w:p>
    <w:p w14:paraId="7D043284" w14:textId="77777777" w:rsidR="0089199D" w:rsidRDefault="0089199D" w:rsidP="0089199D">
      <w:pPr>
        <w:spacing w:before="120"/>
        <w:jc w:val="both"/>
        <w:rPr>
          <w:rFonts w:ascii="Times New Roman" w:hAnsi="Times New Roman"/>
          <w:b/>
          <w:bCs/>
        </w:rPr>
      </w:pPr>
      <w:r>
        <w:rPr>
          <w:rFonts w:ascii="Times New Roman" w:hAnsi="Times New Roman"/>
          <w:b/>
          <w:bCs/>
        </w:rPr>
        <w:t xml:space="preserve">   - RAN4 requirement shall be specified </w:t>
      </w:r>
      <w:r w:rsidRPr="005B4FF6">
        <w:rPr>
          <w:rFonts w:ascii="Times New Roman" w:hAnsi="Times New Roman"/>
          <w:b/>
          <w:bCs/>
        </w:rPr>
        <w:t>only if the required data comes from other entities and the procedure of data collection is agreed in RAN1/2</w:t>
      </w:r>
      <w:r>
        <w:rPr>
          <w:rFonts w:ascii="Times New Roman" w:hAnsi="Times New Roman"/>
          <w:b/>
          <w:bCs/>
        </w:rPr>
        <w:t xml:space="preserve">. </w:t>
      </w:r>
    </w:p>
    <w:p w14:paraId="25130018" w14:textId="77777777" w:rsidR="0089199D" w:rsidRPr="005B4FF6" w:rsidRDefault="0089199D" w:rsidP="0089199D">
      <w:pPr>
        <w:spacing w:before="120" w:after="180"/>
        <w:jc w:val="both"/>
        <w:rPr>
          <w:rFonts w:ascii="Times New Roman" w:hAnsi="Times New Roman"/>
          <w:b/>
          <w:bCs/>
        </w:rPr>
      </w:pPr>
      <w:r>
        <w:rPr>
          <w:rFonts w:ascii="Times New Roman" w:hAnsi="Times New Roman"/>
          <w:b/>
          <w:bCs/>
        </w:rPr>
        <w:t xml:space="preserve">   - The necessity of l</w:t>
      </w:r>
      <w:r w:rsidRPr="005B4FF6">
        <w:rPr>
          <w:rFonts w:ascii="Times New Roman" w:hAnsi="Times New Roman"/>
          <w:b/>
          <w:bCs/>
        </w:rPr>
        <w:t>atency</w:t>
      </w:r>
      <w:r>
        <w:rPr>
          <w:rFonts w:ascii="Times New Roman" w:hAnsi="Times New Roman"/>
          <w:b/>
          <w:bCs/>
        </w:rPr>
        <w:t xml:space="preserve"> and/or accuracy</w:t>
      </w:r>
      <w:r w:rsidRPr="005B4FF6">
        <w:rPr>
          <w:rFonts w:ascii="Times New Roman" w:hAnsi="Times New Roman"/>
          <w:b/>
          <w:bCs/>
        </w:rPr>
        <w:t xml:space="preserve"> requirement </w:t>
      </w:r>
      <w:r>
        <w:rPr>
          <w:rFonts w:ascii="Times New Roman" w:hAnsi="Times New Roman"/>
          <w:b/>
          <w:bCs/>
        </w:rPr>
        <w:t>should be discussed for the particular use case for normative work</w:t>
      </w:r>
      <w:r w:rsidRPr="005B4FF6">
        <w:rPr>
          <w:rFonts w:ascii="Times New Roman" w:hAnsi="Times New Roman"/>
          <w:b/>
          <w:bCs/>
        </w:rPr>
        <w:t xml:space="preserve">. </w:t>
      </w:r>
    </w:p>
    <w:p w14:paraId="79D90380" w14:textId="77777777" w:rsidR="0089199D" w:rsidRDefault="0089199D" w:rsidP="0089199D">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6</w:t>
      </w:r>
      <w:r w:rsidRPr="003154C1">
        <w:rPr>
          <w:rFonts w:ascii="Times New Roman" w:hAnsi="Times New Roman"/>
          <w:b/>
          <w:bCs/>
        </w:rPr>
        <w:t xml:space="preserve">: </w:t>
      </w:r>
      <w:r w:rsidRPr="00390554">
        <w:rPr>
          <w:rFonts w:ascii="Times New Roman" w:hAnsi="Times New Roman"/>
          <w:b/>
          <w:bCs/>
        </w:rPr>
        <w:t>the data collection for monitoring purpose</w:t>
      </w:r>
      <w:r>
        <w:rPr>
          <w:rFonts w:ascii="Times New Roman" w:hAnsi="Times New Roman"/>
          <w:b/>
          <w:bCs/>
        </w:rPr>
        <w:t xml:space="preserve">, </w:t>
      </w:r>
    </w:p>
    <w:p w14:paraId="15684A0D" w14:textId="77777777" w:rsidR="0089199D" w:rsidRDefault="0089199D" w:rsidP="0089199D">
      <w:pPr>
        <w:spacing w:before="120"/>
        <w:jc w:val="both"/>
        <w:rPr>
          <w:rFonts w:ascii="Times New Roman" w:hAnsi="Times New Roman"/>
          <w:b/>
          <w:bCs/>
        </w:rPr>
      </w:pPr>
      <w:r>
        <w:rPr>
          <w:rFonts w:ascii="Times New Roman" w:hAnsi="Times New Roman"/>
          <w:b/>
          <w:bCs/>
        </w:rPr>
        <w:t xml:space="preserve">   - RAN4 requirement shall be specified </w:t>
      </w:r>
      <w:r w:rsidRPr="005B4FF6">
        <w:rPr>
          <w:rFonts w:ascii="Times New Roman" w:hAnsi="Times New Roman"/>
          <w:b/>
          <w:bCs/>
        </w:rPr>
        <w:t>only if the required data comes from other entities and the procedure of data collection is agreed in RAN1/2</w:t>
      </w:r>
      <w:r>
        <w:rPr>
          <w:rFonts w:ascii="Times New Roman" w:hAnsi="Times New Roman"/>
          <w:b/>
          <w:bCs/>
        </w:rPr>
        <w:t xml:space="preserve">. </w:t>
      </w:r>
    </w:p>
    <w:p w14:paraId="5CED94A3" w14:textId="77777777" w:rsidR="0089199D" w:rsidRPr="003154C1" w:rsidRDefault="0089199D" w:rsidP="0089199D">
      <w:pPr>
        <w:spacing w:before="120" w:after="180"/>
        <w:jc w:val="both"/>
        <w:rPr>
          <w:rFonts w:ascii="Times New Roman" w:hAnsi="Times New Roman"/>
          <w:b/>
          <w:bCs/>
        </w:rPr>
      </w:pPr>
      <w:r>
        <w:rPr>
          <w:rFonts w:ascii="Times New Roman" w:hAnsi="Times New Roman"/>
          <w:b/>
          <w:bCs/>
        </w:rPr>
        <w:t xml:space="preserve">  - The necessity of l</w:t>
      </w:r>
      <w:r w:rsidRPr="005B4FF6">
        <w:rPr>
          <w:rFonts w:ascii="Times New Roman" w:hAnsi="Times New Roman"/>
          <w:b/>
          <w:bCs/>
        </w:rPr>
        <w:t>atency</w:t>
      </w:r>
      <w:r>
        <w:rPr>
          <w:rFonts w:ascii="Times New Roman" w:hAnsi="Times New Roman"/>
          <w:b/>
          <w:bCs/>
        </w:rPr>
        <w:t xml:space="preserve"> and/or accuracy</w:t>
      </w:r>
      <w:r w:rsidRPr="005B4FF6">
        <w:rPr>
          <w:rFonts w:ascii="Times New Roman" w:hAnsi="Times New Roman"/>
          <w:b/>
          <w:bCs/>
        </w:rPr>
        <w:t xml:space="preserve"> requirement</w:t>
      </w:r>
      <w:r>
        <w:rPr>
          <w:rFonts w:ascii="Times New Roman" w:hAnsi="Times New Roman"/>
          <w:b/>
          <w:bCs/>
        </w:rPr>
        <w:t xml:space="preserve"> should be discussed for the particular use case for normative work</w:t>
      </w:r>
      <w:r w:rsidRPr="00390554">
        <w:rPr>
          <w:rFonts w:ascii="Times New Roman" w:hAnsi="Times New Roman"/>
          <w:b/>
          <w:bCs/>
        </w:rPr>
        <w:t>.</w:t>
      </w:r>
    </w:p>
    <w:p w14:paraId="06EE788F" w14:textId="77777777" w:rsidR="0089199D" w:rsidRPr="00F07E63" w:rsidRDefault="0089199D" w:rsidP="00F07E63">
      <w:pPr>
        <w:rPr>
          <w:i/>
          <w:iCs/>
          <w:u w:val="single"/>
        </w:rPr>
      </w:pPr>
      <w:r w:rsidRPr="00F07E63">
        <w:rPr>
          <w:i/>
          <w:iCs/>
          <w:u w:val="single"/>
        </w:rPr>
        <w:t xml:space="preserve">Requirements for LCM </w:t>
      </w:r>
    </w:p>
    <w:p w14:paraId="3A90B01F" w14:textId="47E06779" w:rsidR="0089199D" w:rsidRDefault="0089199D" w:rsidP="0089199D">
      <w:pPr>
        <w:spacing w:before="120"/>
        <w:jc w:val="both"/>
        <w:rPr>
          <w:rFonts w:ascii="Times New Roman" w:hAnsi="Times New Roman"/>
          <w:b/>
          <w:bCs/>
        </w:rPr>
      </w:pPr>
      <w:r>
        <w:rPr>
          <w:rFonts w:ascii="Times New Roman" w:hAnsi="Times New Roman"/>
          <w:b/>
          <w:bCs/>
        </w:rPr>
        <w:t xml:space="preserve">Proposal 7: RAN4 shall define RAN4 core requirement </w:t>
      </w:r>
      <w:r w:rsidRPr="008630D8">
        <w:rPr>
          <w:rFonts w:ascii="Times New Roman" w:hAnsi="Times New Roman"/>
          <w:b/>
          <w:bCs/>
        </w:rPr>
        <w:t xml:space="preserve">for </w:t>
      </w:r>
      <w:r>
        <w:rPr>
          <w:rFonts w:ascii="Times New Roman" w:hAnsi="Times New Roman"/>
          <w:b/>
          <w:bCs/>
        </w:rPr>
        <w:t>performance</w:t>
      </w:r>
      <w:r w:rsidRPr="008630D8">
        <w:rPr>
          <w:rFonts w:ascii="Times New Roman" w:hAnsi="Times New Roman"/>
          <w:b/>
          <w:bCs/>
        </w:rPr>
        <w:t xml:space="preserve"> monitoring</w:t>
      </w:r>
      <w:r>
        <w:rPr>
          <w:rFonts w:ascii="Times New Roman" w:hAnsi="Times New Roman"/>
          <w:b/>
          <w:bCs/>
        </w:rPr>
        <w:t xml:space="preserve"> tests based on RAN1/2 defined monitoring metrics/methods for particular (sub-)use case for normative work. </w:t>
      </w:r>
    </w:p>
    <w:p w14:paraId="5BC17372" w14:textId="77777777" w:rsidR="0089199D" w:rsidRDefault="0089199D" w:rsidP="0089199D">
      <w:pPr>
        <w:spacing w:before="120" w:after="180"/>
        <w:jc w:val="both"/>
        <w:rPr>
          <w:rFonts w:ascii="Times New Roman" w:hAnsi="Times New Roman"/>
          <w:b/>
          <w:bCs/>
        </w:rPr>
      </w:pPr>
      <w:r>
        <w:rPr>
          <w:rFonts w:ascii="Times New Roman" w:hAnsi="Times New Roman"/>
          <w:b/>
          <w:bCs/>
        </w:rPr>
        <w:t xml:space="preserve">  - No need further RAN4 study until clear monitoring metrics/methods specified in other WGs.</w:t>
      </w:r>
    </w:p>
    <w:p w14:paraId="4AA47E14" w14:textId="2385A40D" w:rsidR="0089199D" w:rsidRPr="00F07E63" w:rsidRDefault="0089199D" w:rsidP="00F07E63">
      <w:pPr>
        <w:rPr>
          <w:i/>
          <w:iCs/>
          <w:u w:val="single"/>
        </w:rPr>
      </w:pPr>
      <w:r w:rsidRPr="00F07E63">
        <w:rPr>
          <w:i/>
          <w:iCs/>
          <w:u w:val="single"/>
        </w:rPr>
        <w:t>RAN4 performance testing goals</w:t>
      </w:r>
    </w:p>
    <w:p w14:paraId="1214F7F3" w14:textId="1F318ABF" w:rsidR="0089199D" w:rsidRDefault="0089199D" w:rsidP="00F07E63">
      <w:pPr>
        <w:spacing w:before="120"/>
        <w:jc w:val="both"/>
        <w:rPr>
          <w:rFonts w:ascii="Times New Roman" w:hAnsi="Times New Roman"/>
          <w:b/>
          <w:bCs/>
        </w:rPr>
      </w:pPr>
      <w:r>
        <w:rPr>
          <w:rFonts w:ascii="Times New Roman" w:hAnsi="Times New Roman"/>
          <w:b/>
          <w:bCs/>
        </w:rPr>
        <w:t xml:space="preserve">Proposal 8: For RAN4 performance testing goal, Option 3 (Option 1 or 2 depending on test) is preferred to guarantee LCM procedure and performance gain in different use cases, both of which shall be considered in RAN4 in case-by-case manner. </w:t>
      </w:r>
    </w:p>
    <w:p w14:paraId="5709174F" w14:textId="12D02218" w:rsidR="0089199D" w:rsidRPr="0089199D" w:rsidRDefault="0089199D" w:rsidP="00EA3120"/>
    <w:p w14:paraId="55B8B7E0" w14:textId="77777777" w:rsidR="0089199D" w:rsidRPr="00DD7749" w:rsidRDefault="0089199D" w:rsidP="00EA3120"/>
    <w:p w14:paraId="1DCCAF6F" w14:textId="320049F7" w:rsidR="008429AD" w:rsidRDefault="00F10260"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709ECEA7" w:rsidR="00681BD6" w:rsidRDefault="00681BD6" w:rsidP="009410D5">
      <w:pPr>
        <w:spacing w:after="180"/>
        <w:jc w:val="both"/>
        <w:rPr>
          <w:rFonts w:ascii="Times New Roman" w:hAnsi="Times New Roman"/>
        </w:rPr>
      </w:pPr>
      <w:r w:rsidRPr="009410D5">
        <w:rPr>
          <w:rFonts w:ascii="Times New Roman" w:hAnsi="Times New Roman"/>
        </w:rPr>
        <w:t>[1] RP-</w:t>
      </w:r>
      <w:r w:rsidR="008570D1">
        <w:rPr>
          <w:rFonts w:ascii="Times New Roman" w:hAnsi="Times New Roman"/>
        </w:rPr>
        <w:t>213599</w:t>
      </w:r>
      <w:r w:rsidRPr="009410D5">
        <w:rPr>
          <w:rFonts w:ascii="Times New Roman" w:hAnsi="Times New Roman"/>
        </w:rPr>
        <w:t>, “</w:t>
      </w:r>
      <w:r w:rsidR="008570D1" w:rsidRPr="008570D1">
        <w:rPr>
          <w:rFonts w:ascii="Times New Roman" w:hAnsi="Times New Roman"/>
        </w:rPr>
        <w:t>New SI: Study on Artificial Intelligence (AI)/Machine Learning (ML) for NR Air Interfac</w:t>
      </w:r>
      <w:r w:rsidR="00CB3CC2">
        <w:rPr>
          <w:rFonts w:ascii="Times New Roman" w:hAnsi="Times New Roman"/>
        </w:rPr>
        <w:t>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RAN#9</w:t>
      </w:r>
      <w:r w:rsidR="008570D1">
        <w:rPr>
          <w:rFonts w:ascii="Times New Roman" w:hAnsi="Times New Roman"/>
        </w:rPr>
        <w:t>4e</w:t>
      </w:r>
      <w:r w:rsidRPr="009410D5">
        <w:rPr>
          <w:rFonts w:ascii="Times New Roman" w:hAnsi="Times New Roman"/>
        </w:rPr>
        <w:t>.</w:t>
      </w:r>
    </w:p>
    <w:p w14:paraId="49B10415" w14:textId="7079D48A" w:rsidR="00CB3CC2" w:rsidRDefault="00CB3CC2" w:rsidP="009410D5">
      <w:pPr>
        <w:spacing w:after="180"/>
        <w:jc w:val="both"/>
        <w:rPr>
          <w:rFonts w:ascii="Times New Roman" w:hAnsi="Times New Roman"/>
        </w:rPr>
      </w:pPr>
      <w:r>
        <w:rPr>
          <w:rFonts w:ascii="Times New Roman" w:hAnsi="Times New Roman"/>
        </w:rPr>
        <w:t>[2] RP-221348, “</w:t>
      </w:r>
      <w:r w:rsidRPr="00CB3CC2">
        <w:rPr>
          <w:rFonts w:ascii="Times New Roman" w:hAnsi="Times New Roman"/>
        </w:rPr>
        <w:t>Revised SID: Study on Artificial Intelligence (AI)/Machine Learning (ML) for NR Air Interface</w:t>
      </w:r>
      <w:r>
        <w:rPr>
          <w:rFonts w:ascii="Times New Roman" w:hAnsi="Times New Roman"/>
        </w:rPr>
        <w:t>”, Qualcomm</w:t>
      </w:r>
      <w:r w:rsidRPr="009410D5">
        <w:rPr>
          <w:rFonts w:ascii="Times New Roman" w:hAnsi="Times New Roman"/>
        </w:rPr>
        <w:t>, RAN#9</w:t>
      </w:r>
      <w:r>
        <w:rPr>
          <w:rFonts w:ascii="Times New Roman" w:hAnsi="Times New Roman"/>
        </w:rPr>
        <w:t>6</w:t>
      </w:r>
      <w:r w:rsidRPr="009410D5">
        <w:rPr>
          <w:rFonts w:ascii="Times New Roman" w:hAnsi="Times New Roman"/>
        </w:rPr>
        <w:t>.</w:t>
      </w:r>
    </w:p>
    <w:p w14:paraId="0CDB92A5" w14:textId="658A4888" w:rsidR="0074340B" w:rsidRDefault="0074340B" w:rsidP="009410D5">
      <w:pPr>
        <w:spacing w:after="180"/>
        <w:jc w:val="both"/>
        <w:rPr>
          <w:rFonts w:ascii="Times New Roman" w:hAnsi="Times New Roman"/>
        </w:rPr>
      </w:pPr>
      <w:r>
        <w:rPr>
          <w:rFonts w:ascii="Times New Roman" w:hAnsi="Times New Roman"/>
        </w:rPr>
        <w:t xml:space="preserve">[3] </w:t>
      </w:r>
      <w:r w:rsidRPr="0074340B">
        <w:rPr>
          <w:rFonts w:ascii="Times New Roman" w:hAnsi="Times New Roman"/>
        </w:rPr>
        <w:t>R4-2306299</w:t>
      </w:r>
      <w:r>
        <w:rPr>
          <w:rFonts w:ascii="Times New Roman" w:hAnsi="Times New Roman"/>
        </w:rPr>
        <w:t>, “</w:t>
      </w:r>
      <w:r w:rsidRPr="0074340B">
        <w:rPr>
          <w:rFonts w:ascii="Times New Roman" w:hAnsi="Times New Roman"/>
        </w:rPr>
        <w:t>WF on AI/ML RAN4 studies</w:t>
      </w:r>
      <w:r>
        <w:rPr>
          <w:rFonts w:ascii="Times New Roman" w:hAnsi="Times New Roman"/>
        </w:rPr>
        <w:t xml:space="preserve">”, Qualcomm, RAN4#106bis-e. </w:t>
      </w:r>
    </w:p>
    <w:p w14:paraId="1B61312C" w14:textId="26CEFBAE" w:rsidR="0074340B" w:rsidRDefault="0074340B" w:rsidP="009410D5">
      <w:pPr>
        <w:spacing w:after="180"/>
        <w:jc w:val="both"/>
        <w:rPr>
          <w:rFonts w:ascii="Times New Roman" w:hAnsi="Times New Roman"/>
        </w:rPr>
      </w:pPr>
      <w:r>
        <w:rPr>
          <w:rFonts w:ascii="Times New Roman" w:hAnsi="Times New Roman"/>
        </w:rPr>
        <w:t xml:space="preserve">[4] </w:t>
      </w:r>
      <w:r w:rsidRPr="0074340B">
        <w:rPr>
          <w:rFonts w:ascii="Times New Roman" w:hAnsi="Times New Roman"/>
        </w:rPr>
        <w:t>R4-2305199</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RAN4#106bis-e. </w:t>
      </w:r>
    </w:p>
    <w:p w14:paraId="0CC144A3" w14:textId="240647BD" w:rsidR="00BD2112" w:rsidRDefault="00BD2112" w:rsidP="00BD2112">
      <w:pPr>
        <w:spacing w:after="180"/>
        <w:jc w:val="both"/>
        <w:rPr>
          <w:rFonts w:ascii="Times New Roman" w:hAnsi="Times New Roman"/>
        </w:rPr>
      </w:pPr>
      <w:r>
        <w:rPr>
          <w:rFonts w:ascii="Times New Roman" w:hAnsi="Times New Roman"/>
        </w:rPr>
        <w:t xml:space="preserve">[5] </w:t>
      </w:r>
      <w:r w:rsidR="00E20A17" w:rsidRPr="00E20A17">
        <w:rPr>
          <w:rFonts w:ascii="Times New Roman" w:hAnsi="Times New Roman"/>
        </w:rPr>
        <w:t>R4-2310433</w:t>
      </w:r>
      <w:r>
        <w:rPr>
          <w:rFonts w:ascii="Times New Roman" w:hAnsi="Times New Roman"/>
        </w:rPr>
        <w:t>, “</w:t>
      </w:r>
      <w:r w:rsidR="00E20A17" w:rsidRPr="00E20A17">
        <w:rPr>
          <w:rFonts w:ascii="Times New Roman" w:hAnsi="Times New Roman"/>
        </w:rPr>
        <w:t>WF on RAN4 requirements for NR AI/ML</w:t>
      </w:r>
      <w:r>
        <w:rPr>
          <w:rFonts w:ascii="Times New Roman" w:hAnsi="Times New Roman"/>
        </w:rPr>
        <w:t>”, Qualcomm, RAN4#10</w:t>
      </w:r>
      <w:r w:rsidR="00E20A17">
        <w:rPr>
          <w:rFonts w:ascii="Times New Roman" w:hAnsi="Times New Roman"/>
        </w:rPr>
        <w:t>7</w:t>
      </w:r>
      <w:r>
        <w:rPr>
          <w:rFonts w:ascii="Times New Roman" w:hAnsi="Times New Roman"/>
        </w:rPr>
        <w:t xml:space="preserve">. </w:t>
      </w:r>
    </w:p>
    <w:p w14:paraId="0D2385C1" w14:textId="336B63C2" w:rsidR="00BD2112" w:rsidRDefault="00BD2112" w:rsidP="00BD2112">
      <w:pPr>
        <w:spacing w:after="180"/>
        <w:jc w:val="both"/>
        <w:rPr>
          <w:rFonts w:ascii="Times New Roman" w:hAnsi="Times New Roman"/>
        </w:rPr>
      </w:pPr>
      <w:r>
        <w:rPr>
          <w:rFonts w:ascii="Times New Roman" w:hAnsi="Times New Roman"/>
        </w:rPr>
        <w:t xml:space="preserve">[6] </w:t>
      </w:r>
      <w:r w:rsidRPr="00BD2112">
        <w:rPr>
          <w:rFonts w:ascii="Times New Roman" w:hAnsi="Times New Roman"/>
        </w:rPr>
        <w:t>R4-2309317</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RAN4#107. </w:t>
      </w:r>
    </w:p>
    <w:p w14:paraId="34A4248B" w14:textId="1B7808BD" w:rsidR="001445A9" w:rsidRDefault="001445A9" w:rsidP="001445A9">
      <w:pPr>
        <w:spacing w:after="180"/>
        <w:jc w:val="both"/>
        <w:rPr>
          <w:rFonts w:ascii="Times New Roman" w:hAnsi="Times New Roman"/>
        </w:rPr>
      </w:pPr>
      <w:r>
        <w:rPr>
          <w:rFonts w:ascii="Times New Roman" w:hAnsi="Times New Roman"/>
        </w:rPr>
        <w:t xml:space="preserve">[7] </w:t>
      </w:r>
      <w:r w:rsidR="00E2678F" w:rsidRPr="00234199">
        <w:rPr>
          <w:rFonts w:ascii="Times New Roman" w:hAnsi="Times New Roman"/>
        </w:rPr>
        <w:t>R4-2314907</w:t>
      </w:r>
      <w:r>
        <w:rPr>
          <w:rFonts w:ascii="Times New Roman" w:hAnsi="Times New Roman"/>
        </w:rPr>
        <w:t>, “</w:t>
      </w:r>
      <w:r w:rsidRPr="00234199">
        <w:rPr>
          <w:rFonts w:ascii="Times New Roman" w:hAnsi="Times New Roman"/>
        </w:rPr>
        <w:t xml:space="preserve">Ad hoc minutes for </w:t>
      </w:r>
      <w:proofErr w:type="spellStart"/>
      <w:r w:rsidRPr="00234199">
        <w:rPr>
          <w:rFonts w:ascii="Times New Roman" w:hAnsi="Times New Roman"/>
        </w:rPr>
        <w:t>FS_NR_AIML_air</w:t>
      </w:r>
      <w:proofErr w:type="spellEnd"/>
      <w:r>
        <w:rPr>
          <w:rFonts w:ascii="Times New Roman" w:hAnsi="Times New Roman"/>
        </w:rPr>
        <w:t xml:space="preserve">”, Qualcomm, RAN4#108. </w:t>
      </w:r>
    </w:p>
    <w:p w14:paraId="181AA724" w14:textId="339EA618" w:rsidR="001445A9" w:rsidRDefault="001445A9" w:rsidP="001445A9">
      <w:pPr>
        <w:spacing w:after="180"/>
        <w:jc w:val="both"/>
        <w:rPr>
          <w:rFonts w:ascii="Times New Roman" w:hAnsi="Times New Roman"/>
        </w:rPr>
      </w:pPr>
      <w:r>
        <w:rPr>
          <w:rFonts w:ascii="Times New Roman" w:hAnsi="Times New Roman"/>
        </w:rPr>
        <w:t xml:space="preserve">[8] </w:t>
      </w:r>
      <w:r w:rsidRPr="00234199">
        <w:rPr>
          <w:rFonts w:ascii="Times New Roman" w:hAnsi="Times New Roman"/>
        </w:rPr>
        <w:t>R4-2314740</w:t>
      </w:r>
      <w:r w:rsidRPr="00234199">
        <w:rPr>
          <w:rFonts w:ascii="Times New Roman" w:hAnsi="Times New Roman"/>
        </w:rPr>
        <w:tab/>
      </w:r>
      <w:r>
        <w:rPr>
          <w:rFonts w:ascii="Times New Roman" w:hAnsi="Times New Roman"/>
          <w:lang w:val="en-AU"/>
        </w:rPr>
        <w:t>, “</w:t>
      </w:r>
      <w:r w:rsidRPr="00234199">
        <w:rPr>
          <w:rFonts w:ascii="Times New Roman" w:hAnsi="Times New Roman"/>
        </w:rPr>
        <w:t xml:space="preserve">WF on </w:t>
      </w:r>
      <w:proofErr w:type="spellStart"/>
      <w:r w:rsidRPr="00234199">
        <w:rPr>
          <w:rFonts w:ascii="Times New Roman" w:hAnsi="Times New Roman"/>
        </w:rPr>
        <w:t>FS_NR_AIML_air</w:t>
      </w:r>
      <w:proofErr w:type="spellEnd"/>
      <w:r>
        <w:rPr>
          <w:rFonts w:ascii="Times New Roman" w:hAnsi="Times New Roman"/>
        </w:rPr>
        <w:t>”, Qualcomm, RAN4#108</w:t>
      </w:r>
      <w:r w:rsidR="00402FD8">
        <w:rPr>
          <w:rFonts w:ascii="Times New Roman" w:hAnsi="Times New Roman"/>
        </w:rPr>
        <w:t xml:space="preserve"> (not approved)</w:t>
      </w:r>
      <w:r>
        <w:rPr>
          <w:rFonts w:ascii="Times New Roman" w:hAnsi="Times New Roman"/>
        </w:rPr>
        <w:t xml:space="preserve">. </w:t>
      </w:r>
    </w:p>
    <w:p w14:paraId="518ABDDC" w14:textId="4916B6EB" w:rsidR="001445A9" w:rsidRDefault="001445A9" w:rsidP="001445A9">
      <w:pPr>
        <w:spacing w:after="180"/>
        <w:jc w:val="both"/>
        <w:rPr>
          <w:rFonts w:ascii="Times New Roman" w:hAnsi="Times New Roman"/>
        </w:rPr>
      </w:pPr>
      <w:r>
        <w:rPr>
          <w:rFonts w:ascii="Times New Roman" w:hAnsi="Times New Roman"/>
        </w:rPr>
        <w:t xml:space="preserve">[9] </w:t>
      </w:r>
      <w:r w:rsidRPr="00BD2112">
        <w:rPr>
          <w:rFonts w:ascii="Times New Roman" w:hAnsi="Times New Roman"/>
        </w:rPr>
        <w:t>R4-23</w:t>
      </w:r>
      <w:r>
        <w:rPr>
          <w:rFonts w:ascii="Times New Roman" w:hAnsi="Times New Roman"/>
        </w:rPr>
        <w:t>13800, “</w:t>
      </w:r>
      <w:r w:rsidRPr="001445A9">
        <w:rPr>
          <w:rFonts w:ascii="Times New Roman" w:hAnsi="Times New Roman"/>
        </w:rPr>
        <w:t>General aspects for AI/ML air interface</w:t>
      </w:r>
      <w:r>
        <w:rPr>
          <w:rFonts w:ascii="Times New Roman" w:hAnsi="Times New Roman"/>
        </w:rPr>
        <w:t xml:space="preserve">”, Samsung, RAN4#108. </w:t>
      </w:r>
    </w:p>
    <w:p w14:paraId="4C228F0C" w14:textId="5903FC7B" w:rsidR="00402FD8" w:rsidRDefault="00402FD8" w:rsidP="00402FD8">
      <w:pPr>
        <w:spacing w:after="180"/>
        <w:jc w:val="both"/>
        <w:rPr>
          <w:rFonts w:ascii="Times New Roman" w:hAnsi="Times New Roman"/>
        </w:rPr>
      </w:pPr>
      <w:r>
        <w:rPr>
          <w:rFonts w:ascii="Times New Roman" w:hAnsi="Times New Roman"/>
        </w:rPr>
        <w:t xml:space="preserve">[10] </w:t>
      </w:r>
      <w:r w:rsidRPr="00234199">
        <w:rPr>
          <w:rFonts w:ascii="Times New Roman" w:hAnsi="Times New Roman"/>
        </w:rPr>
        <w:t>R4-231</w:t>
      </w:r>
      <w:r>
        <w:rPr>
          <w:rFonts w:ascii="Times New Roman" w:hAnsi="Times New Roman"/>
        </w:rPr>
        <w:t>7631</w:t>
      </w:r>
      <w:r>
        <w:rPr>
          <w:rFonts w:ascii="Times New Roman" w:hAnsi="Times New Roman"/>
          <w:lang w:val="en-AU"/>
        </w:rPr>
        <w:t>, “</w:t>
      </w:r>
      <w:r w:rsidRPr="00402FD8">
        <w:rPr>
          <w:rFonts w:ascii="Times New Roman" w:hAnsi="Times New Roman"/>
        </w:rPr>
        <w:t>WF on RAN4 requirements for NR AI/ML</w:t>
      </w:r>
      <w:r>
        <w:rPr>
          <w:rFonts w:ascii="Times New Roman" w:hAnsi="Times New Roman"/>
        </w:rPr>
        <w:t xml:space="preserve">”, Qualcomm, RAN4#108bis. </w:t>
      </w:r>
    </w:p>
    <w:p w14:paraId="64D6A483" w14:textId="2CA621A4" w:rsidR="00402FD8" w:rsidRDefault="00402FD8" w:rsidP="00402FD8">
      <w:pPr>
        <w:spacing w:after="180"/>
        <w:jc w:val="both"/>
        <w:rPr>
          <w:rFonts w:ascii="Times New Roman" w:hAnsi="Times New Roman"/>
        </w:rPr>
      </w:pPr>
      <w:r>
        <w:rPr>
          <w:rFonts w:ascii="Times New Roman" w:hAnsi="Times New Roman"/>
        </w:rPr>
        <w:t xml:space="preserve">[11] </w:t>
      </w:r>
      <w:r w:rsidRPr="00402FD8">
        <w:rPr>
          <w:rFonts w:ascii="Times New Roman" w:hAnsi="Times New Roman"/>
        </w:rPr>
        <w:t>R4-2316597</w:t>
      </w:r>
      <w:r>
        <w:rPr>
          <w:rFonts w:ascii="Times New Roman" w:hAnsi="Times New Roman"/>
        </w:rPr>
        <w:t>, “</w:t>
      </w:r>
      <w:r w:rsidRPr="001445A9">
        <w:rPr>
          <w:rFonts w:ascii="Times New Roman" w:hAnsi="Times New Roman"/>
        </w:rPr>
        <w:t>General aspects for AI/ML air interface</w:t>
      </w:r>
      <w:r>
        <w:rPr>
          <w:rFonts w:ascii="Times New Roman" w:hAnsi="Times New Roman"/>
        </w:rPr>
        <w:t xml:space="preserve">”, Samsung, RAN4#108bis. </w:t>
      </w:r>
    </w:p>
    <w:p w14:paraId="39DED528" w14:textId="77777777" w:rsidR="001445A9" w:rsidRDefault="001445A9" w:rsidP="00BD2112">
      <w:pPr>
        <w:spacing w:after="180"/>
        <w:jc w:val="both"/>
        <w:rPr>
          <w:rFonts w:ascii="Times New Roman" w:hAnsi="Times New Roman"/>
        </w:rPr>
      </w:pPr>
    </w:p>
    <w:p w14:paraId="7C655715" w14:textId="06554971" w:rsidR="00402FD8" w:rsidRDefault="00402FD8" w:rsidP="00402FD8">
      <w:pPr>
        <w:pStyle w:val="Heading1"/>
        <w:tabs>
          <w:tab w:val="num" w:pos="522"/>
        </w:tabs>
        <w:ind w:left="522" w:hanging="522"/>
        <w:rPr>
          <w:lang w:val="en-US" w:eastAsia="zh-CN"/>
        </w:rPr>
      </w:pPr>
      <w:r>
        <w:rPr>
          <w:lang w:val="en-US" w:eastAsia="zh-CN"/>
        </w:rPr>
        <w:lastRenderedPageBreak/>
        <w:t>5</w:t>
      </w:r>
      <w:r w:rsidRPr="00873E1F">
        <w:rPr>
          <w:rFonts w:hint="eastAsia"/>
          <w:lang w:val="en-US" w:eastAsia="zh-CN"/>
        </w:rPr>
        <w:t xml:space="preserve">. </w:t>
      </w:r>
      <w:r>
        <w:rPr>
          <w:lang w:val="en-US" w:eastAsia="zh-CN"/>
        </w:rPr>
        <w:t>Appendix: RAN4 Agreements on General Aspects</w:t>
      </w:r>
    </w:p>
    <w:p w14:paraId="0C9CA0CC" w14:textId="77777777" w:rsidR="00402FD8" w:rsidRDefault="00402FD8" w:rsidP="00402FD8">
      <w:pPr>
        <w:spacing w:before="120" w:after="180"/>
        <w:jc w:val="both"/>
        <w:rPr>
          <w:rFonts w:ascii="Times New Roman" w:hAnsi="Times New Roman"/>
        </w:rPr>
      </w:pPr>
      <w:r>
        <w:rPr>
          <w:rFonts w:ascii="Times New Roman" w:hAnsi="Times New Roman"/>
        </w:rPr>
        <w:t xml:space="preserve">In RAN4#106-bis-e WF [3], the following agreements have been provided for the general aspects: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02FD8" w:rsidRPr="00CB7348" w14:paraId="712A985E" w14:textId="77777777" w:rsidTr="000F100E">
        <w:tc>
          <w:tcPr>
            <w:tcW w:w="9631" w:type="dxa"/>
          </w:tcPr>
          <w:p w14:paraId="6FD1668E" w14:textId="77777777" w:rsidR="00402FD8" w:rsidRPr="00CB7348" w:rsidRDefault="00402FD8" w:rsidP="000F100E">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RAN4 Scope and baseline performance</w:t>
            </w:r>
          </w:p>
          <w:p w14:paraId="4F585B7B" w14:textId="77777777" w:rsidR="00402FD8" w:rsidRPr="00CB7348" w:rsidRDefault="00402FD8" w:rsidP="000F100E">
            <w:pPr>
              <w:spacing w:before="60" w:after="0"/>
              <w:rPr>
                <w:rFonts w:ascii="Times New Roman" w:hAnsi="Times New Roman" w:cs="Times New Roman"/>
                <w:sz w:val="20"/>
                <w:szCs w:val="20"/>
              </w:rPr>
            </w:pPr>
            <w:r w:rsidRPr="00CB7348">
              <w:rPr>
                <w:rFonts w:ascii="Times New Roman" w:hAnsi="Times New Roman" w:cs="Times New Roman"/>
                <w:sz w:val="20"/>
                <w:szCs w:val="20"/>
              </w:rPr>
              <w:t xml:space="preserve">Agreement: </w:t>
            </w:r>
          </w:p>
          <w:p w14:paraId="0BBA6E4E" w14:textId="77777777" w:rsidR="00402FD8" w:rsidRPr="00CB7348" w:rsidRDefault="00402FD8" w:rsidP="000F100E">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General aspects</w:t>
            </w:r>
          </w:p>
          <w:p w14:paraId="0A265A0A"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will study how to define requirements and tests for inference</w:t>
            </w:r>
          </w:p>
          <w:p w14:paraId="7C58F1D8"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does not need to study requirements/tests for training</w:t>
            </w:r>
          </w:p>
          <w:p w14:paraId="7B42DEDB" w14:textId="77777777" w:rsidR="00402FD8" w:rsidRPr="00CB7348" w:rsidRDefault="00402FD8" w:rsidP="000F100E">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If other WG defines the training procedure, RAN4 may need study to define the requirements for it.</w:t>
            </w:r>
          </w:p>
          <w:p w14:paraId="4F6C6D45"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could evaluate feasibility of requirements/tests for LCM</w:t>
            </w:r>
          </w:p>
          <w:p w14:paraId="0DA8D7B2" w14:textId="77777777" w:rsidR="00402FD8" w:rsidRPr="00CB7348" w:rsidRDefault="00402FD8" w:rsidP="000F100E">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Progress of the discussion will depend on RAN1/2 progress on these procedures </w:t>
            </w:r>
          </w:p>
          <w:p w14:paraId="21678329"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FFS if requirements for data collection (in particular for training) could/need be defined</w:t>
            </w:r>
          </w:p>
          <w:p w14:paraId="1B1F77EA" w14:textId="77777777" w:rsidR="00402FD8" w:rsidRPr="00CB7348" w:rsidRDefault="00402FD8" w:rsidP="000F100E">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Defining AI/ML requirements</w:t>
            </w:r>
          </w:p>
          <w:p w14:paraId="21481271"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For the cases with the existing legacy performance </w:t>
            </w:r>
          </w:p>
          <w:p w14:paraId="64F848FF" w14:textId="77777777" w:rsidR="00402FD8" w:rsidRPr="00CB7348" w:rsidRDefault="00402FD8" w:rsidP="000F100E">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Take the legacy performance as baseline for existing use cases/procedures/functionalities/measurements that are to be enhanced by AI/ML based methods</w:t>
            </w:r>
          </w:p>
          <w:p w14:paraId="24155793" w14:textId="77777777" w:rsidR="00402FD8" w:rsidRPr="00CB7348" w:rsidRDefault="00402FD8" w:rsidP="000F100E">
            <w:pPr>
              <w:numPr>
                <w:ilvl w:val="3"/>
                <w:numId w:val="15"/>
              </w:numPr>
              <w:spacing w:before="60" w:after="0"/>
              <w:ind w:left="252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FFS how to define “legacy performance” (whether on meeting/exceeding existing RAN4 requirements, or a wider criterion taking into account generalization)</w:t>
            </w:r>
          </w:p>
          <w:p w14:paraId="61CD5C52" w14:textId="77777777" w:rsidR="00402FD8" w:rsidRPr="00CB7348" w:rsidRDefault="00402FD8" w:rsidP="000F100E">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New or enhanced performance requirements/tests could be considered for existing use cases/procedures/functionalities/measurements that are to be enhanced by AI/ML based methods</w:t>
            </w:r>
          </w:p>
          <w:p w14:paraId="1E5B9F4A"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For the cases without the existing legacy performance</w:t>
            </w:r>
          </w:p>
          <w:p w14:paraId="3BFAAA22" w14:textId="77777777" w:rsidR="00402FD8" w:rsidRPr="00CB7348" w:rsidRDefault="00402FD8" w:rsidP="000F100E">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New or enhanced performance requirements/tests could be considered for the use cases/procedures/functionalities/measurements that are to be enhanced by AI/ML based methods </w:t>
            </w:r>
          </w:p>
          <w:p w14:paraId="1A5DA26F" w14:textId="77777777" w:rsidR="00402FD8" w:rsidRPr="00CB7348" w:rsidRDefault="00402FD8" w:rsidP="000F100E">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Generalization verification aspects</w:t>
            </w:r>
          </w:p>
          <w:p w14:paraId="152D4C20"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Study the necessity and feasibility of defining requirements or test to verify the generalization of AI/ML</w:t>
            </w:r>
          </w:p>
          <w:p w14:paraId="05CE2C43" w14:textId="77777777" w:rsidR="00402FD8" w:rsidRPr="00CB7348" w:rsidRDefault="00402FD8" w:rsidP="000F100E">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One sided and 2-sided models</w:t>
            </w:r>
          </w:p>
          <w:p w14:paraId="5184C880"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to consider both models, discussion can continue in parallel.</w:t>
            </w:r>
          </w:p>
          <w:p w14:paraId="6E0CBF3F" w14:textId="77777777" w:rsidR="00402FD8" w:rsidRPr="00CB7348" w:rsidRDefault="00402FD8" w:rsidP="000F100E">
            <w:pPr>
              <w:spacing w:before="60" w:after="0"/>
              <w:rPr>
                <w:rFonts w:ascii="Times New Roman" w:eastAsia="Yu Mincho" w:hAnsi="Times New Roman" w:cs="Times New Roman"/>
                <w:sz w:val="20"/>
                <w:szCs w:val="20"/>
                <w:lang w:eastAsia="ja-JP"/>
              </w:rPr>
            </w:pPr>
          </w:p>
          <w:p w14:paraId="7A11D18A" w14:textId="77777777" w:rsidR="00402FD8" w:rsidRPr="00CB7348" w:rsidRDefault="00402FD8" w:rsidP="000F100E">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Training dataset definition</w:t>
            </w:r>
          </w:p>
          <w:p w14:paraId="18A08C81" w14:textId="77777777" w:rsidR="00402FD8" w:rsidRPr="00CB7348" w:rsidRDefault="00402FD8" w:rsidP="000F100E">
            <w:pPr>
              <w:spacing w:before="60" w:after="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Agreement:</w:t>
            </w:r>
          </w:p>
          <w:p w14:paraId="623ADD98" w14:textId="77777777" w:rsidR="00402FD8" w:rsidRPr="00CB7348" w:rsidRDefault="00402FD8" w:rsidP="000F100E">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Dataset to be used for the device model training is left to implementation</w:t>
            </w:r>
          </w:p>
          <w:p w14:paraId="0753FAEC"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If a specific test for training is defined, RAN4 might have to introduce some conditions and/or accuracy requirements for the training dataset or training data generation</w:t>
            </w:r>
          </w:p>
          <w:p w14:paraId="3BCDD606" w14:textId="77777777" w:rsidR="00402FD8" w:rsidRPr="00CB7348" w:rsidRDefault="00402FD8" w:rsidP="000F100E">
            <w:pPr>
              <w:spacing w:before="60" w:after="0"/>
              <w:rPr>
                <w:rFonts w:ascii="Times New Roman" w:eastAsia="Yu Mincho" w:hAnsi="Times New Roman" w:cs="Times New Roman"/>
                <w:sz w:val="20"/>
                <w:szCs w:val="20"/>
                <w:lang w:eastAsia="ja-JP"/>
              </w:rPr>
            </w:pPr>
          </w:p>
          <w:p w14:paraId="6298770C" w14:textId="77777777" w:rsidR="00402FD8" w:rsidRPr="00CB7348" w:rsidRDefault="00402FD8" w:rsidP="000F100E">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High level testing framework</w:t>
            </w:r>
          </w:p>
          <w:p w14:paraId="0E1C0385" w14:textId="77777777" w:rsidR="00402FD8" w:rsidRPr="00CB7348" w:rsidRDefault="00402FD8" w:rsidP="000F100E">
            <w:pPr>
              <w:spacing w:before="60" w:after="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Agreement:</w:t>
            </w:r>
          </w:p>
          <w:p w14:paraId="63BFB7F7" w14:textId="77777777" w:rsidR="00402FD8" w:rsidRPr="00CB7348" w:rsidRDefault="00402FD8" w:rsidP="000F100E">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RAN4 should design the tests such that performance is guaranteed and to avoid that a UE can easily pass the test but perform poorly in the field. </w:t>
            </w:r>
          </w:p>
          <w:p w14:paraId="4D0176D7"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This framework is not directly enforceable but should be considered for all the tests to be introduced</w:t>
            </w:r>
          </w:p>
          <w:p w14:paraId="4C38F676" w14:textId="77777777" w:rsidR="00402FD8" w:rsidRPr="00CB7348" w:rsidRDefault="00402FD8" w:rsidP="000F100E">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This also applies to LCM tests, if they are defined.</w:t>
            </w:r>
          </w:p>
          <w:p w14:paraId="4053FD56" w14:textId="77777777" w:rsidR="00402FD8" w:rsidRPr="00CB7348" w:rsidRDefault="00402FD8" w:rsidP="000F100E">
            <w:pPr>
              <w:spacing w:before="60" w:after="0"/>
              <w:rPr>
                <w:rFonts w:ascii="Times New Roman" w:eastAsia="Yu Mincho" w:hAnsi="Times New Roman" w:cs="Times New Roman"/>
                <w:sz w:val="20"/>
                <w:szCs w:val="20"/>
                <w:lang w:eastAsia="ja-JP"/>
              </w:rPr>
            </w:pPr>
          </w:p>
        </w:tc>
      </w:tr>
    </w:tbl>
    <w:p w14:paraId="0ECDB0DE" w14:textId="77777777" w:rsidR="00402FD8" w:rsidRDefault="00402FD8" w:rsidP="00402FD8">
      <w:pPr>
        <w:spacing w:before="120" w:after="180"/>
        <w:jc w:val="both"/>
        <w:rPr>
          <w:rFonts w:ascii="Times New Roman" w:hAnsi="Times New Roman"/>
        </w:rPr>
      </w:pPr>
    </w:p>
    <w:p w14:paraId="0A243CF9" w14:textId="16E4723B" w:rsidR="00402FD8" w:rsidRDefault="00402FD8" w:rsidP="00402FD8">
      <w:pPr>
        <w:spacing w:before="120" w:after="180"/>
        <w:jc w:val="both"/>
        <w:rPr>
          <w:rFonts w:ascii="Times New Roman" w:hAnsi="Times New Roman"/>
        </w:rPr>
      </w:pPr>
      <w:r>
        <w:rPr>
          <w:rFonts w:ascii="Times New Roman" w:hAnsi="Times New Roman"/>
        </w:rPr>
        <w:t xml:space="preserve">In RAN4#107 WF [5], the following agreements have been reached which are related to the scope discussion: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02FD8" w:rsidRPr="00CB7348" w14:paraId="6D479EC5" w14:textId="77777777" w:rsidTr="000F100E">
        <w:tc>
          <w:tcPr>
            <w:tcW w:w="9631" w:type="dxa"/>
          </w:tcPr>
          <w:p w14:paraId="2B43C273" w14:textId="77777777" w:rsidR="00402FD8" w:rsidRPr="00CB7348" w:rsidRDefault="00402FD8" w:rsidP="000F100E">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lastRenderedPageBreak/>
              <w:t>Agreements in ad-hoc session:</w:t>
            </w:r>
          </w:p>
          <w:p w14:paraId="61876CC6" w14:textId="77777777" w:rsidR="00402FD8" w:rsidRPr="00CB7348" w:rsidRDefault="00402FD8" w:rsidP="000F100E">
            <w:pPr>
              <w:keepLines/>
              <w:spacing w:before="60" w:after="0"/>
              <w:rPr>
                <w:rFonts w:ascii="Times New Roman" w:hAnsi="Times New Roman" w:cs="Times New Roman"/>
                <w:b/>
                <w:sz w:val="20"/>
                <w:szCs w:val="20"/>
                <w:u w:val="single"/>
                <w:lang w:eastAsia="ko-KR"/>
              </w:rPr>
            </w:pPr>
            <w:r w:rsidRPr="00CB7348">
              <w:rPr>
                <w:rFonts w:ascii="Times New Roman" w:hAnsi="Times New Roman" w:cs="Times New Roman"/>
                <w:b/>
                <w:sz w:val="20"/>
                <w:szCs w:val="20"/>
                <w:u w:val="single"/>
                <w:lang w:eastAsia="ko-KR"/>
              </w:rPr>
              <w:t xml:space="preserve">Issue 1-6: Performance monitoring tests </w:t>
            </w:r>
          </w:p>
          <w:p w14:paraId="2364CE35" w14:textId="77777777" w:rsidR="00402FD8" w:rsidRPr="00CB7348" w:rsidRDefault="00402FD8" w:rsidP="000F100E">
            <w:pPr>
              <w:keepLines/>
              <w:spacing w:before="60" w:after="0"/>
              <w:ind w:firstLine="284"/>
              <w:rPr>
                <w:rFonts w:ascii="Times New Roman" w:hAnsi="Times New Roman" w:cs="Times New Roman"/>
                <w:sz w:val="20"/>
                <w:szCs w:val="20"/>
                <w:lang w:eastAsia="ja-JP"/>
              </w:rPr>
            </w:pPr>
            <w:r w:rsidRPr="00CB7348">
              <w:rPr>
                <w:rFonts w:ascii="Times New Roman" w:hAnsi="Times New Roman" w:cs="Times New Roman"/>
                <w:sz w:val="20"/>
                <w:szCs w:val="20"/>
                <w:lang w:eastAsia="ja-JP"/>
              </w:rPr>
              <w:t>Option 3: RAN4 should study how/whether RAN4 core requirements could be defined for model monitoring in LCM</w:t>
            </w:r>
          </w:p>
        </w:tc>
      </w:tr>
    </w:tbl>
    <w:p w14:paraId="2B04A2FC" w14:textId="77777777" w:rsidR="00402FD8" w:rsidRDefault="00402FD8" w:rsidP="00402FD8">
      <w:pPr>
        <w:spacing w:before="120" w:after="180"/>
        <w:jc w:val="both"/>
        <w:rPr>
          <w:rFonts w:ascii="Times New Roman" w:hAnsi="Times New Roman"/>
        </w:rPr>
      </w:pPr>
    </w:p>
    <w:p w14:paraId="6FA2CB66" w14:textId="5623807A" w:rsidR="00402FD8" w:rsidRPr="00446067" w:rsidRDefault="00402FD8" w:rsidP="00402FD8">
      <w:pPr>
        <w:spacing w:before="120" w:after="180"/>
        <w:jc w:val="both"/>
        <w:rPr>
          <w:rFonts w:ascii="Times New Roman" w:hAnsi="Times New Roman"/>
        </w:rPr>
      </w:pPr>
      <w:r w:rsidRPr="00446067">
        <w:rPr>
          <w:rFonts w:ascii="Times New Roman" w:hAnsi="Times New Roman"/>
        </w:rPr>
        <w:t xml:space="preserve">In RAN4#108 [7], the following agreements have been reached which are related to the scope discussion: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02FD8" w:rsidRPr="00CB7348" w14:paraId="6434C9D0" w14:textId="77777777" w:rsidTr="000F100E">
        <w:tc>
          <w:tcPr>
            <w:tcW w:w="9631" w:type="dxa"/>
          </w:tcPr>
          <w:p w14:paraId="5361EE2E" w14:textId="77777777" w:rsidR="00402FD8" w:rsidRDefault="00402FD8" w:rsidP="000F100E">
            <w:pPr>
              <w:keepLines/>
              <w:spacing w:before="60" w:after="0"/>
              <w:rPr>
                <w:rFonts w:ascii="Times New Roman" w:hAnsi="Times New Roman" w:cs="Times New Roman"/>
                <w:sz w:val="20"/>
                <w:szCs w:val="20"/>
                <w:lang w:eastAsia="ja-JP"/>
              </w:rPr>
            </w:pPr>
            <w:r w:rsidRPr="00446067">
              <w:rPr>
                <w:rFonts w:ascii="Times New Roman" w:hAnsi="Times New Roman" w:cs="Times New Roman"/>
                <w:sz w:val="20"/>
                <w:szCs w:val="20"/>
                <w:lang w:eastAsia="ja-JP"/>
              </w:rPr>
              <w:t>Issue 1-4: AI/ML model complexity</w:t>
            </w:r>
          </w:p>
          <w:p w14:paraId="6EFB4ABA" w14:textId="77777777" w:rsidR="00402FD8" w:rsidRPr="00446067" w:rsidRDefault="00402FD8" w:rsidP="000F100E">
            <w:pPr>
              <w:spacing w:before="120" w:after="0"/>
              <w:rPr>
                <w:rFonts w:ascii="Times New Roman" w:hAnsi="Times New Roman" w:cs="Times New Roman"/>
                <w:sz w:val="20"/>
                <w:szCs w:val="20"/>
              </w:rPr>
            </w:pPr>
            <w:r w:rsidRPr="00446067">
              <w:rPr>
                <w:rFonts w:ascii="Times New Roman" w:hAnsi="Times New Roman" w:cs="Times New Roman"/>
                <w:sz w:val="20"/>
                <w:szCs w:val="20"/>
              </w:rPr>
              <w:t>Agreement:</w:t>
            </w:r>
          </w:p>
          <w:p w14:paraId="396EB09D" w14:textId="77777777" w:rsidR="00402FD8" w:rsidRPr="00446067" w:rsidRDefault="00402FD8" w:rsidP="000F100E">
            <w:pPr>
              <w:pStyle w:val="ListParagraph"/>
              <w:numPr>
                <w:ilvl w:val="0"/>
                <w:numId w:val="20"/>
              </w:numPr>
              <w:overflowPunct/>
              <w:autoSpaceDE/>
              <w:autoSpaceDN/>
              <w:adjustRightInd/>
              <w:spacing w:after="120"/>
              <w:ind w:firstLineChars="0"/>
              <w:textAlignment w:val="auto"/>
            </w:pPr>
            <w:r w:rsidRPr="00446067">
              <w:t>The practical processing capability and implementation complexity for device under test should be assumed when specifying RAN4 requirements.</w:t>
            </w:r>
          </w:p>
          <w:p w14:paraId="667A585D" w14:textId="77777777" w:rsidR="00402FD8" w:rsidRPr="00446067" w:rsidRDefault="00402FD8" w:rsidP="000F100E">
            <w:pPr>
              <w:pStyle w:val="ListParagraph"/>
              <w:numPr>
                <w:ilvl w:val="1"/>
                <w:numId w:val="20"/>
              </w:numPr>
              <w:overflowPunct/>
              <w:autoSpaceDE/>
              <w:autoSpaceDN/>
              <w:adjustRightInd/>
              <w:spacing w:after="120"/>
              <w:ind w:firstLineChars="0"/>
              <w:textAlignment w:val="auto"/>
            </w:pPr>
            <w:r w:rsidRPr="00446067">
              <w:t>The UE capability may be needed to handle different complexity for one side and two-side models.</w:t>
            </w:r>
          </w:p>
          <w:p w14:paraId="7E9CE61C" w14:textId="77777777" w:rsidR="00402FD8" w:rsidRPr="00446067" w:rsidRDefault="00402FD8" w:rsidP="000F100E">
            <w:pPr>
              <w:pStyle w:val="ListParagraph"/>
              <w:numPr>
                <w:ilvl w:val="1"/>
                <w:numId w:val="20"/>
              </w:numPr>
              <w:overflowPunct/>
              <w:autoSpaceDE/>
              <w:autoSpaceDN/>
              <w:adjustRightInd/>
              <w:spacing w:after="120"/>
              <w:ind w:firstLineChars="0"/>
              <w:textAlignment w:val="auto"/>
              <w:rPr>
                <w:color w:val="0070C0"/>
              </w:rPr>
            </w:pPr>
            <w:r w:rsidRPr="00446067">
              <w:t>The complexity of UE should also be studied when making assumption on BS side model, and vice versa.</w:t>
            </w:r>
          </w:p>
        </w:tc>
      </w:tr>
    </w:tbl>
    <w:p w14:paraId="058F75E6" w14:textId="6ED4CCC2" w:rsidR="00BD2112" w:rsidRDefault="00BD2112" w:rsidP="009410D5">
      <w:pPr>
        <w:spacing w:after="180"/>
        <w:jc w:val="both"/>
        <w:rPr>
          <w:rFonts w:ascii="Times New Roman" w:hAnsi="Times New Roman"/>
        </w:rPr>
      </w:pPr>
    </w:p>
    <w:p w14:paraId="08E5FC54" w14:textId="30E829D5" w:rsidR="00402FD8" w:rsidRPr="00446067" w:rsidRDefault="00402FD8" w:rsidP="00402FD8">
      <w:pPr>
        <w:spacing w:before="120" w:after="180"/>
        <w:jc w:val="both"/>
        <w:rPr>
          <w:rFonts w:ascii="Times New Roman" w:hAnsi="Times New Roman"/>
        </w:rPr>
      </w:pPr>
      <w:r w:rsidRPr="00446067">
        <w:rPr>
          <w:rFonts w:ascii="Times New Roman" w:hAnsi="Times New Roman"/>
        </w:rPr>
        <w:t>In RAN4#108</w:t>
      </w:r>
      <w:r>
        <w:rPr>
          <w:rFonts w:ascii="Times New Roman" w:hAnsi="Times New Roman"/>
        </w:rPr>
        <w:t>bis</w:t>
      </w:r>
      <w:r w:rsidRPr="00446067">
        <w:rPr>
          <w:rFonts w:ascii="Times New Roman" w:hAnsi="Times New Roman"/>
        </w:rPr>
        <w:t xml:space="preserve"> [</w:t>
      </w:r>
      <w:r>
        <w:rPr>
          <w:rFonts w:ascii="Times New Roman" w:hAnsi="Times New Roman"/>
        </w:rPr>
        <w:t>10</w:t>
      </w:r>
      <w:r w:rsidRPr="00446067">
        <w:rPr>
          <w:rFonts w:ascii="Times New Roman" w:hAnsi="Times New Roman"/>
        </w:rPr>
        <w:t xml:space="preserve">], the following agreements have been reached: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02FD8" w:rsidRPr="00432EF2" w14:paraId="7D10DA77" w14:textId="77777777" w:rsidTr="000F100E">
        <w:tc>
          <w:tcPr>
            <w:tcW w:w="9631" w:type="dxa"/>
          </w:tcPr>
          <w:p w14:paraId="27154231" w14:textId="77777777" w:rsidR="00402FD8" w:rsidRPr="00432EF2" w:rsidRDefault="00402FD8" w:rsidP="00402FD8">
            <w:pPr>
              <w:rPr>
                <w:rFonts w:ascii="Times New Roman" w:hAnsi="Times New Roman" w:cs="Times New Roman"/>
                <w:b/>
                <w:sz w:val="20"/>
                <w:szCs w:val="20"/>
                <w:u w:val="single"/>
              </w:rPr>
            </w:pPr>
            <w:r w:rsidRPr="00432EF2">
              <w:rPr>
                <w:rFonts w:ascii="Times New Roman" w:hAnsi="Times New Roman" w:cs="Times New Roman"/>
                <w:b/>
                <w:sz w:val="20"/>
                <w:szCs w:val="20"/>
                <w:u w:val="single"/>
              </w:rPr>
              <w:t>Issue 1-2: Generalization goals</w:t>
            </w:r>
          </w:p>
          <w:p w14:paraId="75991682" w14:textId="77777777" w:rsidR="00402FD8" w:rsidRPr="00432EF2" w:rsidRDefault="00402FD8" w:rsidP="00402FD8">
            <w:pPr>
              <w:rPr>
                <w:rFonts w:ascii="Times New Roman" w:hAnsi="Times New Roman" w:cs="Times New Roman"/>
                <w:b/>
                <w:sz w:val="20"/>
                <w:szCs w:val="20"/>
              </w:rPr>
            </w:pPr>
            <w:r w:rsidRPr="00432EF2">
              <w:rPr>
                <w:rFonts w:ascii="Times New Roman" w:hAnsi="Times New Roman" w:cs="Times New Roman"/>
                <w:b/>
                <w:sz w:val="20"/>
                <w:szCs w:val="20"/>
              </w:rPr>
              <w:t xml:space="preserve">Agreement: </w:t>
            </w:r>
          </w:p>
          <w:p w14:paraId="0D0168B9" w14:textId="77777777" w:rsidR="00402FD8" w:rsidRPr="00432EF2" w:rsidRDefault="00402FD8" w:rsidP="00402FD8">
            <w:pPr>
              <w:pStyle w:val="ListParagraph"/>
              <w:numPr>
                <w:ilvl w:val="0"/>
                <w:numId w:val="22"/>
              </w:numPr>
              <w:ind w:firstLineChars="0"/>
            </w:pPr>
            <w:r w:rsidRPr="00432EF2">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0A1B3F7A" w14:textId="77777777" w:rsidR="00402FD8" w:rsidRPr="00432EF2" w:rsidRDefault="00402FD8" w:rsidP="00402FD8">
            <w:pPr>
              <w:pStyle w:val="ListParagraph"/>
              <w:numPr>
                <w:ilvl w:val="1"/>
                <w:numId w:val="23"/>
              </w:numPr>
              <w:ind w:firstLineChars="0"/>
              <w:rPr>
                <w:rFonts w:eastAsia="Yu Mincho"/>
              </w:rPr>
            </w:pPr>
            <w:r w:rsidRPr="00432EF2">
              <w:rPr>
                <w:rFonts w:eastAsia="Yu Mincho"/>
              </w:rPr>
              <w:t>FFS on details about the scenarios and/or configurations for test and the corresponding AI/ML models/functionality</w:t>
            </w:r>
          </w:p>
          <w:p w14:paraId="525EDC9F" w14:textId="77777777" w:rsidR="00402FD8" w:rsidRPr="00432EF2" w:rsidRDefault="00402FD8" w:rsidP="00402FD8">
            <w:pPr>
              <w:pStyle w:val="ListParagraph"/>
              <w:numPr>
                <w:ilvl w:val="1"/>
                <w:numId w:val="23"/>
              </w:numPr>
              <w:ind w:firstLineChars="0"/>
              <w:rPr>
                <w:rFonts w:eastAsia="Yu Mincho"/>
              </w:rPr>
            </w:pPr>
            <w:r w:rsidRPr="00432EF2">
              <w:rPr>
                <w:rFonts w:eastAsia="Yu Mincho"/>
              </w:rPr>
              <w:t>FFS on what the minimum level performance for each identified scenario and/or configuration is</w:t>
            </w:r>
          </w:p>
          <w:p w14:paraId="1C42AD89" w14:textId="77777777" w:rsidR="00402FD8" w:rsidRPr="00432EF2" w:rsidRDefault="00402FD8" w:rsidP="00402FD8">
            <w:pPr>
              <w:pStyle w:val="ListParagraph"/>
              <w:numPr>
                <w:ilvl w:val="1"/>
                <w:numId w:val="23"/>
              </w:numPr>
              <w:ind w:firstLineChars="0"/>
              <w:rPr>
                <w:rFonts w:eastAsia="Yu Mincho"/>
              </w:rPr>
            </w:pPr>
            <w:r w:rsidRPr="00432EF2">
              <w:rPr>
                <w:rFonts w:eastAsia="Yu Mincho"/>
              </w:rPr>
              <w:t>FFS on what the significant degradation for other scenarios and/or configurations is</w:t>
            </w:r>
          </w:p>
          <w:p w14:paraId="45081837" w14:textId="77777777" w:rsidR="00402FD8" w:rsidRPr="00432EF2" w:rsidRDefault="00402FD8" w:rsidP="00402FD8">
            <w:pPr>
              <w:pStyle w:val="ListParagraph"/>
              <w:ind w:firstLineChars="0" w:firstLine="0"/>
              <w:rPr>
                <w:rFonts w:eastAsia="Yu Mincho"/>
              </w:rPr>
            </w:pPr>
          </w:p>
          <w:p w14:paraId="6295DFB4" w14:textId="77777777" w:rsidR="00402FD8" w:rsidRPr="00432EF2" w:rsidRDefault="00402FD8" w:rsidP="00402FD8">
            <w:pPr>
              <w:rPr>
                <w:rFonts w:ascii="Times New Roman" w:eastAsia="Yu Mincho" w:hAnsi="Times New Roman" w:cs="Times New Roman"/>
                <w:sz w:val="20"/>
                <w:szCs w:val="20"/>
                <w:lang w:eastAsia="ja-JP"/>
              </w:rPr>
            </w:pPr>
            <w:r w:rsidRPr="00432EF2">
              <w:rPr>
                <w:rFonts w:ascii="Times New Roman" w:hAnsi="Times New Roman" w:cs="Times New Roman"/>
                <w:b/>
                <w:sz w:val="20"/>
                <w:szCs w:val="20"/>
                <w:u w:val="single"/>
              </w:rPr>
              <w:t>Issue 1-3: Handling of generalization in tests</w:t>
            </w:r>
          </w:p>
          <w:p w14:paraId="2AB3E18C" w14:textId="77777777" w:rsidR="00402FD8" w:rsidRPr="00432EF2" w:rsidRDefault="00402FD8" w:rsidP="00402FD8">
            <w:pPr>
              <w:rPr>
                <w:rFonts w:ascii="Times New Roman" w:hAnsi="Times New Roman" w:cs="Times New Roman"/>
                <w:b/>
                <w:sz w:val="20"/>
                <w:szCs w:val="20"/>
              </w:rPr>
            </w:pPr>
            <w:r w:rsidRPr="00432EF2">
              <w:rPr>
                <w:rFonts w:ascii="Times New Roman" w:hAnsi="Times New Roman" w:cs="Times New Roman"/>
                <w:b/>
                <w:sz w:val="20"/>
                <w:szCs w:val="20"/>
              </w:rPr>
              <w:t xml:space="preserve">Agreement: </w:t>
            </w:r>
          </w:p>
          <w:p w14:paraId="51E07394" w14:textId="77777777" w:rsidR="00402FD8" w:rsidRPr="00432EF2" w:rsidRDefault="00402FD8" w:rsidP="00402FD8">
            <w:pPr>
              <w:pStyle w:val="ListParagraph"/>
              <w:numPr>
                <w:ilvl w:val="0"/>
                <w:numId w:val="24"/>
              </w:numPr>
              <w:ind w:firstLineChars="0"/>
            </w:pPr>
            <w:r w:rsidRPr="00432EF2">
              <w:rPr>
                <w:rFonts w:eastAsia="Yu Mincho"/>
              </w:rPr>
              <w:t>Take the modified Option 1 as the baseline</w:t>
            </w:r>
          </w:p>
          <w:p w14:paraId="2ABEC5B1" w14:textId="77777777" w:rsidR="00402FD8" w:rsidRPr="00432EF2" w:rsidRDefault="00402FD8" w:rsidP="00402FD8">
            <w:pPr>
              <w:pStyle w:val="ListParagraph"/>
              <w:numPr>
                <w:ilvl w:val="1"/>
                <w:numId w:val="23"/>
              </w:numPr>
              <w:ind w:firstLineChars="0"/>
              <w:rPr>
                <w:rFonts w:eastAsia="Yu Mincho"/>
              </w:rPr>
            </w:pPr>
            <w:r w:rsidRPr="00432EF2">
              <w:rPr>
                <w:rFonts w:eastAsia="Yu Mincho"/>
              </w:rPr>
              <w:t xml:space="preserve">Modified Option 1: </w:t>
            </w:r>
            <w:proofErr w:type="spellStart"/>
            <w:r w:rsidRPr="00432EF2">
              <w:rPr>
                <w:rFonts w:eastAsia="Yu Mincho"/>
              </w:rPr>
              <w:t>Signaling</w:t>
            </w:r>
            <w:proofErr w:type="spellEnd"/>
            <w:r w:rsidRPr="00432EF2">
              <w:rPr>
                <w:rFonts w:eastAsia="Yu Mincho"/>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sidRPr="00432EF2">
              <w:rPr>
                <w:rFonts w:eastAsia="Yu Mincho"/>
              </w:rPr>
              <w:t>it’s</w:t>
            </w:r>
            <w:proofErr w:type="gramEnd"/>
            <w:r w:rsidRPr="00432EF2">
              <w:rPr>
                <w:rFonts w:eastAsia="Yu Mincho"/>
              </w:rPr>
              <w:t xml:space="preserve"> generalizability. (</w:t>
            </w:r>
            <w:proofErr w:type="gramStart"/>
            <w:r w:rsidRPr="00432EF2">
              <w:rPr>
                <w:rFonts w:eastAsia="Yu Mincho"/>
              </w:rPr>
              <w:t>environment</w:t>
            </w:r>
            <w:proofErr w:type="gramEnd"/>
            <w:r w:rsidRPr="00432EF2">
              <w:rPr>
                <w:rFonts w:eastAsia="Yu Mincho"/>
              </w:rPr>
              <w:t xml:space="preserve"> differs in each test but not changing dynamically during the test)</w:t>
            </w:r>
          </w:p>
          <w:p w14:paraId="73B2D15E" w14:textId="77777777" w:rsidR="00402FD8" w:rsidRPr="00432EF2" w:rsidRDefault="00402FD8" w:rsidP="00402FD8">
            <w:pPr>
              <w:pStyle w:val="ListParagraph"/>
              <w:numPr>
                <w:ilvl w:val="2"/>
                <w:numId w:val="24"/>
              </w:numPr>
              <w:ind w:firstLineChars="0"/>
            </w:pPr>
            <w:r w:rsidRPr="00432EF2">
              <w:t>Specified UE configuration includes functionality and/or model ID if defined.</w:t>
            </w:r>
          </w:p>
          <w:p w14:paraId="2E16FA96" w14:textId="77777777" w:rsidR="00402FD8" w:rsidRPr="00432EF2" w:rsidRDefault="00402FD8" w:rsidP="00402FD8">
            <w:pPr>
              <w:pStyle w:val="ListParagraph"/>
              <w:numPr>
                <w:ilvl w:val="0"/>
                <w:numId w:val="24"/>
              </w:numPr>
              <w:ind w:firstLineChars="0"/>
              <w:rPr>
                <w:rFonts w:eastAsia="Yu Mincho"/>
              </w:rPr>
            </w:pPr>
            <w:r w:rsidRPr="00432EF2">
              <w:rPr>
                <w:rFonts w:eastAsia="Yu Mincho"/>
              </w:rPr>
              <w:t>FFS on Option 2</w:t>
            </w:r>
          </w:p>
          <w:p w14:paraId="650B4988" w14:textId="7C0CAF75" w:rsidR="00402FD8" w:rsidRPr="00432EF2" w:rsidRDefault="00402FD8" w:rsidP="00402FD8">
            <w:pPr>
              <w:pStyle w:val="ListParagraph"/>
              <w:numPr>
                <w:ilvl w:val="1"/>
                <w:numId w:val="23"/>
              </w:numPr>
              <w:ind w:firstLineChars="0"/>
              <w:rPr>
                <w:rFonts w:eastAsia="Yu Mincho"/>
              </w:rPr>
            </w:pPr>
            <w:r w:rsidRPr="00432EF2">
              <w:rPr>
                <w:rFonts w:eastAsia="Yu Mincho"/>
              </w:rPr>
              <w:t>In Option 2, change the same model ID to “the same specified UE configuration, which includes functionality and/or model ID if defined</w:t>
            </w:r>
          </w:p>
        </w:tc>
      </w:tr>
    </w:tbl>
    <w:p w14:paraId="74C01B58" w14:textId="77777777" w:rsidR="00402FD8" w:rsidRDefault="00402FD8" w:rsidP="009410D5">
      <w:pPr>
        <w:spacing w:after="180"/>
        <w:jc w:val="both"/>
        <w:rPr>
          <w:rFonts w:ascii="Times New Roman" w:hAnsi="Times New Roman"/>
        </w:rPr>
      </w:pPr>
    </w:p>
    <w:p w14:paraId="2C88313C" w14:textId="77777777" w:rsidR="00640157" w:rsidRPr="00BD2112" w:rsidRDefault="00640157" w:rsidP="009410D5">
      <w:pPr>
        <w:spacing w:after="180"/>
        <w:jc w:val="both"/>
        <w:rPr>
          <w:rFonts w:ascii="Times New Roman" w:hAnsi="Times New Roman"/>
        </w:rPr>
      </w:pPr>
    </w:p>
    <w:sectPr w:rsidR="00640157" w:rsidRPr="00BD211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25861" w14:textId="77777777" w:rsidR="008716C9" w:rsidRDefault="008716C9">
      <w:r>
        <w:separator/>
      </w:r>
    </w:p>
  </w:endnote>
  <w:endnote w:type="continuationSeparator" w:id="0">
    <w:p w14:paraId="601B342C" w14:textId="77777777" w:rsidR="008716C9" w:rsidRDefault="0087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4A6F5" w14:textId="77777777" w:rsidR="008716C9" w:rsidRDefault="008716C9">
      <w:r>
        <w:separator/>
      </w:r>
    </w:p>
  </w:footnote>
  <w:footnote w:type="continuationSeparator" w:id="0">
    <w:p w14:paraId="73923ECD" w14:textId="77777777" w:rsidR="008716C9" w:rsidRDefault="00871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7" w15:restartNumberingAfterBreak="0">
    <w:nsid w:val="2B452E84"/>
    <w:multiLevelType w:val="hybridMultilevel"/>
    <w:tmpl w:val="7FF08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A54AA"/>
    <w:multiLevelType w:val="hybridMultilevel"/>
    <w:tmpl w:val="18E0AD62"/>
    <w:lvl w:ilvl="0" w:tplc="89B8FFF6">
      <w:start w:val="2"/>
      <w:numFmt w:val="bullet"/>
      <w:lvlText w:val=""/>
      <w:lvlJc w:val="left"/>
      <w:pPr>
        <w:ind w:left="644" w:hanging="360"/>
      </w:pPr>
      <w:rPr>
        <w:rFonts w:ascii="Wingdings" w:eastAsia="等线"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5"/>
  </w:num>
  <w:num w:numId="2">
    <w:abstractNumId w:val="19"/>
  </w:num>
  <w:num w:numId="3">
    <w:abstractNumId w:val="11"/>
  </w:num>
  <w:num w:numId="4">
    <w:abstractNumId w:val="4"/>
  </w:num>
  <w:num w:numId="5">
    <w:abstractNumId w:val="9"/>
  </w:num>
  <w:num w:numId="6">
    <w:abstractNumId w:val="10"/>
  </w:num>
  <w:num w:numId="7">
    <w:abstractNumId w:val="8"/>
  </w:num>
  <w:num w:numId="8">
    <w:abstractNumId w:val="24"/>
  </w:num>
  <w:num w:numId="9">
    <w:abstractNumId w:val="13"/>
  </w:num>
  <w:num w:numId="10">
    <w:abstractNumId w:val="16"/>
  </w:num>
  <w:num w:numId="11">
    <w:abstractNumId w:val="1"/>
  </w:num>
  <w:num w:numId="12">
    <w:abstractNumId w:val="21"/>
  </w:num>
  <w:num w:numId="13">
    <w:abstractNumId w:val="2"/>
  </w:num>
  <w:num w:numId="14">
    <w:abstractNumId w:val="17"/>
  </w:num>
  <w:num w:numId="15">
    <w:abstractNumId w:val="0"/>
  </w:num>
  <w:num w:numId="16">
    <w:abstractNumId w:val="6"/>
  </w:num>
  <w:num w:numId="17">
    <w:abstractNumId w:val="7"/>
  </w:num>
  <w:num w:numId="18">
    <w:abstractNumId w:val="12"/>
  </w:num>
  <w:num w:numId="19">
    <w:abstractNumId w:val="22"/>
  </w:num>
  <w:num w:numId="20">
    <w:abstractNumId w:val="18"/>
  </w:num>
  <w:num w:numId="21">
    <w:abstractNumId w:val="23"/>
  </w:num>
  <w:num w:numId="22">
    <w:abstractNumId w:val="20"/>
  </w:num>
  <w:num w:numId="23">
    <w:abstractNumId w:val="3"/>
  </w:num>
  <w:num w:numId="24">
    <w:abstractNumId w:val="5"/>
  </w:num>
  <w:num w:numId="2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5C08"/>
    <w:rsid w:val="00006323"/>
    <w:rsid w:val="00006A12"/>
    <w:rsid w:val="00010AE0"/>
    <w:rsid w:val="000136A5"/>
    <w:rsid w:val="0001378D"/>
    <w:rsid w:val="00014257"/>
    <w:rsid w:val="000160D2"/>
    <w:rsid w:val="00016C66"/>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6A02"/>
    <w:rsid w:val="00087548"/>
    <w:rsid w:val="000877D0"/>
    <w:rsid w:val="00092243"/>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6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7996"/>
    <w:rsid w:val="00143548"/>
    <w:rsid w:val="001437F2"/>
    <w:rsid w:val="00143857"/>
    <w:rsid w:val="001440CF"/>
    <w:rsid w:val="001445A9"/>
    <w:rsid w:val="00144F96"/>
    <w:rsid w:val="0014527D"/>
    <w:rsid w:val="00150641"/>
    <w:rsid w:val="00151EAC"/>
    <w:rsid w:val="00152C68"/>
    <w:rsid w:val="00153528"/>
    <w:rsid w:val="00153659"/>
    <w:rsid w:val="00153941"/>
    <w:rsid w:val="00153AF7"/>
    <w:rsid w:val="00154116"/>
    <w:rsid w:val="00154E68"/>
    <w:rsid w:val="0015707D"/>
    <w:rsid w:val="00160A31"/>
    <w:rsid w:val="00161771"/>
    <w:rsid w:val="00162548"/>
    <w:rsid w:val="001628B4"/>
    <w:rsid w:val="00163D48"/>
    <w:rsid w:val="00163FBD"/>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2B9D"/>
    <w:rsid w:val="00193244"/>
    <w:rsid w:val="0019495A"/>
    <w:rsid w:val="00195077"/>
    <w:rsid w:val="001952A9"/>
    <w:rsid w:val="001A08AA"/>
    <w:rsid w:val="001A4177"/>
    <w:rsid w:val="001A6CE9"/>
    <w:rsid w:val="001A7004"/>
    <w:rsid w:val="001A7008"/>
    <w:rsid w:val="001B169E"/>
    <w:rsid w:val="001B4F40"/>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7D94"/>
    <w:rsid w:val="001E064E"/>
    <w:rsid w:val="001E0673"/>
    <w:rsid w:val="001E137D"/>
    <w:rsid w:val="001E13AE"/>
    <w:rsid w:val="001E3FDF"/>
    <w:rsid w:val="001E4218"/>
    <w:rsid w:val="001E4B3E"/>
    <w:rsid w:val="001E5066"/>
    <w:rsid w:val="001E52F2"/>
    <w:rsid w:val="001F0626"/>
    <w:rsid w:val="001F0B20"/>
    <w:rsid w:val="001F102D"/>
    <w:rsid w:val="001F18A9"/>
    <w:rsid w:val="001F1CEC"/>
    <w:rsid w:val="001F27C0"/>
    <w:rsid w:val="001F2BCE"/>
    <w:rsid w:val="001F4E8D"/>
    <w:rsid w:val="001F63EC"/>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1F9A"/>
    <w:rsid w:val="002221B7"/>
    <w:rsid w:val="00222897"/>
    <w:rsid w:val="00222B0C"/>
    <w:rsid w:val="00227A12"/>
    <w:rsid w:val="0023055E"/>
    <w:rsid w:val="00230769"/>
    <w:rsid w:val="00230859"/>
    <w:rsid w:val="00232E2B"/>
    <w:rsid w:val="00235394"/>
    <w:rsid w:val="00235577"/>
    <w:rsid w:val="0023677B"/>
    <w:rsid w:val="002405B0"/>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606B7"/>
    <w:rsid w:val="00260EC7"/>
    <w:rsid w:val="0026179F"/>
    <w:rsid w:val="00261A70"/>
    <w:rsid w:val="00261CBB"/>
    <w:rsid w:val="00262550"/>
    <w:rsid w:val="0026389A"/>
    <w:rsid w:val="00263B46"/>
    <w:rsid w:val="00263DA8"/>
    <w:rsid w:val="00264F5A"/>
    <w:rsid w:val="00266AE4"/>
    <w:rsid w:val="00271A38"/>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5BDF"/>
    <w:rsid w:val="002A7DA6"/>
    <w:rsid w:val="002A7DC4"/>
    <w:rsid w:val="002B00C9"/>
    <w:rsid w:val="002B0145"/>
    <w:rsid w:val="002B516C"/>
    <w:rsid w:val="002B60C1"/>
    <w:rsid w:val="002C1090"/>
    <w:rsid w:val="002C297F"/>
    <w:rsid w:val="002C2A07"/>
    <w:rsid w:val="002C340A"/>
    <w:rsid w:val="002C3573"/>
    <w:rsid w:val="002C4969"/>
    <w:rsid w:val="002C4B52"/>
    <w:rsid w:val="002C5C0E"/>
    <w:rsid w:val="002C62F6"/>
    <w:rsid w:val="002C777A"/>
    <w:rsid w:val="002D03E5"/>
    <w:rsid w:val="002D14DE"/>
    <w:rsid w:val="002D2149"/>
    <w:rsid w:val="002D222B"/>
    <w:rsid w:val="002D2A56"/>
    <w:rsid w:val="002D2AEB"/>
    <w:rsid w:val="002D36EB"/>
    <w:rsid w:val="002E0F0F"/>
    <w:rsid w:val="002E195F"/>
    <w:rsid w:val="002E2A1C"/>
    <w:rsid w:val="002E2CBE"/>
    <w:rsid w:val="002E2CE9"/>
    <w:rsid w:val="002E345E"/>
    <w:rsid w:val="002E3BF7"/>
    <w:rsid w:val="002E5694"/>
    <w:rsid w:val="002F114A"/>
    <w:rsid w:val="002F158C"/>
    <w:rsid w:val="002F2D2E"/>
    <w:rsid w:val="002F4093"/>
    <w:rsid w:val="002F5636"/>
    <w:rsid w:val="00301094"/>
    <w:rsid w:val="003022A5"/>
    <w:rsid w:val="00303AF7"/>
    <w:rsid w:val="00305393"/>
    <w:rsid w:val="00305B22"/>
    <w:rsid w:val="00305CF9"/>
    <w:rsid w:val="00305CFB"/>
    <w:rsid w:val="003071C1"/>
    <w:rsid w:val="00307535"/>
    <w:rsid w:val="0030753F"/>
    <w:rsid w:val="00307A14"/>
    <w:rsid w:val="0031061B"/>
    <w:rsid w:val="00310D8A"/>
    <w:rsid w:val="00311116"/>
    <w:rsid w:val="00311148"/>
    <w:rsid w:val="0031298A"/>
    <w:rsid w:val="00315267"/>
    <w:rsid w:val="003154C1"/>
    <w:rsid w:val="0031577E"/>
    <w:rsid w:val="00315867"/>
    <w:rsid w:val="00322146"/>
    <w:rsid w:val="00322C27"/>
    <w:rsid w:val="00323613"/>
    <w:rsid w:val="003240A0"/>
    <w:rsid w:val="00324956"/>
    <w:rsid w:val="00325632"/>
    <w:rsid w:val="003260D7"/>
    <w:rsid w:val="003267D0"/>
    <w:rsid w:val="003302F3"/>
    <w:rsid w:val="0033138D"/>
    <w:rsid w:val="00332A1C"/>
    <w:rsid w:val="003356B9"/>
    <w:rsid w:val="0033597C"/>
    <w:rsid w:val="00341CA0"/>
    <w:rsid w:val="003425DF"/>
    <w:rsid w:val="00342CE8"/>
    <w:rsid w:val="00343287"/>
    <w:rsid w:val="00350264"/>
    <w:rsid w:val="00351331"/>
    <w:rsid w:val="00351B8E"/>
    <w:rsid w:val="00352BCD"/>
    <w:rsid w:val="00352C53"/>
    <w:rsid w:val="00353384"/>
    <w:rsid w:val="00355873"/>
    <w:rsid w:val="00355A7A"/>
    <w:rsid w:val="0035660F"/>
    <w:rsid w:val="00357F4C"/>
    <w:rsid w:val="00357FAF"/>
    <w:rsid w:val="003628B9"/>
    <w:rsid w:val="00362C6E"/>
    <w:rsid w:val="00362D8F"/>
    <w:rsid w:val="00366712"/>
    <w:rsid w:val="0036687E"/>
    <w:rsid w:val="00366903"/>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0554"/>
    <w:rsid w:val="00391FCC"/>
    <w:rsid w:val="00392D61"/>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4A81"/>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2FD8"/>
    <w:rsid w:val="00403CE7"/>
    <w:rsid w:val="00405B21"/>
    <w:rsid w:val="00407661"/>
    <w:rsid w:val="00410314"/>
    <w:rsid w:val="0041101E"/>
    <w:rsid w:val="00411995"/>
    <w:rsid w:val="00412063"/>
    <w:rsid w:val="00412D1D"/>
    <w:rsid w:val="00412EB1"/>
    <w:rsid w:val="004138D8"/>
    <w:rsid w:val="00414118"/>
    <w:rsid w:val="00416084"/>
    <w:rsid w:val="004160A9"/>
    <w:rsid w:val="00416811"/>
    <w:rsid w:val="004168BB"/>
    <w:rsid w:val="004175FC"/>
    <w:rsid w:val="00420587"/>
    <w:rsid w:val="00422F51"/>
    <w:rsid w:val="00423E9E"/>
    <w:rsid w:val="00424F8C"/>
    <w:rsid w:val="004271BA"/>
    <w:rsid w:val="004300FD"/>
    <w:rsid w:val="0043296A"/>
    <w:rsid w:val="00432EF2"/>
    <w:rsid w:val="00433F81"/>
    <w:rsid w:val="004344E5"/>
    <w:rsid w:val="00434DC1"/>
    <w:rsid w:val="004350F4"/>
    <w:rsid w:val="00435144"/>
    <w:rsid w:val="004412A0"/>
    <w:rsid w:val="00445301"/>
    <w:rsid w:val="00445F14"/>
    <w:rsid w:val="00446067"/>
    <w:rsid w:val="004461BF"/>
    <w:rsid w:val="00446958"/>
    <w:rsid w:val="00450F27"/>
    <w:rsid w:val="004541B9"/>
    <w:rsid w:val="00456A75"/>
    <w:rsid w:val="00456E5B"/>
    <w:rsid w:val="00461E39"/>
    <w:rsid w:val="00462D3A"/>
    <w:rsid w:val="004634EB"/>
    <w:rsid w:val="00463521"/>
    <w:rsid w:val="00466141"/>
    <w:rsid w:val="00467E06"/>
    <w:rsid w:val="00471125"/>
    <w:rsid w:val="00473D9B"/>
    <w:rsid w:val="0047437A"/>
    <w:rsid w:val="00476163"/>
    <w:rsid w:val="004761C5"/>
    <w:rsid w:val="004767E8"/>
    <w:rsid w:val="004811F4"/>
    <w:rsid w:val="00484B48"/>
    <w:rsid w:val="00484C51"/>
    <w:rsid w:val="0048543E"/>
    <w:rsid w:val="00485466"/>
    <w:rsid w:val="00485492"/>
    <w:rsid w:val="004854B4"/>
    <w:rsid w:val="00485766"/>
    <w:rsid w:val="004861DB"/>
    <w:rsid w:val="00486711"/>
    <w:rsid w:val="004868C1"/>
    <w:rsid w:val="00486A5C"/>
    <w:rsid w:val="004871E4"/>
    <w:rsid w:val="0048750F"/>
    <w:rsid w:val="00487D36"/>
    <w:rsid w:val="00490FB2"/>
    <w:rsid w:val="00491C79"/>
    <w:rsid w:val="00493D82"/>
    <w:rsid w:val="00494395"/>
    <w:rsid w:val="00494D6A"/>
    <w:rsid w:val="00495D6D"/>
    <w:rsid w:val="004A09D4"/>
    <w:rsid w:val="004A0CEA"/>
    <w:rsid w:val="004A2652"/>
    <w:rsid w:val="004A495F"/>
    <w:rsid w:val="004A577A"/>
    <w:rsid w:val="004A71D7"/>
    <w:rsid w:val="004B149F"/>
    <w:rsid w:val="004B3214"/>
    <w:rsid w:val="004B5CF0"/>
    <w:rsid w:val="004B6B0F"/>
    <w:rsid w:val="004B762D"/>
    <w:rsid w:val="004C15FF"/>
    <w:rsid w:val="004C2567"/>
    <w:rsid w:val="004C304A"/>
    <w:rsid w:val="004C33EA"/>
    <w:rsid w:val="004C68EB"/>
    <w:rsid w:val="004D020E"/>
    <w:rsid w:val="004D43CA"/>
    <w:rsid w:val="004D4B38"/>
    <w:rsid w:val="004D67CC"/>
    <w:rsid w:val="004E1ECF"/>
    <w:rsid w:val="004E2659"/>
    <w:rsid w:val="004E26CB"/>
    <w:rsid w:val="004E30DF"/>
    <w:rsid w:val="004E39EE"/>
    <w:rsid w:val="004E41AF"/>
    <w:rsid w:val="004E56E0"/>
    <w:rsid w:val="004E5CFC"/>
    <w:rsid w:val="004E62C0"/>
    <w:rsid w:val="004E7329"/>
    <w:rsid w:val="004E73F0"/>
    <w:rsid w:val="004E7887"/>
    <w:rsid w:val="004F0DFB"/>
    <w:rsid w:val="004F2CB0"/>
    <w:rsid w:val="004F36FC"/>
    <w:rsid w:val="004F5B20"/>
    <w:rsid w:val="004F626F"/>
    <w:rsid w:val="004F699E"/>
    <w:rsid w:val="005017F7"/>
    <w:rsid w:val="00501FA7"/>
    <w:rsid w:val="00502F05"/>
    <w:rsid w:val="005036A1"/>
    <w:rsid w:val="00505BFA"/>
    <w:rsid w:val="005071B4"/>
    <w:rsid w:val="00507D53"/>
    <w:rsid w:val="00510D97"/>
    <w:rsid w:val="005117A9"/>
    <w:rsid w:val="00511B22"/>
    <w:rsid w:val="00511F57"/>
    <w:rsid w:val="005131D3"/>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4267"/>
    <w:rsid w:val="0056479E"/>
    <w:rsid w:val="00581106"/>
    <w:rsid w:val="005814E2"/>
    <w:rsid w:val="00581FFC"/>
    <w:rsid w:val="00582081"/>
    <w:rsid w:val="00582C98"/>
    <w:rsid w:val="00584CB8"/>
    <w:rsid w:val="0058519C"/>
    <w:rsid w:val="005863DC"/>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4FF6"/>
    <w:rsid w:val="005B656A"/>
    <w:rsid w:val="005B73D7"/>
    <w:rsid w:val="005B7657"/>
    <w:rsid w:val="005B7C47"/>
    <w:rsid w:val="005C087C"/>
    <w:rsid w:val="005C1EA6"/>
    <w:rsid w:val="005C20B6"/>
    <w:rsid w:val="005C42A8"/>
    <w:rsid w:val="005C52B4"/>
    <w:rsid w:val="005D0B99"/>
    <w:rsid w:val="005D0D1C"/>
    <w:rsid w:val="005D1735"/>
    <w:rsid w:val="005D190F"/>
    <w:rsid w:val="005D308E"/>
    <w:rsid w:val="005D3A48"/>
    <w:rsid w:val="005D5AC0"/>
    <w:rsid w:val="005D6A16"/>
    <w:rsid w:val="005D6E74"/>
    <w:rsid w:val="005D7470"/>
    <w:rsid w:val="005D7D8C"/>
    <w:rsid w:val="005D7E46"/>
    <w:rsid w:val="005E0AF4"/>
    <w:rsid w:val="005E4C99"/>
    <w:rsid w:val="005E4FE9"/>
    <w:rsid w:val="005E5C23"/>
    <w:rsid w:val="005E726D"/>
    <w:rsid w:val="005F006F"/>
    <w:rsid w:val="005F07E1"/>
    <w:rsid w:val="005F2145"/>
    <w:rsid w:val="005F25CC"/>
    <w:rsid w:val="005F3925"/>
    <w:rsid w:val="005F57D1"/>
    <w:rsid w:val="00600202"/>
    <w:rsid w:val="00600BA4"/>
    <w:rsid w:val="0060138C"/>
    <w:rsid w:val="006016E1"/>
    <w:rsid w:val="006019F9"/>
    <w:rsid w:val="00601E64"/>
    <w:rsid w:val="00602D27"/>
    <w:rsid w:val="006060B2"/>
    <w:rsid w:val="006078E8"/>
    <w:rsid w:val="00612038"/>
    <w:rsid w:val="00613625"/>
    <w:rsid w:val="006144A1"/>
    <w:rsid w:val="00616096"/>
    <w:rsid w:val="006160A2"/>
    <w:rsid w:val="0062168F"/>
    <w:rsid w:val="00623A98"/>
    <w:rsid w:val="00626535"/>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64B"/>
    <w:rsid w:val="00692A68"/>
    <w:rsid w:val="0069383C"/>
    <w:rsid w:val="00695D85"/>
    <w:rsid w:val="00696DB7"/>
    <w:rsid w:val="006972A2"/>
    <w:rsid w:val="0069790A"/>
    <w:rsid w:val="00697AEF"/>
    <w:rsid w:val="006A1F46"/>
    <w:rsid w:val="006A2715"/>
    <w:rsid w:val="006A3245"/>
    <w:rsid w:val="006A39DE"/>
    <w:rsid w:val="006A5171"/>
    <w:rsid w:val="006A5871"/>
    <w:rsid w:val="006A66EB"/>
    <w:rsid w:val="006A6C10"/>
    <w:rsid w:val="006A6D23"/>
    <w:rsid w:val="006B012A"/>
    <w:rsid w:val="006B111B"/>
    <w:rsid w:val="006B18C8"/>
    <w:rsid w:val="006B27AC"/>
    <w:rsid w:val="006B2C04"/>
    <w:rsid w:val="006B5654"/>
    <w:rsid w:val="006C0717"/>
    <w:rsid w:val="006C1C3B"/>
    <w:rsid w:val="006C241D"/>
    <w:rsid w:val="006C37B3"/>
    <w:rsid w:val="006C4315"/>
    <w:rsid w:val="006C4E43"/>
    <w:rsid w:val="006C5EFA"/>
    <w:rsid w:val="006C62D3"/>
    <w:rsid w:val="006C6435"/>
    <w:rsid w:val="006C643E"/>
    <w:rsid w:val="006C7ACB"/>
    <w:rsid w:val="006D3671"/>
    <w:rsid w:val="006D470A"/>
    <w:rsid w:val="006D48B8"/>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74E4"/>
    <w:rsid w:val="006F7C0C"/>
    <w:rsid w:val="00700755"/>
    <w:rsid w:val="00700954"/>
    <w:rsid w:val="007023B9"/>
    <w:rsid w:val="00703A45"/>
    <w:rsid w:val="00704EFF"/>
    <w:rsid w:val="0070547F"/>
    <w:rsid w:val="0070641C"/>
    <w:rsid w:val="0070646B"/>
    <w:rsid w:val="007109CC"/>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B37"/>
    <w:rsid w:val="00736E43"/>
    <w:rsid w:val="00736F41"/>
    <w:rsid w:val="007375C6"/>
    <w:rsid w:val="007402E9"/>
    <w:rsid w:val="0074340B"/>
    <w:rsid w:val="007439E9"/>
    <w:rsid w:val="00746160"/>
    <w:rsid w:val="00746CC9"/>
    <w:rsid w:val="00750825"/>
    <w:rsid w:val="00750FD8"/>
    <w:rsid w:val="00751001"/>
    <w:rsid w:val="007520B4"/>
    <w:rsid w:val="007530EF"/>
    <w:rsid w:val="007556D0"/>
    <w:rsid w:val="007572AB"/>
    <w:rsid w:val="00760721"/>
    <w:rsid w:val="00761F65"/>
    <w:rsid w:val="00761FA8"/>
    <w:rsid w:val="00762143"/>
    <w:rsid w:val="00764142"/>
    <w:rsid w:val="007641CF"/>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149C"/>
    <w:rsid w:val="007821EF"/>
    <w:rsid w:val="00783129"/>
    <w:rsid w:val="0078325C"/>
    <w:rsid w:val="00785251"/>
    <w:rsid w:val="0078530F"/>
    <w:rsid w:val="00786A10"/>
    <w:rsid w:val="00787237"/>
    <w:rsid w:val="00787374"/>
    <w:rsid w:val="00790C1F"/>
    <w:rsid w:val="00790FE1"/>
    <w:rsid w:val="0079126D"/>
    <w:rsid w:val="00791B81"/>
    <w:rsid w:val="00791E2F"/>
    <w:rsid w:val="00794A50"/>
    <w:rsid w:val="007977C8"/>
    <w:rsid w:val="007A06D5"/>
    <w:rsid w:val="007A1248"/>
    <w:rsid w:val="007A1DA0"/>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3434"/>
    <w:rsid w:val="007C4640"/>
    <w:rsid w:val="007C5EF1"/>
    <w:rsid w:val="007C68FC"/>
    <w:rsid w:val="007C7BF5"/>
    <w:rsid w:val="007D075B"/>
    <w:rsid w:val="007D35BE"/>
    <w:rsid w:val="007D4062"/>
    <w:rsid w:val="007D72E2"/>
    <w:rsid w:val="007D75E5"/>
    <w:rsid w:val="007D773E"/>
    <w:rsid w:val="007E066E"/>
    <w:rsid w:val="007E1356"/>
    <w:rsid w:val="007E20FC"/>
    <w:rsid w:val="007E405B"/>
    <w:rsid w:val="007E4525"/>
    <w:rsid w:val="007E4CD4"/>
    <w:rsid w:val="007E7062"/>
    <w:rsid w:val="007E75D2"/>
    <w:rsid w:val="007F03F9"/>
    <w:rsid w:val="007F0935"/>
    <w:rsid w:val="007F0E1E"/>
    <w:rsid w:val="007F29A7"/>
    <w:rsid w:val="007F2D47"/>
    <w:rsid w:val="007F31CD"/>
    <w:rsid w:val="007F409E"/>
    <w:rsid w:val="007F52E6"/>
    <w:rsid w:val="007F5692"/>
    <w:rsid w:val="007F5FB0"/>
    <w:rsid w:val="007F6658"/>
    <w:rsid w:val="007F7D3E"/>
    <w:rsid w:val="00800891"/>
    <w:rsid w:val="0080112E"/>
    <w:rsid w:val="008019B9"/>
    <w:rsid w:val="008021CD"/>
    <w:rsid w:val="00802CBD"/>
    <w:rsid w:val="00803440"/>
    <w:rsid w:val="00803915"/>
    <w:rsid w:val="008041A4"/>
    <w:rsid w:val="008051D1"/>
    <w:rsid w:val="00807D5D"/>
    <w:rsid w:val="008145E5"/>
    <w:rsid w:val="00816078"/>
    <w:rsid w:val="008171F3"/>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28E7"/>
    <w:rsid w:val="008429AD"/>
    <w:rsid w:val="008443C0"/>
    <w:rsid w:val="00844D53"/>
    <w:rsid w:val="00845DD5"/>
    <w:rsid w:val="00850A7B"/>
    <w:rsid w:val="00850C75"/>
    <w:rsid w:val="00850E39"/>
    <w:rsid w:val="00852EBF"/>
    <w:rsid w:val="00852EEF"/>
    <w:rsid w:val="0085469F"/>
    <w:rsid w:val="008548DD"/>
    <w:rsid w:val="00854B9B"/>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6C9"/>
    <w:rsid w:val="00871E3E"/>
    <w:rsid w:val="008722A5"/>
    <w:rsid w:val="008738A4"/>
    <w:rsid w:val="00873E1F"/>
    <w:rsid w:val="00874C16"/>
    <w:rsid w:val="00876825"/>
    <w:rsid w:val="00877D2F"/>
    <w:rsid w:val="00882F62"/>
    <w:rsid w:val="008865BF"/>
    <w:rsid w:val="00886653"/>
    <w:rsid w:val="00886D1F"/>
    <w:rsid w:val="00886F1E"/>
    <w:rsid w:val="008871E9"/>
    <w:rsid w:val="008903AA"/>
    <w:rsid w:val="0089178B"/>
    <w:rsid w:val="0089199D"/>
    <w:rsid w:val="00891EE1"/>
    <w:rsid w:val="00893987"/>
    <w:rsid w:val="008963EF"/>
    <w:rsid w:val="0089688E"/>
    <w:rsid w:val="00896D5A"/>
    <w:rsid w:val="008A1013"/>
    <w:rsid w:val="008A19E0"/>
    <w:rsid w:val="008A1FBE"/>
    <w:rsid w:val="008A2442"/>
    <w:rsid w:val="008A4046"/>
    <w:rsid w:val="008A4ECC"/>
    <w:rsid w:val="008B1CBB"/>
    <w:rsid w:val="008B2961"/>
    <w:rsid w:val="008B2E60"/>
    <w:rsid w:val="008B5AE7"/>
    <w:rsid w:val="008B5CB5"/>
    <w:rsid w:val="008B5DB5"/>
    <w:rsid w:val="008B789A"/>
    <w:rsid w:val="008C0F35"/>
    <w:rsid w:val="008C184A"/>
    <w:rsid w:val="008C2EF2"/>
    <w:rsid w:val="008C31D7"/>
    <w:rsid w:val="008C5790"/>
    <w:rsid w:val="008C60E9"/>
    <w:rsid w:val="008D0A52"/>
    <w:rsid w:val="008D1B7C"/>
    <w:rsid w:val="008D225A"/>
    <w:rsid w:val="008D3E70"/>
    <w:rsid w:val="008D482A"/>
    <w:rsid w:val="008D6657"/>
    <w:rsid w:val="008D6BBD"/>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8F639C"/>
    <w:rsid w:val="008F6521"/>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1B0"/>
    <w:rsid w:val="00950254"/>
    <w:rsid w:val="0095139A"/>
    <w:rsid w:val="009536F4"/>
    <w:rsid w:val="00953E16"/>
    <w:rsid w:val="009542AC"/>
    <w:rsid w:val="00954458"/>
    <w:rsid w:val="00955C0A"/>
    <w:rsid w:val="00957066"/>
    <w:rsid w:val="00957239"/>
    <w:rsid w:val="009638D6"/>
    <w:rsid w:val="0096450F"/>
    <w:rsid w:val="00965687"/>
    <w:rsid w:val="00965D28"/>
    <w:rsid w:val="00966194"/>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1E16"/>
    <w:rsid w:val="009A2755"/>
    <w:rsid w:val="009A3757"/>
    <w:rsid w:val="009A3B3C"/>
    <w:rsid w:val="009A68E6"/>
    <w:rsid w:val="009A7598"/>
    <w:rsid w:val="009B06C4"/>
    <w:rsid w:val="009B144A"/>
    <w:rsid w:val="009B1D10"/>
    <w:rsid w:val="009B1DF8"/>
    <w:rsid w:val="009B3D20"/>
    <w:rsid w:val="009B4C09"/>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D83"/>
    <w:rsid w:val="009D7EC4"/>
    <w:rsid w:val="009E155C"/>
    <w:rsid w:val="009E156C"/>
    <w:rsid w:val="009E16A9"/>
    <w:rsid w:val="009E311B"/>
    <w:rsid w:val="009E375F"/>
    <w:rsid w:val="009E5401"/>
    <w:rsid w:val="009E6A9F"/>
    <w:rsid w:val="009F1B90"/>
    <w:rsid w:val="009F30F4"/>
    <w:rsid w:val="009F38BD"/>
    <w:rsid w:val="009F7ED2"/>
    <w:rsid w:val="00A02D3C"/>
    <w:rsid w:val="00A02F9F"/>
    <w:rsid w:val="00A05B26"/>
    <w:rsid w:val="00A0758F"/>
    <w:rsid w:val="00A07A22"/>
    <w:rsid w:val="00A07BCD"/>
    <w:rsid w:val="00A10439"/>
    <w:rsid w:val="00A11CE7"/>
    <w:rsid w:val="00A11E3B"/>
    <w:rsid w:val="00A13468"/>
    <w:rsid w:val="00A13841"/>
    <w:rsid w:val="00A1570A"/>
    <w:rsid w:val="00A15C98"/>
    <w:rsid w:val="00A211B4"/>
    <w:rsid w:val="00A211F9"/>
    <w:rsid w:val="00A23EFD"/>
    <w:rsid w:val="00A26CA6"/>
    <w:rsid w:val="00A326F4"/>
    <w:rsid w:val="00A33B4F"/>
    <w:rsid w:val="00A33DDF"/>
    <w:rsid w:val="00A34547"/>
    <w:rsid w:val="00A362DE"/>
    <w:rsid w:val="00A376B7"/>
    <w:rsid w:val="00A405FE"/>
    <w:rsid w:val="00A41BF5"/>
    <w:rsid w:val="00A434AD"/>
    <w:rsid w:val="00A43F09"/>
    <w:rsid w:val="00A44BEE"/>
    <w:rsid w:val="00A46772"/>
    <w:rsid w:val="00A469E7"/>
    <w:rsid w:val="00A503DB"/>
    <w:rsid w:val="00A52133"/>
    <w:rsid w:val="00A548ED"/>
    <w:rsid w:val="00A54C75"/>
    <w:rsid w:val="00A56596"/>
    <w:rsid w:val="00A5773B"/>
    <w:rsid w:val="00A604A4"/>
    <w:rsid w:val="00A63C01"/>
    <w:rsid w:val="00A64004"/>
    <w:rsid w:val="00A64A13"/>
    <w:rsid w:val="00A6605B"/>
    <w:rsid w:val="00A66ADC"/>
    <w:rsid w:val="00A70A50"/>
    <w:rsid w:val="00A7118B"/>
    <w:rsid w:val="00A7147D"/>
    <w:rsid w:val="00A724EC"/>
    <w:rsid w:val="00A72612"/>
    <w:rsid w:val="00A74549"/>
    <w:rsid w:val="00A745FA"/>
    <w:rsid w:val="00A812CF"/>
    <w:rsid w:val="00A81B15"/>
    <w:rsid w:val="00A8272E"/>
    <w:rsid w:val="00A82C0D"/>
    <w:rsid w:val="00A837FF"/>
    <w:rsid w:val="00A846DF"/>
    <w:rsid w:val="00A84700"/>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0EF4"/>
    <w:rsid w:val="00AB1195"/>
    <w:rsid w:val="00AB1374"/>
    <w:rsid w:val="00AB2A32"/>
    <w:rsid w:val="00AB306E"/>
    <w:rsid w:val="00AB4182"/>
    <w:rsid w:val="00AB4210"/>
    <w:rsid w:val="00AB462C"/>
    <w:rsid w:val="00AB4653"/>
    <w:rsid w:val="00AB5793"/>
    <w:rsid w:val="00AB6423"/>
    <w:rsid w:val="00AB79B8"/>
    <w:rsid w:val="00AB7BEA"/>
    <w:rsid w:val="00AC1202"/>
    <w:rsid w:val="00AC27DB"/>
    <w:rsid w:val="00AC4C88"/>
    <w:rsid w:val="00AC4D98"/>
    <w:rsid w:val="00AC555F"/>
    <w:rsid w:val="00AC6D6B"/>
    <w:rsid w:val="00AD0353"/>
    <w:rsid w:val="00AD1085"/>
    <w:rsid w:val="00AD1BDC"/>
    <w:rsid w:val="00AD21F0"/>
    <w:rsid w:val="00AD3BD4"/>
    <w:rsid w:val="00AD3FB9"/>
    <w:rsid w:val="00AD47A8"/>
    <w:rsid w:val="00AD7736"/>
    <w:rsid w:val="00AD785D"/>
    <w:rsid w:val="00AE19EF"/>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6F99"/>
    <w:rsid w:val="00B00012"/>
    <w:rsid w:val="00B02FD3"/>
    <w:rsid w:val="00B033A9"/>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42A45"/>
    <w:rsid w:val="00B42E37"/>
    <w:rsid w:val="00B44132"/>
    <w:rsid w:val="00B46DAB"/>
    <w:rsid w:val="00B51652"/>
    <w:rsid w:val="00B52F8A"/>
    <w:rsid w:val="00B536E2"/>
    <w:rsid w:val="00B558D9"/>
    <w:rsid w:val="00B57265"/>
    <w:rsid w:val="00B573B0"/>
    <w:rsid w:val="00B633AE"/>
    <w:rsid w:val="00B63FFC"/>
    <w:rsid w:val="00B641B0"/>
    <w:rsid w:val="00B65009"/>
    <w:rsid w:val="00B665D2"/>
    <w:rsid w:val="00B6737C"/>
    <w:rsid w:val="00B67EE7"/>
    <w:rsid w:val="00B70B36"/>
    <w:rsid w:val="00B715E1"/>
    <w:rsid w:val="00B7214D"/>
    <w:rsid w:val="00B73E95"/>
    <w:rsid w:val="00B73FE8"/>
    <w:rsid w:val="00B74372"/>
    <w:rsid w:val="00B75974"/>
    <w:rsid w:val="00B75EB3"/>
    <w:rsid w:val="00B77F06"/>
    <w:rsid w:val="00B80221"/>
    <w:rsid w:val="00B80283"/>
    <w:rsid w:val="00B8095F"/>
    <w:rsid w:val="00B80B0C"/>
    <w:rsid w:val="00B80B11"/>
    <w:rsid w:val="00B82399"/>
    <w:rsid w:val="00B8446C"/>
    <w:rsid w:val="00B857FF"/>
    <w:rsid w:val="00B871CD"/>
    <w:rsid w:val="00B87725"/>
    <w:rsid w:val="00B90552"/>
    <w:rsid w:val="00B92D0D"/>
    <w:rsid w:val="00B97504"/>
    <w:rsid w:val="00BA04E1"/>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C1696"/>
    <w:rsid w:val="00BC38C3"/>
    <w:rsid w:val="00BC3BFA"/>
    <w:rsid w:val="00BC5982"/>
    <w:rsid w:val="00BC64C6"/>
    <w:rsid w:val="00BC6966"/>
    <w:rsid w:val="00BD0FDA"/>
    <w:rsid w:val="00BD2112"/>
    <w:rsid w:val="00BD4E6B"/>
    <w:rsid w:val="00BD6404"/>
    <w:rsid w:val="00BD7235"/>
    <w:rsid w:val="00BE079B"/>
    <w:rsid w:val="00BE178E"/>
    <w:rsid w:val="00BE181D"/>
    <w:rsid w:val="00BE2412"/>
    <w:rsid w:val="00BE33AE"/>
    <w:rsid w:val="00BE5766"/>
    <w:rsid w:val="00BF046F"/>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533"/>
    <w:rsid w:val="00C128B4"/>
    <w:rsid w:val="00C1329B"/>
    <w:rsid w:val="00C17202"/>
    <w:rsid w:val="00C17F5B"/>
    <w:rsid w:val="00C20979"/>
    <w:rsid w:val="00C21560"/>
    <w:rsid w:val="00C22C4E"/>
    <w:rsid w:val="00C26E19"/>
    <w:rsid w:val="00C31283"/>
    <w:rsid w:val="00C33C48"/>
    <w:rsid w:val="00C340E5"/>
    <w:rsid w:val="00C35AA7"/>
    <w:rsid w:val="00C36968"/>
    <w:rsid w:val="00C4387C"/>
    <w:rsid w:val="00C43BA1"/>
    <w:rsid w:val="00C43DAB"/>
    <w:rsid w:val="00C43E8B"/>
    <w:rsid w:val="00C444F3"/>
    <w:rsid w:val="00C44AB1"/>
    <w:rsid w:val="00C45B48"/>
    <w:rsid w:val="00C45C42"/>
    <w:rsid w:val="00C47557"/>
    <w:rsid w:val="00C47ACD"/>
    <w:rsid w:val="00C47F08"/>
    <w:rsid w:val="00C50F0C"/>
    <w:rsid w:val="00C52B41"/>
    <w:rsid w:val="00C535A5"/>
    <w:rsid w:val="00C536FB"/>
    <w:rsid w:val="00C5739F"/>
    <w:rsid w:val="00C57CF0"/>
    <w:rsid w:val="00C60ACF"/>
    <w:rsid w:val="00C623C5"/>
    <w:rsid w:val="00C642EB"/>
    <w:rsid w:val="00C64694"/>
    <w:rsid w:val="00C65891"/>
    <w:rsid w:val="00C706BF"/>
    <w:rsid w:val="00C711EF"/>
    <w:rsid w:val="00C724D3"/>
    <w:rsid w:val="00C73664"/>
    <w:rsid w:val="00C736B0"/>
    <w:rsid w:val="00C7381D"/>
    <w:rsid w:val="00C74AC7"/>
    <w:rsid w:val="00C77DD9"/>
    <w:rsid w:val="00C77F3F"/>
    <w:rsid w:val="00C80F13"/>
    <w:rsid w:val="00C83F94"/>
    <w:rsid w:val="00C84FBB"/>
    <w:rsid w:val="00C85354"/>
    <w:rsid w:val="00C86ABA"/>
    <w:rsid w:val="00C92542"/>
    <w:rsid w:val="00C93F72"/>
    <w:rsid w:val="00C943F3"/>
    <w:rsid w:val="00CA060D"/>
    <w:rsid w:val="00CA08A5"/>
    <w:rsid w:val="00CA08C6"/>
    <w:rsid w:val="00CA0AA8"/>
    <w:rsid w:val="00CA2729"/>
    <w:rsid w:val="00CA3057"/>
    <w:rsid w:val="00CA45F8"/>
    <w:rsid w:val="00CA53DD"/>
    <w:rsid w:val="00CA5A72"/>
    <w:rsid w:val="00CA6BB3"/>
    <w:rsid w:val="00CB33C7"/>
    <w:rsid w:val="00CB3CC2"/>
    <w:rsid w:val="00CB3FA8"/>
    <w:rsid w:val="00CB4B5B"/>
    <w:rsid w:val="00CB7348"/>
    <w:rsid w:val="00CC0AE4"/>
    <w:rsid w:val="00CC25B4"/>
    <w:rsid w:val="00CC2E7B"/>
    <w:rsid w:val="00CC324A"/>
    <w:rsid w:val="00CC3E31"/>
    <w:rsid w:val="00CC4AFB"/>
    <w:rsid w:val="00CC55C7"/>
    <w:rsid w:val="00CC5798"/>
    <w:rsid w:val="00CC6394"/>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F278C"/>
    <w:rsid w:val="00CF4156"/>
    <w:rsid w:val="00CF5039"/>
    <w:rsid w:val="00CF606D"/>
    <w:rsid w:val="00CF71F0"/>
    <w:rsid w:val="00D00A51"/>
    <w:rsid w:val="00D03D00"/>
    <w:rsid w:val="00D05168"/>
    <w:rsid w:val="00D05644"/>
    <w:rsid w:val="00D05C30"/>
    <w:rsid w:val="00D060AA"/>
    <w:rsid w:val="00D06376"/>
    <w:rsid w:val="00D06881"/>
    <w:rsid w:val="00D079E7"/>
    <w:rsid w:val="00D105F9"/>
    <w:rsid w:val="00D11359"/>
    <w:rsid w:val="00D13757"/>
    <w:rsid w:val="00D14B0D"/>
    <w:rsid w:val="00D15E37"/>
    <w:rsid w:val="00D15F50"/>
    <w:rsid w:val="00D16340"/>
    <w:rsid w:val="00D17607"/>
    <w:rsid w:val="00D17AEF"/>
    <w:rsid w:val="00D20406"/>
    <w:rsid w:val="00D213B9"/>
    <w:rsid w:val="00D2499E"/>
    <w:rsid w:val="00D24D31"/>
    <w:rsid w:val="00D25D1C"/>
    <w:rsid w:val="00D27537"/>
    <w:rsid w:val="00D30384"/>
    <w:rsid w:val="00D3188C"/>
    <w:rsid w:val="00D329FE"/>
    <w:rsid w:val="00D34FA0"/>
    <w:rsid w:val="00D35F9B"/>
    <w:rsid w:val="00D35FD4"/>
    <w:rsid w:val="00D3667C"/>
    <w:rsid w:val="00D36B69"/>
    <w:rsid w:val="00D400FC"/>
    <w:rsid w:val="00D40279"/>
    <w:rsid w:val="00D408DD"/>
    <w:rsid w:val="00D426A6"/>
    <w:rsid w:val="00D43490"/>
    <w:rsid w:val="00D4570E"/>
    <w:rsid w:val="00D45D72"/>
    <w:rsid w:val="00D47AE2"/>
    <w:rsid w:val="00D50486"/>
    <w:rsid w:val="00D520E4"/>
    <w:rsid w:val="00D52A68"/>
    <w:rsid w:val="00D534A2"/>
    <w:rsid w:val="00D539E0"/>
    <w:rsid w:val="00D55454"/>
    <w:rsid w:val="00D575DD"/>
    <w:rsid w:val="00D57816"/>
    <w:rsid w:val="00D57A95"/>
    <w:rsid w:val="00D57DFA"/>
    <w:rsid w:val="00D60689"/>
    <w:rsid w:val="00D613D2"/>
    <w:rsid w:val="00D61AD7"/>
    <w:rsid w:val="00D64737"/>
    <w:rsid w:val="00D65EC2"/>
    <w:rsid w:val="00D706AA"/>
    <w:rsid w:val="00D709CE"/>
    <w:rsid w:val="00D71E45"/>
    <w:rsid w:val="00D71F73"/>
    <w:rsid w:val="00D7281F"/>
    <w:rsid w:val="00D72848"/>
    <w:rsid w:val="00D73B9B"/>
    <w:rsid w:val="00D74CE2"/>
    <w:rsid w:val="00D7619D"/>
    <w:rsid w:val="00D76856"/>
    <w:rsid w:val="00D770D2"/>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7665"/>
    <w:rsid w:val="00DC130B"/>
    <w:rsid w:val="00DC1A72"/>
    <w:rsid w:val="00DC34F4"/>
    <w:rsid w:val="00DC4CC6"/>
    <w:rsid w:val="00DC4D4A"/>
    <w:rsid w:val="00DC77DC"/>
    <w:rsid w:val="00DC781F"/>
    <w:rsid w:val="00DD02AE"/>
    <w:rsid w:val="00DD0C2C"/>
    <w:rsid w:val="00DD153C"/>
    <w:rsid w:val="00DD234B"/>
    <w:rsid w:val="00DD28BC"/>
    <w:rsid w:val="00DD2AC4"/>
    <w:rsid w:val="00DD3FD5"/>
    <w:rsid w:val="00DD513E"/>
    <w:rsid w:val="00DD6348"/>
    <w:rsid w:val="00DD6D1B"/>
    <w:rsid w:val="00DD7749"/>
    <w:rsid w:val="00DD788E"/>
    <w:rsid w:val="00DE31F0"/>
    <w:rsid w:val="00DE3D1C"/>
    <w:rsid w:val="00DE6290"/>
    <w:rsid w:val="00DE6CD3"/>
    <w:rsid w:val="00DE7F96"/>
    <w:rsid w:val="00DF13CF"/>
    <w:rsid w:val="00DF2E94"/>
    <w:rsid w:val="00DF4252"/>
    <w:rsid w:val="00DF5483"/>
    <w:rsid w:val="00DF72F8"/>
    <w:rsid w:val="00DF7A1D"/>
    <w:rsid w:val="00E007F0"/>
    <w:rsid w:val="00E01CC3"/>
    <w:rsid w:val="00E0227D"/>
    <w:rsid w:val="00E03EEB"/>
    <w:rsid w:val="00E04056"/>
    <w:rsid w:val="00E04B84"/>
    <w:rsid w:val="00E0553A"/>
    <w:rsid w:val="00E0603D"/>
    <w:rsid w:val="00E062D4"/>
    <w:rsid w:val="00E06A81"/>
    <w:rsid w:val="00E06CFB"/>
    <w:rsid w:val="00E06FDA"/>
    <w:rsid w:val="00E1031E"/>
    <w:rsid w:val="00E1068A"/>
    <w:rsid w:val="00E1282B"/>
    <w:rsid w:val="00E12E8C"/>
    <w:rsid w:val="00E160A5"/>
    <w:rsid w:val="00E16574"/>
    <w:rsid w:val="00E1713D"/>
    <w:rsid w:val="00E20A17"/>
    <w:rsid w:val="00E20A43"/>
    <w:rsid w:val="00E221F6"/>
    <w:rsid w:val="00E2316C"/>
    <w:rsid w:val="00E235F2"/>
    <w:rsid w:val="00E23898"/>
    <w:rsid w:val="00E23A56"/>
    <w:rsid w:val="00E2410B"/>
    <w:rsid w:val="00E24654"/>
    <w:rsid w:val="00E26085"/>
    <w:rsid w:val="00E2635B"/>
    <w:rsid w:val="00E2678F"/>
    <w:rsid w:val="00E2740A"/>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F54"/>
    <w:rsid w:val="00EA1111"/>
    <w:rsid w:val="00EA1901"/>
    <w:rsid w:val="00EA20D5"/>
    <w:rsid w:val="00EA3120"/>
    <w:rsid w:val="00EA3961"/>
    <w:rsid w:val="00EA3B4F"/>
    <w:rsid w:val="00EA3C24"/>
    <w:rsid w:val="00EA3F42"/>
    <w:rsid w:val="00EA4731"/>
    <w:rsid w:val="00EA5DC7"/>
    <w:rsid w:val="00EA6575"/>
    <w:rsid w:val="00EA73DF"/>
    <w:rsid w:val="00EB335C"/>
    <w:rsid w:val="00EB55B4"/>
    <w:rsid w:val="00EB61AE"/>
    <w:rsid w:val="00EB6AF8"/>
    <w:rsid w:val="00EC1A60"/>
    <w:rsid w:val="00EC1DD4"/>
    <w:rsid w:val="00EC322D"/>
    <w:rsid w:val="00EC3D3C"/>
    <w:rsid w:val="00EC4741"/>
    <w:rsid w:val="00EC5453"/>
    <w:rsid w:val="00ED014D"/>
    <w:rsid w:val="00ED0890"/>
    <w:rsid w:val="00ED1F71"/>
    <w:rsid w:val="00ED2629"/>
    <w:rsid w:val="00ED3307"/>
    <w:rsid w:val="00ED4182"/>
    <w:rsid w:val="00ED77E6"/>
    <w:rsid w:val="00EE14C9"/>
    <w:rsid w:val="00EE4FA4"/>
    <w:rsid w:val="00EE7CE4"/>
    <w:rsid w:val="00EE7D95"/>
    <w:rsid w:val="00EF1EBA"/>
    <w:rsid w:val="00EF23F7"/>
    <w:rsid w:val="00EF55EB"/>
    <w:rsid w:val="00EF6797"/>
    <w:rsid w:val="00F00B3F"/>
    <w:rsid w:val="00F00DCC"/>
    <w:rsid w:val="00F0156F"/>
    <w:rsid w:val="00F040C5"/>
    <w:rsid w:val="00F05AC8"/>
    <w:rsid w:val="00F07167"/>
    <w:rsid w:val="00F072D8"/>
    <w:rsid w:val="00F07CE0"/>
    <w:rsid w:val="00F07D73"/>
    <w:rsid w:val="00F07E63"/>
    <w:rsid w:val="00F10260"/>
    <w:rsid w:val="00F1147D"/>
    <w:rsid w:val="00F11AD5"/>
    <w:rsid w:val="00F13D05"/>
    <w:rsid w:val="00F14386"/>
    <w:rsid w:val="00F14A0C"/>
    <w:rsid w:val="00F161A2"/>
    <w:rsid w:val="00F1671E"/>
    <w:rsid w:val="00F1679D"/>
    <w:rsid w:val="00F1682C"/>
    <w:rsid w:val="00F200B9"/>
    <w:rsid w:val="00F20B91"/>
    <w:rsid w:val="00F221E2"/>
    <w:rsid w:val="00F23041"/>
    <w:rsid w:val="00F241A3"/>
    <w:rsid w:val="00F24B8B"/>
    <w:rsid w:val="00F26C49"/>
    <w:rsid w:val="00F27257"/>
    <w:rsid w:val="00F277B9"/>
    <w:rsid w:val="00F30136"/>
    <w:rsid w:val="00F30D2E"/>
    <w:rsid w:val="00F310DA"/>
    <w:rsid w:val="00F33F57"/>
    <w:rsid w:val="00F35516"/>
    <w:rsid w:val="00F3578E"/>
    <w:rsid w:val="00F35790"/>
    <w:rsid w:val="00F35C8B"/>
    <w:rsid w:val="00F369F8"/>
    <w:rsid w:val="00F37071"/>
    <w:rsid w:val="00F4094E"/>
    <w:rsid w:val="00F4136D"/>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F33"/>
    <w:rsid w:val="00F62B94"/>
    <w:rsid w:val="00F6369C"/>
    <w:rsid w:val="00F65582"/>
    <w:rsid w:val="00F66E75"/>
    <w:rsid w:val="00F709FE"/>
    <w:rsid w:val="00F72CF2"/>
    <w:rsid w:val="00F77530"/>
    <w:rsid w:val="00F77EB0"/>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7F3D"/>
    <w:rsid w:val="00FB488C"/>
    <w:rsid w:val="00FB4CCF"/>
    <w:rsid w:val="00FC051F"/>
    <w:rsid w:val="00FC06FF"/>
    <w:rsid w:val="00FC1D70"/>
    <w:rsid w:val="00FC1EE1"/>
    <w:rsid w:val="00FC201E"/>
    <w:rsid w:val="00FC545A"/>
    <w:rsid w:val="00FC560F"/>
    <w:rsid w:val="00FC69EA"/>
    <w:rsid w:val="00FC71BD"/>
    <w:rsid w:val="00FC758B"/>
    <w:rsid w:val="00FD0694"/>
    <w:rsid w:val="00FD25BE"/>
    <w:rsid w:val="00FD2E70"/>
    <w:rsid w:val="00FD67AB"/>
    <w:rsid w:val="00FD7AA7"/>
    <w:rsid w:val="00FE0C32"/>
    <w:rsid w:val="00FE248C"/>
    <w:rsid w:val="00FE65AF"/>
    <w:rsid w:val="00FE710B"/>
    <w:rsid w:val="00FF111E"/>
    <w:rsid w:val="00FF1FCB"/>
    <w:rsid w:val="00FF52D4"/>
    <w:rsid w:val="00FF6AA4"/>
    <w:rsid w:val="00FF7D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6FB00E-03CB-48E0-A66D-88507649D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paragraph" w:customStyle="1" w:styleId="Doc-text2">
    <w:name w:val="Doc-text2"/>
    <w:basedOn w:val="Normal"/>
    <w:link w:val="Doc-text2Char"/>
    <w:qFormat/>
    <w:rsid w:val="00E2740A"/>
    <w:pPr>
      <w:tabs>
        <w:tab w:val="left" w:pos="1622"/>
      </w:tabs>
      <w:ind w:left="1622" w:hanging="363"/>
    </w:pPr>
    <w:rPr>
      <w:rFonts w:ascii="Arial" w:eastAsia="Times New Roman" w:hAnsi="Arial" w:cs="Times New Roman"/>
      <w:sz w:val="20"/>
      <w:szCs w:val="24"/>
      <w:lang w:val="en-GB" w:eastAsia="en-GB"/>
    </w:rPr>
  </w:style>
  <w:style w:type="character" w:customStyle="1" w:styleId="Doc-text2Char">
    <w:name w:val="Doc-text2 Char"/>
    <w:link w:val="Doc-text2"/>
    <w:qFormat/>
    <w:rsid w:val="00E2740A"/>
    <w:rPr>
      <w:rFonts w:ascii="Arial" w:eastAsia="Times New Roman"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10</Pages>
  <Words>4009</Words>
  <Characters>22854</Characters>
  <Application>Microsoft Office Word</Application>
  <DocSecurity>0</DocSecurity>
  <Lines>190</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26810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2023-11-01T15:12:00Z</dcterms:created>
  <dcterms:modified xsi:type="dcterms:W3CDTF">2023-11-03T17:52:00Z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