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1957D6A2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5735AB">
        <w:rPr>
          <w:rFonts w:ascii="Arial" w:hAnsi="Arial" w:cs="Times New Roman"/>
          <w:b/>
          <w:noProof/>
          <w:sz w:val="24"/>
          <w:szCs w:val="20"/>
          <w:lang w:val="en-GB"/>
        </w:rPr>
        <w:t>9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FA78E6" w:rsidRPr="00FA78E6">
        <w:rPr>
          <w:rFonts w:ascii="Arial" w:hAnsi="Arial" w:cs="Times New Roman"/>
          <w:b/>
          <w:noProof/>
          <w:sz w:val="24"/>
          <w:szCs w:val="20"/>
          <w:lang w:val="en-GB"/>
        </w:rPr>
        <w:t>R4-2320471</w:t>
      </w:r>
    </w:p>
    <w:p w14:paraId="2B377475" w14:textId="5647CA1A" w:rsidR="007E1D16" w:rsidRDefault="00AD1911" w:rsidP="00AD1911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883345">
        <w:rPr>
          <w:rFonts w:ascii="Arial" w:hAnsi="Arial" w:cs="Arial"/>
          <w:b/>
          <w:sz w:val="24"/>
          <w:szCs w:val="24"/>
        </w:rPr>
        <w:t>Chicago, US</w:t>
      </w:r>
      <w:r w:rsidR="00852E6A">
        <w:rPr>
          <w:rFonts w:ascii="Arial" w:hAnsi="Arial" w:cs="Arial" w:hint="eastAsia"/>
          <w:b/>
          <w:sz w:val="24"/>
          <w:szCs w:val="24"/>
          <w:lang w:eastAsia="zh-CN"/>
        </w:rPr>
        <w:t>A</w:t>
      </w:r>
      <w:r w:rsidRPr="00883345">
        <w:rPr>
          <w:rFonts w:ascii="Arial" w:hAnsi="Arial" w:cs="Arial"/>
          <w:b/>
          <w:sz w:val="24"/>
          <w:szCs w:val="24"/>
        </w:rPr>
        <w:t>, November 13 – 17, 202</w:t>
      </w:r>
      <w:r>
        <w:rPr>
          <w:rFonts w:ascii="Arial" w:hAnsi="Arial" w:cs="Arial"/>
          <w:b/>
          <w:sz w:val="24"/>
          <w:szCs w:val="24"/>
        </w:rPr>
        <w:t>3</w:t>
      </w:r>
    </w:p>
    <w:p w14:paraId="52962791" w14:textId="77777777" w:rsidR="00654871" w:rsidRPr="00263753" w:rsidRDefault="00654871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3C637B12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D0568CA" w14:textId="7521C9CC" w:rsidR="00841BCD" w:rsidRPr="00251CF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26025">
        <w:rPr>
          <w:rFonts w:ascii="Arial" w:eastAsia="Calibri" w:hAnsi="Arial" w:cs="Arial"/>
          <w:b/>
          <w:bCs/>
          <w:sz w:val="24"/>
          <w:lang w:val="en-GB"/>
        </w:rPr>
        <w:t>[TEI16]</w:t>
      </w:r>
      <w:r w:rsidR="004C740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ED775D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51CF5">
        <w:rPr>
          <w:rFonts w:ascii="Arial" w:eastAsia="Calibri" w:hAnsi="Arial" w:cs="Arial"/>
          <w:b/>
          <w:bCs/>
          <w:sz w:val="24"/>
          <w:lang w:val="en-GB"/>
        </w:rPr>
        <w:t xml:space="preserve">requirements </w:t>
      </w:r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 xml:space="preserve">impact due to new BS </w:t>
      </w:r>
      <w:r w:rsidR="005132F1" w:rsidRPr="00251CF5">
        <w:rPr>
          <w:rFonts w:ascii="Arial" w:eastAsia="Calibri" w:hAnsi="Arial" w:cs="Arial"/>
          <w:b/>
          <w:bCs/>
          <w:sz w:val="24"/>
          <w:lang w:val="en-GB"/>
        </w:rPr>
        <w:t>signalling</w:t>
      </w:r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51CF5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524F55">
        <w:rPr>
          <w:rFonts w:ascii="Arial" w:eastAsia="Calibri" w:hAnsi="Arial" w:cs="Arial"/>
          <w:b/>
          <w:bCs/>
          <w:sz w:val="24"/>
          <w:lang w:val="en-GB"/>
        </w:rPr>
        <w:t>inter-band EN-DC with overlapping bands</w:t>
      </w:r>
    </w:p>
    <w:p w14:paraId="53921647" w14:textId="3F318DC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45B5A">
        <w:rPr>
          <w:rFonts w:ascii="Arial" w:eastAsia="MS Mincho" w:hAnsi="Arial" w:cs="Arial"/>
          <w:b/>
          <w:bCs/>
          <w:sz w:val="24"/>
          <w:szCs w:val="20"/>
          <w:lang w:val="en-GB"/>
        </w:rPr>
        <w:t>4.4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2B8BBAA6" w14:textId="2D6C63B0" w:rsidR="000A575A" w:rsidRDefault="00841BCD" w:rsidP="000E5C38">
      <w:pPr>
        <w:pStyle w:val="RAN4H1"/>
        <w:spacing w:before="120" w:after="120" w:line="256" w:lineRule="auto"/>
        <w:jc w:val="both"/>
        <w:rPr>
          <w:lang w:eastAsia="zh-CN"/>
        </w:r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5A60480" w14:textId="2CFCE1E2" w:rsidR="005735AB" w:rsidRDefault="000A575A" w:rsidP="002C79EA">
      <w:pPr>
        <w:spacing w:before="120" w:after="120" w:line="256" w:lineRule="auto"/>
        <w:jc w:val="both"/>
        <w:rPr>
          <w:lang w:val="en-GB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t RAN</w:t>
      </w:r>
      <w:r w:rsidR="005735AB">
        <w:rPr>
          <w:lang w:eastAsia="zh-CN"/>
        </w:rPr>
        <w:t>4#108bis</w:t>
      </w:r>
      <w:r>
        <w:rPr>
          <w:lang w:eastAsia="zh-CN"/>
        </w:rPr>
        <w:t xml:space="preserve"> meeting, it was agreed to</w:t>
      </w:r>
      <w:r w:rsidR="005735AB">
        <w:rPr>
          <w:lang w:eastAsia="zh-CN"/>
        </w:rPr>
        <w:t xml:space="preserve"> take the new BS signaling into RRM specification implementation as cited below [1]. In this paper, we are discussing what RRM requirements need to be adapted based on the new BS signaling. </w:t>
      </w:r>
    </w:p>
    <w:p w14:paraId="78DAD5BE" w14:textId="77777777" w:rsidR="005735AB" w:rsidRPr="005735AB" w:rsidRDefault="005735AB" w:rsidP="005735AB">
      <w:pPr>
        <w:rPr>
          <w:bCs/>
          <w:i/>
          <w:iCs/>
          <w:color w:val="000000" w:themeColor="text1"/>
          <w:szCs w:val="20"/>
          <w:u w:val="single"/>
          <w:lang w:eastAsia="ko-KR"/>
        </w:rPr>
      </w:pPr>
      <w:r w:rsidRPr="005735AB">
        <w:rPr>
          <w:bCs/>
          <w:i/>
          <w:iCs/>
          <w:color w:val="000000"/>
          <w:szCs w:val="20"/>
          <w:u w:val="single"/>
          <w:lang w:eastAsia="ko-KR"/>
        </w:rPr>
        <w:t xml:space="preserve">Issue 1-1: New RRC signalling </w:t>
      </w:r>
      <w:r w:rsidRPr="005735AB">
        <w:rPr>
          <w:bCs/>
          <w:i/>
          <w:iCs/>
          <w:color w:val="000000"/>
          <w:szCs w:val="20"/>
          <w:u w:val="single"/>
        </w:rPr>
        <w:t xml:space="preserve">for </w:t>
      </w:r>
      <w:r w:rsidRPr="005735AB">
        <w:rPr>
          <w:bCs/>
          <w:i/>
          <w:iCs/>
          <w:color w:val="000000"/>
          <w:szCs w:val="20"/>
          <w:u w:val="single"/>
          <w:lang w:eastAsia="ko-KR"/>
        </w:rPr>
        <w:t>NR-CA</w:t>
      </w:r>
    </w:p>
    <w:p w14:paraId="7E46DE7E" w14:textId="77777777" w:rsidR="005735AB" w:rsidRPr="005735AB" w:rsidRDefault="005735AB" w:rsidP="005735AB">
      <w:pPr>
        <w:pStyle w:val="ListParagraph"/>
        <w:widowControl w:val="0"/>
        <w:numPr>
          <w:ilvl w:val="0"/>
          <w:numId w:val="45"/>
        </w:numPr>
        <w:spacing w:after="120" w:line="240" w:lineRule="auto"/>
        <w:ind w:left="720"/>
        <w:jc w:val="both"/>
        <w:rPr>
          <w:bCs/>
          <w:i/>
          <w:iCs/>
          <w:color w:val="000000" w:themeColor="text1"/>
          <w:szCs w:val="20"/>
          <w:lang w:eastAsia="zh-CN"/>
        </w:rPr>
      </w:pPr>
      <w:r w:rsidRPr="005735AB">
        <w:rPr>
          <w:bCs/>
          <w:i/>
          <w:iCs/>
          <w:color w:val="000000" w:themeColor="text1"/>
          <w:szCs w:val="20"/>
        </w:rPr>
        <w:t>Agreement:</w:t>
      </w:r>
    </w:p>
    <w:p w14:paraId="7FD28D5E" w14:textId="77777777" w:rsidR="005735AB" w:rsidRPr="005735AB" w:rsidRDefault="005735AB" w:rsidP="005735AB">
      <w:pPr>
        <w:pStyle w:val="ListParagraph"/>
        <w:widowControl w:val="0"/>
        <w:numPr>
          <w:ilvl w:val="1"/>
          <w:numId w:val="45"/>
        </w:numPr>
        <w:spacing w:after="120" w:line="240" w:lineRule="auto"/>
        <w:ind w:left="1440"/>
        <w:jc w:val="both"/>
        <w:rPr>
          <w:rFonts w:eastAsia="Times New Roman"/>
          <w:bCs/>
          <w:i/>
          <w:iCs/>
          <w:szCs w:val="20"/>
          <w:lang w:eastAsia="ja-JP"/>
        </w:rPr>
      </w:pPr>
      <w:r w:rsidRPr="005735AB">
        <w:rPr>
          <w:bCs/>
          <w:i/>
          <w:iCs/>
          <w:szCs w:val="20"/>
          <w:lang w:eastAsia="ja-JP"/>
        </w:rPr>
        <w:t xml:space="preserve">RAN4 shall take the newly introduced BS signaling into RRM specification implementation for UE supporting [intraBandNRCA-NonCollocated-r18]. </w:t>
      </w:r>
    </w:p>
    <w:p w14:paraId="4B864A41" w14:textId="77777777" w:rsidR="005735AB" w:rsidRPr="005735AB" w:rsidRDefault="005735AB" w:rsidP="005735AB">
      <w:pPr>
        <w:pStyle w:val="ListParagraph"/>
        <w:widowControl w:val="0"/>
        <w:numPr>
          <w:ilvl w:val="1"/>
          <w:numId w:val="45"/>
        </w:numPr>
        <w:spacing w:after="120" w:line="240" w:lineRule="auto"/>
        <w:ind w:left="1440"/>
        <w:jc w:val="both"/>
        <w:rPr>
          <w:bCs/>
          <w:i/>
          <w:iCs/>
          <w:szCs w:val="20"/>
          <w:lang w:eastAsia="ja-JP"/>
        </w:rPr>
      </w:pPr>
      <w:r w:rsidRPr="005735AB">
        <w:rPr>
          <w:bCs/>
          <w:i/>
          <w:iCs/>
          <w:szCs w:val="20"/>
          <w:lang w:eastAsia="ja-JP"/>
        </w:rPr>
        <w:t xml:space="preserve">Discuss the wording for the RRM CR based on RAN2 design on the BS signaling. </w:t>
      </w:r>
    </w:p>
    <w:p w14:paraId="76530BD7" w14:textId="77777777" w:rsidR="005735AB" w:rsidRPr="005735AB" w:rsidRDefault="005735AB" w:rsidP="005735AB">
      <w:pPr>
        <w:rPr>
          <w:rFonts w:eastAsiaTheme="minorEastAsia"/>
          <w:bCs/>
          <w:i/>
          <w:iCs/>
          <w:color w:val="000000" w:themeColor="text1"/>
          <w:szCs w:val="20"/>
          <w:u w:val="single"/>
          <w:lang w:eastAsia="ko-KR"/>
        </w:rPr>
      </w:pPr>
      <w:r w:rsidRPr="005735AB">
        <w:rPr>
          <w:bCs/>
          <w:i/>
          <w:iCs/>
          <w:color w:val="000000"/>
          <w:szCs w:val="20"/>
          <w:u w:val="single"/>
          <w:lang w:eastAsia="ko-KR"/>
        </w:rPr>
        <w:t>Issue 1-2: New RRC signalling for EN-DC</w:t>
      </w:r>
    </w:p>
    <w:p w14:paraId="6AFA349C" w14:textId="77777777" w:rsidR="005735AB" w:rsidRPr="005735AB" w:rsidRDefault="005735AB" w:rsidP="005735AB">
      <w:pPr>
        <w:pStyle w:val="ListParagraph"/>
        <w:widowControl w:val="0"/>
        <w:numPr>
          <w:ilvl w:val="0"/>
          <w:numId w:val="45"/>
        </w:numPr>
        <w:spacing w:after="120" w:line="240" w:lineRule="auto"/>
        <w:ind w:left="720"/>
        <w:jc w:val="both"/>
        <w:rPr>
          <w:bCs/>
          <w:i/>
          <w:iCs/>
          <w:color w:val="000000" w:themeColor="text1"/>
          <w:szCs w:val="20"/>
          <w:lang w:eastAsia="zh-CN"/>
        </w:rPr>
      </w:pPr>
      <w:r w:rsidRPr="005735AB">
        <w:rPr>
          <w:bCs/>
          <w:i/>
          <w:iCs/>
          <w:color w:val="000000" w:themeColor="text1"/>
          <w:szCs w:val="20"/>
        </w:rPr>
        <w:t>Agreement:</w:t>
      </w:r>
    </w:p>
    <w:p w14:paraId="1BC1281B" w14:textId="77777777" w:rsidR="005735AB" w:rsidRPr="005735AB" w:rsidRDefault="005735AB" w:rsidP="005735AB">
      <w:pPr>
        <w:pStyle w:val="ListParagraph"/>
        <w:widowControl w:val="0"/>
        <w:numPr>
          <w:ilvl w:val="1"/>
          <w:numId w:val="45"/>
        </w:numPr>
        <w:spacing w:after="120" w:line="240" w:lineRule="auto"/>
        <w:ind w:left="1440"/>
        <w:jc w:val="both"/>
        <w:rPr>
          <w:rFonts w:eastAsia="Times New Roman"/>
          <w:bCs/>
          <w:i/>
          <w:iCs/>
          <w:szCs w:val="20"/>
          <w:lang w:eastAsia="ja-JP"/>
        </w:rPr>
      </w:pPr>
      <w:r w:rsidRPr="005735AB">
        <w:rPr>
          <w:bCs/>
          <w:i/>
          <w:iCs/>
          <w:szCs w:val="20"/>
          <w:lang w:eastAsia="ja-JP"/>
        </w:rPr>
        <w:t>For EN-DC, wait for the conclusion from RF session.</w:t>
      </w:r>
    </w:p>
    <w:p w14:paraId="49A809A4" w14:textId="0A03B818" w:rsidR="00FE482A" w:rsidRDefault="006F3A8F" w:rsidP="00A10CAF">
      <w:pPr>
        <w:pStyle w:val="RAN4H1"/>
      </w:pPr>
      <w:r>
        <w:t>Discussion</w:t>
      </w:r>
    </w:p>
    <w:p w14:paraId="084775AC" w14:textId="45A74050" w:rsidR="005A0ACC" w:rsidRDefault="005A0ACC" w:rsidP="001A298C">
      <w:pPr>
        <w:jc w:val="both"/>
        <w:rPr>
          <w:lang w:eastAsia="zh-CN"/>
        </w:rPr>
      </w:pPr>
      <w:r>
        <w:rPr>
          <w:lang w:eastAsia="zh-CN"/>
        </w:rPr>
        <w:t xml:space="preserve">We discussed the RRM requirements impact due to new BS signaling for intra-band non-collocated CA in [1]. We believe the same principle shall be applied to inter-band EN-DC with overlapping DL bands. Therefore, the MRTD/MTTD requirements and interruption requirements need to be adapted based on the new BS signaling. </w:t>
      </w:r>
    </w:p>
    <w:p w14:paraId="294413CF" w14:textId="77777777" w:rsidR="005A0ACC" w:rsidRDefault="005A0ACC" w:rsidP="005A0ACC">
      <w:pPr>
        <w:jc w:val="both"/>
        <w:rPr>
          <w:b/>
          <w:bCs/>
          <w:lang w:eastAsia="zh-CN"/>
        </w:rPr>
      </w:pPr>
      <w:r w:rsidRPr="0038612D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T</w:t>
      </w:r>
      <w:r w:rsidRPr="0038612D">
        <w:rPr>
          <w:b/>
          <w:bCs/>
          <w:lang w:eastAsia="zh-CN"/>
        </w:rPr>
        <w:t xml:space="preserve">he </w:t>
      </w:r>
      <w:r>
        <w:rPr>
          <w:b/>
          <w:bCs/>
          <w:lang w:eastAsia="zh-CN"/>
        </w:rPr>
        <w:t>MRTD/MTTD</w:t>
      </w:r>
      <w:r w:rsidRPr="0038612D">
        <w:rPr>
          <w:b/>
          <w:bCs/>
          <w:lang w:eastAsia="zh-CN"/>
        </w:rPr>
        <w:t xml:space="preserve">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 xml:space="preserve">BS signaling. </w:t>
      </w:r>
    </w:p>
    <w:p w14:paraId="4E9B8CF5" w14:textId="77777777" w:rsidR="005A0ACC" w:rsidRDefault="005A0ACC" w:rsidP="005A0ACC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Interruption</w:t>
      </w:r>
      <w:r w:rsidRPr="0038612D">
        <w:rPr>
          <w:b/>
          <w:bCs/>
          <w:lang w:eastAsia="zh-CN"/>
        </w:rPr>
        <w:t xml:space="preserve">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>BS signaling.</w:t>
      </w:r>
    </w:p>
    <w:p w14:paraId="1CBD8681" w14:textId="2CAB9BBA" w:rsidR="00B72A52" w:rsidRDefault="005A0ACC" w:rsidP="00370198">
      <w:pPr>
        <w:jc w:val="both"/>
        <w:rPr>
          <w:lang w:eastAsia="zh-CN"/>
        </w:rPr>
      </w:pPr>
      <w:r>
        <w:rPr>
          <w:lang w:eastAsia="zh-CN"/>
        </w:rPr>
        <w:t xml:space="preserve">Besides, </w:t>
      </w:r>
      <w:r w:rsidR="00C32440">
        <w:rPr>
          <w:lang w:eastAsia="zh-CN"/>
        </w:rPr>
        <w:t xml:space="preserve">RAN2 had </w:t>
      </w:r>
      <w:r w:rsidR="00574953">
        <w:rPr>
          <w:lang w:eastAsia="zh-CN"/>
        </w:rPr>
        <w:t>further</w:t>
      </w:r>
      <w:r w:rsidR="00C32440">
        <w:rPr>
          <w:lang w:eastAsia="zh-CN"/>
        </w:rPr>
        <w:t xml:space="preserve"> discussion on the new BS signaling in response to the LS and reached the following agreements:</w:t>
      </w:r>
    </w:p>
    <w:p w14:paraId="3CB34795" w14:textId="787985B6" w:rsidR="00B72A52" w:rsidRPr="00367537" w:rsidRDefault="00B72A52" w:rsidP="00B72A52">
      <w:pPr>
        <w:jc w:val="both"/>
        <w:rPr>
          <w:i/>
          <w:iCs/>
          <w:u w:val="single"/>
        </w:rPr>
      </w:pPr>
      <w:r w:rsidRPr="00367537">
        <w:rPr>
          <w:i/>
          <w:iCs/>
          <w:u w:val="single"/>
        </w:rPr>
        <w:t>RAN2</w:t>
      </w:r>
      <w:r w:rsidR="00574953">
        <w:rPr>
          <w:i/>
          <w:iCs/>
          <w:u w:val="single"/>
        </w:rPr>
        <w:t>#123bis</w:t>
      </w:r>
      <w:r w:rsidRPr="00367537">
        <w:rPr>
          <w:i/>
          <w:iCs/>
          <w:u w:val="single"/>
        </w:rPr>
        <w:t xml:space="preserve"> Agreements:</w:t>
      </w:r>
    </w:p>
    <w:p w14:paraId="44CE0508" w14:textId="77777777" w:rsidR="00B72A52" w:rsidRPr="00367537" w:rsidRDefault="00B72A52" w:rsidP="00B72A52">
      <w:pPr>
        <w:numPr>
          <w:ilvl w:val="0"/>
          <w:numId w:val="46"/>
        </w:numPr>
        <w:jc w:val="both"/>
        <w:rPr>
          <w:i/>
          <w:iCs/>
        </w:rPr>
      </w:pPr>
      <w:r w:rsidRPr="00367537">
        <w:rPr>
          <w:i/>
          <w:iCs/>
        </w:rPr>
        <w:t>RAN2 agree to introduce a new RRC signaling to indicate capability restriction is type 1 or type 2 only for Rel-18 UE and not to introduce for Rel-17/16/15 UE</w:t>
      </w:r>
    </w:p>
    <w:p w14:paraId="2EA3DEF2" w14:textId="77777777" w:rsidR="00B72A52" w:rsidRPr="00367537" w:rsidRDefault="00B72A52" w:rsidP="00B72A52">
      <w:pPr>
        <w:numPr>
          <w:ilvl w:val="0"/>
          <w:numId w:val="46"/>
        </w:numPr>
        <w:jc w:val="both"/>
        <w:rPr>
          <w:i/>
          <w:iCs/>
        </w:rPr>
      </w:pPr>
      <w:r w:rsidRPr="00367537">
        <w:rPr>
          <w:i/>
          <w:iCs/>
        </w:rPr>
        <w:t>Detailed statements capturing detailed RAN4 spec references in RAN2 specs without terminologies “Type1” and “Type2”.</w:t>
      </w:r>
    </w:p>
    <w:p w14:paraId="5FACB7FD" w14:textId="77777777" w:rsidR="00B72A52" w:rsidRPr="00367537" w:rsidRDefault="00B72A52" w:rsidP="00B72A52">
      <w:pPr>
        <w:numPr>
          <w:ilvl w:val="0"/>
          <w:numId w:val="46"/>
        </w:numPr>
        <w:jc w:val="both"/>
        <w:rPr>
          <w:i/>
          <w:iCs/>
        </w:rPr>
      </w:pPr>
      <w:r w:rsidRPr="00367537">
        <w:rPr>
          <w:i/>
          <w:iCs/>
        </w:rPr>
        <w:t>For EN-DC - Some Rel-18 UE support the new BS signaling and some Rel-18 UE do not support.  A new UE capability will be introduced for this</w:t>
      </w:r>
    </w:p>
    <w:p w14:paraId="001B4918" w14:textId="77777777" w:rsidR="00B72A52" w:rsidRPr="00367537" w:rsidRDefault="00B72A52" w:rsidP="00B72A52">
      <w:pPr>
        <w:numPr>
          <w:ilvl w:val="0"/>
          <w:numId w:val="46"/>
        </w:numPr>
        <w:jc w:val="both"/>
        <w:rPr>
          <w:i/>
          <w:iCs/>
        </w:rPr>
      </w:pPr>
      <w:r w:rsidRPr="00367537">
        <w:rPr>
          <w:i/>
          <w:iCs/>
        </w:rPr>
        <w:t xml:space="preserve">Introduce </w:t>
      </w:r>
      <w:r w:rsidRPr="005A0ACC">
        <w:rPr>
          <w:i/>
          <w:iCs/>
          <w:highlight w:val="yellow"/>
        </w:rPr>
        <w:t>a new UE capability which indicates the support of the new BS signaling per UE</w:t>
      </w:r>
      <w:r w:rsidRPr="00367537">
        <w:rPr>
          <w:i/>
          <w:iCs/>
        </w:rPr>
        <w:t>. This UE capability is only applicable to the UE indicating “</w:t>
      </w:r>
      <w:bookmarkStart w:id="0" w:name="_Hlk149948643"/>
      <w:r w:rsidRPr="00367537">
        <w:rPr>
          <w:i/>
          <w:iCs/>
        </w:rPr>
        <w:t>interBandMRDC-WithOverlapDL-Bands-r16</w:t>
      </w:r>
      <w:bookmarkEnd w:id="0"/>
      <w:r w:rsidRPr="00367537">
        <w:rPr>
          <w:i/>
          <w:iCs/>
        </w:rPr>
        <w:t>”.       The new capability is included in MRDC container</w:t>
      </w:r>
    </w:p>
    <w:p w14:paraId="31CFCB93" w14:textId="77777777" w:rsidR="00B72A52" w:rsidRPr="00367537" w:rsidRDefault="00B72A52" w:rsidP="00B72A52">
      <w:pPr>
        <w:numPr>
          <w:ilvl w:val="0"/>
          <w:numId w:val="46"/>
        </w:numPr>
        <w:jc w:val="both"/>
        <w:rPr>
          <w:i/>
          <w:iCs/>
        </w:rPr>
      </w:pPr>
      <w:r w:rsidRPr="00367537">
        <w:rPr>
          <w:i/>
          <w:iCs/>
        </w:rPr>
        <w:t>Introduce a new Per BC UE capability to indicate the supporting TDD-TDD intra-band Non-Collocated NR-CA.</w:t>
      </w:r>
    </w:p>
    <w:p w14:paraId="0BC1A68A" w14:textId="77777777" w:rsidR="00B72A52" w:rsidRPr="00367537" w:rsidRDefault="00B72A52" w:rsidP="00B72A52">
      <w:pPr>
        <w:jc w:val="both"/>
        <w:rPr>
          <w:i/>
          <w:iCs/>
        </w:rPr>
      </w:pPr>
      <w:r w:rsidRPr="00367537">
        <w:rPr>
          <w:i/>
          <w:iCs/>
        </w:rPr>
        <w:lastRenderedPageBreak/>
        <w:t>-    UE supporting the new UE capability supports both Type 1 and Type 2 capability requirements, while the UE not supporting the new UE capability supports Type 1 capability requirement only.</w:t>
      </w:r>
    </w:p>
    <w:p w14:paraId="1F1EBFB8" w14:textId="77777777" w:rsidR="00B72A52" w:rsidRPr="00367537" w:rsidRDefault="00B72A52" w:rsidP="00B72A52">
      <w:pPr>
        <w:numPr>
          <w:ilvl w:val="0"/>
          <w:numId w:val="47"/>
        </w:numPr>
        <w:jc w:val="both"/>
        <w:rPr>
          <w:i/>
          <w:iCs/>
        </w:rPr>
      </w:pPr>
      <w:r w:rsidRPr="00367537">
        <w:rPr>
          <w:i/>
          <w:iCs/>
        </w:rPr>
        <w:t>Introduce two separate indications under IE ”CellGroupConfig” in TS38.331, one is for EN-DC operation and the other is for NR-CA </w:t>
      </w:r>
    </w:p>
    <w:p w14:paraId="1C65C401" w14:textId="3CAE68B1" w:rsidR="00574953" w:rsidRDefault="005E34EE" w:rsidP="00370198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agreements, the UE </w:t>
      </w:r>
      <w:r w:rsidR="00574953">
        <w:rPr>
          <w:lang w:eastAsia="zh-CN"/>
        </w:rPr>
        <w:t xml:space="preserve">need additional </w:t>
      </w:r>
      <w:r>
        <w:rPr>
          <w:lang w:eastAsia="zh-CN"/>
        </w:rPr>
        <w:t>indicat</w:t>
      </w:r>
      <w:r w:rsidR="00574953">
        <w:rPr>
          <w:lang w:eastAsia="zh-CN"/>
        </w:rPr>
        <w:t>e</w:t>
      </w:r>
      <w:r>
        <w:rPr>
          <w:lang w:eastAsia="zh-CN"/>
        </w:rPr>
        <w:t xml:space="preserve"> the support of the new BS signaling </w:t>
      </w:r>
      <w:r w:rsidR="00DE5994">
        <w:rPr>
          <w:lang w:eastAsia="zh-CN"/>
        </w:rPr>
        <w:t xml:space="preserve">for </w:t>
      </w:r>
      <w:r w:rsidR="005A0ACC">
        <w:rPr>
          <w:lang w:eastAsia="zh-CN"/>
        </w:rPr>
        <w:t xml:space="preserve">inter-band </w:t>
      </w:r>
      <w:r w:rsidR="00DE5994">
        <w:rPr>
          <w:lang w:eastAsia="zh-CN"/>
        </w:rPr>
        <w:t>EN-DC</w:t>
      </w:r>
      <w:r w:rsidR="005A0ACC">
        <w:rPr>
          <w:lang w:eastAsia="zh-CN"/>
        </w:rPr>
        <w:t xml:space="preserve"> with overlapping bands</w:t>
      </w:r>
      <w:r w:rsidR="00DE5994">
        <w:rPr>
          <w:lang w:eastAsia="zh-CN"/>
        </w:rPr>
        <w:t xml:space="preserve"> </w:t>
      </w:r>
      <w:r w:rsidR="00574953">
        <w:rPr>
          <w:lang w:eastAsia="zh-CN"/>
        </w:rPr>
        <w:t>in order to</w:t>
      </w:r>
      <w:r w:rsidR="0080582C" w:rsidRPr="0080582C">
        <w:rPr>
          <w:lang w:eastAsia="zh-CN"/>
        </w:rPr>
        <w:t xml:space="preserve"> </w:t>
      </w:r>
      <w:r w:rsidR="00574953">
        <w:rPr>
          <w:lang w:eastAsia="zh-CN"/>
        </w:rPr>
        <w:t xml:space="preserve">operation </w:t>
      </w:r>
      <w:r w:rsidR="0080582C">
        <w:rPr>
          <w:lang w:eastAsia="zh-CN"/>
        </w:rPr>
        <w:t>Type 1 or Type 2 based on the new BS signaling</w:t>
      </w:r>
      <w:r w:rsidR="00574953">
        <w:rPr>
          <w:lang w:eastAsia="zh-CN"/>
        </w:rPr>
        <w:t>.</w:t>
      </w:r>
      <w:r w:rsidR="00DE5994">
        <w:rPr>
          <w:lang w:eastAsia="zh-CN"/>
        </w:rPr>
        <w:t xml:space="preserve"> </w:t>
      </w:r>
    </w:p>
    <w:p w14:paraId="74A610F5" w14:textId="21800AE9" w:rsidR="00574953" w:rsidRDefault="00574953" w:rsidP="00574953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t>O</w:t>
      </w:r>
      <w:r w:rsidRPr="00ED2853">
        <w:rPr>
          <w:b/>
          <w:bCs/>
          <w:lang w:eastAsia="zh-CN"/>
        </w:rPr>
        <w:t>bservation #</w:t>
      </w:r>
      <w:r w:rsidR="005A0ACC">
        <w:rPr>
          <w:b/>
          <w:bCs/>
          <w:lang w:eastAsia="zh-CN"/>
        </w:rPr>
        <w:t>1</w:t>
      </w:r>
      <w:r w:rsidRPr="00ED2853">
        <w:rPr>
          <w:b/>
          <w:bCs/>
          <w:lang w:eastAsia="zh-CN"/>
        </w:rPr>
        <w:t>:</w:t>
      </w:r>
      <w:r>
        <w:rPr>
          <w:lang w:eastAsia="zh-CN"/>
        </w:rPr>
        <w:t xml:space="preserve"> From RAN2#123bis agreement, a UE need</w:t>
      </w:r>
      <w:r w:rsidR="00C17FBC">
        <w:rPr>
          <w:lang w:eastAsia="zh-CN"/>
        </w:rPr>
        <w:t>s to</w:t>
      </w:r>
      <w:r>
        <w:rPr>
          <w:lang w:eastAsia="zh-CN"/>
        </w:rPr>
        <w:t xml:space="preserve"> additional</w:t>
      </w:r>
      <w:r w:rsidR="00207584">
        <w:rPr>
          <w:lang w:eastAsia="zh-CN"/>
        </w:rPr>
        <w:t>ly</w:t>
      </w:r>
      <w:r>
        <w:rPr>
          <w:lang w:eastAsia="zh-CN"/>
        </w:rPr>
        <w:t xml:space="preserve"> indicate the support of the new BS signaling in order to</w:t>
      </w:r>
      <w:r w:rsidRPr="0080582C">
        <w:rPr>
          <w:lang w:eastAsia="zh-CN"/>
        </w:rPr>
        <w:t xml:space="preserve"> </w:t>
      </w:r>
      <w:r>
        <w:rPr>
          <w:lang w:eastAsia="zh-CN"/>
        </w:rPr>
        <w:t xml:space="preserve">operation Type 1 or Type 2 based on the new BS signaling. </w:t>
      </w:r>
    </w:p>
    <w:p w14:paraId="1F75B449" w14:textId="6558035C" w:rsidR="006415E3" w:rsidRDefault="006415E3" w:rsidP="00793CCD">
      <w:pPr>
        <w:jc w:val="both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344FCF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</w:t>
      </w:r>
      <w:r w:rsidR="00D64CA4">
        <w:rPr>
          <w:b/>
          <w:bCs/>
          <w:lang w:eastAsia="zh-CN"/>
        </w:rPr>
        <w:t>For inter-band EN-DC with overlapping bands, t</w:t>
      </w:r>
      <w:r>
        <w:rPr>
          <w:b/>
          <w:bCs/>
          <w:lang w:eastAsia="zh-CN"/>
        </w:rPr>
        <w:t>he RRM requirements need to be adapted based on the new BS signa</w:t>
      </w:r>
      <w:r w:rsidRPr="006415E3">
        <w:rPr>
          <w:b/>
          <w:bCs/>
          <w:lang w:eastAsia="zh-CN"/>
        </w:rPr>
        <w:t xml:space="preserve">ling only if UE indicates both </w:t>
      </w:r>
      <w:r w:rsidRPr="00D64CA4">
        <w:rPr>
          <w:b/>
          <w:bCs/>
          <w:lang w:eastAsia="zh-CN"/>
        </w:rPr>
        <w:t xml:space="preserve">the capability </w:t>
      </w:r>
      <w:r w:rsidR="00852E6A" w:rsidRPr="00852E6A">
        <w:rPr>
          <w:b/>
          <w:bCs/>
          <w:i/>
          <w:iCs/>
          <w:lang w:eastAsia="zh-CN"/>
        </w:rPr>
        <w:t>interBandMRDC-WithOverlapDL-Bands-r16</w:t>
      </w:r>
      <w:r w:rsidRPr="00D64CA4">
        <w:rPr>
          <w:b/>
          <w:bCs/>
          <w:i/>
          <w:iCs/>
          <w:lang w:eastAsia="zh-CN"/>
        </w:rPr>
        <w:t xml:space="preserve"> and </w:t>
      </w:r>
      <w:r w:rsidR="00D64CA4">
        <w:rPr>
          <w:b/>
          <w:bCs/>
          <w:i/>
          <w:iCs/>
          <w:lang w:eastAsia="zh-CN"/>
        </w:rPr>
        <w:t xml:space="preserve">additionally </w:t>
      </w:r>
      <w:r w:rsidRPr="00D64CA4">
        <w:rPr>
          <w:b/>
          <w:bCs/>
          <w:i/>
          <w:iCs/>
          <w:lang w:eastAsia="zh-CN"/>
        </w:rPr>
        <w:t>[SupportNewBSsignaling]</w:t>
      </w:r>
      <w:r w:rsidR="00D64CA4">
        <w:rPr>
          <w:b/>
          <w:bCs/>
          <w:i/>
          <w:iCs/>
          <w:lang w:eastAsia="zh-CN"/>
        </w:rPr>
        <w:t>.</w:t>
      </w:r>
    </w:p>
    <w:p w14:paraId="3FB883C5" w14:textId="77777777" w:rsidR="00D64CA4" w:rsidRPr="00D64CA4" w:rsidRDefault="00D64CA4" w:rsidP="00793CCD">
      <w:pPr>
        <w:jc w:val="both"/>
        <w:rPr>
          <w:b/>
          <w:bCs/>
        </w:rPr>
      </w:pPr>
    </w:p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4F840B67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>discusses the</w:t>
      </w:r>
      <w:r w:rsidR="00B34D22">
        <w:t xml:space="preserve"> potential impact to</w:t>
      </w:r>
      <w:r w:rsidR="003E7A74">
        <w:t xml:space="preserve"> </w:t>
      </w:r>
      <w:r w:rsidR="00B34D22">
        <w:t xml:space="preserve">RRM </w:t>
      </w:r>
      <w:r w:rsidR="002F25C2">
        <w:t xml:space="preserve">requirements for non-collocated FR1 </w:t>
      </w:r>
      <w:r w:rsidR="00B34D22">
        <w:t xml:space="preserve">intra-band scenarios due to </w:t>
      </w:r>
      <w:r w:rsidR="005F4B11">
        <w:t>the new BS signaling agreed in RAN#101</w:t>
      </w:r>
      <w:r w:rsidR="00427FE0">
        <w:t xml:space="preserve"> and further agreements in RAN2#123bis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5CB27DCF" w14:textId="77777777" w:rsidR="00794F13" w:rsidRDefault="00794F13" w:rsidP="00794F13">
      <w:pPr>
        <w:jc w:val="both"/>
        <w:rPr>
          <w:b/>
          <w:bCs/>
          <w:lang w:eastAsia="zh-CN"/>
        </w:rPr>
      </w:pPr>
      <w:r w:rsidRPr="0038612D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T</w:t>
      </w:r>
      <w:r w:rsidRPr="0038612D">
        <w:rPr>
          <w:b/>
          <w:bCs/>
          <w:lang w:eastAsia="zh-CN"/>
        </w:rPr>
        <w:t xml:space="preserve">he </w:t>
      </w:r>
      <w:r>
        <w:rPr>
          <w:b/>
          <w:bCs/>
          <w:lang w:eastAsia="zh-CN"/>
        </w:rPr>
        <w:t>MRTD/MTTD</w:t>
      </w:r>
      <w:r w:rsidRPr="0038612D">
        <w:rPr>
          <w:b/>
          <w:bCs/>
          <w:lang w:eastAsia="zh-CN"/>
        </w:rPr>
        <w:t xml:space="preserve">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 xml:space="preserve">BS signaling. </w:t>
      </w:r>
    </w:p>
    <w:p w14:paraId="469152E7" w14:textId="77777777" w:rsidR="00794F13" w:rsidRDefault="00794F13" w:rsidP="00794F13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Interruption</w:t>
      </w:r>
      <w:r w:rsidRPr="0038612D">
        <w:rPr>
          <w:b/>
          <w:bCs/>
          <w:lang w:eastAsia="zh-CN"/>
        </w:rPr>
        <w:t xml:space="preserve">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>BS signaling.</w:t>
      </w:r>
    </w:p>
    <w:p w14:paraId="3E5E410D" w14:textId="2EF2FB86" w:rsidR="00794F13" w:rsidRDefault="00794F13" w:rsidP="00794F13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t>O</w:t>
      </w:r>
      <w:r w:rsidRPr="00ED2853">
        <w:rPr>
          <w:b/>
          <w:bCs/>
          <w:lang w:eastAsia="zh-CN"/>
        </w:rPr>
        <w:t>bservation #</w:t>
      </w:r>
      <w:r>
        <w:rPr>
          <w:b/>
          <w:bCs/>
          <w:lang w:eastAsia="zh-CN"/>
        </w:rPr>
        <w:t>1</w:t>
      </w:r>
      <w:r w:rsidRPr="00ED2853">
        <w:rPr>
          <w:b/>
          <w:bCs/>
          <w:lang w:eastAsia="zh-CN"/>
        </w:rPr>
        <w:t>:</w:t>
      </w:r>
      <w:r>
        <w:rPr>
          <w:lang w:eastAsia="zh-CN"/>
        </w:rPr>
        <w:t xml:space="preserve"> From RAN2#123bis agreement, a UE needs to additionally indicate the support of the new BS signaling in order to</w:t>
      </w:r>
      <w:r w:rsidRPr="0080582C">
        <w:rPr>
          <w:lang w:eastAsia="zh-CN"/>
        </w:rPr>
        <w:t xml:space="preserve"> </w:t>
      </w:r>
      <w:r>
        <w:rPr>
          <w:lang w:eastAsia="zh-CN"/>
        </w:rPr>
        <w:t xml:space="preserve">operation Type 1 or Type 2 based on the new BS signaling. </w:t>
      </w:r>
    </w:p>
    <w:p w14:paraId="40F2637E" w14:textId="2F8F9328" w:rsidR="00794F13" w:rsidRDefault="00794F13" w:rsidP="00794F13">
      <w:pPr>
        <w:jc w:val="both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3: For inter-band EN-DC with overlapping bands, the RRM requirements need to be adapted based on the new BS signa</w:t>
      </w:r>
      <w:r w:rsidRPr="006415E3">
        <w:rPr>
          <w:b/>
          <w:bCs/>
          <w:lang w:eastAsia="zh-CN"/>
        </w:rPr>
        <w:t xml:space="preserve">ling only if UE indicates both </w:t>
      </w:r>
      <w:r w:rsidRPr="00D64CA4">
        <w:rPr>
          <w:b/>
          <w:bCs/>
          <w:lang w:eastAsia="zh-CN"/>
        </w:rPr>
        <w:t xml:space="preserve">the capability </w:t>
      </w:r>
      <w:r w:rsidR="00852E6A" w:rsidRPr="00852E6A">
        <w:rPr>
          <w:b/>
          <w:bCs/>
          <w:i/>
          <w:iCs/>
          <w:lang w:eastAsia="zh-CN"/>
        </w:rPr>
        <w:t>interBandMRDC-WithOverlapDL-Bands-r16</w:t>
      </w:r>
      <w:r w:rsidRPr="00D64CA4">
        <w:rPr>
          <w:b/>
          <w:bCs/>
          <w:i/>
          <w:iCs/>
          <w:lang w:eastAsia="zh-CN"/>
        </w:rPr>
        <w:t xml:space="preserve"> and </w:t>
      </w:r>
      <w:r>
        <w:rPr>
          <w:b/>
          <w:bCs/>
          <w:i/>
          <w:iCs/>
          <w:lang w:eastAsia="zh-CN"/>
        </w:rPr>
        <w:t xml:space="preserve">additionally </w:t>
      </w:r>
      <w:r w:rsidRPr="00D64CA4">
        <w:rPr>
          <w:b/>
          <w:bCs/>
          <w:i/>
          <w:iCs/>
          <w:lang w:eastAsia="zh-CN"/>
        </w:rPr>
        <w:t>[SupportNewBSsignaling]</w:t>
      </w:r>
      <w:r>
        <w:rPr>
          <w:b/>
          <w:bCs/>
          <w:i/>
          <w:iCs/>
          <w:lang w:eastAsia="zh-CN"/>
        </w:rPr>
        <w:t>.</w:t>
      </w:r>
    </w:p>
    <w:p w14:paraId="3DAFBD41" w14:textId="0E96C079" w:rsidR="003B659E" w:rsidRPr="00766299" w:rsidRDefault="003B659E" w:rsidP="0008612A">
      <w:pPr>
        <w:pStyle w:val="RAN4H1"/>
      </w:pPr>
      <w:bookmarkStart w:id="1" w:name="_Hlk111024595"/>
      <w:r w:rsidRPr="00766299">
        <w:t>References</w:t>
      </w:r>
    </w:p>
    <w:p w14:paraId="4DDA1D26" w14:textId="2ED1CBEF" w:rsidR="000A575A" w:rsidRDefault="000A575A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rPr>
          <w:rFonts w:hint="eastAsia"/>
        </w:rPr>
        <w:t>R</w:t>
      </w:r>
      <w:r>
        <w:t xml:space="preserve">P-232692, </w:t>
      </w:r>
      <w:r w:rsidRPr="00654871">
        <w:t>LS on signaling support for intra-band non-collocated NR-CA,EN-DC</w:t>
      </w:r>
      <w:r>
        <w:t>, KDDI</w:t>
      </w:r>
    </w:p>
    <w:p w14:paraId="5E52C3D9" w14:textId="43D08E58" w:rsidR="0081378D" w:rsidRPr="00C6508E" w:rsidRDefault="00BC14CC" w:rsidP="00C82BC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rPr>
          <w:rFonts w:hint="eastAsia"/>
        </w:rPr>
        <w:t>R</w:t>
      </w:r>
      <w:r w:rsidRPr="00766299">
        <w:t>4-23</w:t>
      </w:r>
      <w:r w:rsidR="005D3944">
        <w:t xml:space="preserve">19013, </w:t>
      </w:r>
      <w:r w:rsidR="00C82BC0" w:rsidRPr="00C82BC0">
        <w:t>RRM requirements impact due to new BS signaling in intra-band non-collocated CA</w:t>
      </w:r>
      <w:r w:rsidR="00C82BC0">
        <w:t>, Nokia, Nokia Shanghai Bells</w:t>
      </w:r>
      <w:bookmarkEnd w:id="1"/>
    </w:p>
    <w:sectPr w:rsidR="0081378D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9736" w14:textId="77777777" w:rsidR="00C55DFF" w:rsidRDefault="00C55DFF" w:rsidP="00001C9B">
      <w:pPr>
        <w:spacing w:after="0" w:line="240" w:lineRule="auto"/>
      </w:pPr>
      <w:r>
        <w:separator/>
      </w:r>
    </w:p>
  </w:endnote>
  <w:endnote w:type="continuationSeparator" w:id="0">
    <w:p w14:paraId="408DD376" w14:textId="77777777" w:rsidR="00C55DFF" w:rsidRDefault="00C55DFF" w:rsidP="00001C9B">
      <w:pPr>
        <w:spacing w:after="0" w:line="240" w:lineRule="auto"/>
      </w:pPr>
      <w:r>
        <w:continuationSeparator/>
      </w:r>
    </w:p>
  </w:endnote>
  <w:endnote w:type="continuationNotice" w:id="1">
    <w:p w14:paraId="4D073625" w14:textId="77777777" w:rsidR="00C55DFF" w:rsidRDefault="00C55D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B0ABE" w14:textId="77777777" w:rsidR="00C55DFF" w:rsidRDefault="00C55DFF" w:rsidP="00001C9B">
      <w:pPr>
        <w:spacing w:after="0" w:line="240" w:lineRule="auto"/>
      </w:pPr>
      <w:r>
        <w:separator/>
      </w:r>
    </w:p>
  </w:footnote>
  <w:footnote w:type="continuationSeparator" w:id="0">
    <w:p w14:paraId="23BCA9BE" w14:textId="77777777" w:rsidR="00C55DFF" w:rsidRDefault="00C55DFF" w:rsidP="00001C9B">
      <w:pPr>
        <w:spacing w:after="0" w:line="240" w:lineRule="auto"/>
      </w:pPr>
      <w:r>
        <w:continuationSeparator/>
      </w:r>
    </w:p>
  </w:footnote>
  <w:footnote w:type="continuationNotice" w:id="1">
    <w:p w14:paraId="07656BF0" w14:textId="77777777" w:rsidR="00C55DFF" w:rsidRDefault="00C55D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77469CD"/>
    <w:multiLevelType w:val="hybridMultilevel"/>
    <w:tmpl w:val="56989E6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869BA"/>
    <w:multiLevelType w:val="hybridMultilevel"/>
    <w:tmpl w:val="F0209DD0"/>
    <w:lvl w:ilvl="0" w:tplc="D666B0EE">
      <w:start w:val="1"/>
      <w:numFmt w:val="bullet"/>
      <w:lvlText w:val="-"/>
      <w:lvlJc w:val="left"/>
      <w:pPr>
        <w:ind w:left="1129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B90BA1"/>
    <w:multiLevelType w:val="hybridMultilevel"/>
    <w:tmpl w:val="CE841B84"/>
    <w:lvl w:ilvl="0" w:tplc="4ADE814C"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B13A4"/>
    <w:multiLevelType w:val="hybridMultilevel"/>
    <w:tmpl w:val="75524A5A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B55664"/>
    <w:multiLevelType w:val="multilevel"/>
    <w:tmpl w:val="222AF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6C0630"/>
    <w:multiLevelType w:val="multilevel"/>
    <w:tmpl w:val="0016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56460"/>
    <w:multiLevelType w:val="hybridMultilevel"/>
    <w:tmpl w:val="F4BEB7A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613730"/>
    <w:multiLevelType w:val="hybridMultilevel"/>
    <w:tmpl w:val="C47442D0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7D082D"/>
    <w:multiLevelType w:val="hybridMultilevel"/>
    <w:tmpl w:val="F5127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23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49472188">
    <w:abstractNumId w:val="1"/>
  </w:num>
  <w:num w:numId="2" w16cid:durableId="2085645299">
    <w:abstractNumId w:val="17"/>
  </w:num>
  <w:num w:numId="3" w16cid:durableId="931622510">
    <w:abstractNumId w:val="15"/>
  </w:num>
  <w:num w:numId="4" w16cid:durableId="1110126277">
    <w:abstractNumId w:val="16"/>
  </w:num>
  <w:num w:numId="5" w16cid:durableId="1506674888">
    <w:abstractNumId w:val="25"/>
  </w:num>
  <w:num w:numId="6" w16cid:durableId="1247030801">
    <w:abstractNumId w:val="4"/>
  </w:num>
  <w:num w:numId="7" w16cid:durableId="1745447589">
    <w:abstractNumId w:val="14"/>
  </w:num>
  <w:num w:numId="8" w16cid:durableId="709571427">
    <w:abstractNumId w:val="27"/>
  </w:num>
  <w:num w:numId="9" w16cid:durableId="195736471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4227876">
    <w:abstractNumId w:val="16"/>
    <w:lvlOverride w:ilvl="0">
      <w:startOverride w:val="1"/>
    </w:lvlOverride>
  </w:num>
  <w:num w:numId="11" w16cid:durableId="106243317">
    <w:abstractNumId w:val="22"/>
  </w:num>
  <w:num w:numId="12" w16cid:durableId="1943031285">
    <w:abstractNumId w:val="26"/>
  </w:num>
  <w:num w:numId="13" w16cid:durableId="2127236001">
    <w:abstractNumId w:val="16"/>
  </w:num>
  <w:num w:numId="14" w16cid:durableId="687373778">
    <w:abstractNumId w:val="3"/>
  </w:num>
  <w:num w:numId="15" w16cid:durableId="12638070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940584">
    <w:abstractNumId w:val="16"/>
  </w:num>
  <w:num w:numId="17" w16cid:durableId="1852137309">
    <w:abstractNumId w:val="16"/>
  </w:num>
  <w:num w:numId="18" w16cid:durableId="1365255063">
    <w:abstractNumId w:val="16"/>
  </w:num>
  <w:num w:numId="19" w16cid:durableId="1668970652">
    <w:abstractNumId w:val="16"/>
  </w:num>
  <w:num w:numId="20" w16cid:durableId="674919716">
    <w:abstractNumId w:val="16"/>
    <w:lvlOverride w:ilvl="0">
      <w:startOverride w:val="1"/>
    </w:lvlOverride>
  </w:num>
  <w:num w:numId="21" w16cid:durableId="1723094615">
    <w:abstractNumId w:val="16"/>
  </w:num>
  <w:num w:numId="22" w16cid:durableId="981075857">
    <w:abstractNumId w:val="16"/>
  </w:num>
  <w:num w:numId="23" w16cid:durableId="2006936731">
    <w:abstractNumId w:val="13"/>
  </w:num>
  <w:num w:numId="24" w16cid:durableId="750471310">
    <w:abstractNumId w:val="0"/>
  </w:num>
  <w:num w:numId="25" w16cid:durableId="1411342436">
    <w:abstractNumId w:val="16"/>
  </w:num>
  <w:num w:numId="26" w16cid:durableId="2010058773">
    <w:abstractNumId w:val="16"/>
    <w:lvlOverride w:ilvl="0">
      <w:startOverride w:val="1"/>
    </w:lvlOverride>
  </w:num>
  <w:num w:numId="27" w16cid:durableId="1338120979">
    <w:abstractNumId w:val="8"/>
  </w:num>
  <w:num w:numId="28" w16cid:durableId="1415934546">
    <w:abstractNumId w:val="15"/>
    <w:lvlOverride w:ilvl="0">
      <w:startOverride w:val="1"/>
    </w:lvlOverride>
  </w:num>
  <w:num w:numId="29" w16cid:durableId="406420639">
    <w:abstractNumId w:val="16"/>
    <w:lvlOverride w:ilvl="0">
      <w:startOverride w:val="1"/>
    </w:lvlOverride>
  </w:num>
  <w:num w:numId="30" w16cid:durableId="450831763">
    <w:abstractNumId w:val="21"/>
  </w:num>
  <w:num w:numId="31" w16cid:durableId="1948195865">
    <w:abstractNumId w:val="22"/>
  </w:num>
  <w:num w:numId="32" w16cid:durableId="657227078">
    <w:abstractNumId w:val="2"/>
  </w:num>
  <w:num w:numId="33" w16cid:durableId="1756855626">
    <w:abstractNumId w:val="24"/>
  </w:num>
  <w:num w:numId="34" w16cid:durableId="1865634504">
    <w:abstractNumId w:val="23"/>
  </w:num>
  <w:num w:numId="35" w16cid:durableId="422923276">
    <w:abstractNumId w:val="11"/>
  </w:num>
  <w:num w:numId="36" w16cid:durableId="907376875">
    <w:abstractNumId w:val="7"/>
  </w:num>
  <w:num w:numId="37" w16cid:durableId="873730658">
    <w:abstractNumId w:val="19"/>
  </w:num>
  <w:num w:numId="38" w16cid:durableId="1160073947">
    <w:abstractNumId w:val="6"/>
  </w:num>
  <w:num w:numId="39" w16cid:durableId="768356540">
    <w:abstractNumId w:val="2"/>
  </w:num>
  <w:num w:numId="40" w16cid:durableId="740818">
    <w:abstractNumId w:val="24"/>
  </w:num>
  <w:num w:numId="41" w16cid:durableId="1569998459">
    <w:abstractNumId w:val="18"/>
  </w:num>
  <w:num w:numId="42" w16cid:durableId="1770853099">
    <w:abstractNumId w:val="20"/>
  </w:num>
  <w:num w:numId="43" w16cid:durableId="1326284150">
    <w:abstractNumId w:val="5"/>
  </w:num>
  <w:num w:numId="44" w16cid:durableId="443114446">
    <w:abstractNumId w:val="9"/>
  </w:num>
  <w:num w:numId="45" w16cid:durableId="1529634710">
    <w:abstractNumId w:val="22"/>
  </w:num>
  <w:num w:numId="46" w16cid:durableId="638606395">
    <w:abstractNumId w:val="10"/>
  </w:num>
  <w:num w:numId="47" w16cid:durableId="21347220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91B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288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19AF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2BDC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89E"/>
    <w:rsid w:val="00080D17"/>
    <w:rsid w:val="00081625"/>
    <w:rsid w:val="00081F3C"/>
    <w:rsid w:val="00082288"/>
    <w:rsid w:val="0008371C"/>
    <w:rsid w:val="0008402B"/>
    <w:rsid w:val="000845FE"/>
    <w:rsid w:val="000848D7"/>
    <w:rsid w:val="0008564B"/>
    <w:rsid w:val="0008612A"/>
    <w:rsid w:val="0009085B"/>
    <w:rsid w:val="00090B68"/>
    <w:rsid w:val="000928FE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4A25"/>
    <w:rsid w:val="000A5361"/>
    <w:rsid w:val="000A575A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48F8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0D66"/>
    <w:rsid w:val="000E1ACC"/>
    <w:rsid w:val="000E2CDC"/>
    <w:rsid w:val="000E4918"/>
    <w:rsid w:val="000E76F0"/>
    <w:rsid w:val="000E7D31"/>
    <w:rsid w:val="000F0C58"/>
    <w:rsid w:val="000F0D5F"/>
    <w:rsid w:val="000F0D85"/>
    <w:rsid w:val="000F1267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5BAD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17663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E9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5AF6"/>
    <w:rsid w:val="00186A19"/>
    <w:rsid w:val="00190D84"/>
    <w:rsid w:val="00191A64"/>
    <w:rsid w:val="00192EF5"/>
    <w:rsid w:val="0019403E"/>
    <w:rsid w:val="00194A57"/>
    <w:rsid w:val="00194ED3"/>
    <w:rsid w:val="001A0338"/>
    <w:rsid w:val="001A0509"/>
    <w:rsid w:val="001A0ADB"/>
    <w:rsid w:val="001A2691"/>
    <w:rsid w:val="001A298C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CCE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28AB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679B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584"/>
    <w:rsid w:val="00207954"/>
    <w:rsid w:val="00210CBC"/>
    <w:rsid w:val="00211C3F"/>
    <w:rsid w:val="00211C63"/>
    <w:rsid w:val="00212332"/>
    <w:rsid w:val="00212D99"/>
    <w:rsid w:val="00215186"/>
    <w:rsid w:val="00215353"/>
    <w:rsid w:val="00215707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4E3"/>
    <w:rsid w:val="00224CFB"/>
    <w:rsid w:val="00225404"/>
    <w:rsid w:val="00225648"/>
    <w:rsid w:val="00225C40"/>
    <w:rsid w:val="00226025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3A4"/>
    <w:rsid w:val="0023471E"/>
    <w:rsid w:val="002349A3"/>
    <w:rsid w:val="00234F03"/>
    <w:rsid w:val="00235125"/>
    <w:rsid w:val="00235E29"/>
    <w:rsid w:val="00235E2B"/>
    <w:rsid w:val="00235F5C"/>
    <w:rsid w:val="00237507"/>
    <w:rsid w:val="00240DFD"/>
    <w:rsid w:val="00241768"/>
    <w:rsid w:val="00241CE0"/>
    <w:rsid w:val="00242869"/>
    <w:rsid w:val="00244343"/>
    <w:rsid w:val="00244381"/>
    <w:rsid w:val="00244BCE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1CF5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B7F00"/>
    <w:rsid w:val="002C0521"/>
    <w:rsid w:val="002C2D19"/>
    <w:rsid w:val="002C37C8"/>
    <w:rsid w:val="002C3B16"/>
    <w:rsid w:val="002C4340"/>
    <w:rsid w:val="002C5A33"/>
    <w:rsid w:val="002C64F7"/>
    <w:rsid w:val="002C74C7"/>
    <w:rsid w:val="002C79EA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DA5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24F01"/>
    <w:rsid w:val="00325026"/>
    <w:rsid w:val="0032529C"/>
    <w:rsid w:val="00327E3B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4FCF"/>
    <w:rsid w:val="003453C5"/>
    <w:rsid w:val="00345607"/>
    <w:rsid w:val="00345A44"/>
    <w:rsid w:val="00347AFF"/>
    <w:rsid w:val="0035090C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37"/>
    <w:rsid w:val="003675AE"/>
    <w:rsid w:val="00367D05"/>
    <w:rsid w:val="00370198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0C2A"/>
    <w:rsid w:val="0038109D"/>
    <w:rsid w:val="003822A3"/>
    <w:rsid w:val="00382B81"/>
    <w:rsid w:val="00384289"/>
    <w:rsid w:val="003856AE"/>
    <w:rsid w:val="0038612D"/>
    <w:rsid w:val="0038668D"/>
    <w:rsid w:val="00387146"/>
    <w:rsid w:val="0038714C"/>
    <w:rsid w:val="00387E80"/>
    <w:rsid w:val="003902F3"/>
    <w:rsid w:val="00390CE8"/>
    <w:rsid w:val="00391390"/>
    <w:rsid w:val="003914B2"/>
    <w:rsid w:val="00392267"/>
    <w:rsid w:val="00395465"/>
    <w:rsid w:val="00397AAE"/>
    <w:rsid w:val="00397D21"/>
    <w:rsid w:val="003A0EC9"/>
    <w:rsid w:val="003A2DB7"/>
    <w:rsid w:val="003A2F71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A7E19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4684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C3D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7A6"/>
    <w:rsid w:val="004263C9"/>
    <w:rsid w:val="0042644D"/>
    <w:rsid w:val="00427818"/>
    <w:rsid w:val="00427BAA"/>
    <w:rsid w:val="00427FE0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4B73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01A0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82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62B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51F"/>
    <w:rsid w:val="004A7706"/>
    <w:rsid w:val="004B0C81"/>
    <w:rsid w:val="004B1226"/>
    <w:rsid w:val="004B1333"/>
    <w:rsid w:val="004B13EF"/>
    <w:rsid w:val="004B1B07"/>
    <w:rsid w:val="004B4A7D"/>
    <w:rsid w:val="004B588F"/>
    <w:rsid w:val="004B625E"/>
    <w:rsid w:val="004B680D"/>
    <w:rsid w:val="004B7B4A"/>
    <w:rsid w:val="004C08AD"/>
    <w:rsid w:val="004C20AA"/>
    <w:rsid w:val="004C29B5"/>
    <w:rsid w:val="004C3E86"/>
    <w:rsid w:val="004C45B1"/>
    <w:rsid w:val="004C55EB"/>
    <w:rsid w:val="004C5A4F"/>
    <w:rsid w:val="004C5CBF"/>
    <w:rsid w:val="004C68CE"/>
    <w:rsid w:val="004C7407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2F1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3D78"/>
    <w:rsid w:val="00524F55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A0E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3D25"/>
    <w:rsid w:val="00566208"/>
    <w:rsid w:val="0056707F"/>
    <w:rsid w:val="00570A10"/>
    <w:rsid w:val="0057146C"/>
    <w:rsid w:val="005728AA"/>
    <w:rsid w:val="005728B7"/>
    <w:rsid w:val="00572CF9"/>
    <w:rsid w:val="00572EBE"/>
    <w:rsid w:val="005735AB"/>
    <w:rsid w:val="00574953"/>
    <w:rsid w:val="00576AF6"/>
    <w:rsid w:val="00576F72"/>
    <w:rsid w:val="0058089F"/>
    <w:rsid w:val="0058125E"/>
    <w:rsid w:val="005812B1"/>
    <w:rsid w:val="0058236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ACC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B4FB1"/>
    <w:rsid w:val="005C2242"/>
    <w:rsid w:val="005C4BE9"/>
    <w:rsid w:val="005C4D79"/>
    <w:rsid w:val="005C51C5"/>
    <w:rsid w:val="005C53C0"/>
    <w:rsid w:val="005C5908"/>
    <w:rsid w:val="005C6922"/>
    <w:rsid w:val="005D2A72"/>
    <w:rsid w:val="005D3046"/>
    <w:rsid w:val="005D3810"/>
    <w:rsid w:val="005D3944"/>
    <w:rsid w:val="005D529F"/>
    <w:rsid w:val="005D5644"/>
    <w:rsid w:val="005E0451"/>
    <w:rsid w:val="005E1CD0"/>
    <w:rsid w:val="005E21C1"/>
    <w:rsid w:val="005E2B1F"/>
    <w:rsid w:val="005E34EE"/>
    <w:rsid w:val="005E3BBF"/>
    <w:rsid w:val="005E61A8"/>
    <w:rsid w:val="005E703B"/>
    <w:rsid w:val="005E7E67"/>
    <w:rsid w:val="005F061A"/>
    <w:rsid w:val="005F0DB5"/>
    <w:rsid w:val="005F1448"/>
    <w:rsid w:val="005F2B98"/>
    <w:rsid w:val="005F4B11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5E3"/>
    <w:rsid w:val="00641D73"/>
    <w:rsid w:val="00641ECC"/>
    <w:rsid w:val="00643E96"/>
    <w:rsid w:val="00645006"/>
    <w:rsid w:val="00646350"/>
    <w:rsid w:val="00646DF3"/>
    <w:rsid w:val="00650082"/>
    <w:rsid w:val="00650B95"/>
    <w:rsid w:val="00651653"/>
    <w:rsid w:val="00653307"/>
    <w:rsid w:val="006538D2"/>
    <w:rsid w:val="0065436B"/>
    <w:rsid w:val="006543D0"/>
    <w:rsid w:val="00654871"/>
    <w:rsid w:val="00655782"/>
    <w:rsid w:val="0065580D"/>
    <w:rsid w:val="00656978"/>
    <w:rsid w:val="00657494"/>
    <w:rsid w:val="0066085F"/>
    <w:rsid w:val="00664950"/>
    <w:rsid w:val="00666EBB"/>
    <w:rsid w:val="00667251"/>
    <w:rsid w:val="0067409F"/>
    <w:rsid w:val="00675E0A"/>
    <w:rsid w:val="00676D34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3FE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CA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21"/>
    <w:rsid w:val="00742587"/>
    <w:rsid w:val="007427EE"/>
    <w:rsid w:val="007432CC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299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3CCD"/>
    <w:rsid w:val="00794432"/>
    <w:rsid w:val="007949E2"/>
    <w:rsid w:val="00794F13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3E3C"/>
    <w:rsid w:val="007B5DCE"/>
    <w:rsid w:val="007C148B"/>
    <w:rsid w:val="007C3B7B"/>
    <w:rsid w:val="007C3ED0"/>
    <w:rsid w:val="007C3FCD"/>
    <w:rsid w:val="007C4614"/>
    <w:rsid w:val="007C4A9A"/>
    <w:rsid w:val="007C71B0"/>
    <w:rsid w:val="007D063F"/>
    <w:rsid w:val="007D26CE"/>
    <w:rsid w:val="007D2B36"/>
    <w:rsid w:val="007D3C20"/>
    <w:rsid w:val="007D5044"/>
    <w:rsid w:val="007D6FB3"/>
    <w:rsid w:val="007D74DC"/>
    <w:rsid w:val="007D7B8A"/>
    <w:rsid w:val="007D7E7E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8E5"/>
    <w:rsid w:val="007F3A9A"/>
    <w:rsid w:val="007F4B34"/>
    <w:rsid w:val="007F4B85"/>
    <w:rsid w:val="007F632E"/>
    <w:rsid w:val="007F72E3"/>
    <w:rsid w:val="007F7461"/>
    <w:rsid w:val="007F75FC"/>
    <w:rsid w:val="007F79D6"/>
    <w:rsid w:val="008002E4"/>
    <w:rsid w:val="00802ACE"/>
    <w:rsid w:val="00803775"/>
    <w:rsid w:val="00804345"/>
    <w:rsid w:val="00805666"/>
    <w:rsid w:val="0080582C"/>
    <w:rsid w:val="008058BC"/>
    <w:rsid w:val="008068B8"/>
    <w:rsid w:val="00806A76"/>
    <w:rsid w:val="00807FC8"/>
    <w:rsid w:val="00810671"/>
    <w:rsid w:val="008115B0"/>
    <w:rsid w:val="00811C9D"/>
    <w:rsid w:val="00811D7B"/>
    <w:rsid w:val="0081378D"/>
    <w:rsid w:val="00813CA8"/>
    <w:rsid w:val="00815CC8"/>
    <w:rsid w:val="00815EB7"/>
    <w:rsid w:val="0081623A"/>
    <w:rsid w:val="008164AF"/>
    <w:rsid w:val="008167CD"/>
    <w:rsid w:val="00816C80"/>
    <w:rsid w:val="0081775F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2E6A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7708A"/>
    <w:rsid w:val="00880FBF"/>
    <w:rsid w:val="00881976"/>
    <w:rsid w:val="008826C1"/>
    <w:rsid w:val="00882865"/>
    <w:rsid w:val="008828C2"/>
    <w:rsid w:val="00885327"/>
    <w:rsid w:val="00885A76"/>
    <w:rsid w:val="00886AB0"/>
    <w:rsid w:val="00886ABA"/>
    <w:rsid w:val="00886F0F"/>
    <w:rsid w:val="00890359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3232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0773F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E8F"/>
    <w:rsid w:val="00922855"/>
    <w:rsid w:val="009233F1"/>
    <w:rsid w:val="009239CD"/>
    <w:rsid w:val="00923C30"/>
    <w:rsid w:val="00923C37"/>
    <w:rsid w:val="0092495F"/>
    <w:rsid w:val="00925CA6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B5A"/>
    <w:rsid w:val="00945DEA"/>
    <w:rsid w:val="00946FB3"/>
    <w:rsid w:val="009507A1"/>
    <w:rsid w:val="00950A0C"/>
    <w:rsid w:val="00950B2D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12E9"/>
    <w:rsid w:val="0096278C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2FEA"/>
    <w:rsid w:val="009D36CF"/>
    <w:rsid w:val="009D4D70"/>
    <w:rsid w:val="009D5B8A"/>
    <w:rsid w:val="009D64A1"/>
    <w:rsid w:val="009D6F14"/>
    <w:rsid w:val="009E0681"/>
    <w:rsid w:val="009E2ED2"/>
    <w:rsid w:val="009E2F99"/>
    <w:rsid w:val="009E4760"/>
    <w:rsid w:val="009E5ACC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05BB5"/>
    <w:rsid w:val="00A10063"/>
    <w:rsid w:val="00A10225"/>
    <w:rsid w:val="00A1023C"/>
    <w:rsid w:val="00A10CAF"/>
    <w:rsid w:val="00A115D8"/>
    <w:rsid w:val="00A119CF"/>
    <w:rsid w:val="00A1213A"/>
    <w:rsid w:val="00A12A22"/>
    <w:rsid w:val="00A13557"/>
    <w:rsid w:val="00A13563"/>
    <w:rsid w:val="00A13EE9"/>
    <w:rsid w:val="00A145C7"/>
    <w:rsid w:val="00A1479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46BC"/>
    <w:rsid w:val="00A4693A"/>
    <w:rsid w:val="00A5145D"/>
    <w:rsid w:val="00A52869"/>
    <w:rsid w:val="00A52A43"/>
    <w:rsid w:val="00A54CCD"/>
    <w:rsid w:val="00A5737E"/>
    <w:rsid w:val="00A60A58"/>
    <w:rsid w:val="00A60E29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5839"/>
    <w:rsid w:val="00AA68C0"/>
    <w:rsid w:val="00AA6AE4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595"/>
    <w:rsid w:val="00AC4664"/>
    <w:rsid w:val="00AC5CA7"/>
    <w:rsid w:val="00AD0569"/>
    <w:rsid w:val="00AD0BCC"/>
    <w:rsid w:val="00AD1911"/>
    <w:rsid w:val="00AD2320"/>
    <w:rsid w:val="00AD3A45"/>
    <w:rsid w:val="00AD47C4"/>
    <w:rsid w:val="00AD4C93"/>
    <w:rsid w:val="00AD4F75"/>
    <w:rsid w:val="00AD698E"/>
    <w:rsid w:val="00AD6A58"/>
    <w:rsid w:val="00AD6BF9"/>
    <w:rsid w:val="00AE0984"/>
    <w:rsid w:val="00AE0E92"/>
    <w:rsid w:val="00AE1BE8"/>
    <w:rsid w:val="00AE388B"/>
    <w:rsid w:val="00AE4EEF"/>
    <w:rsid w:val="00AE56B1"/>
    <w:rsid w:val="00AE5FC6"/>
    <w:rsid w:val="00AE6236"/>
    <w:rsid w:val="00AE645C"/>
    <w:rsid w:val="00AE665D"/>
    <w:rsid w:val="00AE68A6"/>
    <w:rsid w:val="00AE73B8"/>
    <w:rsid w:val="00AF15EB"/>
    <w:rsid w:val="00AF1FA0"/>
    <w:rsid w:val="00AF250A"/>
    <w:rsid w:val="00AF26C3"/>
    <w:rsid w:val="00AF3ECC"/>
    <w:rsid w:val="00AF3FAC"/>
    <w:rsid w:val="00AF48C2"/>
    <w:rsid w:val="00AF4962"/>
    <w:rsid w:val="00AF6EFD"/>
    <w:rsid w:val="00B0007D"/>
    <w:rsid w:val="00B037BC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D22"/>
    <w:rsid w:val="00B34ECA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216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3E73"/>
    <w:rsid w:val="00B6491A"/>
    <w:rsid w:val="00B653BA"/>
    <w:rsid w:val="00B66B47"/>
    <w:rsid w:val="00B675E9"/>
    <w:rsid w:val="00B70C70"/>
    <w:rsid w:val="00B719B6"/>
    <w:rsid w:val="00B72A52"/>
    <w:rsid w:val="00B73342"/>
    <w:rsid w:val="00B73862"/>
    <w:rsid w:val="00B74383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4CC"/>
    <w:rsid w:val="00BC1522"/>
    <w:rsid w:val="00BC456C"/>
    <w:rsid w:val="00BC4DBB"/>
    <w:rsid w:val="00BC4EF8"/>
    <w:rsid w:val="00BC50C1"/>
    <w:rsid w:val="00BC57C9"/>
    <w:rsid w:val="00BC624B"/>
    <w:rsid w:val="00BC7B8D"/>
    <w:rsid w:val="00BD00E0"/>
    <w:rsid w:val="00BD0108"/>
    <w:rsid w:val="00BD070E"/>
    <w:rsid w:val="00BD106A"/>
    <w:rsid w:val="00BD2265"/>
    <w:rsid w:val="00BD2C7C"/>
    <w:rsid w:val="00BD3892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51FE"/>
    <w:rsid w:val="00BE7819"/>
    <w:rsid w:val="00BF1962"/>
    <w:rsid w:val="00BF2218"/>
    <w:rsid w:val="00BF2C03"/>
    <w:rsid w:val="00BF32AC"/>
    <w:rsid w:val="00BF3CC5"/>
    <w:rsid w:val="00BF4834"/>
    <w:rsid w:val="00BF4AA2"/>
    <w:rsid w:val="00BF54BA"/>
    <w:rsid w:val="00BF6D0C"/>
    <w:rsid w:val="00C01AFC"/>
    <w:rsid w:val="00C0219B"/>
    <w:rsid w:val="00C0263D"/>
    <w:rsid w:val="00C04190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17FBC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440"/>
    <w:rsid w:val="00C32684"/>
    <w:rsid w:val="00C32F50"/>
    <w:rsid w:val="00C33806"/>
    <w:rsid w:val="00C33B0C"/>
    <w:rsid w:val="00C346E3"/>
    <w:rsid w:val="00C34DBA"/>
    <w:rsid w:val="00C3622C"/>
    <w:rsid w:val="00C36904"/>
    <w:rsid w:val="00C36D11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298D"/>
    <w:rsid w:val="00C53B61"/>
    <w:rsid w:val="00C53CC2"/>
    <w:rsid w:val="00C53DB0"/>
    <w:rsid w:val="00C54810"/>
    <w:rsid w:val="00C55DFF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03A9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BC0"/>
    <w:rsid w:val="00C82DFA"/>
    <w:rsid w:val="00C83D96"/>
    <w:rsid w:val="00C843C4"/>
    <w:rsid w:val="00C8468C"/>
    <w:rsid w:val="00C862F6"/>
    <w:rsid w:val="00C86ABA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13E"/>
    <w:rsid w:val="00CC1766"/>
    <w:rsid w:val="00CC419F"/>
    <w:rsid w:val="00CC50EB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18C9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5E0"/>
    <w:rsid w:val="00D62E71"/>
    <w:rsid w:val="00D63C43"/>
    <w:rsid w:val="00D64CA4"/>
    <w:rsid w:val="00D64D9B"/>
    <w:rsid w:val="00D65AEF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4E1C"/>
    <w:rsid w:val="00D95488"/>
    <w:rsid w:val="00D95DA9"/>
    <w:rsid w:val="00D96C6E"/>
    <w:rsid w:val="00D96EE8"/>
    <w:rsid w:val="00D978A6"/>
    <w:rsid w:val="00D97BB7"/>
    <w:rsid w:val="00D97D90"/>
    <w:rsid w:val="00DA07BF"/>
    <w:rsid w:val="00DA204E"/>
    <w:rsid w:val="00DA36EF"/>
    <w:rsid w:val="00DA4973"/>
    <w:rsid w:val="00DA59A2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5994"/>
    <w:rsid w:val="00DE6231"/>
    <w:rsid w:val="00DF1CBB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6778F"/>
    <w:rsid w:val="00E7113F"/>
    <w:rsid w:val="00E72327"/>
    <w:rsid w:val="00E72525"/>
    <w:rsid w:val="00E7301F"/>
    <w:rsid w:val="00E73FA7"/>
    <w:rsid w:val="00E74D0B"/>
    <w:rsid w:val="00E76D7A"/>
    <w:rsid w:val="00E77D50"/>
    <w:rsid w:val="00E77ED2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25E7"/>
    <w:rsid w:val="00EB3378"/>
    <w:rsid w:val="00EB3708"/>
    <w:rsid w:val="00EB4062"/>
    <w:rsid w:val="00EB4273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2853"/>
    <w:rsid w:val="00ED3ABB"/>
    <w:rsid w:val="00ED49DE"/>
    <w:rsid w:val="00ED4A85"/>
    <w:rsid w:val="00ED5352"/>
    <w:rsid w:val="00ED7129"/>
    <w:rsid w:val="00ED7600"/>
    <w:rsid w:val="00ED775D"/>
    <w:rsid w:val="00ED7879"/>
    <w:rsid w:val="00ED7BD5"/>
    <w:rsid w:val="00ED7CDD"/>
    <w:rsid w:val="00EE099A"/>
    <w:rsid w:val="00EE1775"/>
    <w:rsid w:val="00EE18AC"/>
    <w:rsid w:val="00EE1F63"/>
    <w:rsid w:val="00EE201F"/>
    <w:rsid w:val="00EE45BD"/>
    <w:rsid w:val="00EE536D"/>
    <w:rsid w:val="00EE5BE6"/>
    <w:rsid w:val="00EF051E"/>
    <w:rsid w:val="00EF076F"/>
    <w:rsid w:val="00EF0EB0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0AE4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2DA4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00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A78E6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180D"/>
    <w:rsid w:val="00FF2AC0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F1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  <w:style w:type="table" w:customStyle="1" w:styleId="TableGrid1">
    <w:name w:val="Table Grid1"/>
    <w:basedOn w:val="TableNormal"/>
    <w:next w:val="TableGrid"/>
    <w:rsid w:val="00BD3892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5AIRPNAIUNRU-1328258698-28727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https://nokia.sharepoint.com/sites/c5g/5gradio/_layouts/15/DocIdRedir.aspx?ID=5AIRPNAIUNRU-1328258698-28727</Url>
      <Description>5AIRPNAIUNRU-1328258698-28727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D4599-DD47-4462-9367-3D1AD1973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BAA5D3-E7F5-48CC-AF4F-2B5EA1824D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16</cp:revision>
  <dcterms:created xsi:type="dcterms:W3CDTF">2023-11-03T10:35:00Z</dcterms:created>
  <dcterms:modified xsi:type="dcterms:W3CDTF">2023-11-03T16:34:00Z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9d0b0908-f392-4847-841d-a9bbc4a5d4c3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