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B014F3" w14:textId="2429EE13"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DE7064">
        <w:rPr>
          <w:rFonts w:ascii="Arial" w:eastAsia="SimSun" w:hAnsi="Arial" w:cs="Times New Roman"/>
          <w:b/>
          <w:sz w:val="24"/>
          <w:szCs w:val="20"/>
        </w:rPr>
        <w:t>109</w:t>
      </w:r>
      <w:r w:rsidRPr="008C39F7">
        <w:rPr>
          <w:rFonts w:ascii="Arial" w:eastAsia="SimSun" w:hAnsi="Arial" w:cs="Times New Roman"/>
          <w:b/>
          <w:bCs/>
          <w:sz w:val="24"/>
          <w:szCs w:val="20"/>
        </w:rPr>
        <w:tab/>
      </w:r>
      <w:r w:rsidR="00D03766" w:rsidRPr="00D03766">
        <w:rPr>
          <w:rFonts w:ascii="Arial" w:eastAsia="SimSun" w:hAnsi="Arial" w:cs="Times New Roman"/>
          <w:b/>
          <w:bCs/>
          <w:sz w:val="24"/>
          <w:szCs w:val="20"/>
        </w:rPr>
        <w:t>R4-2320115</w:t>
      </w:r>
    </w:p>
    <w:p w14:paraId="41206ABF" w14:textId="77777777" w:rsidR="00841BCD" w:rsidRPr="002B69F3" w:rsidRDefault="00DE7064"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lang w:val="en-GB"/>
        </w:rPr>
        <w:t>Chicago</w:t>
      </w:r>
      <w:r w:rsidR="002B69F3" w:rsidRPr="002B69F3">
        <w:rPr>
          <w:rFonts w:ascii="Arial" w:eastAsia="SimSun" w:hAnsi="Arial" w:cs="Times New Roman"/>
          <w:b/>
          <w:sz w:val="24"/>
          <w:szCs w:val="20"/>
        </w:rPr>
        <w:t xml:space="preserve">, </w:t>
      </w:r>
      <w:r>
        <w:rPr>
          <w:rFonts w:ascii="Arial" w:eastAsia="SimSun" w:hAnsi="Arial" w:cs="Times New Roman"/>
          <w:b/>
          <w:sz w:val="24"/>
          <w:szCs w:val="20"/>
          <w:lang w:val="en-GB"/>
        </w:rPr>
        <w:t>USA</w:t>
      </w:r>
      <w:r w:rsidR="002B69F3" w:rsidRPr="002B69F3">
        <w:rPr>
          <w:rFonts w:ascii="Arial" w:eastAsia="SimSun" w:hAnsi="Arial" w:cs="Times New Roman"/>
          <w:b/>
          <w:sz w:val="24"/>
          <w:szCs w:val="20"/>
        </w:rPr>
        <w:t xml:space="preserve">, </w:t>
      </w:r>
      <w:r>
        <w:rPr>
          <w:rFonts w:ascii="Arial" w:eastAsia="SimSun" w:hAnsi="Arial" w:cs="Times New Roman"/>
          <w:b/>
          <w:sz w:val="24"/>
          <w:szCs w:val="20"/>
          <w:lang w:val="en-GB"/>
        </w:rPr>
        <w:t>November</w:t>
      </w:r>
      <w:r w:rsidR="002B69F3" w:rsidRPr="002B69F3">
        <w:rPr>
          <w:rFonts w:ascii="Arial" w:eastAsia="SimSun" w:hAnsi="Arial" w:cs="Times New Roman"/>
          <w:b/>
          <w:sz w:val="24"/>
          <w:szCs w:val="20"/>
        </w:rPr>
        <w:t xml:space="preserve"> </w:t>
      </w:r>
      <w:r>
        <w:rPr>
          <w:rFonts w:ascii="Arial" w:eastAsia="SimSun" w:hAnsi="Arial" w:cs="Times New Roman"/>
          <w:b/>
          <w:sz w:val="24"/>
          <w:szCs w:val="20"/>
          <w:lang w:val="en-GB"/>
        </w:rPr>
        <w:t>13</w:t>
      </w:r>
      <w:r w:rsidR="002B69F3" w:rsidRPr="002B69F3">
        <w:rPr>
          <w:rFonts w:ascii="Arial" w:eastAsia="SimSun" w:hAnsi="Arial" w:cs="Times New Roman"/>
          <w:b/>
          <w:sz w:val="24"/>
          <w:szCs w:val="20"/>
        </w:rPr>
        <w:t xml:space="preserve"> –</w:t>
      </w:r>
      <w:r>
        <w:rPr>
          <w:rFonts w:ascii="Arial" w:eastAsia="SimSun" w:hAnsi="Arial" w:cs="Times New Roman"/>
          <w:b/>
          <w:sz w:val="24"/>
          <w:szCs w:val="20"/>
          <w:lang w:val="en-GB"/>
        </w:rPr>
        <w:t xml:space="preserve"> November 17</w:t>
      </w:r>
      <w:r w:rsidR="002B69F3" w:rsidRPr="002B69F3">
        <w:rPr>
          <w:rFonts w:ascii="Arial" w:eastAsia="SimSun" w:hAnsi="Arial" w:cs="Times New Roman"/>
          <w:b/>
          <w:sz w:val="24"/>
          <w:szCs w:val="20"/>
        </w:rPr>
        <w:t>, 2023</w:t>
      </w:r>
    </w:p>
    <w:bookmarkEnd w:id="0"/>
    <w:bookmarkEnd w:id="1"/>
    <w:p w14:paraId="13AC0246"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48DFE596"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50778122" w14:textId="0A08070C"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627497" w:rsidRPr="00114C09">
        <w:rPr>
          <w:rFonts w:ascii="Arial" w:eastAsia="Calibri" w:hAnsi="Arial" w:cs="Arial"/>
          <w:b/>
          <w:bCs/>
          <w:sz w:val="24"/>
        </w:rPr>
        <w:t>Discussion on RRM core requirements for</w:t>
      </w:r>
      <w:r w:rsidR="00627497">
        <w:rPr>
          <w:rFonts w:ascii="Arial" w:eastAsia="Calibri" w:hAnsi="Arial" w:cs="Arial"/>
          <w:b/>
          <w:bCs/>
          <w:sz w:val="24"/>
        </w:rPr>
        <w:t xml:space="preserve"> NR</w:t>
      </w:r>
      <w:r w:rsidR="00627497" w:rsidRPr="00114C09">
        <w:rPr>
          <w:rFonts w:ascii="Arial" w:eastAsia="Calibri" w:hAnsi="Arial" w:cs="Arial"/>
          <w:b/>
          <w:bCs/>
          <w:sz w:val="24"/>
        </w:rPr>
        <w:t xml:space="preserve"> SL unlicensed operation</w:t>
      </w:r>
      <w:r w:rsidR="00627497" w:rsidRPr="00114C09" w:rsidDel="00107647">
        <w:rPr>
          <w:rFonts w:ascii="Arial" w:eastAsia="Calibri" w:hAnsi="Arial" w:cs="Arial"/>
          <w:b/>
          <w:bCs/>
          <w:sz w:val="24"/>
          <w:highlight w:val="yellow"/>
        </w:rPr>
        <w:t xml:space="preserve"> </w:t>
      </w:r>
    </w:p>
    <w:p w14:paraId="13A1E6CC" w14:textId="71030C42"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2A59EC" w:rsidRPr="00E80C0A">
        <w:rPr>
          <w:rFonts w:ascii="Arial" w:eastAsia="MS Mincho" w:hAnsi="Arial" w:cs="Arial"/>
          <w:b/>
          <w:sz w:val="24"/>
          <w:szCs w:val="20"/>
        </w:rPr>
        <w:t>8.30.3.</w:t>
      </w:r>
      <w:r w:rsidR="002A59EC" w:rsidRPr="00E80C0A">
        <w:rPr>
          <w:rFonts w:ascii="Arial" w:eastAsia="MS Mincho" w:hAnsi="Arial" w:cs="Arial"/>
          <w:b/>
          <w:bCs/>
          <w:sz w:val="24"/>
          <w:szCs w:val="20"/>
        </w:rPr>
        <w:t>2</w:t>
      </w:r>
    </w:p>
    <w:p w14:paraId="451FD3BC"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710AB2E7" w14:textId="77777777" w:rsidR="00E323E9" w:rsidRPr="008C39F7" w:rsidRDefault="00E323E9" w:rsidP="00841BCD">
      <w:pPr>
        <w:tabs>
          <w:tab w:val="left" w:pos="1985"/>
        </w:tabs>
        <w:rPr>
          <w:rFonts w:ascii="Arial" w:eastAsia="Calibri" w:hAnsi="Arial" w:cs="Arial"/>
          <w:b/>
          <w:bCs/>
          <w:sz w:val="24"/>
        </w:rPr>
      </w:pPr>
    </w:p>
    <w:p w14:paraId="427E3F6E"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7028B7FE" w14:textId="77777777" w:rsidR="00490F8A" w:rsidRPr="00D72D92" w:rsidRDefault="00490F8A" w:rsidP="00490F8A">
      <w:pPr>
        <w:jc w:val="both"/>
        <w:rPr>
          <w:rFonts w:eastAsia="Times New Roman" w:cs="Times New Roman"/>
          <w:color w:val="000000" w:themeColor="text1"/>
          <w:lang w:val="en-IN"/>
        </w:rPr>
      </w:pPr>
      <w:r w:rsidRPr="00D72D92">
        <w:rPr>
          <w:rFonts w:eastAsia="Times New Roman" w:cs="Times New Roman"/>
          <w:color w:val="000000" w:themeColor="text1"/>
          <w:sz w:val="19"/>
          <w:szCs w:val="19"/>
        </w:rPr>
        <w:t xml:space="preserve">In this contribution, we provide our views on the SL-U RRM impacts for Rel. 18. </w:t>
      </w:r>
      <w:r w:rsidRPr="00D72D92">
        <w:rPr>
          <w:rFonts w:eastAsia="Times New Roman" w:cs="Times New Roman"/>
          <w:color w:val="000000" w:themeColor="text1"/>
        </w:rPr>
        <w:t xml:space="preserve">The updated WID [1] of NR </w:t>
      </w:r>
      <w:proofErr w:type="spellStart"/>
      <w:r w:rsidRPr="00D72D92">
        <w:rPr>
          <w:rFonts w:eastAsia="Times New Roman" w:cs="Times New Roman"/>
          <w:color w:val="000000" w:themeColor="text1"/>
        </w:rPr>
        <w:t>sidelink</w:t>
      </w:r>
      <w:proofErr w:type="spellEnd"/>
      <w:r w:rsidRPr="00D72D92">
        <w:rPr>
          <w:rFonts w:eastAsia="Times New Roman" w:cs="Times New Roman"/>
          <w:color w:val="000000" w:themeColor="text1"/>
        </w:rPr>
        <w:t xml:space="preserve"> evolution from 3GPP TSG RAN Meeting #99 is presented below.</w:t>
      </w:r>
    </w:p>
    <w:tbl>
      <w:tblPr>
        <w:tblStyle w:val="TableGrid"/>
        <w:tblW w:w="0" w:type="auto"/>
        <w:jc w:val="center"/>
        <w:tblLayout w:type="fixed"/>
        <w:tblLook w:val="06A0" w:firstRow="1" w:lastRow="0" w:firstColumn="1" w:lastColumn="0" w:noHBand="1" w:noVBand="1"/>
      </w:tblPr>
      <w:tblGrid>
        <w:gridCol w:w="9615"/>
      </w:tblGrid>
      <w:tr w:rsidR="00490F8A" w:rsidRPr="00D72D92" w14:paraId="43F6EDD5" w14:textId="77777777" w:rsidTr="00F15618">
        <w:trPr>
          <w:trHeight w:val="300"/>
          <w:jc w:val="center"/>
        </w:trPr>
        <w:tc>
          <w:tcPr>
            <w:tcW w:w="9615" w:type="dxa"/>
          </w:tcPr>
          <w:p w14:paraId="6527869A" w14:textId="77777777" w:rsidR="00490F8A" w:rsidRPr="00D72D92" w:rsidRDefault="00490F8A" w:rsidP="00490F8A">
            <w:pPr>
              <w:numPr>
                <w:ilvl w:val="0"/>
                <w:numId w:val="28"/>
              </w:numPr>
              <w:spacing w:before="120" w:after="160" w:line="259" w:lineRule="auto"/>
              <w:contextualSpacing/>
              <w:jc w:val="both"/>
              <w:rPr>
                <w:rFonts w:ascii="Times" w:eastAsia="Times" w:hAnsi="Times" w:cs="Times"/>
                <w:color w:val="000000" w:themeColor="text1"/>
                <w:szCs w:val="20"/>
                <w:lang w:val="en-IN"/>
              </w:rPr>
            </w:pPr>
            <w:r w:rsidRPr="00D72D92">
              <w:rPr>
                <w:rFonts w:ascii="Times" w:eastAsia="Times" w:hAnsi="Times" w:cs="Times"/>
                <w:color w:val="000000" w:themeColor="text1"/>
                <w:szCs w:val="20"/>
              </w:rPr>
              <w:t xml:space="preserve">Study and specify support of </w:t>
            </w:r>
            <w:proofErr w:type="spellStart"/>
            <w:r w:rsidRPr="00D72D92">
              <w:rPr>
                <w:rFonts w:ascii="Times" w:eastAsia="Times" w:hAnsi="Times" w:cs="Times"/>
                <w:color w:val="000000" w:themeColor="text1"/>
                <w:szCs w:val="20"/>
              </w:rPr>
              <w:t>sidelink</w:t>
            </w:r>
            <w:proofErr w:type="spellEnd"/>
            <w:r w:rsidRPr="00D72D92">
              <w:rPr>
                <w:rFonts w:ascii="Times" w:eastAsia="Times" w:hAnsi="Times" w:cs="Times"/>
                <w:color w:val="000000" w:themeColor="text1"/>
                <w:szCs w:val="20"/>
              </w:rPr>
              <w:t xml:space="preserve"> on unlicensed spectrum for both mode 1 and mode 2 where </w:t>
            </w:r>
            <w:proofErr w:type="spellStart"/>
            <w:r w:rsidRPr="00D72D92">
              <w:rPr>
                <w:rFonts w:ascii="Times" w:eastAsia="Times" w:hAnsi="Times" w:cs="Times"/>
                <w:color w:val="000000" w:themeColor="text1"/>
                <w:szCs w:val="20"/>
              </w:rPr>
              <w:t>Uu</w:t>
            </w:r>
            <w:proofErr w:type="spellEnd"/>
            <w:r w:rsidRPr="00D72D92">
              <w:rPr>
                <w:rFonts w:ascii="Times" w:eastAsia="Times" w:hAnsi="Times" w:cs="Times"/>
                <w:color w:val="000000" w:themeColor="text1"/>
                <w:szCs w:val="20"/>
              </w:rPr>
              <w:t xml:space="preserve"> operation for mode 1 is limited to licensed spectrum only [RAN1, RAN2, </w:t>
            </w:r>
            <w:r w:rsidRPr="00D72D92">
              <w:rPr>
                <w:rFonts w:ascii="Times" w:eastAsia="Times" w:hAnsi="Times" w:cs="Times"/>
                <w:color w:val="000000" w:themeColor="text1"/>
                <w:szCs w:val="20"/>
                <w:highlight w:val="yellow"/>
              </w:rPr>
              <w:t>RAN4</w:t>
            </w:r>
            <w:r w:rsidRPr="00D72D92">
              <w:rPr>
                <w:rFonts w:ascii="Times" w:eastAsia="Times" w:hAnsi="Times" w:cs="Times"/>
                <w:color w:val="000000" w:themeColor="text1"/>
                <w:szCs w:val="20"/>
              </w:rPr>
              <w:t>]</w:t>
            </w:r>
          </w:p>
          <w:p w14:paraId="3863C18D" w14:textId="77777777" w:rsidR="00490F8A" w:rsidRPr="00D72D92" w:rsidRDefault="00490F8A" w:rsidP="00490F8A">
            <w:pPr>
              <w:numPr>
                <w:ilvl w:val="0"/>
                <w:numId w:val="27"/>
              </w:numPr>
              <w:spacing w:before="60" w:after="60" w:line="259" w:lineRule="auto"/>
              <w:ind w:left="993" w:hanging="284"/>
              <w:contextualSpacing/>
              <w:jc w:val="both"/>
              <w:rPr>
                <w:rFonts w:ascii="Times" w:eastAsia="Times" w:hAnsi="Times" w:cs="Times"/>
                <w:color w:val="000000" w:themeColor="text1"/>
                <w:szCs w:val="20"/>
                <w:lang w:val="en-IN"/>
              </w:rPr>
            </w:pPr>
            <w:r w:rsidRPr="00D72D92">
              <w:rPr>
                <w:rFonts w:ascii="Times" w:eastAsia="Times" w:hAnsi="Times" w:cs="Times"/>
                <w:color w:val="000000" w:themeColor="text1"/>
                <w:szCs w:val="20"/>
              </w:rPr>
              <w:t xml:space="preserve">Channel access mechanisms from NR-U shall be reused for </w:t>
            </w:r>
            <w:proofErr w:type="spellStart"/>
            <w:r w:rsidRPr="00D72D92">
              <w:rPr>
                <w:rFonts w:ascii="Times" w:eastAsia="Times" w:hAnsi="Times" w:cs="Times"/>
                <w:color w:val="000000" w:themeColor="text1"/>
                <w:szCs w:val="20"/>
              </w:rPr>
              <w:t>sidelink</w:t>
            </w:r>
            <w:proofErr w:type="spellEnd"/>
            <w:r w:rsidRPr="00D72D92">
              <w:rPr>
                <w:rFonts w:ascii="Times" w:eastAsia="Times" w:hAnsi="Times" w:cs="Times"/>
                <w:color w:val="000000" w:themeColor="text1"/>
                <w:szCs w:val="20"/>
              </w:rPr>
              <w:t xml:space="preserve"> unlicensed operation</w:t>
            </w:r>
          </w:p>
          <w:p w14:paraId="6604FE82" w14:textId="77777777" w:rsidR="00490F8A" w:rsidRPr="00D72D92" w:rsidRDefault="00490F8A" w:rsidP="00490F8A">
            <w:pPr>
              <w:numPr>
                <w:ilvl w:val="1"/>
                <w:numId w:val="27"/>
              </w:numPr>
              <w:spacing w:before="60" w:after="60" w:line="259" w:lineRule="auto"/>
              <w:ind w:left="1418" w:hanging="284"/>
              <w:contextualSpacing/>
              <w:jc w:val="both"/>
              <w:rPr>
                <w:rFonts w:ascii="Times" w:eastAsia="Times" w:hAnsi="Times" w:cs="Times"/>
                <w:color w:val="000000" w:themeColor="text1"/>
                <w:szCs w:val="20"/>
                <w:lang w:val="en-IN"/>
              </w:rPr>
            </w:pPr>
            <w:r w:rsidRPr="00D72D92">
              <w:rPr>
                <w:rFonts w:ascii="Times" w:eastAsia="Times" w:hAnsi="Times" w:cs="Times"/>
                <w:color w:val="000000" w:themeColor="text1"/>
                <w:szCs w:val="20"/>
              </w:rPr>
              <w:t xml:space="preserve">Assess the applicability of </w:t>
            </w:r>
            <w:proofErr w:type="spellStart"/>
            <w:r w:rsidRPr="00D72D92">
              <w:rPr>
                <w:rFonts w:ascii="Times" w:eastAsia="Times" w:hAnsi="Times" w:cs="Times"/>
                <w:color w:val="000000" w:themeColor="text1"/>
                <w:szCs w:val="20"/>
              </w:rPr>
              <w:t>sidelink</w:t>
            </w:r>
            <w:proofErr w:type="spellEnd"/>
            <w:r w:rsidRPr="00D72D92">
              <w:rPr>
                <w:rFonts w:ascii="Times" w:eastAsia="Times" w:hAnsi="Times" w:cs="Times"/>
                <w:color w:val="000000" w:themeColor="text1"/>
                <w:szCs w:val="20"/>
              </w:rPr>
              <w:t xml:space="preserve"> resource reservation from Rel-16/Rel-17 to </w:t>
            </w:r>
            <w:proofErr w:type="spellStart"/>
            <w:r w:rsidRPr="00D72D92">
              <w:rPr>
                <w:rFonts w:ascii="Times" w:eastAsia="Times" w:hAnsi="Times" w:cs="Times"/>
                <w:color w:val="000000" w:themeColor="text1"/>
                <w:szCs w:val="20"/>
              </w:rPr>
              <w:t>sidelink</w:t>
            </w:r>
            <w:proofErr w:type="spellEnd"/>
            <w:r w:rsidRPr="00D72D92">
              <w:rPr>
                <w:rFonts w:ascii="Times" w:eastAsia="Times" w:hAnsi="Times" w:cs="Times"/>
                <w:color w:val="000000" w:themeColor="text1"/>
                <w:szCs w:val="20"/>
              </w:rPr>
              <w:t xml:space="preserve"> unlicensed operation within the boundaries of unlicensed channel access mechanism and operation</w:t>
            </w:r>
          </w:p>
          <w:p w14:paraId="68A4BB95" w14:textId="77777777" w:rsidR="00490F8A" w:rsidRPr="00D72D92" w:rsidRDefault="00490F8A" w:rsidP="00490F8A">
            <w:pPr>
              <w:numPr>
                <w:ilvl w:val="2"/>
                <w:numId w:val="27"/>
              </w:numPr>
              <w:spacing w:before="60" w:after="60" w:line="259" w:lineRule="auto"/>
              <w:contextualSpacing/>
              <w:jc w:val="both"/>
              <w:rPr>
                <w:rFonts w:ascii="Times" w:eastAsia="Times" w:hAnsi="Times" w:cs="Times"/>
                <w:color w:val="000000" w:themeColor="text1"/>
                <w:szCs w:val="20"/>
                <w:lang w:val="en-IN"/>
              </w:rPr>
            </w:pPr>
            <w:r w:rsidRPr="00D72D92">
              <w:rPr>
                <w:rFonts w:ascii="Times" w:eastAsia="Times" w:hAnsi="Times" w:cs="Times"/>
                <w:color w:val="000000" w:themeColor="text1"/>
                <w:szCs w:val="20"/>
              </w:rPr>
              <w:t>No specific enhancements for Rel-17 resource allocation mechanisms</w:t>
            </w:r>
          </w:p>
          <w:p w14:paraId="12BD34B9" w14:textId="77777777" w:rsidR="00490F8A" w:rsidRPr="00D72D92" w:rsidRDefault="00490F8A" w:rsidP="00490F8A">
            <w:pPr>
              <w:numPr>
                <w:ilvl w:val="2"/>
                <w:numId w:val="27"/>
              </w:numPr>
              <w:spacing w:before="60" w:after="60" w:line="259" w:lineRule="auto"/>
              <w:contextualSpacing/>
              <w:jc w:val="both"/>
              <w:rPr>
                <w:rFonts w:ascii="Times" w:eastAsia="Times" w:hAnsi="Times" w:cs="Times"/>
                <w:color w:val="000000" w:themeColor="text1"/>
                <w:szCs w:val="20"/>
                <w:lang w:val="en-IN"/>
              </w:rPr>
            </w:pPr>
            <w:r w:rsidRPr="00D72D92">
              <w:rPr>
                <w:rFonts w:ascii="Times" w:eastAsia="Times" w:hAnsi="Times" w:cs="Times"/>
                <w:color w:val="000000" w:themeColor="text1"/>
                <w:szCs w:val="20"/>
              </w:rPr>
              <w:t>If the existing NR-U channel access framework does not support the required SL-U functionality, WGs will make appropriate recommendations for RAN approval.</w:t>
            </w:r>
          </w:p>
          <w:p w14:paraId="7F9C5EC4" w14:textId="77777777" w:rsidR="00490F8A" w:rsidRPr="00D72D92" w:rsidRDefault="00490F8A" w:rsidP="00490F8A">
            <w:pPr>
              <w:numPr>
                <w:ilvl w:val="0"/>
                <w:numId w:val="27"/>
              </w:numPr>
              <w:spacing w:before="60" w:after="60" w:line="259" w:lineRule="auto"/>
              <w:ind w:left="993" w:hanging="284"/>
              <w:contextualSpacing/>
              <w:jc w:val="both"/>
              <w:rPr>
                <w:rFonts w:ascii="Times" w:eastAsia="Times" w:hAnsi="Times" w:cs="Times"/>
                <w:color w:val="000000" w:themeColor="text1"/>
                <w:szCs w:val="20"/>
                <w:lang w:val="en-IN"/>
              </w:rPr>
            </w:pPr>
            <w:r w:rsidRPr="00D72D92">
              <w:rPr>
                <w:rFonts w:ascii="Times" w:eastAsia="Times" w:hAnsi="Times" w:cs="Times"/>
                <w:color w:val="000000" w:themeColor="text1"/>
                <w:szCs w:val="20"/>
              </w:rPr>
              <w:t xml:space="preserve">Physical channel design framework: Required changes to NR </w:t>
            </w:r>
            <w:proofErr w:type="spellStart"/>
            <w:r w:rsidRPr="00D72D92">
              <w:rPr>
                <w:rFonts w:ascii="Times" w:eastAsia="Times" w:hAnsi="Times" w:cs="Times"/>
                <w:color w:val="000000" w:themeColor="text1"/>
                <w:szCs w:val="20"/>
              </w:rPr>
              <w:t>sidelink</w:t>
            </w:r>
            <w:proofErr w:type="spellEnd"/>
            <w:r w:rsidRPr="00D72D92">
              <w:rPr>
                <w:rFonts w:ascii="Times" w:eastAsia="Times" w:hAnsi="Times" w:cs="Times"/>
                <w:color w:val="000000" w:themeColor="text1"/>
                <w:szCs w:val="20"/>
              </w:rPr>
              <w:t xml:space="preserve"> physical channel structures and procedures to operate on unlicensed spectrum</w:t>
            </w:r>
          </w:p>
          <w:p w14:paraId="2CEC82EF" w14:textId="77777777" w:rsidR="00490F8A" w:rsidRPr="00D72D92" w:rsidRDefault="00490F8A" w:rsidP="00490F8A">
            <w:pPr>
              <w:numPr>
                <w:ilvl w:val="1"/>
                <w:numId w:val="27"/>
              </w:numPr>
              <w:spacing w:before="60" w:after="60" w:line="259" w:lineRule="auto"/>
              <w:ind w:left="1418" w:hanging="284"/>
              <w:contextualSpacing/>
              <w:jc w:val="both"/>
              <w:rPr>
                <w:rFonts w:ascii="Times" w:eastAsia="Times" w:hAnsi="Times" w:cs="Times"/>
                <w:color w:val="000000" w:themeColor="text1"/>
                <w:szCs w:val="20"/>
                <w:lang w:val="en-IN"/>
              </w:rPr>
            </w:pPr>
            <w:r w:rsidRPr="00D72D92">
              <w:rPr>
                <w:rFonts w:ascii="Times" w:eastAsia="Times" w:hAnsi="Times" w:cs="Times"/>
                <w:color w:val="000000" w:themeColor="text1"/>
                <w:szCs w:val="20"/>
              </w:rPr>
              <w:t xml:space="preserve">The existing NR </w:t>
            </w:r>
            <w:proofErr w:type="spellStart"/>
            <w:r w:rsidRPr="00D72D92">
              <w:rPr>
                <w:rFonts w:ascii="Times" w:eastAsia="Times" w:hAnsi="Times" w:cs="Times"/>
                <w:color w:val="000000" w:themeColor="text1"/>
                <w:szCs w:val="20"/>
              </w:rPr>
              <w:t>sidelink</w:t>
            </w:r>
            <w:proofErr w:type="spellEnd"/>
            <w:r w:rsidRPr="00D72D92">
              <w:rPr>
                <w:rFonts w:ascii="Times" w:eastAsia="Times" w:hAnsi="Times" w:cs="Times"/>
                <w:color w:val="000000" w:themeColor="text1"/>
                <w:szCs w:val="20"/>
              </w:rPr>
              <w:t xml:space="preserve"> and NR-U channel structure shall be reused as the baseline.</w:t>
            </w:r>
          </w:p>
          <w:p w14:paraId="0867DCE0" w14:textId="77777777" w:rsidR="00490F8A" w:rsidRPr="00D72D92" w:rsidRDefault="00490F8A" w:rsidP="00490F8A">
            <w:pPr>
              <w:numPr>
                <w:ilvl w:val="0"/>
                <w:numId w:val="27"/>
              </w:numPr>
              <w:spacing w:before="60" w:after="60" w:line="259" w:lineRule="auto"/>
              <w:ind w:left="993" w:hanging="284"/>
              <w:contextualSpacing/>
              <w:jc w:val="both"/>
              <w:rPr>
                <w:rFonts w:ascii="Times" w:eastAsia="Times" w:hAnsi="Times" w:cs="Times"/>
                <w:color w:val="000000" w:themeColor="text1"/>
                <w:szCs w:val="20"/>
                <w:lang w:val="en-IN"/>
              </w:rPr>
            </w:pPr>
            <w:r w:rsidRPr="00D72D92">
              <w:rPr>
                <w:rFonts w:ascii="Times" w:eastAsia="Times" w:hAnsi="Times" w:cs="Times"/>
                <w:color w:val="000000" w:themeColor="text1"/>
                <w:szCs w:val="20"/>
              </w:rPr>
              <w:t>No specific enhancements for existing NR SL feature</w:t>
            </w:r>
          </w:p>
          <w:p w14:paraId="13912CE2" w14:textId="77777777" w:rsidR="00490F8A" w:rsidRPr="00D72D92" w:rsidRDefault="00490F8A" w:rsidP="00490F8A">
            <w:pPr>
              <w:numPr>
                <w:ilvl w:val="0"/>
                <w:numId w:val="27"/>
              </w:numPr>
              <w:spacing w:before="60" w:after="60" w:line="259" w:lineRule="auto"/>
              <w:ind w:left="993" w:hanging="284"/>
              <w:contextualSpacing/>
              <w:jc w:val="both"/>
              <w:rPr>
                <w:rFonts w:ascii="Times" w:eastAsia="Times" w:hAnsi="Times" w:cs="Times"/>
                <w:color w:val="000000" w:themeColor="text1"/>
                <w:szCs w:val="20"/>
                <w:lang w:val="en-IN"/>
              </w:rPr>
            </w:pPr>
            <w:r w:rsidRPr="00D72D92">
              <w:rPr>
                <w:rFonts w:ascii="Times" w:eastAsia="Times" w:hAnsi="Times" w:cs="Times"/>
                <w:color w:val="000000" w:themeColor="text1"/>
                <w:szCs w:val="20"/>
              </w:rPr>
              <w:t>Focus on FR1 unlicensed bands (n46 and n96/n102).</w:t>
            </w:r>
          </w:p>
          <w:p w14:paraId="437393B9" w14:textId="77777777" w:rsidR="00490F8A" w:rsidRPr="00D72D92" w:rsidRDefault="00490F8A" w:rsidP="00490F8A">
            <w:pPr>
              <w:numPr>
                <w:ilvl w:val="0"/>
                <w:numId w:val="27"/>
              </w:numPr>
              <w:spacing w:before="60" w:after="60" w:line="259" w:lineRule="auto"/>
              <w:ind w:left="993" w:hanging="284"/>
              <w:contextualSpacing/>
              <w:jc w:val="both"/>
              <w:rPr>
                <w:rFonts w:ascii="Times" w:eastAsia="Times" w:hAnsi="Times" w:cs="Times"/>
                <w:color w:val="000000" w:themeColor="text1"/>
                <w:szCs w:val="20"/>
                <w:lang w:val="en-IN"/>
              </w:rPr>
            </w:pPr>
            <w:r w:rsidRPr="00D72D92">
              <w:rPr>
                <w:rFonts w:ascii="Times" w:eastAsia="Times" w:hAnsi="Times" w:cs="Times"/>
                <w:color w:val="000000" w:themeColor="text1"/>
                <w:szCs w:val="20"/>
              </w:rPr>
              <w:t xml:space="preserve">Note: In </w:t>
            </w:r>
            <w:proofErr w:type="spellStart"/>
            <w:r w:rsidRPr="00D72D92">
              <w:rPr>
                <w:rFonts w:ascii="Times" w:eastAsia="Times" w:hAnsi="Times" w:cs="Times"/>
                <w:color w:val="000000" w:themeColor="text1"/>
                <w:szCs w:val="20"/>
              </w:rPr>
              <w:t>sidelink</w:t>
            </w:r>
            <w:proofErr w:type="spellEnd"/>
            <w:r w:rsidRPr="00D72D92">
              <w:rPr>
                <w:rFonts w:ascii="Times" w:eastAsia="Times" w:hAnsi="Times" w:cs="Times"/>
                <w:color w:val="000000" w:themeColor="text1"/>
                <w:szCs w:val="20"/>
              </w:rPr>
              <w:t xml:space="preserve"> unlicensed operation, the </w:t>
            </w:r>
            <w:proofErr w:type="spellStart"/>
            <w:r w:rsidRPr="00D72D92">
              <w:rPr>
                <w:rFonts w:ascii="Times" w:eastAsia="Times" w:hAnsi="Times" w:cs="Times"/>
                <w:color w:val="000000" w:themeColor="text1"/>
                <w:szCs w:val="20"/>
              </w:rPr>
              <w:t>gNB</w:t>
            </w:r>
            <w:proofErr w:type="spellEnd"/>
            <w:r w:rsidRPr="00D72D92">
              <w:rPr>
                <w:rFonts w:ascii="Times" w:eastAsia="Times" w:hAnsi="Times" w:cs="Times"/>
                <w:color w:val="000000" w:themeColor="text1"/>
                <w:szCs w:val="20"/>
              </w:rPr>
              <w:t xml:space="preserve"> does not perform Type 1 channel access to initiate and share a channel occupancy, neither Type 2 channel access to share an initiated channel occupancy, nor semi-static channel access procedures to access an unlicensed channel.</w:t>
            </w:r>
          </w:p>
        </w:tc>
      </w:tr>
    </w:tbl>
    <w:p w14:paraId="3E4434F4" w14:textId="77777777" w:rsidR="003B659E" w:rsidRDefault="003B659E" w:rsidP="00AE56B1">
      <w:pPr>
        <w:pStyle w:val="RAN4H1"/>
      </w:pPr>
      <w:bookmarkStart w:id="4" w:name="_Toc116995842"/>
      <w:r w:rsidRPr="008C39F7">
        <w:t>Discussion</w:t>
      </w:r>
      <w:bookmarkEnd w:id="4"/>
    </w:p>
    <w:p w14:paraId="59B05B24" w14:textId="5C45F315" w:rsidR="00CB22B2" w:rsidRDefault="00490F8A" w:rsidP="00490F8A">
      <w:r w:rsidRPr="00490F8A">
        <w:t>In this section, we discuss the open issues on RRM requirements for NR SL unlicensed operation from RAN4#108</w:t>
      </w:r>
      <w:r>
        <w:t>-bis</w:t>
      </w:r>
      <w:r w:rsidRPr="00490F8A">
        <w:t xml:space="preserve"> meeting WF R4-2317356 [</w:t>
      </w:r>
      <w:r w:rsidR="006A7BAA">
        <w:t>3</w:t>
      </w:r>
      <w:r w:rsidRPr="00490F8A">
        <w:t>]</w:t>
      </w:r>
    </w:p>
    <w:p w14:paraId="06B7F48F" w14:textId="2285B42E" w:rsidR="00490F8A" w:rsidRPr="00490F8A" w:rsidRDefault="00490F8A" w:rsidP="00490F8A">
      <w:pPr>
        <w:pStyle w:val="RAN4H2"/>
      </w:pPr>
      <w:r w:rsidRPr="00490F8A">
        <w:t>Selection / Reselection of V2X synchronization Reference source</w:t>
      </w:r>
    </w:p>
    <w:p w14:paraId="1B9C0B60" w14:textId="0748ECFB" w:rsidR="00122957" w:rsidRPr="00122957" w:rsidRDefault="00122957" w:rsidP="00E80C0A">
      <w:pPr>
        <w:rPr>
          <w:lang w:eastAsia="zh-CN"/>
        </w:rPr>
      </w:pPr>
    </w:p>
    <w:tbl>
      <w:tblPr>
        <w:tblStyle w:val="TableGrid"/>
        <w:tblW w:w="0" w:type="auto"/>
        <w:tblLook w:val="04A0" w:firstRow="1" w:lastRow="0" w:firstColumn="1" w:lastColumn="0" w:noHBand="0" w:noVBand="1"/>
      </w:tblPr>
      <w:tblGrid>
        <w:gridCol w:w="9617"/>
      </w:tblGrid>
      <w:tr w:rsidR="00490F8A" w14:paraId="78EDF81A" w14:textId="77777777" w:rsidTr="00490F8A">
        <w:tc>
          <w:tcPr>
            <w:tcW w:w="9617" w:type="dxa"/>
          </w:tcPr>
          <w:p w14:paraId="1D30DB50" w14:textId="77777777" w:rsidR="00490F8A" w:rsidRPr="002B73BF" w:rsidRDefault="00490F8A" w:rsidP="002B73BF">
            <w:pPr>
              <w:jc w:val="both"/>
              <w:rPr>
                <w:rFonts w:eastAsiaTheme="minorEastAsia"/>
                <w:b/>
                <w:szCs w:val="20"/>
                <w:u w:val="single"/>
                <w:lang w:eastAsia="ko-KR"/>
              </w:rPr>
            </w:pPr>
            <w:r w:rsidRPr="002B73BF">
              <w:rPr>
                <w:rFonts w:eastAsiaTheme="minorEastAsia"/>
                <w:b/>
                <w:szCs w:val="20"/>
                <w:u w:val="single"/>
                <w:lang w:eastAsia="ko-KR"/>
              </w:rPr>
              <w:t>Issue 4-3: Requirement when exceeding the maximum allowed LBT failures</w:t>
            </w:r>
          </w:p>
          <w:p w14:paraId="765A4E4C" w14:textId="77777777" w:rsidR="00490F8A" w:rsidRPr="002B73BF" w:rsidRDefault="00490F8A" w:rsidP="002B73BF">
            <w:pPr>
              <w:jc w:val="both"/>
              <w:rPr>
                <w:rFonts w:eastAsia="SimSun"/>
                <w:b/>
                <w:szCs w:val="20"/>
                <w:lang w:eastAsia="zh-CN"/>
              </w:rPr>
            </w:pPr>
            <w:r w:rsidRPr="002B73BF">
              <w:rPr>
                <w:rFonts w:eastAsia="SimSun"/>
                <w:b/>
                <w:szCs w:val="20"/>
                <w:lang w:eastAsia="zh-CN"/>
              </w:rPr>
              <w:t>&lt;FFS&gt;</w:t>
            </w:r>
          </w:p>
          <w:p w14:paraId="07DE5EF8" w14:textId="028B6412" w:rsidR="00490F8A" w:rsidRDefault="00490F8A" w:rsidP="00490F8A">
            <w:pPr>
              <w:jc w:val="both"/>
              <w:rPr>
                <w:rFonts w:eastAsiaTheme="minorEastAsia"/>
                <w:sz w:val="24"/>
                <w:lang w:eastAsia="ko-KR"/>
              </w:rPr>
            </w:pPr>
            <w:r w:rsidRPr="002B73BF">
              <w:rPr>
                <w:rFonts w:eastAsia="Malgun Gothic"/>
                <w:szCs w:val="20"/>
                <w:lang w:eastAsia="ko-KR"/>
              </w:rPr>
              <w:t xml:space="preserve"> Option 1: Discuss UE </w:t>
            </w:r>
            <w:proofErr w:type="spellStart"/>
            <w:r w:rsidRPr="002B73BF">
              <w:rPr>
                <w:rFonts w:eastAsia="Malgun Gothic"/>
                <w:szCs w:val="20"/>
                <w:lang w:eastAsia="ko-KR"/>
              </w:rPr>
              <w:t>behaviour</w:t>
            </w:r>
            <w:proofErr w:type="spellEnd"/>
            <w:r w:rsidRPr="002B73BF">
              <w:rPr>
                <w:rFonts w:eastAsia="Malgun Gothic"/>
                <w:szCs w:val="20"/>
                <w:lang w:eastAsia="ko-KR"/>
              </w:rPr>
              <w:t xml:space="preserve"> when y exceeding </w:t>
            </w:r>
            <w:proofErr w:type="spellStart"/>
            <w:r w:rsidRPr="002B73BF">
              <w:rPr>
                <w:rFonts w:eastAsia="Malgun Gothic"/>
                <w:szCs w:val="20"/>
                <w:lang w:eastAsia="ko-KR"/>
              </w:rPr>
              <w:t>y_max</w:t>
            </w:r>
            <w:proofErr w:type="spellEnd"/>
            <w:r w:rsidRPr="002B73BF">
              <w:rPr>
                <w:rFonts w:eastAsia="Malgun Gothic"/>
                <w:szCs w:val="20"/>
                <w:lang w:eastAsia="ko-KR"/>
              </w:rPr>
              <w:t xml:space="preserve"> for measuring the PSBCH-RSRP of the current selected </w:t>
            </w:r>
            <w:r w:rsidR="00CD79E4" w:rsidRPr="002B73BF">
              <w:rPr>
                <w:rFonts w:eastAsia="Malgun Gothic"/>
                <w:szCs w:val="20"/>
                <w:lang w:eastAsia="ko-KR"/>
              </w:rPr>
              <w:t>Synced</w:t>
            </w:r>
            <w:r w:rsidRPr="002B73BF">
              <w:rPr>
                <w:rFonts w:eastAsia="Malgun Gothic"/>
                <w:szCs w:val="20"/>
                <w:lang w:eastAsia="ko-KR"/>
              </w:rPr>
              <w:t xml:space="preserve"> UE</w:t>
            </w:r>
          </w:p>
        </w:tc>
      </w:tr>
    </w:tbl>
    <w:p w14:paraId="263F1F85" w14:textId="77777777" w:rsidR="00D4750B" w:rsidRDefault="00D4750B" w:rsidP="00E90474">
      <w:pPr>
        <w:pStyle w:val="RAN4proposal"/>
        <w:numPr>
          <w:ilvl w:val="0"/>
          <w:numId w:val="0"/>
        </w:numPr>
      </w:pPr>
    </w:p>
    <w:p w14:paraId="2FB08A4F" w14:textId="549F0177" w:rsidR="00E90474" w:rsidRDefault="003D32D6" w:rsidP="00122525">
      <w:pPr>
        <w:jc w:val="both"/>
        <w:rPr>
          <w:rFonts w:ascii="Arial" w:hAnsi="Arial" w:cs="Arial"/>
        </w:rPr>
      </w:pPr>
      <w:r>
        <w:rPr>
          <w:rFonts w:ascii="Arial" w:hAnsi="Arial" w:cs="Arial"/>
        </w:rPr>
        <w:t xml:space="preserve">Some companies </w:t>
      </w:r>
      <w:r w:rsidR="00CD79E4">
        <w:rPr>
          <w:rFonts w:ascii="Arial" w:hAnsi="Arial" w:cs="Arial"/>
        </w:rPr>
        <w:t>have</w:t>
      </w:r>
      <w:r>
        <w:rPr>
          <w:rFonts w:ascii="Arial" w:hAnsi="Arial" w:cs="Arial"/>
        </w:rPr>
        <w:t xml:space="preserve"> </w:t>
      </w:r>
      <w:r w:rsidR="00A44049">
        <w:rPr>
          <w:rFonts w:ascii="Arial" w:hAnsi="Arial" w:cs="Arial"/>
        </w:rPr>
        <w:t xml:space="preserve">proposed to discuss the UE behavior when SL UE exceeds </w:t>
      </w:r>
      <w:r w:rsidR="005B2841">
        <w:rPr>
          <w:rFonts w:ascii="Arial" w:hAnsi="Arial" w:cs="Arial"/>
        </w:rPr>
        <w:t xml:space="preserve">the </w:t>
      </w:r>
      <w:r w:rsidR="00F277E5">
        <w:rPr>
          <w:rFonts w:ascii="Arial" w:hAnsi="Arial" w:cs="Arial"/>
        </w:rPr>
        <w:t xml:space="preserve">maximum allowed </w:t>
      </w:r>
      <w:r w:rsidR="004A1ACA">
        <w:rPr>
          <w:rFonts w:ascii="Arial" w:hAnsi="Arial" w:cs="Arial"/>
        </w:rPr>
        <w:t xml:space="preserve">LBT </w:t>
      </w:r>
      <w:r w:rsidR="00D87A88">
        <w:rPr>
          <w:rFonts w:ascii="Arial" w:hAnsi="Arial" w:cs="Arial"/>
        </w:rPr>
        <w:t>failure</w:t>
      </w:r>
      <w:r w:rsidR="004668F0">
        <w:rPr>
          <w:rFonts w:ascii="Arial" w:hAnsi="Arial" w:cs="Arial"/>
        </w:rPr>
        <w:t xml:space="preserve"> of</w:t>
      </w:r>
      <w:r w:rsidR="00D87A88">
        <w:rPr>
          <w:rFonts w:ascii="Arial" w:hAnsi="Arial" w:cs="Arial"/>
        </w:rPr>
        <w:t xml:space="preserve"> </w:t>
      </w:r>
      <w:proofErr w:type="spellStart"/>
      <w:r w:rsidR="00E81701">
        <w:rPr>
          <w:rFonts w:ascii="Arial" w:hAnsi="Arial" w:cs="Arial"/>
        </w:rPr>
        <w:t>y_max</w:t>
      </w:r>
      <w:proofErr w:type="spellEnd"/>
      <w:r w:rsidR="004668F0">
        <w:rPr>
          <w:rFonts w:ascii="Arial" w:hAnsi="Arial" w:cs="Arial"/>
        </w:rPr>
        <w:t>. However, based on the LS reply</w:t>
      </w:r>
      <w:r w:rsidR="0058368C">
        <w:rPr>
          <w:rFonts w:ascii="Arial" w:hAnsi="Arial" w:cs="Arial"/>
        </w:rPr>
        <w:t xml:space="preserve"> [2]</w:t>
      </w:r>
      <w:r w:rsidR="00971110">
        <w:rPr>
          <w:rFonts w:ascii="Arial" w:hAnsi="Arial" w:cs="Arial"/>
        </w:rPr>
        <w:t xml:space="preserve"> from RAN2 to RAN4</w:t>
      </w:r>
      <w:r w:rsidR="008B68D7">
        <w:rPr>
          <w:rFonts w:ascii="Arial" w:hAnsi="Arial" w:cs="Arial"/>
        </w:rPr>
        <w:t xml:space="preserve"> </w:t>
      </w:r>
      <w:r w:rsidR="00EF0437">
        <w:rPr>
          <w:rFonts w:ascii="Arial" w:hAnsi="Arial" w:cs="Arial"/>
        </w:rPr>
        <w:t>such</w:t>
      </w:r>
      <w:r w:rsidR="008B68D7">
        <w:rPr>
          <w:rFonts w:ascii="Arial" w:hAnsi="Arial" w:cs="Arial"/>
        </w:rPr>
        <w:t xml:space="preserve"> UE </w:t>
      </w:r>
      <w:r w:rsidR="00653856">
        <w:rPr>
          <w:rFonts w:ascii="Arial" w:hAnsi="Arial" w:cs="Arial"/>
        </w:rPr>
        <w:t>behavior</w:t>
      </w:r>
      <w:r w:rsidR="00EF0437">
        <w:rPr>
          <w:rFonts w:ascii="Arial" w:hAnsi="Arial" w:cs="Arial"/>
        </w:rPr>
        <w:t xml:space="preserve"> is clear</w:t>
      </w:r>
      <w:r w:rsidR="00AD70BB">
        <w:rPr>
          <w:rFonts w:ascii="Arial" w:hAnsi="Arial" w:cs="Arial"/>
        </w:rPr>
        <w:t>,</w:t>
      </w:r>
      <w:r w:rsidR="002C3F36">
        <w:rPr>
          <w:rFonts w:ascii="Arial" w:hAnsi="Arial" w:cs="Arial"/>
        </w:rPr>
        <w:t xml:space="preserve"> that</w:t>
      </w:r>
      <w:r>
        <w:rPr>
          <w:rFonts w:ascii="Arial" w:hAnsi="Arial" w:cs="Arial"/>
        </w:rPr>
        <w:t xml:space="preserve"> i</w:t>
      </w:r>
      <w:r w:rsidR="00EB671C">
        <w:rPr>
          <w:rFonts w:ascii="Arial" w:hAnsi="Arial" w:cs="Arial"/>
        </w:rPr>
        <w:t>f the number of LBT failures exceeds the maximum allowed LBT failures during the evaluation p</w:t>
      </w:r>
      <w:r w:rsidR="00EB671C" w:rsidRPr="00455E1D">
        <w:rPr>
          <w:rFonts w:ascii="Arial" w:hAnsi="Arial" w:cs="Arial"/>
        </w:rPr>
        <w:t>eriod for initiation/cease of SLSS transmission, the UE is expected to reselect to a new synchronization reference source</w:t>
      </w:r>
      <w:r w:rsidR="002741AD">
        <w:rPr>
          <w:rFonts w:ascii="Arial" w:hAnsi="Arial" w:cs="Arial"/>
        </w:rPr>
        <w:t>.</w:t>
      </w:r>
    </w:p>
    <w:p w14:paraId="159E97C3" w14:textId="315CAB75" w:rsidR="00A704C3" w:rsidRPr="00A704C3" w:rsidRDefault="00BB3789" w:rsidP="00A704C3">
      <w:pPr>
        <w:jc w:val="both"/>
        <w:rPr>
          <w:b/>
          <w:iCs/>
          <w:szCs w:val="18"/>
          <w:lang w:eastAsia="ko-KR"/>
        </w:rPr>
      </w:pPr>
      <w:r w:rsidRPr="00F1598C">
        <w:rPr>
          <w:rStyle w:val="RAN4observationChar0"/>
          <w:b/>
          <w:bCs/>
        </w:rPr>
        <w:lastRenderedPageBreak/>
        <w:t>Observation 1:</w:t>
      </w:r>
      <w:r w:rsidRPr="00F1598C">
        <w:rPr>
          <w:b/>
          <w:bCs/>
          <w:iCs/>
          <w:szCs w:val="18"/>
          <w:lang w:eastAsia="ko-KR"/>
        </w:rPr>
        <w:t xml:space="preserve"> Based</w:t>
      </w:r>
      <w:r w:rsidRPr="00F1598C">
        <w:rPr>
          <w:b/>
          <w:iCs/>
          <w:szCs w:val="18"/>
          <w:lang w:eastAsia="ko-KR"/>
        </w:rPr>
        <w:t xml:space="preserve"> on the LS reply from </w:t>
      </w:r>
      <w:r w:rsidR="0080362B" w:rsidRPr="00F1598C">
        <w:rPr>
          <w:b/>
          <w:iCs/>
          <w:szCs w:val="18"/>
          <w:lang w:eastAsia="ko-KR"/>
        </w:rPr>
        <w:t xml:space="preserve">RAN2 to RAN4, such UE behavior is </w:t>
      </w:r>
      <w:r w:rsidR="00EC7EDF">
        <w:rPr>
          <w:b/>
          <w:iCs/>
          <w:szCs w:val="18"/>
          <w:lang w:eastAsia="ko-KR"/>
        </w:rPr>
        <w:t>clear</w:t>
      </w:r>
      <w:r w:rsidR="0080362B" w:rsidRPr="00F1598C">
        <w:rPr>
          <w:b/>
          <w:iCs/>
          <w:szCs w:val="18"/>
          <w:lang w:eastAsia="ko-KR"/>
        </w:rPr>
        <w:t xml:space="preserve"> that UE is expected to reselect new synchronization reference source</w:t>
      </w:r>
      <w:r w:rsidR="00DA1D77">
        <w:rPr>
          <w:b/>
          <w:iCs/>
          <w:szCs w:val="18"/>
          <w:lang w:eastAsia="ko-KR"/>
        </w:rPr>
        <w:t xml:space="preserve"> when </w:t>
      </w:r>
      <w:r w:rsidR="002D3291">
        <w:rPr>
          <w:b/>
          <w:iCs/>
          <w:szCs w:val="18"/>
          <w:lang w:eastAsia="ko-KR"/>
        </w:rPr>
        <w:t xml:space="preserve">y &gt; </w:t>
      </w:r>
      <w:proofErr w:type="spellStart"/>
      <w:r w:rsidR="002D3291">
        <w:rPr>
          <w:b/>
          <w:iCs/>
          <w:szCs w:val="18"/>
          <w:lang w:eastAsia="ko-KR"/>
        </w:rPr>
        <w:t>y_max</w:t>
      </w:r>
      <w:proofErr w:type="spellEnd"/>
      <w:r w:rsidR="0080362B" w:rsidRPr="00F1598C">
        <w:rPr>
          <w:b/>
          <w:iCs/>
          <w:szCs w:val="18"/>
          <w:lang w:eastAsia="ko-KR"/>
        </w:rPr>
        <w:t>.</w:t>
      </w:r>
      <w:bookmarkStart w:id="5" w:name="_Toc149898690"/>
    </w:p>
    <w:p w14:paraId="6911A9EF" w14:textId="6421B77A" w:rsidR="00583F7D" w:rsidRDefault="00A704C3" w:rsidP="00E80C0A">
      <w:pPr>
        <w:pStyle w:val="RAN4proposal"/>
        <w:rPr>
          <w:rFonts w:eastAsiaTheme="minorEastAsia"/>
          <w:sz w:val="24"/>
          <w:u w:val="single"/>
          <w:lang w:eastAsia="ko-KR"/>
        </w:rPr>
      </w:pPr>
      <w:r>
        <w:rPr>
          <w:lang w:eastAsia="ko-KR"/>
        </w:rPr>
        <w:t>R</w:t>
      </w:r>
      <w:r w:rsidR="00850A2A" w:rsidRPr="00E7455D">
        <w:rPr>
          <w:lang w:eastAsia="ko-KR"/>
        </w:rPr>
        <w:t xml:space="preserve">AN4 need not to discuss/define additional </w:t>
      </w:r>
      <w:r w:rsidR="00653856">
        <w:rPr>
          <w:lang w:eastAsia="ko-KR"/>
        </w:rPr>
        <w:t xml:space="preserve">UE </w:t>
      </w:r>
      <w:r w:rsidR="00850A2A" w:rsidRPr="00E7455D">
        <w:rPr>
          <w:lang w:eastAsia="ko-KR"/>
        </w:rPr>
        <w:t>procedure</w:t>
      </w:r>
      <w:r w:rsidR="00850A2A">
        <w:rPr>
          <w:lang w:eastAsia="ko-KR"/>
        </w:rPr>
        <w:t>.</w:t>
      </w:r>
      <w:bookmarkStart w:id="6" w:name="_Toc149898691"/>
      <w:bookmarkStart w:id="7" w:name="_Toc149898692"/>
      <w:bookmarkEnd w:id="5"/>
      <w:bookmarkEnd w:id="6"/>
      <w:bookmarkEnd w:id="7"/>
    </w:p>
    <w:p w14:paraId="69AA5C0A" w14:textId="5339BCED" w:rsidR="002F7DCC" w:rsidRDefault="002F7DCC" w:rsidP="00E80C0A">
      <w:pPr>
        <w:pStyle w:val="RAN4H2"/>
        <w:rPr>
          <w:rFonts w:eastAsiaTheme="minorEastAsia"/>
          <w:lang w:eastAsia="ko-KR"/>
        </w:rPr>
      </w:pPr>
      <w:r>
        <w:rPr>
          <w:rFonts w:eastAsiaTheme="minorEastAsia"/>
          <w:lang w:eastAsia="ko-KR"/>
        </w:rPr>
        <w:t>RSSI measurement</w:t>
      </w:r>
    </w:p>
    <w:p w14:paraId="3156899D" w14:textId="07712DE7" w:rsidR="002F7DCC" w:rsidRPr="002F7DCC" w:rsidRDefault="002F7DCC" w:rsidP="002F7DCC">
      <w:pPr>
        <w:jc w:val="both"/>
      </w:pPr>
      <w:r w:rsidRPr="002F7DCC">
        <w:t>Regarding</w:t>
      </w:r>
      <w:r>
        <w:t xml:space="preserve"> the SL</w:t>
      </w:r>
      <w:r w:rsidRPr="002F7DCC">
        <w:t xml:space="preserve"> RSSI measurements</w:t>
      </w:r>
      <w:r w:rsidR="00C524BB">
        <w:t>, the following</w:t>
      </w:r>
      <w:r>
        <w:t xml:space="preserve"> agreement is made to reuse the legacy requirement in RAN4</w:t>
      </w:r>
      <w:r w:rsidR="00BD7618">
        <w:t>#</w:t>
      </w:r>
      <w:r>
        <w:t>108-bis.</w:t>
      </w:r>
    </w:p>
    <w:tbl>
      <w:tblPr>
        <w:tblStyle w:val="TableGrid"/>
        <w:tblW w:w="0" w:type="auto"/>
        <w:tblLook w:val="04A0" w:firstRow="1" w:lastRow="0" w:firstColumn="1" w:lastColumn="0" w:noHBand="0" w:noVBand="1"/>
      </w:tblPr>
      <w:tblGrid>
        <w:gridCol w:w="9617"/>
      </w:tblGrid>
      <w:tr w:rsidR="002F7DCC" w14:paraId="5D92DBC5" w14:textId="77777777" w:rsidTr="002F7DCC">
        <w:tc>
          <w:tcPr>
            <w:tcW w:w="9617" w:type="dxa"/>
          </w:tcPr>
          <w:p w14:paraId="66060781" w14:textId="77777777" w:rsidR="002F7DCC" w:rsidRDefault="002F7DCC" w:rsidP="002F7DCC">
            <w:pPr>
              <w:ind w:leftChars="213" w:left="427" w:hanging="1"/>
              <w:jc w:val="both"/>
              <w:rPr>
                <w:rFonts w:eastAsiaTheme="minorEastAsia"/>
                <w:b/>
                <w:sz w:val="24"/>
                <w:u w:val="single"/>
                <w:lang w:eastAsia="ko-KR"/>
              </w:rPr>
            </w:pPr>
            <w:r>
              <w:rPr>
                <w:rFonts w:eastAsiaTheme="minorEastAsia" w:hint="eastAsia"/>
                <w:b/>
                <w:sz w:val="24"/>
                <w:u w:val="single"/>
                <w:lang w:eastAsia="ko-KR"/>
              </w:rPr>
              <w:t xml:space="preserve">Issue </w:t>
            </w:r>
            <w:r>
              <w:rPr>
                <w:rFonts w:eastAsiaTheme="minorEastAsia"/>
                <w:b/>
                <w:sz w:val="24"/>
                <w:u w:val="single"/>
                <w:lang w:eastAsia="ko-KR"/>
              </w:rPr>
              <w:t>6</w:t>
            </w:r>
            <w:r>
              <w:rPr>
                <w:rFonts w:eastAsiaTheme="minorEastAsia" w:hint="eastAsia"/>
                <w:b/>
                <w:sz w:val="24"/>
                <w:u w:val="single"/>
                <w:lang w:eastAsia="ko-KR"/>
              </w:rPr>
              <w:t xml:space="preserve">-1: </w:t>
            </w:r>
            <w:r>
              <w:rPr>
                <w:rFonts w:eastAsiaTheme="minorEastAsia"/>
                <w:b/>
                <w:sz w:val="24"/>
                <w:u w:val="single"/>
                <w:lang w:eastAsia="ko-KR"/>
              </w:rPr>
              <w:t>RSSI measurement</w:t>
            </w:r>
          </w:p>
          <w:p w14:paraId="105AD222" w14:textId="77777777" w:rsidR="002F7DCC" w:rsidRPr="00D603E6" w:rsidRDefault="002F7DCC" w:rsidP="002F7DCC">
            <w:pPr>
              <w:ind w:leftChars="213" w:left="427" w:hanging="1"/>
              <w:jc w:val="both"/>
              <w:rPr>
                <w:rFonts w:eastAsiaTheme="minorEastAsia"/>
                <w:b/>
                <w:sz w:val="24"/>
                <w:lang w:eastAsia="ko-KR"/>
              </w:rPr>
            </w:pPr>
            <w:r w:rsidRPr="00014E8C">
              <w:rPr>
                <w:rFonts w:eastAsiaTheme="minorEastAsia"/>
                <w:b/>
                <w:sz w:val="24"/>
                <w:lang w:eastAsia="ko-KR"/>
              </w:rPr>
              <w:t>&lt;</w:t>
            </w:r>
            <w:r>
              <w:rPr>
                <w:rFonts w:eastAsiaTheme="minorEastAsia"/>
                <w:b/>
                <w:sz w:val="24"/>
                <w:lang w:eastAsia="ko-KR"/>
              </w:rPr>
              <w:t>Agreement</w:t>
            </w:r>
            <w:r w:rsidRPr="00014E8C">
              <w:rPr>
                <w:rFonts w:eastAsiaTheme="minorEastAsia"/>
                <w:b/>
                <w:sz w:val="24"/>
                <w:lang w:eastAsia="ko-KR"/>
              </w:rPr>
              <w:t>&gt;</w:t>
            </w:r>
          </w:p>
          <w:p w14:paraId="32D62D41" w14:textId="2E36288E" w:rsidR="002F7DCC" w:rsidRPr="002F7DCC" w:rsidRDefault="002F7DCC" w:rsidP="002F7DCC">
            <w:pPr>
              <w:pStyle w:val="ListParagraph"/>
              <w:numPr>
                <w:ilvl w:val="0"/>
                <w:numId w:val="29"/>
              </w:numPr>
              <w:overflowPunct w:val="0"/>
              <w:autoSpaceDE w:val="0"/>
              <w:autoSpaceDN w:val="0"/>
              <w:adjustRightInd w:val="0"/>
              <w:spacing w:after="180"/>
              <w:contextualSpacing w:val="0"/>
              <w:jc w:val="both"/>
              <w:textAlignment w:val="baseline"/>
              <w:rPr>
                <w:rFonts w:eastAsia="SimSun"/>
                <w:szCs w:val="24"/>
                <w:lang w:eastAsia="zh-CN"/>
              </w:rPr>
            </w:pPr>
            <w:r w:rsidRPr="00235061">
              <w:rPr>
                <w:rFonts w:eastAsia="SimSun"/>
                <w:szCs w:val="24"/>
                <w:lang w:eastAsia="zh-CN"/>
              </w:rPr>
              <w:t xml:space="preserve">The legacy requirements for SL RSSI measurement could be reused for SL-U. </w:t>
            </w:r>
          </w:p>
        </w:tc>
      </w:tr>
    </w:tbl>
    <w:p w14:paraId="452E7DB8" w14:textId="77777777" w:rsidR="002B73BF" w:rsidRPr="00490F8A" w:rsidRDefault="002B73BF" w:rsidP="00490F8A"/>
    <w:p w14:paraId="11058000" w14:textId="104E3DCC" w:rsidR="002F7DCC" w:rsidRDefault="002F7DCC" w:rsidP="002F7DCC">
      <w:pPr>
        <w:pStyle w:val="RAN4H3"/>
        <w:numPr>
          <w:ilvl w:val="0"/>
          <w:numId w:val="0"/>
        </w:numPr>
        <w:spacing w:after="0"/>
        <w:ind w:left="505" w:hanging="505"/>
        <w:rPr>
          <w:rFonts w:ascii="Times New Roman" w:eastAsiaTheme="minorEastAsia" w:hAnsi="Times New Roman" w:cstheme="minorBidi"/>
          <w:sz w:val="20"/>
          <w:lang w:eastAsia="ko-KR"/>
        </w:rPr>
      </w:pPr>
      <w:r>
        <w:rPr>
          <w:rFonts w:ascii="Times New Roman" w:eastAsiaTheme="minorEastAsia" w:hAnsi="Times New Roman" w:cstheme="minorBidi"/>
          <w:sz w:val="20"/>
          <w:lang w:eastAsia="ko-KR"/>
        </w:rPr>
        <w:t>With respect to</w:t>
      </w:r>
      <w:r w:rsidRPr="00B81979">
        <w:rPr>
          <w:rFonts w:ascii="Times New Roman" w:eastAsiaTheme="minorEastAsia" w:hAnsi="Times New Roman" w:cstheme="minorBidi"/>
          <w:sz w:val="20"/>
          <w:lang w:eastAsia="ko-KR"/>
        </w:rPr>
        <w:t xml:space="preserve"> slots with 2 candidate starting symbols following agreement has been made in RAN1:</w:t>
      </w:r>
    </w:p>
    <w:p w14:paraId="1B0C33DA" w14:textId="77777777" w:rsidR="002F7DCC" w:rsidRPr="00B81979" w:rsidRDefault="002F7DCC" w:rsidP="002F7DCC">
      <w:pPr>
        <w:pStyle w:val="RAN4H3"/>
        <w:numPr>
          <w:ilvl w:val="0"/>
          <w:numId w:val="0"/>
        </w:numPr>
        <w:spacing w:after="0"/>
        <w:ind w:firstLine="720"/>
        <w:rPr>
          <w:rFonts w:ascii="Times New Roman" w:eastAsiaTheme="minorEastAsia" w:hAnsi="Times New Roman" w:cstheme="minorBidi"/>
          <w:sz w:val="20"/>
          <w:lang w:eastAsia="ko-KR"/>
        </w:rPr>
      </w:pPr>
    </w:p>
    <w:tbl>
      <w:tblPr>
        <w:tblStyle w:val="TableGrid"/>
        <w:tblW w:w="0" w:type="auto"/>
        <w:tblInd w:w="-5" w:type="dxa"/>
        <w:tblLook w:val="04A0" w:firstRow="1" w:lastRow="0" w:firstColumn="1" w:lastColumn="0" w:noHBand="0" w:noVBand="1"/>
      </w:tblPr>
      <w:tblGrid>
        <w:gridCol w:w="9622"/>
      </w:tblGrid>
      <w:tr w:rsidR="002F7DCC" w14:paraId="13F1F2E9" w14:textId="77777777" w:rsidTr="002F7DCC">
        <w:tc>
          <w:tcPr>
            <w:tcW w:w="9622" w:type="dxa"/>
          </w:tcPr>
          <w:p w14:paraId="3E2E0059" w14:textId="77777777" w:rsidR="002F7DCC" w:rsidRDefault="002F7DCC">
            <w:pPr>
              <w:spacing w:line="276" w:lineRule="auto"/>
              <w:rPr>
                <w:rFonts w:ascii="Times" w:eastAsia="Batang" w:hAnsi="Times" w:cs="Times New Roman"/>
                <w:bCs/>
                <w:szCs w:val="24"/>
                <w:lang w:val="en-GB"/>
              </w:rPr>
            </w:pPr>
            <w:r>
              <w:rPr>
                <w:rFonts w:ascii="Times" w:eastAsia="Batang" w:hAnsi="Times" w:cs="Times New Roman"/>
                <w:bCs/>
                <w:szCs w:val="24"/>
                <w:highlight w:val="green"/>
                <w:lang w:val="en-GB" w:eastAsia="zh-CN"/>
              </w:rPr>
              <w:t>Agreement</w:t>
            </w:r>
          </w:p>
          <w:p w14:paraId="05D01B1F" w14:textId="77777777" w:rsidR="002F7DCC" w:rsidRDefault="002F7DCC">
            <w:pPr>
              <w:spacing w:line="276" w:lineRule="auto"/>
              <w:rPr>
                <w:rFonts w:ascii="Times" w:eastAsia="Batang" w:hAnsi="Times" w:cs="Times New Roman"/>
                <w:bCs/>
                <w:szCs w:val="24"/>
                <w:lang w:val="en-GB"/>
              </w:rPr>
            </w:pPr>
            <w:r>
              <w:rPr>
                <w:rFonts w:ascii="Times" w:eastAsia="Batang" w:hAnsi="Times" w:cs="Times New Roman"/>
                <w:bCs/>
                <w:szCs w:val="24"/>
                <w:lang w:val="en-GB" w:eastAsia="zh-CN"/>
              </w:rPr>
              <w:t>For slots with 2 candidate starting symbols for a PSCCH/PSSCH transmission:</w:t>
            </w:r>
          </w:p>
          <w:p w14:paraId="1BAD1E00" w14:textId="77777777" w:rsidR="002F7DCC" w:rsidRDefault="002F7DCC" w:rsidP="002F7DCC">
            <w:pPr>
              <w:numPr>
                <w:ilvl w:val="0"/>
                <w:numId w:val="30"/>
              </w:numPr>
              <w:autoSpaceDE w:val="0"/>
              <w:autoSpaceDN w:val="0"/>
              <w:spacing w:line="276" w:lineRule="auto"/>
              <w:rPr>
                <w:rFonts w:ascii="Times" w:eastAsia="Batang" w:hAnsi="Times" w:cs="Times New Roman"/>
                <w:bCs/>
                <w:szCs w:val="24"/>
                <w:lang w:val="en-GB"/>
              </w:rPr>
            </w:pPr>
            <w:r>
              <w:rPr>
                <w:rFonts w:ascii="Times" w:eastAsia="Batang" w:hAnsi="Times" w:cs="Times New Roman"/>
                <w:bCs/>
                <w:szCs w:val="24"/>
                <w:lang w:val="en-GB" w:eastAsia="zh-CN"/>
              </w:rPr>
              <w:t>The location of 1</w:t>
            </w:r>
            <w:r>
              <w:rPr>
                <w:rFonts w:ascii="Times" w:eastAsia="Batang" w:hAnsi="Times" w:cs="Times New Roman"/>
                <w:bCs/>
                <w:szCs w:val="24"/>
                <w:vertAlign w:val="superscript"/>
                <w:lang w:val="en-GB" w:eastAsia="zh-CN"/>
              </w:rPr>
              <w:t>st</w:t>
            </w:r>
            <w:r>
              <w:rPr>
                <w:rFonts w:ascii="Times" w:eastAsia="Batang" w:hAnsi="Times" w:cs="Times New Roman"/>
                <w:bCs/>
                <w:szCs w:val="24"/>
                <w:lang w:val="en-GB" w:eastAsia="zh-CN"/>
              </w:rPr>
              <w:t xml:space="preserve"> starting symbol can </w:t>
            </w:r>
            <w:r w:rsidRPr="00F819F3">
              <w:rPr>
                <w:rFonts w:ascii="Times" w:eastAsia="Batang" w:hAnsi="Times" w:cs="Times New Roman"/>
                <w:bCs/>
                <w:szCs w:val="24"/>
                <w:lang w:val="en-GB" w:eastAsia="zh-CN"/>
              </w:rPr>
              <w:t>be (pre)configured from</w:t>
            </w:r>
            <w:r>
              <w:rPr>
                <w:rFonts w:ascii="Times" w:eastAsia="Batang" w:hAnsi="Times" w:cs="Times New Roman"/>
                <w:bCs/>
                <w:szCs w:val="24"/>
                <w:lang w:val="en-GB" w:eastAsia="zh-CN"/>
              </w:rPr>
              <w:t xml:space="preserve"> {#0,#1,#2,#3,#4,#5,#6} per BWP</w:t>
            </w:r>
          </w:p>
          <w:p w14:paraId="5B64A025" w14:textId="77777777" w:rsidR="002F7DCC" w:rsidRDefault="002F7DCC" w:rsidP="002F7DCC">
            <w:pPr>
              <w:numPr>
                <w:ilvl w:val="1"/>
                <w:numId w:val="30"/>
              </w:numPr>
              <w:autoSpaceDE w:val="0"/>
              <w:autoSpaceDN w:val="0"/>
              <w:spacing w:line="276" w:lineRule="auto"/>
              <w:rPr>
                <w:rFonts w:ascii="Times" w:eastAsia="Batang" w:hAnsi="Times" w:cs="Times New Roman"/>
                <w:bCs/>
                <w:szCs w:val="24"/>
                <w:lang w:val="en-GB"/>
              </w:rPr>
            </w:pPr>
            <w:r>
              <w:rPr>
                <w:rFonts w:ascii="Times" w:eastAsia="Batang" w:hAnsi="Times" w:cs="Times New Roman"/>
                <w:bCs/>
                <w:szCs w:val="24"/>
                <w:lang w:val="en-GB" w:eastAsia="zh-CN"/>
              </w:rPr>
              <w:t>By default (if no (pre)configuration), the location of the 1</w:t>
            </w:r>
            <w:r>
              <w:rPr>
                <w:rFonts w:ascii="Times" w:eastAsia="Batang" w:hAnsi="Times" w:cs="Times New Roman"/>
                <w:bCs/>
                <w:szCs w:val="24"/>
                <w:vertAlign w:val="superscript"/>
                <w:lang w:val="en-GB" w:eastAsia="zh-CN"/>
              </w:rPr>
              <w:t>st</w:t>
            </w:r>
            <w:r>
              <w:rPr>
                <w:rFonts w:ascii="Times" w:eastAsia="Batang" w:hAnsi="Times" w:cs="Times New Roman"/>
                <w:bCs/>
                <w:szCs w:val="24"/>
                <w:lang w:val="en-GB" w:eastAsia="zh-CN"/>
              </w:rPr>
              <w:t xml:space="preserve"> starting symbol is symbol#0</w:t>
            </w:r>
          </w:p>
          <w:p w14:paraId="3E60837C" w14:textId="77777777" w:rsidR="002F7DCC" w:rsidRDefault="002F7DCC" w:rsidP="002F7DCC">
            <w:pPr>
              <w:numPr>
                <w:ilvl w:val="0"/>
                <w:numId w:val="30"/>
              </w:numPr>
              <w:autoSpaceDE w:val="0"/>
              <w:autoSpaceDN w:val="0"/>
              <w:spacing w:line="276" w:lineRule="auto"/>
              <w:rPr>
                <w:rFonts w:ascii="Times" w:eastAsia="Batang" w:hAnsi="Times" w:cs="Times New Roman"/>
                <w:bCs/>
                <w:szCs w:val="24"/>
                <w:lang w:val="en-GB"/>
              </w:rPr>
            </w:pPr>
            <w:r>
              <w:rPr>
                <w:rFonts w:ascii="Times" w:eastAsia="Batang" w:hAnsi="Times" w:cs="Times New Roman"/>
                <w:bCs/>
                <w:szCs w:val="24"/>
                <w:lang w:val="en-GB" w:eastAsia="zh-CN"/>
              </w:rPr>
              <w:t>The location of 2</w:t>
            </w:r>
            <w:r>
              <w:rPr>
                <w:rFonts w:ascii="Times" w:eastAsia="Batang" w:hAnsi="Times" w:cs="Times New Roman"/>
                <w:bCs/>
                <w:szCs w:val="24"/>
                <w:vertAlign w:val="superscript"/>
                <w:lang w:val="en-GB" w:eastAsia="zh-CN"/>
              </w:rPr>
              <w:t>nd</w:t>
            </w:r>
            <w:r>
              <w:rPr>
                <w:rFonts w:ascii="Times" w:eastAsia="Batang" w:hAnsi="Times" w:cs="Times New Roman"/>
                <w:bCs/>
                <w:szCs w:val="24"/>
                <w:lang w:val="en-GB" w:eastAsia="zh-CN"/>
              </w:rPr>
              <w:t xml:space="preserve"> starting symbol is </w:t>
            </w:r>
            <w:r w:rsidRPr="00F819F3">
              <w:rPr>
                <w:rFonts w:ascii="Times" w:eastAsia="Batang" w:hAnsi="Times" w:cs="Times New Roman"/>
                <w:bCs/>
                <w:szCs w:val="24"/>
                <w:lang w:val="en-GB" w:eastAsia="zh-CN"/>
              </w:rPr>
              <w:t>(pre)configured</w:t>
            </w:r>
            <w:r>
              <w:rPr>
                <w:rFonts w:ascii="Times" w:eastAsia="Batang" w:hAnsi="Times" w:cs="Times New Roman"/>
                <w:bCs/>
                <w:szCs w:val="24"/>
                <w:lang w:val="en-GB" w:eastAsia="zh-CN"/>
              </w:rPr>
              <w:t xml:space="preserve"> from {#3,#4,#5,#6,#7} per BWP</w:t>
            </w:r>
          </w:p>
          <w:p w14:paraId="17A0EFEF" w14:textId="77777777" w:rsidR="002F7DCC" w:rsidRDefault="002F7DCC" w:rsidP="002F7DCC">
            <w:pPr>
              <w:numPr>
                <w:ilvl w:val="1"/>
                <w:numId w:val="30"/>
              </w:numPr>
              <w:autoSpaceDE w:val="0"/>
              <w:autoSpaceDN w:val="0"/>
              <w:spacing w:line="276" w:lineRule="auto"/>
              <w:rPr>
                <w:rFonts w:ascii="Times" w:eastAsia="Batang" w:hAnsi="Times" w:cs="Times New Roman"/>
                <w:bCs/>
                <w:szCs w:val="24"/>
                <w:lang w:val="en-GB"/>
              </w:rPr>
            </w:pPr>
            <w:r>
              <w:rPr>
                <w:rFonts w:ascii="Times" w:eastAsia="Batang" w:hAnsi="Times" w:cs="Times New Roman"/>
                <w:bCs/>
                <w:szCs w:val="24"/>
                <w:lang w:val="en-GB" w:eastAsia="zh-CN"/>
              </w:rPr>
              <w:t>It shall be configured such that within a slot, the number of symbols used for PSCCH/PSSCH transmission from 2</w:t>
            </w:r>
            <w:r>
              <w:rPr>
                <w:rFonts w:ascii="Times" w:eastAsia="Batang" w:hAnsi="Times" w:cs="Times New Roman"/>
                <w:bCs/>
                <w:szCs w:val="24"/>
                <w:vertAlign w:val="superscript"/>
                <w:lang w:val="en-GB" w:eastAsia="zh-CN"/>
              </w:rPr>
              <w:t>nd</w:t>
            </w:r>
            <w:r>
              <w:rPr>
                <w:rFonts w:ascii="Times" w:eastAsia="Batang" w:hAnsi="Times" w:cs="Times New Roman"/>
                <w:bCs/>
                <w:szCs w:val="24"/>
                <w:lang w:val="en-GB" w:eastAsia="zh-CN"/>
              </w:rPr>
              <w:t xml:space="preserve"> starting symbol is not smaller than 6</w:t>
            </w:r>
          </w:p>
          <w:p w14:paraId="14216D08" w14:textId="77777777" w:rsidR="002F7DCC" w:rsidRDefault="002F7DCC" w:rsidP="002F7DCC">
            <w:pPr>
              <w:numPr>
                <w:ilvl w:val="1"/>
                <w:numId w:val="30"/>
              </w:numPr>
              <w:autoSpaceDE w:val="0"/>
              <w:autoSpaceDN w:val="0"/>
              <w:spacing w:line="276" w:lineRule="auto"/>
              <w:rPr>
                <w:rFonts w:ascii="Times" w:eastAsia="Batang" w:hAnsi="Times" w:cs="Times New Roman"/>
                <w:bCs/>
                <w:szCs w:val="24"/>
                <w:lang w:val="en-GB"/>
              </w:rPr>
            </w:pPr>
            <w:r>
              <w:rPr>
                <w:rFonts w:ascii="Times" w:eastAsia="DengXian" w:hAnsi="Times" w:cs="Times New Roman" w:hint="eastAsia"/>
                <w:bCs/>
                <w:szCs w:val="24"/>
                <w:lang w:val="en-GB" w:eastAsia="zh-CN"/>
              </w:rPr>
              <w:t>I</w:t>
            </w:r>
            <w:r>
              <w:rPr>
                <w:rFonts w:ascii="Times" w:eastAsia="DengXian" w:hAnsi="Times" w:cs="Times New Roman"/>
                <w:bCs/>
                <w:szCs w:val="24"/>
                <w:lang w:val="en-GB" w:eastAsia="zh-CN"/>
              </w:rPr>
              <w:t xml:space="preserve">t shall </w:t>
            </w:r>
            <w:r>
              <w:rPr>
                <w:rFonts w:ascii="Times" w:eastAsia="Batang" w:hAnsi="Times" w:cs="Times New Roman"/>
                <w:bCs/>
                <w:szCs w:val="24"/>
                <w:lang w:val="en-GB" w:eastAsia="zh-CN"/>
              </w:rPr>
              <w:t>be configured such that within a slot, the 2</w:t>
            </w:r>
            <w:r>
              <w:rPr>
                <w:rFonts w:ascii="Times" w:eastAsia="Batang" w:hAnsi="Times" w:cs="Times New Roman"/>
                <w:bCs/>
                <w:szCs w:val="24"/>
                <w:vertAlign w:val="superscript"/>
                <w:lang w:val="en-GB" w:eastAsia="zh-CN"/>
              </w:rPr>
              <w:t>nd</w:t>
            </w:r>
            <w:r>
              <w:rPr>
                <w:rFonts w:ascii="Times" w:eastAsia="Batang" w:hAnsi="Times" w:cs="Times New Roman"/>
                <w:bCs/>
                <w:szCs w:val="24"/>
                <w:lang w:val="en-GB" w:eastAsia="zh-CN"/>
              </w:rPr>
              <w:t xml:space="preserve"> starting symbol is later than the 1</w:t>
            </w:r>
            <w:r>
              <w:rPr>
                <w:rFonts w:ascii="Times" w:eastAsia="Batang" w:hAnsi="Times" w:cs="Times New Roman"/>
                <w:bCs/>
                <w:szCs w:val="24"/>
                <w:vertAlign w:val="superscript"/>
                <w:lang w:val="en-GB" w:eastAsia="zh-CN"/>
              </w:rPr>
              <w:t>st</w:t>
            </w:r>
            <w:r>
              <w:rPr>
                <w:rFonts w:ascii="Times" w:eastAsia="Batang" w:hAnsi="Times" w:cs="Times New Roman"/>
                <w:bCs/>
                <w:szCs w:val="24"/>
                <w:lang w:val="en-GB" w:eastAsia="zh-CN"/>
              </w:rPr>
              <w:t xml:space="preserve"> starting symbol</w:t>
            </w:r>
          </w:p>
          <w:p w14:paraId="61609123" w14:textId="77777777" w:rsidR="002F7DCC" w:rsidRDefault="002F7DCC" w:rsidP="002F7DCC">
            <w:pPr>
              <w:numPr>
                <w:ilvl w:val="0"/>
                <w:numId w:val="30"/>
              </w:numPr>
              <w:autoSpaceDE w:val="0"/>
              <w:autoSpaceDN w:val="0"/>
              <w:spacing w:line="276" w:lineRule="auto"/>
              <w:rPr>
                <w:rFonts w:ascii="Times" w:eastAsia="Batang" w:hAnsi="Times" w:cs="Times New Roman"/>
                <w:bCs/>
                <w:szCs w:val="24"/>
                <w:lang w:val="en-GB"/>
              </w:rPr>
            </w:pPr>
            <w:r>
              <w:rPr>
                <w:rFonts w:ascii="Times" w:eastAsia="Batang" w:hAnsi="Times" w:cs="Times New Roman"/>
                <w:bCs/>
                <w:szCs w:val="24"/>
                <w:lang w:val="en-GB" w:eastAsia="zh-CN"/>
              </w:rPr>
              <w:t>PSCCH/PSSCH transmission starting from 1</w:t>
            </w:r>
            <w:r>
              <w:rPr>
                <w:rFonts w:ascii="Times" w:eastAsia="Batang" w:hAnsi="Times" w:cs="Times New Roman"/>
                <w:bCs/>
                <w:szCs w:val="24"/>
                <w:vertAlign w:val="superscript"/>
                <w:lang w:val="en-GB" w:eastAsia="zh-CN"/>
              </w:rPr>
              <w:t>st</w:t>
            </w:r>
            <w:r>
              <w:rPr>
                <w:rFonts w:ascii="Times" w:eastAsia="Batang" w:hAnsi="Times" w:cs="Times New Roman"/>
                <w:bCs/>
                <w:szCs w:val="24"/>
                <w:lang w:val="en-GB" w:eastAsia="zh-CN"/>
              </w:rPr>
              <w:t xml:space="preserve"> or 2</w:t>
            </w:r>
            <w:r>
              <w:rPr>
                <w:rFonts w:ascii="Times" w:eastAsia="Batang" w:hAnsi="Times" w:cs="Times New Roman"/>
                <w:bCs/>
                <w:szCs w:val="24"/>
                <w:vertAlign w:val="superscript"/>
                <w:lang w:val="en-GB" w:eastAsia="zh-CN"/>
              </w:rPr>
              <w:t>nd</w:t>
            </w:r>
            <w:r>
              <w:rPr>
                <w:rFonts w:ascii="Times" w:eastAsia="Batang" w:hAnsi="Times" w:cs="Times New Roman"/>
                <w:bCs/>
                <w:szCs w:val="24"/>
                <w:lang w:val="en-GB" w:eastAsia="zh-CN"/>
              </w:rPr>
              <w:t xml:space="preserve"> starting symbol shall have the same ending symbol within a slot</w:t>
            </w:r>
          </w:p>
          <w:p w14:paraId="50ACE59F" w14:textId="77777777" w:rsidR="002F7DCC" w:rsidRDefault="002F7DCC">
            <w:pPr>
              <w:pStyle w:val="RAN4H3"/>
              <w:numPr>
                <w:ilvl w:val="0"/>
                <w:numId w:val="0"/>
              </w:numPr>
              <w:rPr>
                <w:rStyle w:val="normaltextrun"/>
              </w:rPr>
            </w:pPr>
            <w:r>
              <w:rPr>
                <w:rFonts w:ascii="Times" w:eastAsia="Batang" w:hAnsi="Times" w:cs="Times New Roman" w:hint="eastAsia"/>
                <w:bCs/>
                <w:sz w:val="20"/>
                <w:szCs w:val="24"/>
                <w:lang w:val="en-GB" w:eastAsia="zh-CN"/>
              </w:rPr>
              <w:t>N</w:t>
            </w:r>
            <w:r>
              <w:rPr>
                <w:rFonts w:ascii="Times" w:eastAsia="Batang" w:hAnsi="Times" w:cs="Times New Roman"/>
                <w:bCs/>
                <w:sz w:val="20"/>
                <w:szCs w:val="24"/>
                <w:lang w:val="en-GB" w:eastAsia="zh-CN"/>
              </w:rPr>
              <w:t>ote: assume symbol index in a slot starts from #0</w:t>
            </w:r>
          </w:p>
        </w:tc>
      </w:tr>
    </w:tbl>
    <w:p w14:paraId="3DF64E24" w14:textId="7A5C4DDF" w:rsidR="00974B83" w:rsidRDefault="002F7DCC" w:rsidP="00E80C0A">
      <w:pPr>
        <w:jc w:val="both"/>
      </w:pPr>
      <w:r>
        <w:br/>
        <w:t>For the congestion control measurements, channel busy ratio (CBR) estimation is based on SL-RSSI measurement provided by physical layer. And the SL RSSI measurements definition is described in 38.215</w:t>
      </w:r>
      <w:r w:rsidR="00C64FFD">
        <w:t xml:space="preserve"> as below:</w:t>
      </w:r>
    </w:p>
    <w:tbl>
      <w:tblPr>
        <w:tblStyle w:val="TableGrid"/>
        <w:tblW w:w="0" w:type="auto"/>
        <w:tblLook w:val="04A0" w:firstRow="1" w:lastRow="0" w:firstColumn="1" w:lastColumn="0" w:noHBand="0" w:noVBand="1"/>
      </w:tblPr>
      <w:tblGrid>
        <w:gridCol w:w="9617"/>
      </w:tblGrid>
      <w:tr w:rsidR="00122957" w14:paraId="2A8FA449" w14:textId="77777777">
        <w:tc>
          <w:tcPr>
            <w:tcW w:w="9962" w:type="dxa"/>
          </w:tcPr>
          <w:p w14:paraId="2D209166" w14:textId="77777777" w:rsidR="00974B83" w:rsidRPr="00E80C0A" w:rsidRDefault="00974B83" w:rsidP="00E80C0A">
            <w:pPr>
              <w:pStyle w:val="Heading3"/>
              <w:tabs>
                <w:tab w:val="num" w:pos="1134"/>
              </w:tabs>
              <w:overflowPunct w:val="0"/>
              <w:autoSpaceDE w:val="0"/>
              <w:autoSpaceDN w:val="0"/>
              <w:adjustRightInd w:val="0"/>
              <w:spacing w:before="60" w:after="60"/>
              <w:ind w:left="1000" w:hanging="432"/>
              <w:textAlignment w:val="baseline"/>
              <w:rPr>
                <w:rFonts w:ascii="Arial" w:eastAsia="SimSun" w:hAnsi="Arial" w:cs="Times New Roman"/>
                <w:color w:val="auto"/>
                <w:sz w:val="28"/>
                <w:szCs w:val="20"/>
                <w:lang w:val="en-GB"/>
              </w:rPr>
            </w:pPr>
            <w:bookmarkStart w:id="8" w:name="_Toc524695283"/>
            <w:bookmarkStart w:id="9" w:name="_Toc29045126"/>
            <w:bookmarkStart w:id="10" w:name="_Toc29901467"/>
            <w:bookmarkStart w:id="11" w:name="_Toc29901514"/>
            <w:bookmarkStart w:id="12" w:name="_Toc35596395"/>
            <w:bookmarkStart w:id="13" w:name="_Toc44881131"/>
            <w:bookmarkStart w:id="14" w:name="_Toc51776301"/>
            <w:bookmarkStart w:id="15" w:name="_Toc98515730"/>
            <w:r w:rsidRPr="00E80C0A">
              <w:rPr>
                <w:rFonts w:ascii="Arial" w:eastAsia="SimSun" w:hAnsi="Arial" w:cs="Times New Roman"/>
                <w:color w:val="auto"/>
                <w:sz w:val="28"/>
                <w:szCs w:val="20"/>
                <w:lang w:val="en-GB"/>
              </w:rPr>
              <w:t>5.1.25</w:t>
            </w:r>
            <w:r w:rsidRPr="00E80C0A">
              <w:rPr>
                <w:rFonts w:ascii="Arial" w:eastAsia="SimSun" w:hAnsi="Arial" w:cs="Times New Roman"/>
                <w:color w:val="auto"/>
                <w:sz w:val="28"/>
                <w:szCs w:val="20"/>
                <w:lang w:val="en-GB"/>
              </w:rPr>
              <w:tab/>
            </w:r>
            <w:proofErr w:type="spellStart"/>
            <w:r w:rsidRPr="00E80C0A">
              <w:rPr>
                <w:rFonts w:ascii="Arial" w:eastAsia="SimSun" w:hAnsi="Arial" w:cs="Times New Roman"/>
                <w:color w:val="auto"/>
                <w:sz w:val="28"/>
                <w:szCs w:val="20"/>
                <w:lang w:val="en-GB"/>
              </w:rPr>
              <w:t>Sidelink</w:t>
            </w:r>
            <w:proofErr w:type="spellEnd"/>
            <w:r w:rsidRPr="00E80C0A">
              <w:rPr>
                <w:rFonts w:ascii="Arial" w:eastAsia="SimSun" w:hAnsi="Arial" w:cs="Times New Roman"/>
                <w:color w:val="auto"/>
                <w:sz w:val="28"/>
                <w:szCs w:val="20"/>
                <w:lang w:val="en-GB"/>
              </w:rPr>
              <w:t xml:space="preserve"> received signal strength indicator (SL RSSI)</w:t>
            </w:r>
            <w:bookmarkEnd w:id="8"/>
            <w:bookmarkEnd w:id="9"/>
            <w:bookmarkEnd w:id="10"/>
            <w:bookmarkEnd w:id="11"/>
            <w:bookmarkEnd w:id="12"/>
            <w:bookmarkEnd w:id="13"/>
            <w:bookmarkEnd w:id="14"/>
            <w:bookmarkEnd w:id="15"/>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03"/>
              <w:gridCol w:w="7488"/>
            </w:tblGrid>
            <w:tr w:rsidR="00122957" w14:paraId="5E9A0DD3" w14:textId="77777777">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576B31F" w14:textId="77777777" w:rsidR="00974B83" w:rsidRDefault="00974B83">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5C28786" w14:textId="77777777" w:rsidR="00974B83" w:rsidRDefault="00974B83">
                  <w:pPr>
                    <w:pStyle w:val="TAL"/>
                    <w:rPr>
                      <w:lang w:eastAsia="en-GB"/>
                    </w:rPr>
                  </w:pPr>
                  <w:proofErr w:type="spellStart"/>
                  <w:r>
                    <w:rPr>
                      <w:lang w:eastAsia="en-GB"/>
                    </w:rPr>
                    <w:t>Sidelink</w:t>
                  </w:r>
                  <w:proofErr w:type="spellEnd"/>
                  <w:r>
                    <w:rPr>
                      <w:lang w:eastAsia="en-GB"/>
                    </w:rPr>
                    <w:t xml:space="preserve"> Received Signal Strength Indicator (SL RSSI) is defined as the linear average of the total received power (in [W]) observed in the configured sub-channel in OFDM symbols of a slot configured for PSCCH and PSSCH, </w:t>
                  </w:r>
                  <w:r w:rsidRPr="00634236">
                    <w:rPr>
                      <w:highlight w:val="yellow"/>
                      <w:lang w:eastAsia="en-GB"/>
                    </w:rPr>
                    <w:t>starting from the 2</w:t>
                  </w:r>
                  <w:r w:rsidRPr="00634236">
                    <w:rPr>
                      <w:highlight w:val="yellow"/>
                      <w:vertAlign w:val="superscript"/>
                      <w:lang w:eastAsia="en-GB"/>
                    </w:rPr>
                    <w:t>nd</w:t>
                  </w:r>
                  <w:r w:rsidRPr="00634236">
                    <w:rPr>
                      <w:highlight w:val="yellow"/>
                      <w:lang w:eastAsia="en-GB"/>
                    </w:rPr>
                    <w:t xml:space="preserve"> OFDM symbol</w:t>
                  </w:r>
                  <w:r>
                    <w:rPr>
                      <w:lang w:eastAsia="en-GB"/>
                    </w:rPr>
                    <w:t>.</w:t>
                  </w:r>
                </w:p>
                <w:p w14:paraId="52D602A9" w14:textId="77777777" w:rsidR="00974B83" w:rsidRDefault="00974B83">
                  <w:pPr>
                    <w:pStyle w:val="TAL"/>
                    <w:rPr>
                      <w:lang w:eastAsia="en-GB"/>
                    </w:rPr>
                  </w:pPr>
                </w:p>
                <w:p w14:paraId="7730E535" w14:textId="77777777" w:rsidR="00974B83" w:rsidRDefault="00974B83">
                  <w:pPr>
                    <w:pStyle w:val="TAL"/>
                    <w:rPr>
                      <w:lang w:eastAsia="en-GB"/>
                    </w:rPr>
                  </w:pPr>
                  <w:r>
                    <w:rPr>
                      <w:lang w:eastAsia="en-GB"/>
                    </w:rPr>
                    <w:t>For frequency range 1, the reference point for the SL RSSI shall be the antenna connector of the UE. For frequency range 2, SL RSSI shall be measured based on the combined signal from antenna elements corresponding to a given receiver branch. For frequency range 1 and 2, if receiver diversity is in use by the UE, the reported SL RSSI value shall not be lower than the corresponding SL RSSI of any of the individual receiver branches.</w:t>
                  </w:r>
                </w:p>
              </w:tc>
            </w:tr>
            <w:tr w:rsidR="00122957" w14:paraId="2902A894" w14:textId="77777777">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6483C03" w14:textId="77777777" w:rsidR="00974B83" w:rsidRDefault="00974B83">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6C330A2A" w14:textId="77777777" w:rsidR="00974B83" w:rsidRDefault="00974B83">
                  <w:pPr>
                    <w:pStyle w:val="TAL"/>
                    <w:rPr>
                      <w:lang w:eastAsia="en-GB"/>
                    </w:rPr>
                  </w:pPr>
                  <w:r>
                    <w:rPr>
                      <w:lang w:eastAsia="en-GB"/>
                    </w:rPr>
                    <w:t>RRC_IDLE intra-frequency,</w:t>
                  </w:r>
                </w:p>
                <w:p w14:paraId="7D19ED9B" w14:textId="77777777" w:rsidR="00974B83" w:rsidRDefault="00974B83">
                  <w:pPr>
                    <w:pStyle w:val="TAL"/>
                    <w:rPr>
                      <w:lang w:eastAsia="en-GB"/>
                    </w:rPr>
                  </w:pPr>
                  <w:r>
                    <w:rPr>
                      <w:lang w:eastAsia="en-GB"/>
                    </w:rPr>
                    <w:t>RRC_IDLE inter-frequency,</w:t>
                  </w:r>
                </w:p>
                <w:p w14:paraId="66BD595A" w14:textId="77777777" w:rsidR="00974B83" w:rsidRDefault="00974B83">
                  <w:pPr>
                    <w:pStyle w:val="TAL"/>
                    <w:rPr>
                      <w:lang w:eastAsia="en-GB"/>
                    </w:rPr>
                  </w:pPr>
                  <w:r>
                    <w:rPr>
                      <w:lang w:eastAsia="en-GB"/>
                    </w:rPr>
                    <w:t>RRC_CONNECTED intra-frequency,</w:t>
                  </w:r>
                </w:p>
                <w:p w14:paraId="0919D041" w14:textId="77777777" w:rsidR="00974B83" w:rsidRDefault="00974B83">
                  <w:pPr>
                    <w:pStyle w:val="TAL"/>
                    <w:rPr>
                      <w:lang w:eastAsia="en-GB"/>
                    </w:rPr>
                  </w:pPr>
                  <w:r>
                    <w:rPr>
                      <w:lang w:eastAsia="en-GB"/>
                    </w:rPr>
                    <w:t>RRC_CONNECTED inter-frequency</w:t>
                  </w:r>
                </w:p>
              </w:tc>
            </w:tr>
          </w:tbl>
          <w:p w14:paraId="299E0EDE" w14:textId="77777777" w:rsidR="00974B83" w:rsidRDefault="00974B83">
            <w:pPr>
              <w:jc w:val="both"/>
            </w:pPr>
          </w:p>
        </w:tc>
      </w:tr>
    </w:tbl>
    <w:p w14:paraId="51DB6C25" w14:textId="77777777" w:rsidR="00974B83" w:rsidRDefault="00974B83" w:rsidP="002F7DCC">
      <w:pPr>
        <w:jc w:val="both"/>
        <w:rPr>
          <w:rFonts w:eastAsiaTheme="minorEastAsia"/>
          <w:lang w:eastAsia="ko-KR"/>
        </w:rPr>
      </w:pPr>
    </w:p>
    <w:p w14:paraId="349F0AE2" w14:textId="601650F6" w:rsidR="00974B83" w:rsidRDefault="00974B83" w:rsidP="00974B83">
      <w:pPr>
        <w:jc w:val="both"/>
      </w:pPr>
      <w:r>
        <w:t xml:space="preserve">It should be noted that, if legacy definition of SL RSSI is used for SL-U configured </w:t>
      </w:r>
      <w:r w:rsidRPr="00AC0821">
        <w:rPr>
          <w:rFonts w:eastAsia="Microsoft YaHei"/>
          <w:lang w:eastAsia="zh-CN"/>
        </w:rPr>
        <w:t>with 2 candidate starting symbols</w:t>
      </w:r>
      <w:r>
        <w:t xml:space="preserve">, </w:t>
      </w:r>
      <w:r w:rsidR="008C23CA">
        <w:t>in case</w:t>
      </w:r>
      <w:r>
        <w:t xml:space="preserve"> SL-U UEs often start their transmission on the 2</w:t>
      </w:r>
      <w:r>
        <w:rPr>
          <w:vertAlign w:val="superscript"/>
        </w:rPr>
        <w:t>nd</w:t>
      </w:r>
      <w:r>
        <w:t xml:space="preserve"> candidate occasion the measured SL RSSI may turn out to be very low, even though the channel is busy by the SL-U UEs starting from the 2</w:t>
      </w:r>
      <w:r w:rsidRPr="00895C1D">
        <w:rPr>
          <w:vertAlign w:val="superscript"/>
        </w:rPr>
        <w:t>nd</w:t>
      </w:r>
      <w:r>
        <w:t xml:space="preserve"> candidate occasion. Such measurement would affect the CBR determined by the UEs. </w:t>
      </w:r>
    </w:p>
    <w:p w14:paraId="54715418" w14:textId="1CE7ABEF" w:rsidR="00974B83" w:rsidRPr="00951923" w:rsidRDefault="00B62A44" w:rsidP="00F1598C">
      <w:pPr>
        <w:pStyle w:val="RAN4observation0"/>
        <w:numPr>
          <w:ilvl w:val="0"/>
          <w:numId w:val="0"/>
        </w:numPr>
      </w:pPr>
      <w:r w:rsidRPr="00F1598C">
        <w:rPr>
          <w:b/>
          <w:bCs/>
        </w:rPr>
        <w:t xml:space="preserve">Observation 2: </w:t>
      </w:r>
      <w:r w:rsidR="00974B83" w:rsidRPr="00F1598C" w:rsidDel="00EF6BE4">
        <w:rPr>
          <w:b/>
          <w:bCs/>
        </w:rPr>
        <w:t xml:space="preserve">Observation X: </w:t>
      </w:r>
      <w:bookmarkStart w:id="16" w:name="_Toc149898693"/>
      <w:r w:rsidR="00974B83" w:rsidRPr="00F1598C">
        <w:rPr>
          <w:b/>
          <w:bCs/>
        </w:rPr>
        <w:t xml:space="preserve">If legacy definition of SL RSSI is used for SL-U configured </w:t>
      </w:r>
      <w:r w:rsidR="00974B83" w:rsidRPr="00F1598C">
        <w:rPr>
          <w:rFonts w:eastAsia="Microsoft YaHei"/>
          <w:b/>
          <w:bCs/>
          <w:lang w:eastAsia="zh-CN"/>
        </w:rPr>
        <w:t>with 2 candidate starting symbols</w:t>
      </w:r>
      <w:r w:rsidR="00974B83" w:rsidRPr="00F1598C">
        <w:rPr>
          <w:b/>
          <w:bCs/>
        </w:rPr>
        <w:t xml:space="preserve">, </w:t>
      </w:r>
      <w:r w:rsidR="00583435" w:rsidRPr="00F1598C">
        <w:rPr>
          <w:b/>
          <w:bCs/>
        </w:rPr>
        <w:t>in case</w:t>
      </w:r>
      <w:r w:rsidR="00974B83" w:rsidRPr="00F1598C">
        <w:rPr>
          <w:b/>
          <w:bCs/>
        </w:rPr>
        <w:t xml:space="preserve"> SL-U UEs start their transmission on the 2</w:t>
      </w:r>
      <w:r w:rsidR="00974B83" w:rsidRPr="00F1598C">
        <w:rPr>
          <w:b/>
          <w:bCs/>
          <w:vertAlign w:val="superscript"/>
        </w:rPr>
        <w:t>nd</w:t>
      </w:r>
      <w:r w:rsidR="00974B83" w:rsidRPr="00F1598C">
        <w:rPr>
          <w:b/>
          <w:bCs/>
        </w:rPr>
        <w:t xml:space="preserve"> candidate occasion</w:t>
      </w:r>
      <w:r w:rsidR="00583435" w:rsidRPr="00F1598C">
        <w:rPr>
          <w:b/>
          <w:bCs/>
        </w:rPr>
        <w:t>,</w:t>
      </w:r>
      <w:r w:rsidR="00974B83" w:rsidRPr="00F1598C">
        <w:rPr>
          <w:b/>
          <w:bCs/>
        </w:rPr>
        <w:t xml:space="preserve"> the measured SL RSSI may turn out to be very low, even though the </w:t>
      </w:r>
      <w:r w:rsidR="001E414C" w:rsidRPr="00F1598C">
        <w:rPr>
          <w:b/>
          <w:bCs/>
        </w:rPr>
        <w:t xml:space="preserve">SL </w:t>
      </w:r>
      <w:r w:rsidR="00974B83" w:rsidRPr="00F1598C">
        <w:rPr>
          <w:b/>
          <w:bCs/>
        </w:rPr>
        <w:t>channel is busy by the SL-U UEs. Such measurement would affect the CBR determined by the UEs.</w:t>
      </w:r>
      <w:bookmarkEnd w:id="16"/>
    </w:p>
    <w:p w14:paraId="1AB40E50" w14:textId="433C2A13" w:rsidR="00974B83" w:rsidRDefault="00974B83" w:rsidP="00974B83">
      <w:pPr>
        <w:jc w:val="both"/>
      </w:pPr>
      <w:r>
        <w:lastRenderedPageBreak/>
        <w:t xml:space="preserve">Moreover, based on RAN4 </w:t>
      </w:r>
      <w:r w:rsidR="00997395">
        <w:t>agree</w:t>
      </w:r>
      <w:r w:rsidR="0002376C">
        <w:t>ment</w:t>
      </w:r>
      <w:r>
        <w:t xml:space="preserve"> in </w:t>
      </w:r>
      <w:r w:rsidR="00997395">
        <w:t>RAN4#108-bis</w:t>
      </w:r>
      <w:r>
        <w:t xml:space="preserve"> not chang</w:t>
      </w:r>
      <w:r w:rsidR="0002376C">
        <w:t>ing</w:t>
      </w:r>
      <w:r>
        <w:t xml:space="preserve"> the legacy requirements, it is </w:t>
      </w:r>
      <w:r w:rsidR="002A5191">
        <w:t>important</w:t>
      </w:r>
      <w:r>
        <w:t xml:space="preserve"> </w:t>
      </w:r>
      <w:r w:rsidR="00790D15">
        <w:t>to inform</w:t>
      </w:r>
      <w:r>
        <w:t xml:space="preserve"> RAN1 </w:t>
      </w:r>
      <w:r w:rsidR="00CA469C">
        <w:t>that a</w:t>
      </w:r>
      <w:r>
        <w:t xml:space="preserve"> correct</w:t>
      </w:r>
      <w:r w:rsidR="00CA469C">
        <w:t>ion</w:t>
      </w:r>
      <w:r>
        <w:t xml:space="preserve"> </w:t>
      </w:r>
      <w:r w:rsidR="00CA469C">
        <w:t>of</w:t>
      </w:r>
      <w:r>
        <w:t xml:space="preserve"> the definition of RSSI for slot structure with 2 candidate starting symbols</w:t>
      </w:r>
      <w:r w:rsidR="00396195">
        <w:t xml:space="preserve"> is needed</w:t>
      </w:r>
      <w:r>
        <w:t xml:space="preserve">, so as to avoid the issue of inaccurate RSSI measurement for slot structure with 2 candidate starting symbols as stated above. Note that the RAN4 requirements </w:t>
      </w:r>
      <w:r w:rsidR="009A26EA">
        <w:t>assume</w:t>
      </w:r>
      <w:r>
        <w:t xml:space="preserve"> that a</w:t>
      </w:r>
      <w:r w:rsidRPr="00525F21">
        <w:t>ll symbols du</w:t>
      </w:r>
      <w:r>
        <w:t>r</w:t>
      </w:r>
      <w:r w:rsidRPr="00525F21">
        <w:t>ing each RSSI measurement duration are available for RSSI sampling</w:t>
      </w:r>
      <w:r>
        <w:t xml:space="preserve"> (see TS 38.133 clause 10.4.3.1).  </w:t>
      </w:r>
    </w:p>
    <w:p w14:paraId="23E8F1BF" w14:textId="2207A0A0" w:rsidR="001A74CE" w:rsidRDefault="00B62A44" w:rsidP="00F1598C">
      <w:pPr>
        <w:pStyle w:val="RAN4observation0"/>
        <w:numPr>
          <w:ilvl w:val="0"/>
          <w:numId w:val="0"/>
        </w:numPr>
      </w:pPr>
      <w:r w:rsidRPr="00F1598C">
        <w:rPr>
          <w:b/>
          <w:bCs/>
        </w:rPr>
        <w:t>Observation 3:</w:t>
      </w:r>
      <w:r>
        <w:t xml:space="preserve"> </w:t>
      </w:r>
      <w:r w:rsidR="001A74CE" w:rsidRPr="00F1598C" w:rsidDel="009B46BB">
        <w:rPr>
          <w:b/>
          <w:bCs/>
        </w:rPr>
        <w:t xml:space="preserve">Observation X: </w:t>
      </w:r>
      <w:bookmarkStart w:id="17" w:name="_Toc149898694"/>
      <w:r w:rsidR="00791200" w:rsidRPr="00F1598C">
        <w:rPr>
          <w:b/>
          <w:bCs/>
        </w:rPr>
        <w:t xml:space="preserve">If legacy </w:t>
      </w:r>
      <w:r w:rsidR="004F55B6" w:rsidRPr="00F1598C">
        <w:rPr>
          <w:b/>
          <w:bCs/>
        </w:rPr>
        <w:t xml:space="preserve">SL </w:t>
      </w:r>
      <w:r w:rsidR="00791200" w:rsidRPr="00F1598C">
        <w:rPr>
          <w:b/>
          <w:bCs/>
        </w:rPr>
        <w:t xml:space="preserve">RSSI definition </w:t>
      </w:r>
      <w:r w:rsidR="00566CB7" w:rsidRPr="00F1598C">
        <w:rPr>
          <w:b/>
          <w:bCs/>
        </w:rPr>
        <w:t>is used</w:t>
      </w:r>
      <w:r w:rsidR="00FD5CC4" w:rsidRPr="00F1598C">
        <w:rPr>
          <w:b/>
          <w:bCs/>
        </w:rPr>
        <w:t>,</w:t>
      </w:r>
      <w:r w:rsidR="004F55B6" w:rsidRPr="00F1598C">
        <w:rPr>
          <w:b/>
          <w:bCs/>
        </w:rPr>
        <w:t xml:space="preserve"> </w:t>
      </w:r>
      <w:r w:rsidR="008F7A8D" w:rsidRPr="00F1598C">
        <w:rPr>
          <w:b/>
          <w:bCs/>
        </w:rPr>
        <w:t>a</w:t>
      </w:r>
      <w:r w:rsidR="00566CB7" w:rsidRPr="00F1598C">
        <w:rPr>
          <w:b/>
          <w:bCs/>
        </w:rPr>
        <w:t>n SL-U</w:t>
      </w:r>
      <w:r w:rsidR="008F7A8D" w:rsidRPr="00F1598C">
        <w:rPr>
          <w:b/>
          <w:bCs/>
        </w:rPr>
        <w:t xml:space="preserve"> transmission starting from the </w:t>
      </w:r>
      <w:r w:rsidR="00080BC9" w:rsidRPr="00F1598C">
        <w:rPr>
          <w:b/>
          <w:bCs/>
        </w:rPr>
        <w:t>2</w:t>
      </w:r>
      <w:r w:rsidR="00080BC9" w:rsidRPr="00F1598C">
        <w:rPr>
          <w:b/>
          <w:bCs/>
          <w:vertAlign w:val="superscript"/>
        </w:rPr>
        <w:t>nd</w:t>
      </w:r>
      <w:r w:rsidR="00080BC9" w:rsidRPr="00F1598C">
        <w:rPr>
          <w:b/>
          <w:bCs/>
        </w:rPr>
        <w:t xml:space="preserve"> starting symbol </w:t>
      </w:r>
      <w:r w:rsidR="00F82C94" w:rsidRPr="00F1598C">
        <w:rPr>
          <w:b/>
          <w:bCs/>
        </w:rPr>
        <w:t xml:space="preserve">would infringe the </w:t>
      </w:r>
      <w:r w:rsidR="005C0A18" w:rsidRPr="00F1598C">
        <w:rPr>
          <w:b/>
          <w:bCs/>
        </w:rPr>
        <w:t xml:space="preserve">RAN4 </w:t>
      </w:r>
      <w:r w:rsidR="005D5583" w:rsidRPr="00F1598C">
        <w:rPr>
          <w:b/>
          <w:bCs/>
        </w:rPr>
        <w:t>specification</w:t>
      </w:r>
      <w:r w:rsidR="005C0A18" w:rsidRPr="00F1598C">
        <w:rPr>
          <w:b/>
          <w:bCs/>
        </w:rPr>
        <w:t xml:space="preserve"> </w:t>
      </w:r>
      <w:r w:rsidR="00BC4750" w:rsidRPr="00F1598C">
        <w:rPr>
          <w:b/>
          <w:bCs/>
        </w:rPr>
        <w:t xml:space="preserve">in TS 38.133 clause 10.4.3.1 </w:t>
      </w:r>
      <w:r w:rsidR="005C0A18" w:rsidRPr="00F1598C">
        <w:rPr>
          <w:b/>
          <w:bCs/>
        </w:rPr>
        <w:t xml:space="preserve">that </w:t>
      </w:r>
      <w:r w:rsidR="001A74CE" w:rsidRPr="00F1598C">
        <w:rPr>
          <w:b/>
          <w:bCs/>
        </w:rPr>
        <w:t>all symbols during each RSSI measurement duration are available for RSSI sampling</w:t>
      </w:r>
      <w:r w:rsidR="001A74CE" w:rsidRPr="00951923">
        <w:t>.</w:t>
      </w:r>
      <w:bookmarkEnd w:id="17"/>
    </w:p>
    <w:p w14:paraId="0895D4A1" w14:textId="21862465" w:rsidR="00974B83" w:rsidRDefault="00974B83" w:rsidP="00974B83">
      <w:pPr>
        <w:spacing w:after="120"/>
        <w:jc w:val="both"/>
      </w:pPr>
      <w:r>
        <w:t>In our view, the simplest way to avoid congestion control measurements to be affected and also to follow the legacy requirement as agreed in RAN4 is by modifying the RSSI measurement definition so that the received power is observed from the OFDM symbol after the 2</w:t>
      </w:r>
      <w:r>
        <w:rPr>
          <w:vertAlign w:val="superscript"/>
        </w:rPr>
        <w:t>nd</w:t>
      </w:r>
      <w:r>
        <w:t xml:space="preserve"> candidate starting symbol, as illustrated in </w:t>
      </w:r>
      <w:r>
        <w:fldChar w:fldCharType="begin"/>
      </w:r>
      <w:r>
        <w:instrText xml:space="preserve"> REF _Ref142402376 \h  \* MERGEFORMAT </w:instrText>
      </w:r>
      <w:r>
        <w:fldChar w:fldCharType="separate"/>
      </w:r>
      <w:r>
        <w:t xml:space="preserve">Figure </w:t>
      </w:r>
      <w:r>
        <w:rPr>
          <w:noProof/>
        </w:rPr>
        <w:t>1</w:t>
      </w:r>
      <w:r>
        <w:fldChar w:fldCharType="end"/>
      </w:r>
      <w:r>
        <w:t xml:space="preserve">. </w:t>
      </w:r>
    </w:p>
    <w:p w14:paraId="770AD57D" w14:textId="77777777" w:rsidR="00974B83" w:rsidRDefault="00974B83" w:rsidP="00974B83">
      <w:pPr>
        <w:spacing w:after="120"/>
        <w:jc w:val="both"/>
      </w:pPr>
    </w:p>
    <w:p w14:paraId="75AD14AB" w14:textId="77777777" w:rsidR="00974B83" w:rsidRDefault="00974B83" w:rsidP="00974B83">
      <w:pPr>
        <w:spacing w:after="60"/>
        <w:jc w:val="center"/>
      </w:pPr>
      <w:r>
        <w:rPr>
          <w:noProof/>
        </w:rPr>
        <w:drawing>
          <wp:inline distT="0" distB="0" distL="0" distR="0" wp14:anchorId="630086EF" wp14:editId="264562DB">
            <wp:extent cx="3930555" cy="1537466"/>
            <wp:effectExtent l="0" t="0" r="0" b="5715"/>
            <wp:docPr id="1932662141" name="Picture 1932662141" descr="A diagram of a symbo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2662141" name="Picture 1" descr="A diagram of a symbol&#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40277" cy="1541269"/>
                    </a:xfrm>
                    <a:prstGeom prst="rect">
                      <a:avLst/>
                    </a:prstGeom>
                    <a:noFill/>
                  </pic:spPr>
                </pic:pic>
              </a:graphicData>
            </a:graphic>
          </wp:inline>
        </w:drawing>
      </w:r>
    </w:p>
    <w:p w14:paraId="0BFED27E" w14:textId="77777777" w:rsidR="00974B83" w:rsidRDefault="00974B83" w:rsidP="00974B83">
      <w:pPr>
        <w:pStyle w:val="Caption"/>
        <w:spacing w:before="240" w:after="240"/>
      </w:pPr>
      <w:bookmarkStart w:id="18" w:name="_Ref142402376"/>
      <w:r>
        <w:t xml:space="preserve">Figure </w:t>
      </w:r>
      <w:r>
        <w:rPr>
          <w:b/>
        </w:rPr>
        <w:fldChar w:fldCharType="begin"/>
      </w:r>
      <w:r>
        <w:instrText>SEQ Figure \* ARABIC</w:instrText>
      </w:r>
      <w:r>
        <w:rPr>
          <w:b/>
        </w:rPr>
        <w:fldChar w:fldCharType="separate"/>
      </w:r>
      <w:r>
        <w:rPr>
          <w:noProof/>
        </w:rPr>
        <w:t>1</w:t>
      </w:r>
      <w:r>
        <w:rPr>
          <w:b/>
        </w:rPr>
        <w:fldChar w:fldCharType="end"/>
      </w:r>
      <w:bookmarkEnd w:id="18"/>
      <w:r>
        <w:t xml:space="preserve"> </w:t>
      </w:r>
      <w:r w:rsidRPr="004F4B70">
        <w:t xml:space="preserve"> </w:t>
      </w:r>
      <w:r>
        <w:t>SL RSSI definition issue with 2 candidate starting symbols</w:t>
      </w:r>
      <w:r w:rsidRPr="004F4B70">
        <w:t>.</w:t>
      </w:r>
    </w:p>
    <w:p w14:paraId="42664F2D" w14:textId="3034932A" w:rsidR="00974B83" w:rsidRDefault="00974B83" w:rsidP="00490F8A">
      <w:pPr>
        <w:rPr>
          <w:rFonts w:eastAsia="Calibri" w:cs="Times New Roman"/>
          <w:b/>
          <w:bCs/>
          <w:szCs w:val="20"/>
        </w:rPr>
      </w:pPr>
      <w:r>
        <w:t>Based on the discussion we propose the following:</w:t>
      </w:r>
    </w:p>
    <w:p w14:paraId="383CD6B4" w14:textId="1E09BB80" w:rsidR="002F7DCC" w:rsidRPr="002F7DCC" w:rsidRDefault="002F7DCC">
      <w:pPr>
        <w:pStyle w:val="RAN4proposal"/>
      </w:pPr>
      <w:bookmarkStart w:id="19" w:name="_Toc149898695"/>
      <w:r w:rsidRPr="002F7DCC">
        <w:t xml:space="preserve">RAN4 to send LS to RAN1 </w:t>
      </w:r>
      <w:r w:rsidR="00445D15" w:rsidRPr="00445D15">
        <w:t>to update SL RSSI definition in TS 38.215, so that the received power is observed from the OFDM symbol after the 2nd candidate starting symbol</w:t>
      </w:r>
      <w:r w:rsidR="00DA55EF">
        <w:t>,</w:t>
      </w:r>
      <w:r w:rsidR="008A5F35">
        <w:t xml:space="preserve"> to </w:t>
      </w:r>
      <w:r w:rsidRPr="002F7DCC">
        <w:t>avoid impacts on RSSI measurement accuracy</w:t>
      </w:r>
      <w:r>
        <w:t>.</w:t>
      </w:r>
      <w:bookmarkEnd w:id="19"/>
      <w:r>
        <w:t xml:space="preserve"> </w:t>
      </w:r>
    </w:p>
    <w:p w14:paraId="76D6F38E" w14:textId="40539202" w:rsidR="005C0243" w:rsidRPr="00312099" w:rsidRDefault="00312099" w:rsidP="005C0243">
      <w:pPr>
        <w:rPr>
          <w:bCs/>
        </w:rPr>
      </w:pPr>
      <w:r w:rsidRPr="00BB4D56">
        <w:rPr>
          <w:bCs/>
          <w:iCs/>
          <w:szCs w:val="18"/>
        </w:rPr>
        <w:t xml:space="preserve">We have provided a draft </w:t>
      </w:r>
      <w:r w:rsidR="00A31E6D" w:rsidRPr="00BB4D56">
        <w:rPr>
          <w:bCs/>
          <w:iCs/>
          <w:szCs w:val="18"/>
        </w:rPr>
        <w:t xml:space="preserve">TP of the LS in the appendix and </w:t>
      </w:r>
      <w:r w:rsidRPr="00BB4D56">
        <w:rPr>
          <w:bCs/>
          <w:iCs/>
          <w:szCs w:val="18"/>
        </w:rPr>
        <w:t xml:space="preserve">in </w:t>
      </w:r>
      <w:r w:rsidR="007C79CB" w:rsidRPr="007C79CB">
        <w:rPr>
          <w:bCs/>
          <w:iCs/>
          <w:szCs w:val="18"/>
        </w:rPr>
        <w:t xml:space="preserve">R4-2320450 </w:t>
      </w:r>
      <w:r w:rsidR="00115047" w:rsidRPr="00BB4D56">
        <w:rPr>
          <w:bCs/>
          <w:iCs/>
          <w:szCs w:val="18"/>
        </w:rPr>
        <w:t>[4]</w:t>
      </w:r>
      <w:r w:rsidR="00115047">
        <w:rPr>
          <w:bCs/>
          <w:iCs/>
          <w:szCs w:val="18"/>
        </w:rPr>
        <w:t>.</w:t>
      </w:r>
    </w:p>
    <w:p w14:paraId="675FFE52" w14:textId="37C2E1AF" w:rsidR="00893D2E" w:rsidRDefault="00893D2E" w:rsidP="00063C88">
      <w:pPr>
        <w:rPr>
          <w:rFonts w:eastAsia="SimSun"/>
          <w:sz w:val="36"/>
        </w:rPr>
      </w:pPr>
      <w:bookmarkStart w:id="20" w:name="_Toc116995848"/>
    </w:p>
    <w:p w14:paraId="68AC8AE5" w14:textId="77777777" w:rsidR="00CD7492" w:rsidRPr="008C39F7" w:rsidRDefault="00CD7492" w:rsidP="00A37002">
      <w:pPr>
        <w:pStyle w:val="RAN4H1"/>
      </w:pPr>
      <w:r w:rsidRPr="008C39F7">
        <w:t>Conclusion</w:t>
      </w:r>
      <w:bookmarkEnd w:id="20"/>
    </w:p>
    <w:p w14:paraId="3E595DBD" w14:textId="77777777" w:rsidR="00D5270B" w:rsidRPr="00D50A6B" w:rsidRDefault="008B0961" w:rsidP="00936159">
      <w:r w:rsidRPr="008C39F7">
        <w:t>In the paper, t</w:t>
      </w:r>
      <w:r w:rsidR="005B4801" w:rsidRPr="008C39F7">
        <w:t xml:space="preserve">he following Observations </w:t>
      </w:r>
      <w:r w:rsidRPr="008C39F7">
        <w:t>and</w:t>
      </w:r>
      <w:r w:rsidR="005B4801" w:rsidRPr="008C39F7">
        <w:t xml:space="preserve"> Proposals were made:</w:t>
      </w:r>
    </w:p>
    <w:p w14:paraId="258C50AE" w14:textId="6C7BE6A5" w:rsidR="006037E4" w:rsidRPr="004D08F5" w:rsidRDefault="00A4355E" w:rsidP="00115047">
      <w:pPr>
        <w:pStyle w:val="TOC5"/>
        <w:rPr>
          <w:b w:val="0"/>
          <w:lang w:eastAsia="ko-KR"/>
        </w:rPr>
      </w:pPr>
      <w:r w:rsidRPr="00115047">
        <w:rPr>
          <w:i/>
          <w:iCs/>
        </w:rPr>
        <w:fldChar w:fldCharType="begin"/>
      </w:r>
      <w:r w:rsidRPr="00115047">
        <w:rPr>
          <w:i/>
          <w:iCs/>
        </w:rPr>
        <w:instrText xml:space="preserve"> TOC \n \h \z \t "RAN4 proposal,5,RAN4 observation,4" </w:instrText>
      </w:r>
      <w:r w:rsidR="00974552">
        <w:rPr>
          <w:i/>
          <w:iCs/>
        </w:rPr>
        <w:fldChar w:fldCharType="separate"/>
      </w:r>
      <w:r w:rsidRPr="00115047">
        <w:fldChar w:fldCharType="end"/>
      </w:r>
      <w:r w:rsidR="006037E4" w:rsidRPr="00F1598C">
        <w:rPr>
          <w:lang w:eastAsia="ko-KR"/>
        </w:rPr>
        <w:t>Observation 1:</w:t>
      </w:r>
      <w:r w:rsidR="006037E4" w:rsidRPr="004D08F5">
        <w:rPr>
          <w:lang w:eastAsia="ko-KR"/>
        </w:rPr>
        <w:t xml:space="preserve"> Based on the LS reply from RAN2 to RAN4, such UE behavior is clear that UE is expected to reselect to a new synchronization reference source when y &gt; </w:t>
      </w:r>
      <w:proofErr w:type="spellStart"/>
      <w:r w:rsidR="006037E4" w:rsidRPr="004D08F5">
        <w:rPr>
          <w:lang w:eastAsia="ko-KR"/>
        </w:rPr>
        <w:t>y_max</w:t>
      </w:r>
      <w:proofErr w:type="spellEnd"/>
      <w:r w:rsidR="006037E4" w:rsidRPr="004D08F5">
        <w:rPr>
          <w:lang w:eastAsia="ko-KR"/>
        </w:rPr>
        <w:t>.</w:t>
      </w:r>
    </w:p>
    <w:p w14:paraId="12F72D58" w14:textId="3994FD6F" w:rsidR="00D62E8F" w:rsidRPr="00F1598C" w:rsidRDefault="000B5333" w:rsidP="006037E4">
      <w:pPr>
        <w:pStyle w:val="TOC5"/>
        <w:rPr>
          <w:lang w:eastAsia="ko-KR"/>
        </w:rPr>
      </w:pPr>
      <w:r>
        <w:rPr>
          <w:lang w:eastAsia="ko-KR"/>
        </w:rPr>
        <w:t xml:space="preserve">Proposal 1: </w:t>
      </w:r>
      <w:r w:rsidR="006037E4" w:rsidRPr="00E7455D">
        <w:rPr>
          <w:lang w:eastAsia="ko-KR"/>
        </w:rPr>
        <w:t xml:space="preserve">RAN4 need not to discuss/define additional </w:t>
      </w:r>
      <w:r w:rsidR="006037E4">
        <w:rPr>
          <w:lang w:eastAsia="ko-KR"/>
        </w:rPr>
        <w:t xml:space="preserve">UE </w:t>
      </w:r>
      <w:r w:rsidR="006037E4" w:rsidRPr="00E7455D">
        <w:rPr>
          <w:lang w:eastAsia="ko-KR"/>
        </w:rPr>
        <w:t>procedure</w:t>
      </w:r>
      <w:r w:rsidR="006037E4">
        <w:rPr>
          <w:lang w:eastAsia="ko-KR"/>
        </w:rPr>
        <w:t>.</w:t>
      </w:r>
      <w:r w:rsidR="00A4355E" w:rsidRPr="00F1598C">
        <w:rPr>
          <w:lang w:eastAsia="ko-KR"/>
        </w:rPr>
        <w:fldChar w:fldCharType="begin"/>
      </w:r>
      <w:r w:rsidR="00A4355E" w:rsidRPr="00F1598C">
        <w:rPr>
          <w:b w:val="0"/>
          <w:lang w:eastAsia="ko-KR"/>
        </w:rPr>
        <w:instrText xml:space="preserve"> TOC \n \h \z \t "RAN4 proposal,5,RAN4 observation,4" </w:instrText>
      </w:r>
      <w:r w:rsidR="00A4355E" w:rsidRPr="00F1598C">
        <w:rPr>
          <w:lang w:eastAsia="ko-KR"/>
        </w:rPr>
        <w:fldChar w:fldCharType="separate"/>
      </w:r>
    </w:p>
    <w:p w14:paraId="2F9337BA" w14:textId="23CB5D86" w:rsidR="00D62E8F" w:rsidRPr="00C2634A" w:rsidRDefault="00D62E8F" w:rsidP="004D08F5">
      <w:pPr>
        <w:pStyle w:val="TOC4"/>
        <w:rPr>
          <w:b/>
          <w:bCs/>
          <w:lang w:eastAsia="ko-KR"/>
        </w:rPr>
      </w:pPr>
      <w:hyperlink w:anchor="_Toc149898693" w:history="1">
        <w:r w:rsidRPr="00C2634A">
          <w:rPr>
            <w:b/>
            <w:bCs/>
            <w:lang w:eastAsia="ko-KR"/>
          </w:rPr>
          <w:t xml:space="preserve">Observation </w:t>
        </w:r>
        <w:r w:rsidR="000B5333" w:rsidRPr="00C2634A">
          <w:rPr>
            <w:b/>
            <w:bCs/>
            <w:lang w:eastAsia="ko-KR"/>
          </w:rPr>
          <w:t>2</w:t>
        </w:r>
        <w:r w:rsidRPr="00C2634A">
          <w:rPr>
            <w:b/>
            <w:bCs/>
            <w:lang w:eastAsia="ko-KR"/>
          </w:rPr>
          <w:t>: If legacy definition of SL RSSI is used for SL-U configured with 2 candidate starting symbols, in case SL-U UEs often start their transmission on the 2nd candidate occasion, the measured SL RSSI may turn out to be very low, even though the SL channel is busy by the SL-U UEs. Such measurement would affect the CBR determined by the UEs.</w:t>
        </w:r>
      </w:hyperlink>
    </w:p>
    <w:p w14:paraId="3DCD9B3C" w14:textId="4BCF9B1F" w:rsidR="00D62E8F" w:rsidRPr="00C2634A" w:rsidRDefault="00D62E8F" w:rsidP="004D08F5">
      <w:pPr>
        <w:pStyle w:val="TOC4"/>
        <w:rPr>
          <w:b/>
          <w:bCs/>
          <w:lang w:eastAsia="ko-KR"/>
        </w:rPr>
      </w:pPr>
      <w:hyperlink w:anchor="_Toc149898694" w:history="1">
        <w:r w:rsidRPr="00C2634A">
          <w:rPr>
            <w:b/>
            <w:bCs/>
            <w:lang w:eastAsia="ko-KR"/>
          </w:rPr>
          <w:t xml:space="preserve">Observation </w:t>
        </w:r>
        <w:r w:rsidR="000B5333" w:rsidRPr="00C2634A">
          <w:rPr>
            <w:b/>
            <w:bCs/>
            <w:lang w:eastAsia="ko-KR"/>
          </w:rPr>
          <w:t>3</w:t>
        </w:r>
        <w:r w:rsidRPr="00C2634A">
          <w:rPr>
            <w:b/>
            <w:bCs/>
            <w:lang w:eastAsia="ko-KR"/>
          </w:rPr>
          <w:t>: If legacy SL RSSI definition is used, an SL-U transmission starting from the 2nd starting symbol would infringe the RAN4 specification in TS 38.133 clause 10.4.3.1 that all symbols during each RSSI measurement duration are available for RSSI sampling.</w:t>
        </w:r>
      </w:hyperlink>
    </w:p>
    <w:p w14:paraId="13C91D46" w14:textId="33AE96F8" w:rsidR="00D62E8F" w:rsidRPr="00F1598C" w:rsidRDefault="00D62E8F" w:rsidP="006037E4">
      <w:pPr>
        <w:pStyle w:val="TOC5"/>
        <w:rPr>
          <w:lang w:eastAsia="ko-KR"/>
        </w:rPr>
      </w:pPr>
      <w:hyperlink w:anchor="_Toc149898695" w:history="1">
        <w:r w:rsidRPr="00F1598C">
          <w:rPr>
            <w:lang w:eastAsia="ko-KR"/>
          </w:rPr>
          <w:t>Proposal 2: RAN4 to send LS to RAN1 to update SL RSSI definition in TS 38.215, so that the received power is observed from the OFDM symbol after the 2nd candidate starting symbol, to avoid impacts on RSSI measurement accuracy.</w:t>
        </w:r>
      </w:hyperlink>
    </w:p>
    <w:p w14:paraId="1F1E6D8D" w14:textId="5DD24F0A" w:rsidR="00847264" w:rsidRPr="008C39F7" w:rsidRDefault="00A4355E" w:rsidP="008C39F7">
      <w:r w:rsidRPr="00F1598C">
        <w:rPr>
          <w:b/>
          <w:lang w:eastAsia="ko-KR"/>
        </w:rPr>
        <w:fldChar w:fldCharType="end"/>
      </w:r>
      <w:bookmarkStart w:id="21" w:name="_Toc116995849"/>
    </w:p>
    <w:p w14:paraId="6D5D7078" w14:textId="77777777" w:rsidR="003B659E" w:rsidRPr="008C39F7" w:rsidRDefault="003B659E" w:rsidP="0060543D">
      <w:pPr>
        <w:pStyle w:val="RAN4H1"/>
        <w:numPr>
          <w:ilvl w:val="0"/>
          <w:numId w:val="0"/>
        </w:numPr>
        <w:ind w:left="360" w:hanging="360"/>
      </w:pPr>
      <w:r w:rsidRPr="008C39F7">
        <w:lastRenderedPageBreak/>
        <w:t>References</w:t>
      </w:r>
      <w:bookmarkEnd w:id="21"/>
    </w:p>
    <w:p w14:paraId="62415101" w14:textId="77777777" w:rsidR="00391AF3" w:rsidRDefault="00391AF3" w:rsidP="00391AF3">
      <w:pPr>
        <w:pStyle w:val="ListParagraph"/>
        <w:numPr>
          <w:ilvl w:val="0"/>
          <w:numId w:val="21"/>
        </w:numPr>
        <w:spacing w:line="256" w:lineRule="auto"/>
        <w:ind w:right="-22"/>
      </w:pPr>
      <w:bookmarkStart w:id="22" w:name="_Ref114500673"/>
      <w:bookmarkEnd w:id="22"/>
      <w:r>
        <w:t xml:space="preserve">RP-230077, 3GPP™ Work Item Description, NR </w:t>
      </w:r>
      <w:proofErr w:type="spellStart"/>
      <w:r>
        <w:t>Sidelink</w:t>
      </w:r>
      <w:proofErr w:type="spellEnd"/>
      <w:r>
        <w:t xml:space="preserve"> Evolution, 3GPP TSG RAN Meeting #99</w:t>
      </w:r>
    </w:p>
    <w:p w14:paraId="2BFBC01F" w14:textId="014A71AD" w:rsidR="002B17D1" w:rsidRDefault="008D384E" w:rsidP="002B17D1">
      <w:pPr>
        <w:pStyle w:val="ListParagraph"/>
        <w:numPr>
          <w:ilvl w:val="0"/>
          <w:numId w:val="21"/>
        </w:numPr>
        <w:spacing w:after="60"/>
      </w:pPr>
      <w:r w:rsidRPr="00F1598C">
        <w:t>R2-2311505</w:t>
      </w:r>
      <w:r w:rsidR="005E0D21" w:rsidRPr="00F1598C">
        <w:t xml:space="preserve">, </w:t>
      </w:r>
      <w:r w:rsidR="00EF69AC" w:rsidRPr="00F1598C">
        <w:t>LS reply to RAN4 LS R4-2314351</w:t>
      </w:r>
      <w:r w:rsidR="002C6F25" w:rsidRPr="00F1598C">
        <w:t>,</w:t>
      </w:r>
      <w:r w:rsidR="00B971BA" w:rsidRPr="00F1598C">
        <w:t xml:space="preserve"> </w:t>
      </w:r>
      <w:r w:rsidR="002C6F25" w:rsidRPr="00DE3FC8">
        <w:t>TSG-RAN WG2 #1</w:t>
      </w:r>
      <w:r w:rsidR="002C6F25">
        <w:t>23bis</w:t>
      </w:r>
      <w:r w:rsidR="00B971BA">
        <w:t xml:space="preserve">, </w:t>
      </w:r>
      <w:r w:rsidR="00EE322A" w:rsidRPr="005B3029">
        <w:t>Xiamen, China, October 09 – October 13, 2023</w:t>
      </w:r>
      <w:r w:rsidR="00EE322A" w:rsidRPr="008C39F7">
        <w:t>.</w:t>
      </w:r>
    </w:p>
    <w:p w14:paraId="5FB77047" w14:textId="1ECF50F0" w:rsidR="002B17D1" w:rsidRDefault="00BB7AFA">
      <w:pPr>
        <w:pStyle w:val="ListParagraph"/>
        <w:numPr>
          <w:ilvl w:val="0"/>
          <w:numId w:val="21"/>
        </w:numPr>
        <w:spacing w:after="60"/>
      </w:pPr>
      <w:r w:rsidRPr="002B17D1">
        <w:t xml:space="preserve">R4-2317356, </w:t>
      </w:r>
      <w:bookmarkStart w:id="23" w:name="_Hlk149927878"/>
      <w:r w:rsidR="00380551" w:rsidRPr="00F1598C">
        <w:t>WF on R18 NR SL RRM requirements (part 1)</w:t>
      </w:r>
      <w:r w:rsidR="007850FE" w:rsidRPr="00F1598C">
        <w:t xml:space="preserve">, </w:t>
      </w:r>
      <w:r w:rsidR="00E353FC" w:rsidRPr="002B17D1">
        <w:t>3GPP TSG-RAN WG4 Mee</w:t>
      </w:r>
      <w:r w:rsidR="00E353FC" w:rsidRPr="00F1598C">
        <w:t xml:space="preserve">ting </w:t>
      </w:r>
      <w:r w:rsidR="00E353FC" w:rsidRPr="002B17D1">
        <w:t># 108bis</w:t>
      </w:r>
      <w:r w:rsidR="002B17D1" w:rsidRPr="002B17D1">
        <w:t xml:space="preserve">, </w:t>
      </w:r>
      <w:r w:rsidR="002B17D1" w:rsidRPr="00F1598C">
        <w:t>Xiamen, China, October 09 – October 13, 2023</w:t>
      </w:r>
      <w:bookmarkEnd w:id="23"/>
      <w:r w:rsidR="002B17D1" w:rsidRPr="00F1598C">
        <w:t>.</w:t>
      </w:r>
    </w:p>
    <w:p w14:paraId="3AA1A346" w14:textId="658FB711" w:rsidR="00115047" w:rsidRPr="00F1598C" w:rsidRDefault="007C79CB">
      <w:pPr>
        <w:pStyle w:val="ListParagraph"/>
        <w:numPr>
          <w:ilvl w:val="0"/>
          <w:numId w:val="21"/>
        </w:numPr>
        <w:spacing w:after="60"/>
      </w:pPr>
      <w:r w:rsidRPr="007C79CB">
        <w:t>R4-2320450</w:t>
      </w:r>
      <w:r w:rsidR="00115047">
        <w:t xml:space="preserve">, LS on SL-U RSSI measurement, </w:t>
      </w:r>
      <w:r w:rsidR="00115047" w:rsidRPr="00115047">
        <w:t>Nokia, Nokia Shanghai Bell</w:t>
      </w:r>
      <w:r w:rsidR="00115047">
        <w:t>, 3GPP TSG-RAN WG4 Meeting# 109, Chicago, USA,</w:t>
      </w:r>
    </w:p>
    <w:p w14:paraId="61193243" w14:textId="1B5B4383" w:rsidR="00483CD9" w:rsidRPr="008C39F7" w:rsidRDefault="00483CD9" w:rsidP="00F1598C">
      <w:pPr>
        <w:spacing w:after="60"/>
      </w:pPr>
    </w:p>
    <w:p w14:paraId="134019C1" w14:textId="2655992A" w:rsidR="00A93D63" w:rsidRPr="006810ED" w:rsidRDefault="00A93D63" w:rsidP="00A93D63">
      <w:pPr>
        <w:pStyle w:val="RAN4H1"/>
        <w:numPr>
          <w:ilvl w:val="0"/>
          <w:numId w:val="0"/>
        </w:numPr>
        <w:ind w:left="360" w:hanging="360"/>
      </w:pPr>
      <w:r w:rsidRPr="006810ED">
        <w:t xml:space="preserve">Annex </w:t>
      </w:r>
      <w:r w:rsidRPr="006810ED">
        <w:rPr>
          <w:rFonts w:eastAsia="MS Mincho"/>
        </w:rPr>
        <w:t xml:space="preserve">LS </w:t>
      </w:r>
      <w:r w:rsidRPr="00982BA4">
        <w:rPr>
          <w:rFonts w:eastAsia="MS Mincho"/>
        </w:rPr>
        <w:t xml:space="preserve">on </w:t>
      </w:r>
      <w:r w:rsidR="00115047">
        <w:rPr>
          <w:rFonts w:eastAsia="MS Mincho"/>
        </w:rPr>
        <w:t xml:space="preserve">SL-U </w:t>
      </w:r>
      <w:r>
        <w:rPr>
          <w:rFonts w:eastAsia="MS Mincho"/>
        </w:rPr>
        <w:t>RSSI measurement</w:t>
      </w:r>
    </w:p>
    <w:p w14:paraId="1D28C9A5" w14:textId="77777777" w:rsidR="00A93D63" w:rsidRDefault="00A93D63" w:rsidP="00A93D63">
      <w:pPr>
        <w:pStyle w:val="Heading1"/>
        <w:ind w:left="432" w:hanging="432"/>
        <w:rPr>
          <w:rFonts w:eastAsia="MS Mincho"/>
        </w:rPr>
      </w:pPr>
      <w:bookmarkStart w:id="24" w:name="_Toc127521250"/>
      <w:bookmarkEnd w:id="24"/>
    </w:p>
    <w:tbl>
      <w:tblPr>
        <w:tblStyle w:val="TableGrid"/>
        <w:tblW w:w="0" w:type="auto"/>
        <w:tblLook w:val="04A0" w:firstRow="1" w:lastRow="0" w:firstColumn="1" w:lastColumn="0" w:noHBand="0" w:noVBand="1"/>
      </w:tblPr>
      <w:tblGrid>
        <w:gridCol w:w="9617"/>
      </w:tblGrid>
      <w:tr w:rsidR="00A93D63" w14:paraId="35C65BC3" w14:textId="77777777" w:rsidTr="002B479E">
        <w:tc>
          <w:tcPr>
            <w:tcW w:w="9617" w:type="dxa"/>
            <w:tcBorders>
              <w:top w:val="single" w:sz="4" w:space="0" w:color="auto"/>
              <w:left w:val="single" w:sz="4" w:space="0" w:color="auto"/>
              <w:bottom w:val="single" w:sz="4" w:space="0" w:color="auto"/>
              <w:right w:val="single" w:sz="4" w:space="0" w:color="auto"/>
            </w:tcBorders>
          </w:tcPr>
          <w:p w14:paraId="40CC9230" w14:textId="23139A9F" w:rsidR="00A93D63" w:rsidRPr="00EF698B" w:rsidRDefault="00A93D63" w:rsidP="002B479E">
            <w:pPr>
              <w:widowControl w:val="0"/>
              <w:tabs>
                <w:tab w:val="right" w:pos="9639"/>
              </w:tabs>
              <w:overflowPunct w:val="0"/>
              <w:autoSpaceDE w:val="0"/>
              <w:autoSpaceDN w:val="0"/>
              <w:adjustRightInd w:val="0"/>
              <w:textAlignment w:val="baseline"/>
              <w:rPr>
                <w:rFonts w:ascii="Arial" w:eastAsia="SimSun" w:hAnsi="Arial" w:cs="Times New Roman"/>
                <w:b/>
                <w:bCs/>
                <w:i/>
                <w:sz w:val="32"/>
                <w:szCs w:val="20"/>
                <w:lang w:eastAsia="zh-CN"/>
              </w:rPr>
            </w:pPr>
            <w:r w:rsidRPr="00EF698B">
              <w:rPr>
                <w:rFonts w:ascii="Arial" w:eastAsia="SimSun" w:hAnsi="Arial" w:cs="Times New Roman"/>
                <w:b/>
                <w:bCs/>
                <w:sz w:val="24"/>
                <w:szCs w:val="20"/>
              </w:rPr>
              <w:t xml:space="preserve">3GPP TSG-RAN </w:t>
            </w:r>
            <w:r w:rsidRPr="00EF698B">
              <w:rPr>
                <w:rFonts w:ascii="Arial" w:eastAsia="SimSun" w:hAnsi="Arial" w:cs="Times New Roman"/>
                <w:b/>
                <w:sz w:val="24"/>
                <w:szCs w:val="20"/>
              </w:rPr>
              <w:t>WG4 Meeting #10</w:t>
            </w:r>
            <w:r>
              <w:rPr>
                <w:rFonts w:ascii="Arial" w:eastAsia="SimSun" w:hAnsi="Arial" w:cs="Times New Roman"/>
                <w:b/>
                <w:sz w:val="24"/>
                <w:szCs w:val="20"/>
              </w:rPr>
              <w:t>9</w:t>
            </w:r>
            <w:r w:rsidRPr="00EF698B">
              <w:rPr>
                <w:rFonts w:ascii="Arial" w:eastAsia="SimSun" w:hAnsi="Arial" w:cs="Times New Roman"/>
                <w:b/>
                <w:bCs/>
                <w:sz w:val="24"/>
                <w:szCs w:val="20"/>
              </w:rPr>
              <w:tab/>
            </w:r>
            <w:r w:rsidR="007C79CB" w:rsidRPr="007C79CB">
              <w:rPr>
                <w:rFonts w:ascii="Arial" w:eastAsia="SimSun" w:hAnsi="Arial" w:cs="Times New Roman"/>
                <w:b/>
                <w:bCs/>
                <w:sz w:val="24"/>
                <w:szCs w:val="20"/>
              </w:rPr>
              <w:t>R4-2320450</w:t>
            </w:r>
          </w:p>
          <w:p w14:paraId="03110DB6" w14:textId="77777777" w:rsidR="00A93D63" w:rsidRPr="00EF698B" w:rsidRDefault="00A93D63" w:rsidP="002B479E">
            <w:pPr>
              <w:widowControl w:val="0"/>
              <w:tabs>
                <w:tab w:val="right" w:pos="9639"/>
              </w:tabs>
              <w:overflowPunct w:val="0"/>
              <w:autoSpaceDE w:val="0"/>
              <w:autoSpaceDN w:val="0"/>
              <w:adjustRightInd w:val="0"/>
              <w:textAlignment w:val="baseline"/>
              <w:rPr>
                <w:rFonts w:ascii="Arial" w:eastAsia="SimSun" w:hAnsi="Arial" w:cs="Times New Roman"/>
                <w:b/>
                <w:bCs/>
                <w:sz w:val="24"/>
                <w:szCs w:val="20"/>
              </w:rPr>
            </w:pPr>
            <w:r>
              <w:rPr>
                <w:rFonts w:ascii="Arial" w:eastAsia="SimSun" w:hAnsi="Arial" w:cs="Times New Roman"/>
                <w:b/>
                <w:sz w:val="24"/>
                <w:szCs w:val="20"/>
              </w:rPr>
              <w:t>Chicago, US</w:t>
            </w:r>
            <w:r w:rsidRPr="000151EF">
              <w:rPr>
                <w:rFonts w:ascii="Arial" w:eastAsia="SimSun" w:hAnsi="Arial" w:cs="Times New Roman"/>
                <w:b/>
                <w:sz w:val="24"/>
                <w:szCs w:val="20"/>
              </w:rPr>
              <w:t xml:space="preserve">, </w:t>
            </w:r>
            <w:r w:rsidRPr="00B16D1B">
              <w:rPr>
                <w:rFonts w:ascii="Arial" w:eastAsia="SimSun" w:hAnsi="Arial" w:cs="Times New Roman"/>
                <w:b/>
                <w:sz w:val="24"/>
                <w:szCs w:val="20"/>
              </w:rPr>
              <w:t>November 13 – 17, 2023</w:t>
            </w:r>
          </w:p>
          <w:p w14:paraId="4047C387" w14:textId="77777777" w:rsidR="00A93D63" w:rsidRDefault="00A93D63" w:rsidP="002B479E">
            <w:pPr>
              <w:spacing w:before="120" w:after="120"/>
              <w:jc w:val="both"/>
              <w:rPr>
                <w:rFonts w:ascii="Arial" w:hAnsi="Arial" w:cs="Arial"/>
                <w:sz w:val="22"/>
              </w:rPr>
            </w:pPr>
          </w:p>
          <w:p w14:paraId="1C24E5AB" w14:textId="59DA9A23" w:rsidR="00A93D63" w:rsidRDefault="00A93D63" w:rsidP="002B479E">
            <w:pPr>
              <w:spacing w:after="60"/>
              <w:ind w:left="1985" w:hanging="1985"/>
              <w:rPr>
                <w:rFonts w:ascii="Arial" w:hAnsi="Arial" w:cs="Arial"/>
              </w:rPr>
            </w:pPr>
            <w:r>
              <w:rPr>
                <w:rFonts w:ascii="Arial" w:hAnsi="Arial" w:cs="Arial"/>
                <w:b/>
              </w:rPr>
              <w:t>Title:</w:t>
            </w:r>
            <w:r>
              <w:rPr>
                <w:rFonts w:ascii="Arial" w:hAnsi="Arial" w:cs="Arial"/>
                <w:b/>
              </w:rPr>
              <w:tab/>
            </w:r>
            <w:r>
              <w:rPr>
                <w:rFonts w:ascii="Arial" w:hAnsi="Arial" w:cs="Arial"/>
              </w:rPr>
              <w:t xml:space="preserve">LS on </w:t>
            </w:r>
            <w:r w:rsidR="00B00664">
              <w:rPr>
                <w:rFonts w:ascii="Arial" w:hAnsi="Arial" w:cs="Arial"/>
              </w:rPr>
              <w:t xml:space="preserve">SL-U </w:t>
            </w:r>
            <w:r>
              <w:rPr>
                <w:rFonts w:ascii="Arial" w:hAnsi="Arial" w:cs="Arial"/>
              </w:rPr>
              <w:t>RSSI measurement</w:t>
            </w:r>
          </w:p>
          <w:p w14:paraId="4E8B9083" w14:textId="77777777" w:rsidR="00A93D63" w:rsidRDefault="00A93D63" w:rsidP="002B479E">
            <w:pPr>
              <w:spacing w:after="60"/>
              <w:ind w:left="1985" w:hanging="1985"/>
              <w:rPr>
                <w:rFonts w:ascii="Arial" w:hAnsi="Arial" w:cs="Arial"/>
                <w:b/>
                <w:bCs/>
              </w:rPr>
            </w:pPr>
            <w:bookmarkStart w:id="25" w:name="OLE_LINK57"/>
            <w:bookmarkStart w:id="26" w:name="OLE_LINK58"/>
          </w:p>
          <w:p w14:paraId="5B33BEB1" w14:textId="77777777" w:rsidR="00A93D63" w:rsidRDefault="00A93D63" w:rsidP="002B479E">
            <w:pPr>
              <w:spacing w:after="60"/>
              <w:ind w:left="1985" w:hanging="1985"/>
              <w:rPr>
                <w:rFonts w:ascii="Arial" w:hAnsi="Arial" w:cs="Arial"/>
                <w:b/>
                <w:bCs/>
              </w:rPr>
            </w:pPr>
            <w:bookmarkStart w:id="27" w:name="OLE_LINK59"/>
            <w:bookmarkStart w:id="28" w:name="OLE_LINK60"/>
            <w:bookmarkStart w:id="29" w:name="OLE_LINK61"/>
            <w:bookmarkEnd w:id="25"/>
            <w:bookmarkEnd w:id="26"/>
            <w:r>
              <w:rPr>
                <w:rFonts w:ascii="Arial" w:hAnsi="Arial" w:cs="Arial"/>
                <w:b/>
              </w:rPr>
              <w:t>Release:</w:t>
            </w:r>
            <w:r>
              <w:rPr>
                <w:rFonts w:ascii="Arial" w:hAnsi="Arial" w:cs="Arial"/>
                <w:b/>
                <w:bCs/>
              </w:rPr>
              <w:tab/>
            </w:r>
            <w:r>
              <w:rPr>
                <w:rFonts w:ascii="Arial" w:hAnsi="Arial" w:cs="Arial"/>
                <w:bCs/>
              </w:rPr>
              <w:t>Rel-18</w:t>
            </w:r>
          </w:p>
          <w:bookmarkEnd w:id="27"/>
          <w:bookmarkEnd w:id="28"/>
          <w:bookmarkEnd w:id="29"/>
          <w:p w14:paraId="6B27629E" w14:textId="77777777" w:rsidR="00A93D63" w:rsidRDefault="00A93D63" w:rsidP="002B479E">
            <w:pPr>
              <w:spacing w:after="60"/>
              <w:ind w:left="1985" w:hanging="1985"/>
              <w:rPr>
                <w:rFonts w:ascii="Arial" w:hAnsi="Arial" w:cs="Arial"/>
                <w:bCs/>
              </w:rPr>
            </w:pPr>
            <w:r>
              <w:rPr>
                <w:rFonts w:ascii="Arial" w:hAnsi="Arial" w:cs="Arial"/>
                <w:b/>
              </w:rPr>
              <w:t>Work Item:</w:t>
            </w:r>
            <w:r>
              <w:rPr>
                <w:rFonts w:ascii="Arial" w:hAnsi="Arial" w:cs="Arial"/>
                <w:b/>
                <w:bCs/>
              </w:rPr>
              <w:tab/>
            </w:r>
            <w:r>
              <w:rPr>
                <w:rFonts w:ascii="Arial" w:hAnsi="Arial" w:cs="Arial"/>
                <w:bCs/>
              </w:rPr>
              <w:t>NR_SL_enh2-Core</w:t>
            </w:r>
          </w:p>
          <w:p w14:paraId="60FF2AD4" w14:textId="77777777" w:rsidR="00A93D63" w:rsidRDefault="00A93D63" w:rsidP="002B479E">
            <w:pPr>
              <w:spacing w:after="60"/>
              <w:ind w:left="1985" w:hanging="1985"/>
              <w:rPr>
                <w:rFonts w:ascii="Arial" w:hAnsi="Arial" w:cs="Arial"/>
                <w:b/>
              </w:rPr>
            </w:pPr>
          </w:p>
          <w:p w14:paraId="381AE25B" w14:textId="77777777" w:rsidR="00A93D63" w:rsidRDefault="00A93D63" w:rsidP="002B479E">
            <w:pPr>
              <w:spacing w:after="60"/>
              <w:ind w:left="1985" w:hanging="1985"/>
              <w:rPr>
                <w:rFonts w:ascii="Arial" w:hAnsi="Arial" w:cs="Arial"/>
                <w:b/>
              </w:rPr>
            </w:pPr>
            <w:r>
              <w:rPr>
                <w:rFonts w:ascii="Arial" w:hAnsi="Arial" w:cs="Arial"/>
                <w:b/>
              </w:rPr>
              <w:t>Source:</w:t>
            </w:r>
            <w:r>
              <w:rPr>
                <w:rFonts w:ascii="Arial" w:hAnsi="Arial" w:cs="Arial"/>
                <w:b/>
              </w:rPr>
              <w:tab/>
            </w:r>
            <w:r>
              <w:rPr>
                <w:rFonts w:ascii="Arial" w:hAnsi="Arial" w:cs="Arial"/>
              </w:rPr>
              <w:t>RAN4</w:t>
            </w:r>
          </w:p>
          <w:p w14:paraId="7A6A80A4" w14:textId="77777777" w:rsidR="00A93D63" w:rsidRDefault="00A93D63" w:rsidP="002B479E">
            <w:pPr>
              <w:spacing w:after="60"/>
              <w:ind w:left="1985" w:hanging="1985"/>
              <w:rPr>
                <w:rFonts w:ascii="Arial" w:hAnsi="Arial" w:cs="Arial"/>
                <w:b/>
                <w:bCs/>
              </w:rPr>
            </w:pPr>
            <w:r>
              <w:rPr>
                <w:rFonts w:ascii="Arial" w:hAnsi="Arial" w:cs="Arial"/>
                <w:b/>
              </w:rPr>
              <w:t>To:</w:t>
            </w:r>
            <w:r>
              <w:rPr>
                <w:rFonts w:ascii="Arial" w:hAnsi="Arial" w:cs="Arial"/>
                <w:b/>
                <w:bCs/>
              </w:rPr>
              <w:tab/>
            </w:r>
            <w:r>
              <w:rPr>
                <w:rFonts w:ascii="Arial" w:hAnsi="Arial" w:cs="Arial"/>
                <w:bCs/>
              </w:rPr>
              <w:t>RAN1</w:t>
            </w:r>
          </w:p>
          <w:p w14:paraId="62D60DA2" w14:textId="77777777" w:rsidR="00A93D63" w:rsidRDefault="00A93D63" w:rsidP="002B479E">
            <w:pPr>
              <w:spacing w:after="60"/>
              <w:ind w:left="1985" w:hanging="1985"/>
              <w:rPr>
                <w:rFonts w:ascii="Arial" w:hAnsi="Arial" w:cs="Arial"/>
                <w:b/>
                <w:bCs/>
              </w:rPr>
            </w:pPr>
            <w:bookmarkStart w:id="30" w:name="OLE_LINK45"/>
            <w:bookmarkStart w:id="31" w:name="OLE_LINK46"/>
            <w:r>
              <w:rPr>
                <w:rFonts w:ascii="Arial" w:hAnsi="Arial" w:cs="Arial"/>
                <w:b/>
              </w:rPr>
              <w:t>Cc:</w:t>
            </w:r>
            <w:r>
              <w:rPr>
                <w:rFonts w:ascii="Arial" w:hAnsi="Arial" w:cs="Arial"/>
                <w:b/>
                <w:bCs/>
              </w:rPr>
              <w:tab/>
            </w:r>
          </w:p>
          <w:bookmarkEnd w:id="30"/>
          <w:bookmarkEnd w:id="31"/>
          <w:p w14:paraId="48D5FC02" w14:textId="77777777" w:rsidR="00A93D63" w:rsidRDefault="00A93D63" w:rsidP="002B479E">
            <w:pPr>
              <w:spacing w:after="60"/>
              <w:ind w:left="1985" w:hanging="1985"/>
              <w:rPr>
                <w:rFonts w:ascii="Arial" w:hAnsi="Arial" w:cs="Arial"/>
                <w:bCs/>
              </w:rPr>
            </w:pPr>
          </w:p>
          <w:p w14:paraId="5431B1BE" w14:textId="77777777" w:rsidR="00A93D63" w:rsidRDefault="00A93D63" w:rsidP="002B479E">
            <w:pPr>
              <w:spacing w:after="60"/>
              <w:ind w:left="1985" w:hanging="1985"/>
              <w:rPr>
                <w:rFonts w:ascii="Arial" w:hAnsi="Arial" w:cs="Arial"/>
                <w:bCs/>
              </w:rPr>
            </w:pPr>
            <w:r>
              <w:rPr>
                <w:rFonts w:ascii="Arial" w:hAnsi="Arial" w:cs="Arial"/>
                <w:b/>
              </w:rPr>
              <w:t>Contact person:</w:t>
            </w:r>
            <w:r>
              <w:rPr>
                <w:rFonts w:ascii="Arial" w:hAnsi="Arial" w:cs="Arial"/>
                <w:b/>
                <w:bCs/>
              </w:rPr>
              <w:tab/>
            </w:r>
            <w:r>
              <w:rPr>
                <w:rFonts w:ascii="Arial" w:hAnsi="Arial" w:cs="Arial"/>
                <w:bCs/>
              </w:rPr>
              <w:t>Phanikumar Reddy A</w:t>
            </w:r>
          </w:p>
          <w:p w14:paraId="117C97C6" w14:textId="77777777" w:rsidR="00A93D63" w:rsidRDefault="00A93D63" w:rsidP="002B479E">
            <w:pPr>
              <w:spacing w:after="60"/>
              <w:ind w:left="1985" w:hanging="1985"/>
              <w:rPr>
                <w:rFonts w:ascii="Arial" w:hAnsi="Arial" w:cs="Arial"/>
                <w:bCs/>
              </w:rPr>
            </w:pPr>
            <w:r>
              <w:rPr>
                <w:rFonts w:ascii="Arial" w:hAnsi="Arial" w:cs="Arial"/>
                <w:bCs/>
              </w:rPr>
              <w:tab/>
              <w:t>phanikumar.reddy@nokia.com</w:t>
            </w:r>
          </w:p>
          <w:p w14:paraId="73D740EC" w14:textId="77777777" w:rsidR="00A93D63" w:rsidRDefault="00A93D63" w:rsidP="002B479E">
            <w:pPr>
              <w:pBdr>
                <w:bottom w:val="single" w:sz="4" w:space="1" w:color="auto"/>
              </w:pBdr>
              <w:spacing w:before="120" w:after="120"/>
              <w:jc w:val="both"/>
              <w:rPr>
                <w:rFonts w:ascii="Arial" w:hAnsi="Arial" w:cs="Arial"/>
              </w:rPr>
            </w:pPr>
          </w:p>
          <w:p w14:paraId="23E28E34" w14:textId="77777777" w:rsidR="00A93D63" w:rsidRDefault="00A93D63" w:rsidP="002B479E">
            <w:pPr>
              <w:spacing w:before="120" w:after="120"/>
              <w:jc w:val="both"/>
              <w:rPr>
                <w:rFonts w:ascii="Arial" w:hAnsi="Arial" w:cs="Arial"/>
              </w:rPr>
            </w:pPr>
          </w:p>
          <w:p w14:paraId="45762D18" w14:textId="77777777" w:rsidR="00A93D63" w:rsidRDefault="00A93D63" w:rsidP="002B479E">
            <w:pPr>
              <w:spacing w:before="120" w:after="120"/>
              <w:jc w:val="both"/>
              <w:rPr>
                <w:rFonts w:ascii="Arial" w:hAnsi="Arial" w:cs="Arial"/>
                <w:b/>
              </w:rPr>
            </w:pPr>
            <w:r>
              <w:rPr>
                <w:rFonts w:ascii="Arial" w:hAnsi="Arial" w:cs="Arial"/>
                <w:b/>
              </w:rPr>
              <w:t>1. Overall Description:</w:t>
            </w:r>
          </w:p>
          <w:p w14:paraId="61ACC124" w14:textId="77777777" w:rsidR="00A93D63" w:rsidRDefault="00A93D63" w:rsidP="002B479E">
            <w:pPr>
              <w:spacing w:before="120" w:after="120"/>
              <w:rPr>
                <w:rFonts w:ascii="Arial" w:hAnsi="Arial" w:cs="Arial"/>
              </w:rPr>
            </w:pPr>
            <w:r w:rsidRPr="0087071C">
              <w:rPr>
                <w:rFonts w:ascii="Arial" w:hAnsi="Arial" w:cs="Arial"/>
              </w:rPr>
              <w:t>RAN4 has agreed in RAN4#108-bis not</w:t>
            </w:r>
            <w:r>
              <w:rPr>
                <w:rFonts w:ascii="Arial" w:hAnsi="Arial" w:cs="Arial"/>
              </w:rPr>
              <w:t xml:space="preserve"> to</w:t>
            </w:r>
            <w:r w:rsidRPr="0087071C">
              <w:rPr>
                <w:rFonts w:ascii="Arial" w:hAnsi="Arial" w:cs="Arial"/>
              </w:rPr>
              <w:t xml:space="preserve"> change the legacy requirements. With that understanding, it is even more vital for RAN1 to discuss and correct the definition of RSSI for slot structure with 2 candidate starting symbols, so as to avoid the issue of in-accurate RSSI measurement for slot structure with 2 candidate starting</w:t>
            </w:r>
            <w:r>
              <w:rPr>
                <w:rFonts w:ascii="Arial" w:hAnsi="Arial" w:cs="Arial"/>
              </w:rPr>
              <w:t xml:space="preserve"> </w:t>
            </w:r>
            <w:r w:rsidRPr="0087071C">
              <w:rPr>
                <w:rFonts w:ascii="Arial" w:hAnsi="Arial" w:cs="Arial"/>
              </w:rPr>
              <w:t>symbols</w:t>
            </w:r>
            <w:r>
              <w:rPr>
                <w:rFonts w:ascii="Arial" w:hAnsi="Arial" w:cs="Arial"/>
              </w:rPr>
              <w:t>.</w:t>
            </w:r>
          </w:p>
          <w:tbl>
            <w:tblPr>
              <w:tblStyle w:val="TableGrid"/>
              <w:tblW w:w="0" w:type="auto"/>
              <w:tblLook w:val="04A0" w:firstRow="1" w:lastRow="0" w:firstColumn="1" w:lastColumn="0" w:noHBand="0" w:noVBand="1"/>
            </w:tblPr>
            <w:tblGrid>
              <w:gridCol w:w="9391"/>
            </w:tblGrid>
            <w:tr w:rsidR="00A93D63" w14:paraId="6C581727" w14:textId="77777777" w:rsidTr="002B479E">
              <w:tc>
                <w:tcPr>
                  <w:tcW w:w="9617" w:type="dxa"/>
                </w:tcPr>
                <w:p w14:paraId="3B7A7099" w14:textId="77777777" w:rsidR="00A93D63" w:rsidRDefault="00A93D63" w:rsidP="002B479E">
                  <w:pPr>
                    <w:ind w:leftChars="213" w:left="427" w:hanging="1"/>
                    <w:jc w:val="both"/>
                    <w:rPr>
                      <w:rFonts w:eastAsiaTheme="minorEastAsia"/>
                      <w:b/>
                      <w:sz w:val="24"/>
                      <w:u w:val="single"/>
                      <w:lang w:eastAsia="ko-KR"/>
                    </w:rPr>
                  </w:pPr>
                  <w:r>
                    <w:rPr>
                      <w:rFonts w:eastAsiaTheme="minorEastAsia" w:hint="eastAsia"/>
                      <w:b/>
                      <w:sz w:val="24"/>
                      <w:u w:val="single"/>
                      <w:lang w:eastAsia="ko-KR"/>
                    </w:rPr>
                    <w:t xml:space="preserve">Issue </w:t>
                  </w:r>
                  <w:r>
                    <w:rPr>
                      <w:rFonts w:eastAsiaTheme="minorEastAsia"/>
                      <w:b/>
                      <w:sz w:val="24"/>
                      <w:u w:val="single"/>
                      <w:lang w:eastAsia="ko-KR"/>
                    </w:rPr>
                    <w:t>6</w:t>
                  </w:r>
                  <w:r>
                    <w:rPr>
                      <w:rFonts w:eastAsiaTheme="minorEastAsia" w:hint="eastAsia"/>
                      <w:b/>
                      <w:sz w:val="24"/>
                      <w:u w:val="single"/>
                      <w:lang w:eastAsia="ko-KR"/>
                    </w:rPr>
                    <w:t xml:space="preserve">-1: </w:t>
                  </w:r>
                  <w:r>
                    <w:rPr>
                      <w:rFonts w:eastAsiaTheme="minorEastAsia"/>
                      <w:b/>
                      <w:sz w:val="24"/>
                      <w:u w:val="single"/>
                      <w:lang w:eastAsia="ko-KR"/>
                    </w:rPr>
                    <w:t>RSSI measurement</w:t>
                  </w:r>
                </w:p>
                <w:p w14:paraId="633E7459" w14:textId="77777777" w:rsidR="00A93D63" w:rsidRPr="00D603E6" w:rsidRDefault="00A93D63" w:rsidP="002B479E">
                  <w:pPr>
                    <w:ind w:leftChars="213" w:left="427" w:hanging="1"/>
                    <w:jc w:val="both"/>
                    <w:rPr>
                      <w:rFonts w:eastAsiaTheme="minorEastAsia"/>
                      <w:b/>
                      <w:sz w:val="24"/>
                      <w:lang w:eastAsia="ko-KR"/>
                    </w:rPr>
                  </w:pPr>
                  <w:r w:rsidRPr="00014E8C">
                    <w:rPr>
                      <w:rFonts w:eastAsiaTheme="minorEastAsia"/>
                      <w:b/>
                      <w:sz w:val="24"/>
                      <w:lang w:eastAsia="ko-KR"/>
                    </w:rPr>
                    <w:t>&lt;</w:t>
                  </w:r>
                  <w:r>
                    <w:rPr>
                      <w:rFonts w:eastAsiaTheme="minorEastAsia"/>
                      <w:b/>
                      <w:sz w:val="24"/>
                      <w:lang w:eastAsia="ko-KR"/>
                    </w:rPr>
                    <w:t>Agreement</w:t>
                  </w:r>
                  <w:r w:rsidRPr="00014E8C">
                    <w:rPr>
                      <w:rFonts w:eastAsiaTheme="minorEastAsia"/>
                      <w:b/>
                      <w:sz w:val="24"/>
                      <w:lang w:eastAsia="ko-KR"/>
                    </w:rPr>
                    <w:t>&gt;</w:t>
                  </w:r>
                </w:p>
                <w:p w14:paraId="6E026135" w14:textId="77777777" w:rsidR="00A93D63" w:rsidRPr="002F7DCC" w:rsidRDefault="00A93D63" w:rsidP="00A93D63">
                  <w:pPr>
                    <w:pStyle w:val="ListParagraph"/>
                    <w:numPr>
                      <w:ilvl w:val="0"/>
                      <w:numId w:val="29"/>
                    </w:numPr>
                    <w:overflowPunct w:val="0"/>
                    <w:autoSpaceDE w:val="0"/>
                    <w:autoSpaceDN w:val="0"/>
                    <w:adjustRightInd w:val="0"/>
                    <w:spacing w:after="180"/>
                    <w:contextualSpacing w:val="0"/>
                    <w:jc w:val="both"/>
                    <w:textAlignment w:val="baseline"/>
                    <w:rPr>
                      <w:rFonts w:eastAsia="SimSun"/>
                      <w:szCs w:val="24"/>
                      <w:lang w:eastAsia="zh-CN"/>
                    </w:rPr>
                  </w:pPr>
                  <w:r w:rsidRPr="00235061">
                    <w:rPr>
                      <w:rFonts w:eastAsia="SimSun"/>
                      <w:szCs w:val="24"/>
                      <w:lang w:eastAsia="zh-CN"/>
                    </w:rPr>
                    <w:t xml:space="preserve">The legacy requirements for SL RSSI measurement could be reused for SL-U. </w:t>
                  </w:r>
                </w:p>
              </w:tc>
            </w:tr>
          </w:tbl>
          <w:p w14:paraId="0A7D1866" w14:textId="77777777" w:rsidR="00A93D63" w:rsidRDefault="00A93D63" w:rsidP="002B479E">
            <w:pPr>
              <w:spacing w:before="120" w:after="120"/>
              <w:rPr>
                <w:rFonts w:ascii="Arial" w:hAnsi="Arial" w:cs="Arial"/>
                <w:b/>
              </w:rPr>
            </w:pPr>
            <w:r>
              <w:rPr>
                <w:rFonts w:ascii="Arial" w:hAnsi="Arial" w:cs="Arial"/>
                <w:b/>
              </w:rPr>
              <w:br/>
            </w:r>
            <w:r>
              <w:rPr>
                <w:rFonts w:ascii="Arial" w:hAnsi="Arial" w:cs="Arial"/>
                <w:b/>
              </w:rPr>
              <w:br/>
              <w:t>2. Actions:</w:t>
            </w:r>
          </w:p>
          <w:p w14:paraId="7C1DC3D0" w14:textId="77777777" w:rsidR="00A93D63" w:rsidRDefault="00A93D63" w:rsidP="002B479E">
            <w:pPr>
              <w:spacing w:before="120" w:after="120"/>
              <w:rPr>
                <w:rFonts w:ascii="Arial" w:hAnsi="Arial" w:cs="Arial"/>
                <w:b/>
                <w:lang w:eastAsia="ja-JP"/>
              </w:rPr>
            </w:pPr>
            <w:r>
              <w:rPr>
                <w:rFonts w:ascii="Arial" w:hAnsi="Arial" w:cs="Arial"/>
                <w:b/>
              </w:rPr>
              <w:t>To TSG RAN1</w:t>
            </w:r>
            <w:r>
              <w:rPr>
                <w:rFonts w:ascii="Arial" w:hAnsi="Arial" w:cs="Arial"/>
                <w:b/>
                <w:lang w:eastAsia="ja-JP"/>
              </w:rPr>
              <w:t>:</w:t>
            </w:r>
          </w:p>
          <w:p w14:paraId="1CEDFCB3" w14:textId="77777777" w:rsidR="00A93D63" w:rsidRDefault="00A93D63" w:rsidP="002B479E">
            <w:pPr>
              <w:spacing w:before="120" w:after="120"/>
              <w:rPr>
                <w:rFonts w:ascii="Arial" w:hAnsi="Arial" w:cs="Arial"/>
              </w:rPr>
            </w:pPr>
            <w:r>
              <w:rPr>
                <w:rFonts w:ascii="Arial" w:hAnsi="Arial" w:cs="Arial"/>
              </w:rPr>
              <w:t>RAN4 respectfully asks RAN1</w:t>
            </w:r>
            <w:r w:rsidRPr="00022A8E">
              <w:rPr>
                <w:rFonts w:ascii="Arial" w:hAnsi="Arial" w:cs="Arial"/>
              </w:rPr>
              <w:t xml:space="preserve"> to update SL RSSI definition in TS 38.215, so that the received power is observed from the OFDM symbol after the 2nd candidate starting symbol, to avoid impacts on RSSI measurement accuracy.</w:t>
            </w:r>
            <w:r>
              <w:rPr>
                <w:rFonts w:ascii="Arial" w:hAnsi="Arial" w:cs="Arial"/>
              </w:rPr>
              <w:t xml:space="preserve"> </w:t>
            </w:r>
          </w:p>
          <w:p w14:paraId="7104157F" w14:textId="77777777" w:rsidR="00A93D63" w:rsidRDefault="00A93D63" w:rsidP="002B479E">
            <w:pPr>
              <w:spacing w:before="120" w:after="120"/>
              <w:rPr>
                <w:rFonts w:eastAsia="SimSun"/>
                <w:lang w:eastAsia="zh-CN"/>
              </w:rPr>
            </w:pPr>
          </w:p>
          <w:p w14:paraId="44B9AB5D" w14:textId="77777777" w:rsidR="00A93D63" w:rsidRDefault="00A93D63" w:rsidP="002B479E">
            <w:pPr>
              <w:spacing w:before="120" w:after="120"/>
              <w:jc w:val="both"/>
              <w:rPr>
                <w:rFonts w:ascii="Arial" w:hAnsi="Arial" w:cs="Arial"/>
                <w:b/>
              </w:rPr>
            </w:pPr>
            <w:r>
              <w:rPr>
                <w:rFonts w:ascii="Arial" w:hAnsi="Arial" w:cs="Arial"/>
                <w:b/>
              </w:rPr>
              <w:lastRenderedPageBreak/>
              <w:t>3. Date of Next TSG-RAN4 Meetings:</w:t>
            </w:r>
          </w:p>
          <w:p w14:paraId="21EFDCF0" w14:textId="77777777" w:rsidR="00A93D63" w:rsidRDefault="00A93D63" w:rsidP="002B479E">
            <w:pPr>
              <w:spacing w:before="120" w:after="120"/>
              <w:rPr>
                <w:rFonts w:ascii="Arial" w:hAnsi="Arial" w:cs="Arial"/>
                <w:bCs/>
              </w:rPr>
            </w:pPr>
          </w:p>
          <w:p w14:paraId="09FBA7FA" w14:textId="77777777" w:rsidR="00A93D63" w:rsidRPr="00940049" w:rsidRDefault="00A93D63" w:rsidP="002B479E">
            <w:pPr>
              <w:spacing w:before="120" w:after="120"/>
              <w:rPr>
                <w:rFonts w:ascii="Arial" w:hAnsi="Arial" w:cs="Arial"/>
                <w:bCs/>
              </w:rPr>
            </w:pPr>
            <w:r w:rsidRPr="00940049">
              <w:rPr>
                <w:rFonts w:ascii="Arial" w:hAnsi="Arial" w:cs="Arial"/>
                <w:bCs/>
              </w:rPr>
              <w:t>RAN WG4 Meeting#1</w:t>
            </w:r>
            <w:r>
              <w:rPr>
                <w:rFonts w:ascii="Arial" w:hAnsi="Arial" w:cs="Arial"/>
                <w:bCs/>
              </w:rPr>
              <w:t>1</w:t>
            </w:r>
            <w:r w:rsidRPr="00940049">
              <w:rPr>
                <w:rFonts w:ascii="Arial" w:hAnsi="Arial" w:cs="Arial"/>
                <w:bCs/>
              </w:rPr>
              <w:t xml:space="preserve">0                          </w:t>
            </w:r>
            <w:r>
              <w:rPr>
                <w:rFonts w:ascii="Arial" w:hAnsi="Arial" w:cs="Arial"/>
                <w:bCs/>
              </w:rPr>
              <w:t>Feb</w:t>
            </w:r>
            <w:r w:rsidRPr="00940049">
              <w:rPr>
                <w:rFonts w:ascii="Arial" w:hAnsi="Arial" w:cs="Arial"/>
                <w:bCs/>
              </w:rPr>
              <w:t xml:space="preserve"> 2</w:t>
            </w:r>
            <w:r>
              <w:rPr>
                <w:rFonts w:ascii="Arial" w:hAnsi="Arial" w:cs="Arial"/>
                <w:bCs/>
              </w:rPr>
              <w:t>6</w:t>
            </w:r>
            <w:r w:rsidRPr="00940049">
              <w:rPr>
                <w:rFonts w:ascii="Arial" w:hAnsi="Arial" w:cs="Arial"/>
                <w:bCs/>
              </w:rPr>
              <w:t xml:space="preserve"> – </w:t>
            </w:r>
            <w:r>
              <w:rPr>
                <w:rFonts w:ascii="Arial" w:hAnsi="Arial" w:cs="Arial"/>
                <w:bCs/>
              </w:rPr>
              <w:t>Mar</w:t>
            </w:r>
            <w:r w:rsidRPr="00940049">
              <w:rPr>
                <w:rFonts w:ascii="Arial" w:hAnsi="Arial" w:cs="Arial"/>
                <w:bCs/>
              </w:rPr>
              <w:t xml:space="preserve"> </w:t>
            </w:r>
            <w:r>
              <w:rPr>
                <w:rFonts w:ascii="Arial" w:hAnsi="Arial" w:cs="Arial"/>
                <w:bCs/>
              </w:rPr>
              <w:t>01</w:t>
            </w:r>
            <w:r w:rsidRPr="00940049">
              <w:rPr>
                <w:rFonts w:ascii="Arial" w:hAnsi="Arial" w:cs="Arial"/>
                <w:bCs/>
              </w:rPr>
              <w:t>, 202</w:t>
            </w:r>
            <w:r>
              <w:rPr>
                <w:rFonts w:ascii="Arial" w:hAnsi="Arial" w:cs="Arial"/>
                <w:bCs/>
              </w:rPr>
              <w:t>4</w:t>
            </w:r>
            <w:r w:rsidRPr="00940049">
              <w:rPr>
                <w:rFonts w:ascii="Arial" w:hAnsi="Arial" w:cs="Arial"/>
                <w:bCs/>
              </w:rPr>
              <w:t xml:space="preserve">                             </w:t>
            </w:r>
            <w:r>
              <w:rPr>
                <w:rFonts w:ascii="Arial" w:hAnsi="Arial" w:cs="Arial"/>
                <w:bCs/>
              </w:rPr>
              <w:t>Athens</w:t>
            </w:r>
            <w:r w:rsidRPr="00940049">
              <w:rPr>
                <w:rFonts w:ascii="Arial" w:hAnsi="Arial" w:cs="Arial"/>
                <w:bCs/>
              </w:rPr>
              <w:t xml:space="preserve">, </w:t>
            </w:r>
            <w:r>
              <w:rPr>
                <w:rFonts w:ascii="Arial" w:hAnsi="Arial" w:cs="Arial"/>
                <w:bCs/>
              </w:rPr>
              <w:t>Greece</w:t>
            </w:r>
          </w:p>
          <w:p w14:paraId="1667CB8F" w14:textId="77777777" w:rsidR="00A93D63" w:rsidRPr="00940049" w:rsidRDefault="00A93D63" w:rsidP="002B479E">
            <w:pPr>
              <w:spacing w:before="120" w:after="120"/>
              <w:rPr>
                <w:rFonts w:ascii="Arial" w:hAnsi="Arial" w:cs="Arial"/>
                <w:bCs/>
              </w:rPr>
            </w:pPr>
            <w:r w:rsidRPr="00940049">
              <w:rPr>
                <w:rFonts w:ascii="Arial" w:hAnsi="Arial" w:cs="Arial"/>
                <w:bCs/>
              </w:rPr>
              <w:t>RAN WG4 Meeting #1</w:t>
            </w:r>
            <w:r>
              <w:rPr>
                <w:rFonts w:ascii="Arial" w:hAnsi="Arial" w:cs="Arial"/>
                <w:bCs/>
              </w:rPr>
              <w:t>1</w:t>
            </w:r>
            <w:r w:rsidRPr="00940049">
              <w:rPr>
                <w:rFonts w:ascii="Arial" w:hAnsi="Arial" w:cs="Arial"/>
                <w:bCs/>
              </w:rPr>
              <w:t>0bis</w:t>
            </w:r>
            <w:r w:rsidRPr="00940049">
              <w:rPr>
                <w:rFonts w:ascii="Arial" w:hAnsi="Arial" w:cs="Arial"/>
                <w:bCs/>
              </w:rPr>
              <w:tab/>
            </w:r>
            <w:r w:rsidRPr="00940049">
              <w:rPr>
                <w:rFonts w:ascii="Arial" w:hAnsi="Arial" w:cs="Arial"/>
                <w:bCs/>
              </w:rPr>
              <w:tab/>
            </w:r>
            <w:r>
              <w:rPr>
                <w:rFonts w:ascii="Arial" w:hAnsi="Arial" w:cs="Arial"/>
                <w:bCs/>
              </w:rPr>
              <w:t>Apr</w:t>
            </w:r>
            <w:r w:rsidRPr="00940049">
              <w:rPr>
                <w:rFonts w:ascii="Arial" w:hAnsi="Arial" w:cs="Arial"/>
                <w:bCs/>
              </w:rPr>
              <w:t xml:space="preserve"> </w:t>
            </w:r>
            <w:r>
              <w:rPr>
                <w:rFonts w:ascii="Arial" w:hAnsi="Arial" w:cs="Arial"/>
                <w:bCs/>
              </w:rPr>
              <w:t>15</w:t>
            </w:r>
            <w:r w:rsidRPr="00940049">
              <w:rPr>
                <w:rFonts w:ascii="Arial" w:hAnsi="Arial" w:cs="Arial"/>
                <w:bCs/>
              </w:rPr>
              <w:t xml:space="preserve"> – </w:t>
            </w:r>
            <w:r>
              <w:rPr>
                <w:rFonts w:ascii="Arial" w:hAnsi="Arial" w:cs="Arial"/>
                <w:bCs/>
              </w:rPr>
              <w:t>Apr</w:t>
            </w:r>
            <w:r w:rsidRPr="00940049">
              <w:rPr>
                <w:rFonts w:ascii="Arial" w:hAnsi="Arial" w:cs="Arial"/>
                <w:bCs/>
              </w:rPr>
              <w:t xml:space="preserve"> 1</w:t>
            </w:r>
            <w:r>
              <w:rPr>
                <w:rFonts w:ascii="Arial" w:hAnsi="Arial" w:cs="Arial"/>
                <w:bCs/>
              </w:rPr>
              <w:t>9</w:t>
            </w:r>
            <w:r w:rsidRPr="00940049">
              <w:rPr>
                <w:rFonts w:ascii="Arial" w:hAnsi="Arial" w:cs="Arial"/>
                <w:bCs/>
              </w:rPr>
              <w:t>, 202</w:t>
            </w:r>
            <w:r>
              <w:rPr>
                <w:rFonts w:ascii="Arial" w:hAnsi="Arial" w:cs="Arial"/>
                <w:bCs/>
              </w:rPr>
              <w:t>4</w:t>
            </w:r>
            <w:r w:rsidRPr="00940049">
              <w:rPr>
                <w:rFonts w:ascii="Arial" w:hAnsi="Arial" w:cs="Arial"/>
                <w:bCs/>
              </w:rPr>
              <w:tab/>
              <w:t xml:space="preserve">                           Chin</w:t>
            </w:r>
            <w:r>
              <w:rPr>
                <w:rFonts w:ascii="Arial" w:hAnsi="Arial" w:cs="Arial"/>
                <w:bCs/>
              </w:rPr>
              <w:t xml:space="preserve">a (TBC) </w:t>
            </w:r>
          </w:p>
          <w:p w14:paraId="26F8E718" w14:textId="77777777" w:rsidR="00A93D63" w:rsidRDefault="00A93D63" w:rsidP="002B479E">
            <w:pPr>
              <w:spacing w:before="120" w:after="120"/>
              <w:rPr>
                <w:rFonts w:ascii="Arial" w:hAnsi="Arial" w:cs="Arial"/>
                <w:bCs/>
              </w:rPr>
            </w:pPr>
          </w:p>
        </w:tc>
      </w:tr>
    </w:tbl>
    <w:p w14:paraId="3C236D87" w14:textId="77777777" w:rsidR="00E43BF9" w:rsidRDefault="00E43BF9" w:rsidP="00E43BF9">
      <w:pPr>
        <w:ind w:right="-22"/>
      </w:pPr>
    </w:p>
    <w:p w14:paraId="7070ED67" w14:textId="77777777" w:rsidR="00E43BF9" w:rsidRPr="00847264" w:rsidRDefault="00E43BF9" w:rsidP="00E43BF9">
      <w:pPr>
        <w:ind w:right="-22"/>
      </w:pPr>
    </w:p>
    <w:sectPr w:rsidR="00E43BF9" w:rsidRPr="0084726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B087A" w14:textId="77777777" w:rsidR="00126FC2" w:rsidRDefault="00126FC2" w:rsidP="00001C9B">
      <w:pPr>
        <w:spacing w:after="0" w:line="240" w:lineRule="auto"/>
      </w:pPr>
      <w:r>
        <w:separator/>
      </w:r>
    </w:p>
  </w:endnote>
  <w:endnote w:type="continuationSeparator" w:id="0">
    <w:p w14:paraId="2F38BEF6" w14:textId="77777777" w:rsidR="00126FC2" w:rsidRDefault="00126FC2" w:rsidP="00001C9B">
      <w:pPr>
        <w:spacing w:after="0" w:line="240" w:lineRule="auto"/>
      </w:pPr>
      <w:r>
        <w:continuationSeparator/>
      </w:r>
    </w:p>
  </w:endnote>
  <w:endnote w:type="continuationNotice" w:id="1">
    <w:p w14:paraId="15837E8D" w14:textId="77777777" w:rsidR="00126FC2" w:rsidRDefault="00126F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9B189" w14:textId="77777777" w:rsidR="00126FC2" w:rsidRDefault="00126FC2" w:rsidP="00001C9B">
      <w:pPr>
        <w:spacing w:after="0" w:line="240" w:lineRule="auto"/>
      </w:pPr>
      <w:r>
        <w:separator/>
      </w:r>
    </w:p>
  </w:footnote>
  <w:footnote w:type="continuationSeparator" w:id="0">
    <w:p w14:paraId="67ED79CA" w14:textId="77777777" w:rsidR="00126FC2" w:rsidRDefault="00126FC2" w:rsidP="00001C9B">
      <w:pPr>
        <w:spacing w:after="0" w:line="240" w:lineRule="auto"/>
      </w:pPr>
      <w:r>
        <w:continuationSeparator/>
      </w:r>
    </w:p>
  </w:footnote>
  <w:footnote w:type="continuationNotice" w:id="1">
    <w:p w14:paraId="159C73D4" w14:textId="77777777" w:rsidR="00126FC2" w:rsidRDefault="00126FC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F0A52C"/>
    <w:multiLevelType w:val="hybridMultilevel"/>
    <w:tmpl w:val="5B007AEC"/>
    <w:lvl w:ilvl="0" w:tplc="25DA8EFA">
      <w:start w:val="1"/>
      <w:numFmt w:val="bullet"/>
      <w:lvlText w:val="-"/>
      <w:lvlJc w:val="left"/>
      <w:pPr>
        <w:ind w:left="720" w:hanging="360"/>
      </w:pPr>
      <w:rPr>
        <w:rFonts w:ascii="Times" w:hAnsi="Times" w:hint="default"/>
      </w:rPr>
    </w:lvl>
    <w:lvl w:ilvl="1" w:tplc="94CA7660">
      <w:start w:val="1"/>
      <w:numFmt w:val="bullet"/>
      <w:lvlText w:val="o"/>
      <w:lvlJc w:val="left"/>
      <w:pPr>
        <w:ind w:left="1440" w:hanging="360"/>
      </w:pPr>
      <w:rPr>
        <w:rFonts w:ascii="Courier New" w:hAnsi="Courier New" w:hint="default"/>
      </w:rPr>
    </w:lvl>
    <w:lvl w:ilvl="2" w:tplc="C7605410">
      <w:start w:val="1"/>
      <w:numFmt w:val="bullet"/>
      <w:lvlText w:val=""/>
      <w:lvlJc w:val="left"/>
      <w:pPr>
        <w:ind w:left="2160" w:hanging="360"/>
      </w:pPr>
      <w:rPr>
        <w:rFonts w:ascii="Wingdings" w:hAnsi="Wingdings" w:hint="default"/>
      </w:rPr>
    </w:lvl>
    <w:lvl w:ilvl="3" w:tplc="6C849C9E">
      <w:start w:val="1"/>
      <w:numFmt w:val="bullet"/>
      <w:lvlText w:val=""/>
      <w:lvlJc w:val="left"/>
      <w:pPr>
        <w:ind w:left="2880" w:hanging="360"/>
      </w:pPr>
      <w:rPr>
        <w:rFonts w:ascii="Symbol" w:hAnsi="Symbol" w:hint="default"/>
      </w:rPr>
    </w:lvl>
    <w:lvl w:ilvl="4" w:tplc="D3829F5E">
      <w:start w:val="1"/>
      <w:numFmt w:val="bullet"/>
      <w:lvlText w:val="o"/>
      <w:lvlJc w:val="left"/>
      <w:pPr>
        <w:ind w:left="3600" w:hanging="360"/>
      </w:pPr>
      <w:rPr>
        <w:rFonts w:ascii="Courier New" w:hAnsi="Courier New" w:hint="default"/>
      </w:rPr>
    </w:lvl>
    <w:lvl w:ilvl="5" w:tplc="508094CA">
      <w:start w:val="1"/>
      <w:numFmt w:val="bullet"/>
      <w:lvlText w:val=""/>
      <w:lvlJc w:val="left"/>
      <w:pPr>
        <w:ind w:left="4320" w:hanging="360"/>
      </w:pPr>
      <w:rPr>
        <w:rFonts w:ascii="Wingdings" w:hAnsi="Wingdings" w:hint="default"/>
      </w:rPr>
    </w:lvl>
    <w:lvl w:ilvl="6" w:tplc="7916AE0C">
      <w:start w:val="1"/>
      <w:numFmt w:val="bullet"/>
      <w:lvlText w:val=""/>
      <w:lvlJc w:val="left"/>
      <w:pPr>
        <w:ind w:left="5040" w:hanging="360"/>
      </w:pPr>
      <w:rPr>
        <w:rFonts w:ascii="Symbol" w:hAnsi="Symbol" w:hint="default"/>
      </w:rPr>
    </w:lvl>
    <w:lvl w:ilvl="7" w:tplc="7116D70C">
      <w:start w:val="1"/>
      <w:numFmt w:val="bullet"/>
      <w:lvlText w:val="o"/>
      <w:lvlJc w:val="left"/>
      <w:pPr>
        <w:ind w:left="5760" w:hanging="360"/>
      </w:pPr>
      <w:rPr>
        <w:rFonts w:ascii="Courier New" w:hAnsi="Courier New" w:hint="default"/>
      </w:rPr>
    </w:lvl>
    <w:lvl w:ilvl="8" w:tplc="5F10562A">
      <w:start w:val="1"/>
      <w:numFmt w:val="bullet"/>
      <w:lvlText w:val=""/>
      <w:lvlJc w:val="left"/>
      <w:pPr>
        <w:ind w:left="6480" w:hanging="360"/>
      </w:pPr>
      <w:rPr>
        <w:rFonts w:ascii="Wingdings" w:hAnsi="Wingdings"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8E94960"/>
    <w:multiLevelType w:val="multilevel"/>
    <w:tmpl w:val="784C642C"/>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imSun" w:hAnsi="SimSu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8FEF95E"/>
    <w:multiLevelType w:val="hybridMultilevel"/>
    <w:tmpl w:val="8F202520"/>
    <w:lvl w:ilvl="0" w:tplc="C78CE86A">
      <w:start w:val="2"/>
      <w:numFmt w:val="decimal"/>
      <w:lvlText w:val="%1."/>
      <w:lvlJc w:val="left"/>
      <w:pPr>
        <w:ind w:left="360" w:hanging="360"/>
      </w:pPr>
      <w:rPr>
        <w:rFonts w:ascii="Times" w:hAnsi="Times" w:hint="default"/>
      </w:rPr>
    </w:lvl>
    <w:lvl w:ilvl="1" w:tplc="A6F44F4E">
      <w:start w:val="1"/>
      <w:numFmt w:val="lowerLetter"/>
      <w:lvlText w:val="%2."/>
      <w:lvlJc w:val="left"/>
      <w:pPr>
        <w:ind w:left="1440" w:hanging="360"/>
      </w:pPr>
    </w:lvl>
    <w:lvl w:ilvl="2" w:tplc="EAB0F5F2">
      <w:start w:val="1"/>
      <w:numFmt w:val="lowerRoman"/>
      <w:lvlText w:val="%3."/>
      <w:lvlJc w:val="right"/>
      <w:pPr>
        <w:ind w:left="2160" w:hanging="180"/>
      </w:pPr>
    </w:lvl>
    <w:lvl w:ilvl="3" w:tplc="DCC043F8">
      <w:start w:val="1"/>
      <w:numFmt w:val="decimal"/>
      <w:lvlText w:val="%4."/>
      <w:lvlJc w:val="left"/>
      <w:pPr>
        <w:ind w:left="2880" w:hanging="360"/>
      </w:pPr>
    </w:lvl>
    <w:lvl w:ilvl="4" w:tplc="0AC6BF44">
      <w:start w:val="1"/>
      <w:numFmt w:val="lowerLetter"/>
      <w:lvlText w:val="%5."/>
      <w:lvlJc w:val="left"/>
      <w:pPr>
        <w:ind w:left="3600" w:hanging="360"/>
      </w:pPr>
    </w:lvl>
    <w:lvl w:ilvl="5" w:tplc="30069B00">
      <w:start w:val="1"/>
      <w:numFmt w:val="lowerRoman"/>
      <w:lvlText w:val="%6."/>
      <w:lvlJc w:val="right"/>
      <w:pPr>
        <w:ind w:left="4320" w:hanging="180"/>
      </w:pPr>
    </w:lvl>
    <w:lvl w:ilvl="6" w:tplc="C6FEA5F0">
      <w:start w:val="1"/>
      <w:numFmt w:val="decimal"/>
      <w:lvlText w:val="%7."/>
      <w:lvlJc w:val="left"/>
      <w:pPr>
        <w:ind w:left="5040" w:hanging="360"/>
      </w:pPr>
    </w:lvl>
    <w:lvl w:ilvl="7" w:tplc="7F3A693C">
      <w:start w:val="1"/>
      <w:numFmt w:val="lowerLetter"/>
      <w:lvlText w:val="%8."/>
      <w:lvlJc w:val="left"/>
      <w:pPr>
        <w:ind w:left="5760" w:hanging="360"/>
      </w:pPr>
    </w:lvl>
    <w:lvl w:ilvl="8" w:tplc="BE80BA7A">
      <w:start w:val="1"/>
      <w:numFmt w:val="lowerRoman"/>
      <w:lvlText w:val="%9."/>
      <w:lvlJc w:val="right"/>
      <w:pPr>
        <w:ind w:left="648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8"/>
  </w:num>
  <w:num w:numId="3" w16cid:durableId="1792749823">
    <w:abstractNumId w:val="13"/>
  </w:num>
  <w:num w:numId="4" w16cid:durableId="517735681">
    <w:abstractNumId w:val="7"/>
  </w:num>
  <w:num w:numId="5" w16cid:durableId="1142041724">
    <w:abstractNumId w:val="16"/>
  </w:num>
  <w:num w:numId="6" w16cid:durableId="80681869">
    <w:abstractNumId w:val="10"/>
  </w:num>
  <w:num w:numId="7" w16cid:durableId="1566528953">
    <w:abstractNumId w:val="12"/>
  </w:num>
  <w:num w:numId="8" w16cid:durableId="809788981">
    <w:abstractNumId w:val="12"/>
    <w:lvlOverride w:ilvl="0">
      <w:startOverride w:val="1"/>
    </w:lvlOverride>
  </w:num>
  <w:num w:numId="9" w16cid:durableId="1398822153">
    <w:abstractNumId w:val="12"/>
    <w:lvlOverride w:ilvl="0">
      <w:startOverride w:val="1"/>
    </w:lvlOverride>
  </w:num>
  <w:num w:numId="10" w16cid:durableId="1825466284">
    <w:abstractNumId w:val="12"/>
    <w:lvlOverride w:ilvl="0">
      <w:startOverride w:val="1"/>
    </w:lvlOverride>
  </w:num>
  <w:num w:numId="11" w16cid:durableId="1446922321">
    <w:abstractNumId w:val="10"/>
    <w:lvlOverride w:ilvl="0">
      <w:startOverride w:val="1"/>
    </w:lvlOverride>
  </w:num>
  <w:num w:numId="12" w16cid:durableId="122584543">
    <w:abstractNumId w:val="12"/>
    <w:lvlOverride w:ilvl="0">
      <w:startOverride w:val="1"/>
    </w:lvlOverride>
  </w:num>
  <w:num w:numId="13" w16cid:durableId="818807267">
    <w:abstractNumId w:val="10"/>
    <w:lvlOverride w:ilvl="0">
      <w:startOverride w:val="1"/>
    </w:lvlOverride>
  </w:num>
  <w:num w:numId="14" w16cid:durableId="883829348">
    <w:abstractNumId w:val="12"/>
    <w:lvlOverride w:ilvl="0">
      <w:startOverride w:val="1"/>
    </w:lvlOverride>
  </w:num>
  <w:num w:numId="15" w16cid:durableId="438372887">
    <w:abstractNumId w:val="17"/>
  </w:num>
  <w:num w:numId="16" w16cid:durableId="516113510">
    <w:abstractNumId w:val="6"/>
  </w:num>
  <w:num w:numId="17" w16cid:durableId="1456096507">
    <w:abstractNumId w:val="15"/>
  </w:num>
  <w:num w:numId="18" w16cid:durableId="1397970374">
    <w:abstractNumId w:val="1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9"/>
  </w:num>
  <w:num w:numId="21" w16cid:durableId="1659071369">
    <w:abstractNumId w:val="14"/>
  </w:num>
  <w:num w:numId="22" w16cid:durableId="1938362445">
    <w:abstractNumId w:val="10"/>
    <w:lvlOverride w:ilvl="0">
      <w:startOverride w:val="1"/>
    </w:lvlOverride>
  </w:num>
  <w:num w:numId="23" w16cid:durableId="913515990">
    <w:abstractNumId w:val="12"/>
    <w:lvlOverride w:ilvl="0">
      <w:startOverride w:val="1"/>
    </w:lvlOverride>
  </w:num>
  <w:num w:numId="24" w16cid:durableId="978418003">
    <w:abstractNumId w:val="3"/>
  </w:num>
  <w:num w:numId="25" w16cid:durableId="143009612">
    <w:abstractNumId w:val="0"/>
  </w:num>
  <w:num w:numId="26" w16cid:durableId="212620654">
    <w:abstractNumId w:val="0"/>
    <w:lvlOverride w:ilvl="0">
      <w:startOverride w:val="1"/>
    </w:lvlOverride>
  </w:num>
  <w:num w:numId="27" w16cid:durableId="1811168932">
    <w:abstractNumId w:val="2"/>
  </w:num>
  <w:num w:numId="28" w16cid:durableId="1682125140">
    <w:abstractNumId w:val="11"/>
  </w:num>
  <w:num w:numId="29" w16cid:durableId="1298336337">
    <w:abstractNumId w:val="5"/>
  </w:num>
  <w:num w:numId="30" w16cid:durableId="1632243624">
    <w:abstractNumId w:val="4"/>
  </w:num>
  <w:num w:numId="31" w16cid:durableId="11938826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F661F"/>
    <w:rsid w:val="00001C9B"/>
    <w:rsid w:val="000037C1"/>
    <w:rsid w:val="000040DC"/>
    <w:rsid w:val="00011784"/>
    <w:rsid w:val="000151EF"/>
    <w:rsid w:val="00017FB6"/>
    <w:rsid w:val="0002376C"/>
    <w:rsid w:val="000239F5"/>
    <w:rsid w:val="00036135"/>
    <w:rsid w:val="00041079"/>
    <w:rsid w:val="000413CF"/>
    <w:rsid w:val="000422CE"/>
    <w:rsid w:val="00044430"/>
    <w:rsid w:val="000516AF"/>
    <w:rsid w:val="00052632"/>
    <w:rsid w:val="0006030C"/>
    <w:rsid w:val="00063C88"/>
    <w:rsid w:val="00064529"/>
    <w:rsid w:val="00070865"/>
    <w:rsid w:val="00072CCA"/>
    <w:rsid w:val="00073B5A"/>
    <w:rsid w:val="00080BC9"/>
    <w:rsid w:val="0008612A"/>
    <w:rsid w:val="00090046"/>
    <w:rsid w:val="00090716"/>
    <w:rsid w:val="00090E18"/>
    <w:rsid w:val="000A10BC"/>
    <w:rsid w:val="000A461B"/>
    <w:rsid w:val="000A5BD5"/>
    <w:rsid w:val="000B0056"/>
    <w:rsid w:val="000B10F1"/>
    <w:rsid w:val="000B1155"/>
    <w:rsid w:val="000B4481"/>
    <w:rsid w:val="000B5333"/>
    <w:rsid w:val="000B57B3"/>
    <w:rsid w:val="000B5989"/>
    <w:rsid w:val="000C3888"/>
    <w:rsid w:val="000C3C7B"/>
    <w:rsid w:val="000C6367"/>
    <w:rsid w:val="000D0F93"/>
    <w:rsid w:val="000E4402"/>
    <w:rsid w:val="000E44FB"/>
    <w:rsid w:val="000E661F"/>
    <w:rsid w:val="000F55F4"/>
    <w:rsid w:val="000F7D13"/>
    <w:rsid w:val="00102871"/>
    <w:rsid w:val="00106416"/>
    <w:rsid w:val="00110481"/>
    <w:rsid w:val="00110D03"/>
    <w:rsid w:val="001127C9"/>
    <w:rsid w:val="00114498"/>
    <w:rsid w:val="00115047"/>
    <w:rsid w:val="00115B88"/>
    <w:rsid w:val="00116D75"/>
    <w:rsid w:val="00122525"/>
    <w:rsid w:val="00122957"/>
    <w:rsid w:val="001235D2"/>
    <w:rsid w:val="001257C5"/>
    <w:rsid w:val="00126FC2"/>
    <w:rsid w:val="00132F6A"/>
    <w:rsid w:val="00133913"/>
    <w:rsid w:val="00135858"/>
    <w:rsid w:val="001363F9"/>
    <w:rsid w:val="00140221"/>
    <w:rsid w:val="00140D93"/>
    <w:rsid w:val="00142F2C"/>
    <w:rsid w:val="001642FC"/>
    <w:rsid w:val="0016496B"/>
    <w:rsid w:val="00165F1C"/>
    <w:rsid w:val="00167580"/>
    <w:rsid w:val="001743E2"/>
    <w:rsid w:val="001745F8"/>
    <w:rsid w:val="001838CF"/>
    <w:rsid w:val="001868EE"/>
    <w:rsid w:val="0019225E"/>
    <w:rsid w:val="00192A87"/>
    <w:rsid w:val="001A3BA4"/>
    <w:rsid w:val="001A6D1F"/>
    <w:rsid w:val="001A74CE"/>
    <w:rsid w:val="001B1920"/>
    <w:rsid w:val="001B1EA8"/>
    <w:rsid w:val="001B283E"/>
    <w:rsid w:val="001D58A6"/>
    <w:rsid w:val="001E30F6"/>
    <w:rsid w:val="001E3CF0"/>
    <w:rsid w:val="001E414C"/>
    <w:rsid w:val="001E7110"/>
    <w:rsid w:val="001F17B3"/>
    <w:rsid w:val="001F3283"/>
    <w:rsid w:val="002154EA"/>
    <w:rsid w:val="0021579B"/>
    <w:rsid w:val="00217EE5"/>
    <w:rsid w:val="002319E3"/>
    <w:rsid w:val="00232AF1"/>
    <w:rsid w:val="00235F5C"/>
    <w:rsid w:val="00245EC2"/>
    <w:rsid w:val="002556B2"/>
    <w:rsid w:val="00257AC2"/>
    <w:rsid w:val="00257FA3"/>
    <w:rsid w:val="0026032C"/>
    <w:rsid w:val="002605DE"/>
    <w:rsid w:val="0026239C"/>
    <w:rsid w:val="00265934"/>
    <w:rsid w:val="00274077"/>
    <w:rsid w:val="002741AD"/>
    <w:rsid w:val="00276A2C"/>
    <w:rsid w:val="00277B56"/>
    <w:rsid w:val="00281162"/>
    <w:rsid w:val="002819EF"/>
    <w:rsid w:val="002830A2"/>
    <w:rsid w:val="002946EB"/>
    <w:rsid w:val="002A19F5"/>
    <w:rsid w:val="002A5191"/>
    <w:rsid w:val="002A59EC"/>
    <w:rsid w:val="002B17D1"/>
    <w:rsid w:val="002B29B7"/>
    <w:rsid w:val="002B479E"/>
    <w:rsid w:val="002B4922"/>
    <w:rsid w:val="002B69F3"/>
    <w:rsid w:val="002B73BF"/>
    <w:rsid w:val="002B789F"/>
    <w:rsid w:val="002C22C3"/>
    <w:rsid w:val="002C2D19"/>
    <w:rsid w:val="002C3F36"/>
    <w:rsid w:val="002C6F25"/>
    <w:rsid w:val="002D10FA"/>
    <w:rsid w:val="002D3291"/>
    <w:rsid w:val="002D463F"/>
    <w:rsid w:val="002D4C55"/>
    <w:rsid w:val="002E133E"/>
    <w:rsid w:val="002E454A"/>
    <w:rsid w:val="002E6DED"/>
    <w:rsid w:val="002F2CA9"/>
    <w:rsid w:val="002F7DCC"/>
    <w:rsid w:val="00300956"/>
    <w:rsid w:val="003119D1"/>
    <w:rsid w:val="00312099"/>
    <w:rsid w:val="00314292"/>
    <w:rsid w:val="0031594D"/>
    <w:rsid w:val="00317187"/>
    <w:rsid w:val="00323CD6"/>
    <w:rsid w:val="0032499A"/>
    <w:rsid w:val="00331925"/>
    <w:rsid w:val="003341F7"/>
    <w:rsid w:val="00344F02"/>
    <w:rsid w:val="00347FEC"/>
    <w:rsid w:val="003509DF"/>
    <w:rsid w:val="003514DA"/>
    <w:rsid w:val="00356F45"/>
    <w:rsid w:val="00362149"/>
    <w:rsid w:val="00366B74"/>
    <w:rsid w:val="00380551"/>
    <w:rsid w:val="00391AF3"/>
    <w:rsid w:val="00396195"/>
    <w:rsid w:val="00396DDA"/>
    <w:rsid w:val="003A710A"/>
    <w:rsid w:val="003A7C84"/>
    <w:rsid w:val="003B1FED"/>
    <w:rsid w:val="003B659E"/>
    <w:rsid w:val="003C275E"/>
    <w:rsid w:val="003C315E"/>
    <w:rsid w:val="003C4FDE"/>
    <w:rsid w:val="003D32D6"/>
    <w:rsid w:val="003D5B93"/>
    <w:rsid w:val="003E5852"/>
    <w:rsid w:val="003E58DF"/>
    <w:rsid w:val="00404C4C"/>
    <w:rsid w:val="004068D0"/>
    <w:rsid w:val="0041423F"/>
    <w:rsid w:val="00414F81"/>
    <w:rsid w:val="00417A34"/>
    <w:rsid w:val="00424BE4"/>
    <w:rsid w:val="00434510"/>
    <w:rsid w:val="00436A0F"/>
    <w:rsid w:val="00437150"/>
    <w:rsid w:val="0043750A"/>
    <w:rsid w:val="004401ED"/>
    <w:rsid w:val="00440631"/>
    <w:rsid w:val="00445D15"/>
    <w:rsid w:val="00447577"/>
    <w:rsid w:val="00447C32"/>
    <w:rsid w:val="00466628"/>
    <w:rsid w:val="004668F0"/>
    <w:rsid w:val="004721D6"/>
    <w:rsid w:val="00472B83"/>
    <w:rsid w:val="004732E9"/>
    <w:rsid w:val="0048285B"/>
    <w:rsid w:val="00483CD9"/>
    <w:rsid w:val="004854BB"/>
    <w:rsid w:val="00490F8A"/>
    <w:rsid w:val="004920D7"/>
    <w:rsid w:val="00494493"/>
    <w:rsid w:val="0049509E"/>
    <w:rsid w:val="00496606"/>
    <w:rsid w:val="004A1ACA"/>
    <w:rsid w:val="004B1A0C"/>
    <w:rsid w:val="004B3DFA"/>
    <w:rsid w:val="004C311D"/>
    <w:rsid w:val="004C7A47"/>
    <w:rsid w:val="004D08F5"/>
    <w:rsid w:val="004D18F0"/>
    <w:rsid w:val="004E5A65"/>
    <w:rsid w:val="004E5E66"/>
    <w:rsid w:val="004E7ADB"/>
    <w:rsid w:val="004F55B6"/>
    <w:rsid w:val="00503B4D"/>
    <w:rsid w:val="00503F97"/>
    <w:rsid w:val="00504EE9"/>
    <w:rsid w:val="005063DF"/>
    <w:rsid w:val="00506C34"/>
    <w:rsid w:val="00517E85"/>
    <w:rsid w:val="00521576"/>
    <w:rsid w:val="00521FA2"/>
    <w:rsid w:val="00524FD1"/>
    <w:rsid w:val="005250E6"/>
    <w:rsid w:val="00525B62"/>
    <w:rsid w:val="0053120D"/>
    <w:rsid w:val="005326A5"/>
    <w:rsid w:val="00542D23"/>
    <w:rsid w:val="00543C3D"/>
    <w:rsid w:val="0054442C"/>
    <w:rsid w:val="00546D54"/>
    <w:rsid w:val="00550285"/>
    <w:rsid w:val="00553B94"/>
    <w:rsid w:val="00562492"/>
    <w:rsid w:val="00566CB7"/>
    <w:rsid w:val="00572A20"/>
    <w:rsid w:val="005763E0"/>
    <w:rsid w:val="00583435"/>
    <w:rsid w:val="0058368C"/>
    <w:rsid w:val="005836F8"/>
    <w:rsid w:val="00583F66"/>
    <w:rsid w:val="00583F7D"/>
    <w:rsid w:val="0059032C"/>
    <w:rsid w:val="005918FA"/>
    <w:rsid w:val="00592A86"/>
    <w:rsid w:val="005A099D"/>
    <w:rsid w:val="005B229A"/>
    <w:rsid w:val="005B2841"/>
    <w:rsid w:val="005B3029"/>
    <w:rsid w:val="005B4801"/>
    <w:rsid w:val="005C0243"/>
    <w:rsid w:val="005C0A18"/>
    <w:rsid w:val="005C1EF4"/>
    <w:rsid w:val="005C23A4"/>
    <w:rsid w:val="005C3EBA"/>
    <w:rsid w:val="005C7B2F"/>
    <w:rsid w:val="005D1CDF"/>
    <w:rsid w:val="005D2BB7"/>
    <w:rsid w:val="005D5583"/>
    <w:rsid w:val="005D6FFE"/>
    <w:rsid w:val="005E0027"/>
    <w:rsid w:val="005E0D21"/>
    <w:rsid w:val="005E1A79"/>
    <w:rsid w:val="005E3802"/>
    <w:rsid w:val="005E61A8"/>
    <w:rsid w:val="005F14AE"/>
    <w:rsid w:val="005F6419"/>
    <w:rsid w:val="00600703"/>
    <w:rsid w:val="0060301D"/>
    <w:rsid w:val="006037E4"/>
    <w:rsid w:val="0060543D"/>
    <w:rsid w:val="006104DD"/>
    <w:rsid w:val="006113BE"/>
    <w:rsid w:val="006130B5"/>
    <w:rsid w:val="006144E0"/>
    <w:rsid w:val="00617400"/>
    <w:rsid w:val="00620315"/>
    <w:rsid w:val="00625571"/>
    <w:rsid w:val="00627497"/>
    <w:rsid w:val="00630C5D"/>
    <w:rsid w:val="00632D29"/>
    <w:rsid w:val="00635B50"/>
    <w:rsid w:val="00640F08"/>
    <w:rsid w:val="006462AE"/>
    <w:rsid w:val="0064776D"/>
    <w:rsid w:val="00651558"/>
    <w:rsid w:val="00653856"/>
    <w:rsid w:val="00657190"/>
    <w:rsid w:val="00664950"/>
    <w:rsid w:val="00664AC9"/>
    <w:rsid w:val="0066559D"/>
    <w:rsid w:val="00667652"/>
    <w:rsid w:val="00675744"/>
    <w:rsid w:val="00676AE2"/>
    <w:rsid w:val="00676CEB"/>
    <w:rsid w:val="00681969"/>
    <w:rsid w:val="0068198B"/>
    <w:rsid w:val="00683220"/>
    <w:rsid w:val="00687FA0"/>
    <w:rsid w:val="006A1484"/>
    <w:rsid w:val="006A3C11"/>
    <w:rsid w:val="006A70F0"/>
    <w:rsid w:val="006A784B"/>
    <w:rsid w:val="006A7BAA"/>
    <w:rsid w:val="006B1EA9"/>
    <w:rsid w:val="006B4FEC"/>
    <w:rsid w:val="006B7010"/>
    <w:rsid w:val="006C1124"/>
    <w:rsid w:val="006C3095"/>
    <w:rsid w:val="006D3DC3"/>
    <w:rsid w:val="006E1151"/>
    <w:rsid w:val="006E5294"/>
    <w:rsid w:val="006E6311"/>
    <w:rsid w:val="006E7EB2"/>
    <w:rsid w:val="006F4B41"/>
    <w:rsid w:val="00703C10"/>
    <w:rsid w:val="007065B5"/>
    <w:rsid w:val="00713939"/>
    <w:rsid w:val="007145FF"/>
    <w:rsid w:val="00715B2A"/>
    <w:rsid w:val="007259C6"/>
    <w:rsid w:val="00732351"/>
    <w:rsid w:val="00733B21"/>
    <w:rsid w:val="007420A4"/>
    <w:rsid w:val="007450F1"/>
    <w:rsid w:val="007471CB"/>
    <w:rsid w:val="00751515"/>
    <w:rsid w:val="00754078"/>
    <w:rsid w:val="00756BC1"/>
    <w:rsid w:val="0075745E"/>
    <w:rsid w:val="00760380"/>
    <w:rsid w:val="007626B7"/>
    <w:rsid w:val="00767225"/>
    <w:rsid w:val="007743BD"/>
    <w:rsid w:val="00776A7B"/>
    <w:rsid w:val="00776D4A"/>
    <w:rsid w:val="0078212B"/>
    <w:rsid w:val="00784DF6"/>
    <w:rsid w:val="007850FE"/>
    <w:rsid w:val="00785232"/>
    <w:rsid w:val="00790D15"/>
    <w:rsid w:val="00791200"/>
    <w:rsid w:val="0079436D"/>
    <w:rsid w:val="0079773A"/>
    <w:rsid w:val="007A565A"/>
    <w:rsid w:val="007B186C"/>
    <w:rsid w:val="007B39FA"/>
    <w:rsid w:val="007C0D8F"/>
    <w:rsid w:val="007C1696"/>
    <w:rsid w:val="007C28E8"/>
    <w:rsid w:val="007C3ED0"/>
    <w:rsid w:val="007C5971"/>
    <w:rsid w:val="007C79CB"/>
    <w:rsid w:val="007D51C6"/>
    <w:rsid w:val="007E42DC"/>
    <w:rsid w:val="007E6B08"/>
    <w:rsid w:val="007F54B9"/>
    <w:rsid w:val="007F661F"/>
    <w:rsid w:val="0080362B"/>
    <w:rsid w:val="00805B91"/>
    <w:rsid w:val="00806A76"/>
    <w:rsid w:val="00810ADA"/>
    <w:rsid w:val="00811C9D"/>
    <w:rsid w:val="00813D09"/>
    <w:rsid w:val="00816C80"/>
    <w:rsid w:val="00826300"/>
    <w:rsid w:val="00832AEB"/>
    <w:rsid w:val="008333DF"/>
    <w:rsid w:val="00841BCD"/>
    <w:rsid w:val="00847264"/>
    <w:rsid w:val="00850A2A"/>
    <w:rsid w:val="00851A8E"/>
    <w:rsid w:val="0085365B"/>
    <w:rsid w:val="00863148"/>
    <w:rsid w:val="00867C52"/>
    <w:rsid w:val="00875A9C"/>
    <w:rsid w:val="0088108E"/>
    <w:rsid w:val="008826C1"/>
    <w:rsid w:val="00883DFD"/>
    <w:rsid w:val="0089210C"/>
    <w:rsid w:val="00893D2E"/>
    <w:rsid w:val="008A1BF7"/>
    <w:rsid w:val="008A3B67"/>
    <w:rsid w:val="008A5B0E"/>
    <w:rsid w:val="008A5F35"/>
    <w:rsid w:val="008B0961"/>
    <w:rsid w:val="008B68D7"/>
    <w:rsid w:val="008C23CA"/>
    <w:rsid w:val="008C39F7"/>
    <w:rsid w:val="008C4DDB"/>
    <w:rsid w:val="008C6ED4"/>
    <w:rsid w:val="008D384E"/>
    <w:rsid w:val="008D5C74"/>
    <w:rsid w:val="008F5DFF"/>
    <w:rsid w:val="008F6D18"/>
    <w:rsid w:val="008F7A8D"/>
    <w:rsid w:val="0090091A"/>
    <w:rsid w:val="009042BD"/>
    <w:rsid w:val="00904FE4"/>
    <w:rsid w:val="00913B12"/>
    <w:rsid w:val="009203EF"/>
    <w:rsid w:val="00927740"/>
    <w:rsid w:val="00936159"/>
    <w:rsid w:val="009401AD"/>
    <w:rsid w:val="009422BC"/>
    <w:rsid w:val="00942D9F"/>
    <w:rsid w:val="00943E82"/>
    <w:rsid w:val="00961504"/>
    <w:rsid w:val="00961DC2"/>
    <w:rsid w:val="00971110"/>
    <w:rsid w:val="0097313E"/>
    <w:rsid w:val="0097420A"/>
    <w:rsid w:val="00974552"/>
    <w:rsid w:val="00974B83"/>
    <w:rsid w:val="00977E1D"/>
    <w:rsid w:val="00992A16"/>
    <w:rsid w:val="00995ACA"/>
    <w:rsid w:val="00997395"/>
    <w:rsid w:val="009A26EA"/>
    <w:rsid w:val="009B0573"/>
    <w:rsid w:val="009B1BFC"/>
    <w:rsid w:val="009B2096"/>
    <w:rsid w:val="009B46BB"/>
    <w:rsid w:val="009B628E"/>
    <w:rsid w:val="009B7B4B"/>
    <w:rsid w:val="009B7C21"/>
    <w:rsid w:val="009C53D4"/>
    <w:rsid w:val="009C760E"/>
    <w:rsid w:val="009E4E6E"/>
    <w:rsid w:val="009F500C"/>
    <w:rsid w:val="009F6F6D"/>
    <w:rsid w:val="00A04992"/>
    <w:rsid w:val="00A1054E"/>
    <w:rsid w:val="00A147AA"/>
    <w:rsid w:val="00A21D71"/>
    <w:rsid w:val="00A2238F"/>
    <w:rsid w:val="00A22B78"/>
    <w:rsid w:val="00A25AE5"/>
    <w:rsid w:val="00A31D09"/>
    <w:rsid w:val="00A31E6D"/>
    <w:rsid w:val="00A37002"/>
    <w:rsid w:val="00A4355E"/>
    <w:rsid w:val="00A44049"/>
    <w:rsid w:val="00A520D9"/>
    <w:rsid w:val="00A60B23"/>
    <w:rsid w:val="00A60D8D"/>
    <w:rsid w:val="00A628B5"/>
    <w:rsid w:val="00A64DA0"/>
    <w:rsid w:val="00A704C3"/>
    <w:rsid w:val="00A7303F"/>
    <w:rsid w:val="00A7349E"/>
    <w:rsid w:val="00A75DF1"/>
    <w:rsid w:val="00A814D8"/>
    <w:rsid w:val="00A851E7"/>
    <w:rsid w:val="00A92BCD"/>
    <w:rsid w:val="00A93D63"/>
    <w:rsid w:val="00A9787A"/>
    <w:rsid w:val="00AA168F"/>
    <w:rsid w:val="00AA1B0E"/>
    <w:rsid w:val="00AA47B6"/>
    <w:rsid w:val="00AC163B"/>
    <w:rsid w:val="00AC3047"/>
    <w:rsid w:val="00AC5CA7"/>
    <w:rsid w:val="00AC6058"/>
    <w:rsid w:val="00AD31C9"/>
    <w:rsid w:val="00AD4A5A"/>
    <w:rsid w:val="00AD70BB"/>
    <w:rsid w:val="00AE08B8"/>
    <w:rsid w:val="00AE2BA5"/>
    <w:rsid w:val="00AE30C4"/>
    <w:rsid w:val="00AE38E8"/>
    <w:rsid w:val="00AE56B1"/>
    <w:rsid w:val="00AE590A"/>
    <w:rsid w:val="00AE6D09"/>
    <w:rsid w:val="00AF327F"/>
    <w:rsid w:val="00AF7A7C"/>
    <w:rsid w:val="00B00664"/>
    <w:rsid w:val="00B02070"/>
    <w:rsid w:val="00B15BDA"/>
    <w:rsid w:val="00B408B6"/>
    <w:rsid w:val="00B44B85"/>
    <w:rsid w:val="00B542DA"/>
    <w:rsid w:val="00B54FF3"/>
    <w:rsid w:val="00B62A44"/>
    <w:rsid w:val="00B66031"/>
    <w:rsid w:val="00B73862"/>
    <w:rsid w:val="00B73F43"/>
    <w:rsid w:val="00B75BBF"/>
    <w:rsid w:val="00B80EED"/>
    <w:rsid w:val="00B81CDC"/>
    <w:rsid w:val="00B86FB4"/>
    <w:rsid w:val="00B971BA"/>
    <w:rsid w:val="00BA308C"/>
    <w:rsid w:val="00BA3896"/>
    <w:rsid w:val="00BA6B66"/>
    <w:rsid w:val="00BA6E48"/>
    <w:rsid w:val="00BB3789"/>
    <w:rsid w:val="00BB442F"/>
    <w:rsid w:val="00BB4D56"/>
    <w:rsid w:val="00BB533C"/>
    <w:rsid w:val="00BB7AFA"/>
    <w:rsid w:val="00BC4750"/>
    <w:rsid w:val="00BD7618"/>
    <w:rsid w:val="00BE0AF6"/>
    <w:rsid w:val="00BE1F03"/>
    <w:rsid w:val="00BE4C65"/>
    <w:rsid w:val="00BE58A7"/>
    <w:rsid w:val="00BF2218"/>
    <w:rsid w:val="00C0426B"/>
    <w:rsid w:val="00C045DF"/>
    <w:rsid w:val="00C22F74"/>
    <w:rsid w:val="00C243BA"/>
    <w:rsid w:val="00C255D3"/>
    <w:rsid w:val="00C2634A"/>
    <w:rsid w:val="00C26BB4"/>
    <w:rsid w:val="00C26D43"/>
    <w:rsid w:val="00C279A1"/>
    <w:rsid w:val="00C32F2C"/>
    <w:rsid w:val="00C46548"/>
    <w:rsid w:val="00C524BB"/>
    <w:rsid w:val="00C558F1"/>
    <w:rsid w:val="00C574D5"/>
    <w:rsid w:val="00C57A24"/>
    <w:rsid w:val="00C64FFD"/>
    <w:rsid w:val="00C73F32"/>
    <w:rsid w:val="00C82E98"/>
    <w:rsid w:val="00C8353B"/>
    <w:rsid w:val="00C8501F"/>
    <w:rsid w:val="00C86E38"/>
    <w:rsid w:val="00C87462"/>
    <w:rsid w:val="00C92675"/>
    <w:rsid w:val="00CA00A3"/>
    <w:rsid w:val="00CA12E4"/>
    <w:rsid w:val="00CA180C"/>
    <w:rsid w:val="00CA469C"/>
    <w:rsid w:val="00CA4AA7"/>
    <w:rsid w:val="00CA6072"/>
    <w:rsid w:val="00CA6A61"/>
    <w:rsid w:val="00CB216E"/>
    <w:rsid w:val="00CB22B2"/>
    <w:rsid w:val="00CB373F"/>
    <w:rsid w:val="00CB4C3B"/>
    <w:rsid w:val="00CC024A"/>
    <w:rsid w:val="00CC0B02"/>
    <w:rsid w:val="00CC3EE2"/>
    <w:rsid w:val="00CC70DA"/>
    <w:rsid w:val="00CD2BCF"/>
    <w:rsid w:val="00CD7492"/>
    <w:rsid w:val="00CD79E4"/>
    <w:rsid w:val="00CE0C9D"/>
    <w:rsid w:val="00CE3A6B"/>
    <w:rsid w:val="00CE481B"/>
    <w:rsid w:val="00CE4D9D"/>
    <w:rsid w:val="00CF45B7"/>
    <w:rsid w:val="00CF7883"/>
    <w:rsid w:val="00D00211"/>
    <w:rsid w:val="00D025AE"/>
    <w:rsid w:val="00D03766"/>
    <w:rsid w:val="00D06309"/>
    <w:rsid w:val="00D17ECC"/>
    <w:rsid w:val="00D21323"/>
    <w:rsid w:val="00D22C89"/>
    <w:rsid w:val="00D266C1"/>
    <w:rsid w:val="00D351EA"/>
    <w:rsid w:val="00D40288"/>
    <w:rsid w:val="00D43403"/>
    <w:rsid w:val="00D4750B"/>
    <w:rsid w:val="00D50A6B"/>
    <w:rsid w:val="00D5270B"/>
    <w:rsid w:val="00D57782"/>
    <w:rsid w:val="00D62E71"/>
    <w:rsid w:val="00D62E8F"/>
    <w:rsid w:val="00D6430D"/>
    <w:rsid w:val="00D66188"/>
    <w:rsid w:val="00D67E15"/>
    <w:rsid w:val="00D72CDD"/>
    <w:rsid w:val="00D731F6"/>
    <w:rsid w:val="00D7323E"/>
    <w:rsid w:val="00D740CA"/>
    <w:rsid w:val="00D85728"/>
    <w:rsid w:val="00D87A88"/>
    <w:rsid w:val="00D9527C"/>
    <w:rsid w:val="00D95481"/>
    <w:rsid w:val="00DA08DF"/>
    <w:rsid w:val="00DA0DD1"/>
    <w:rsid w:val="00DA1D77"/>
    <w:rsid w:val="00DA30B8"/>
    <w:rsid w:val="00DA55EF"/>
    <w:rsid w:val="00DB0E61"/>
    <w:rsid w:val="00DC7A13"/>
    <w:rsid w:val="00DD05BB"/>
    <w:rsid w:val="00DE274B"/>
    <w:rsid w:val="00DE3CE1"/>
    <w:rsid w:val="00DE7064"/>
    <w:rsid w:val="00DF2997"/>
    <w:rsid w:val="00E10BC4"/>
    <w:rsid w:val="00E1415D"/>
    <w:rsid w:val="00E152CB"/>
    <w:rsid w:val="00E155B3"/>
    <w:rsid w:val="00E24AA0"/>
    <w:rsid w:val="00E323E9"/>
    <w:rsid w:val="00E34018"/>
    <w:rsid w:val="00E353FC"/>
    <w:rsid w:val="00E3734D"/>
    <w:rsid w:val="00E437D2"/>
    <w:rsid w:val="00E43BF9"/>
    <w:rsid w:val="00E55751"/>
    <w:rsid w:val="00E7357F"/>
    <w:rsid w:val="00E7398E"/>
    <w:rsid w:val="00E7455D"/>
    <w:rsid w:val="00E80C0A"/>
    <w:rsid w:val="00E81701"/>
    <w:rsid w:val="00E81B1C"/>
    <w:rsid w:val="00E90474"/>
    <w:rsid w:val="00EA2311"/>
    <w:rsid w:val="00EB671C"/>
    <w:rsid w:val="00EB705B"/>
    <w:rsid w:val="00EC7BC3"/>
    <w:rsid w:val="00EC7EDF"/>
    <w:rsid w:val="00ED7600"/>
    <w:rsid w:val="00EE2C2D"/>
    <w:rsid w:val="00EE322A"/>
    <w:rsid w:val="00EE7AB4"/>
    <w:rsid w:val="00EE7EC4"/>
    <w:rsid w:val="00EF0437"/>
    <w:rsid w:val="00EF6073"/>
    <w:rsid w:val="00EF698B"/>
    <w:rsid w:val="00EF69AC"/>
    <w:rsid w:val="00EF6BE4"/>
    <w:rsid w:val="00EF7CB1"/>
    <w:rsid w:val="00F02DF4"/>
    <w:rsid w:val="00F075B5"/>
    <w:rsid w:val="00F1362C"/>
    <w:rsid w:val="00F15106"/>
    <w:rsid w:val="00F15618"/>
    <w:rsid w:val="00F1598C"/>
    <w:rsid w:val="00F177F2"/>
    <w:rsid w:val="00F225E4"/>
    <w:rsid w:val="00F277E5"/>
    <w:rsid w:val="00F414F1"/>
    <w:rsid w:val="00F43035"/>
    <w:rsid w:val="00F508B8"/>
    <w:rsid w:val="00F55819"/>
    <w:rsid w:val="00F55DD9"/>
    <w:rsid w:val="00F57417"/>
    <w:rsid w:val="00F639E4"/>
    <w:rsid w:val="00F66A20"/>
    <w:rsid w:val="00F72CB1"/>
    <w:rsid w:val="00F8215E"/>
    <w:rsid w:val="00F824F5"/>
    <w:rsid w:val="00F8256E"/>
    <w:rsid w:val="00F82C94"/>
    <w:rsid w:val="00F90FAB"/>
    <w:rsid w:val="00F9374D"/>
    <w:rsid w:val="00FA04D1"/>
    <w:rsid w:val="00FA3B45"/>
    <w:rsid w:val="00FB21AE"/>
    <w:rsid w:val="00FB7B62"/>
    <w:rsid w:val="00FC29B9"/>
    <w:rsid w:val="00FC4E2F"/>
    <w:rsid w:val="00FC6FD3"/>
    <w:rsid w:val="00FD5CC4"/>
    <w:rsid w:val="00FD6900"/>
    <w:rsid w:val="00FD76B2"/>
    <w:rsid w:val="00FE305C"/>
    <w:rsid w:val="00FF0301"/>
    <w:rsid w:val="00FF4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0F9C6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37E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aliases w:val="Heading 3 3GPP,Underrubrik2,H3,no break,h3,Memo Heading 3,hello,Titre 3 Car,no break Car,H3 Car,Underrubrik2 Car,h3 Car,Memo Heading 3 Car,hello Car,Heading 3 Char Car,no break Char Car,H3 Char Car,Underrubrik2 Char Car,h3 Char Car,标题"/>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列表段落,R4_bullets,列表段落1,—ño’i—Ž,¥¡¡¡¡ì¬º¥¹¥È¶ÎÂä,ÁÐ³ö¶ÎÂä,¥ê¥¹¥È¶ÎÂä,1st level - Bullet List Paragraph,Lettre d'introduction,Paragrafo elenco,列出段落,列,목록"/>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列表段落 Char,R4_bullets Char,列表段落1 Char,—ño’i—Ž Char,¥¡¡¡¡ì¬º¥¹¥È¶ÎÂä Char,ÁÐ³ö¶ÎÂä Char,列出段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9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题注 Char1"/>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aliases w:val="Heading 3 3GPP Char,Underrubrik2 Char,H3 Char,no break Char,h3 Char,Memo Heading 3 Char,hello Char,Titre 3 Car Char,no break Car Char,H3 Car Char,Underrubrik2 Car Char,h3 Car Char,Memo Heading 3 Car Char,hello Car Char,H3 Char Car Char"/>
    <w:basedOn w:val="DefaultParagraphFont"/>
    <w:link w:val="Heading3"/>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unhideWhenUsed/>
    <w:qFormat/>
    <w:rsid w:val="00542D23"/>
    <w:rPr>
      <w:sz w:val="16"/>
      <w:szCs w:val="16"/>
    </w:rPr>
  </w:style>
  <w:style w:type="paragraph" w:styleId="CommentText">
    <w:name w:val="annotation text"/>
    <w:basedOn w:val="Normal"/>
    <w:link w:val="CommentTextChar"/>
    <w:uiPriority w:val="99"/>
    <w:unhideWhenUsed/>
    <w:qFormat/>
    <w:rsid w:val="00542D23"/>
    <w:pPr>
      <w:spacing w:line="240" w:lineRule="auto"/>
    </w:pPr>
    <w:rPr>
      <w:szCs w:val="20"/>
    </w:rPr>
  </w:style>
  <w:style w:type="character" w:customStyle="1" w:styleId="CommentTextChar">
    <w:name w:val="Comment Text Char"/>
    <w:basedOn w:val="DefaultParagraphFont"/>
    <w:link w:val="CommentText"/>
    <w:uiPriority w:val="99"/>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Times" w:hAnsi="Times"/>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4D08F5"/>
    <w:pPr>
      <w:tabs>
        <w:tab w:val="right" w:leader="dot" w:pos="9617"/>
      </w:tabs>
      <w:spacing w:after="100"/>
    </w:pPr>
  </w:style>
  <w:style w:type="paragraph" w:styleId="TOC5">
    <w:name w:val="toc 5"/>
    <w:aliases w:val="Proposal"/>
    <w:basedOn w:val="Normal"/>
    <w:next w:val="Normal"/>
    <w:autoRedefine/>
    <w:uiPriority w:val="39"/>
    <w:unhideWhenUsed/>
    <w:rsid w:val="006037E4"/>
    <w:pPr>
      <w:tabs>
        <w:tab w:val="right" w:leader="dot" w:pos="9617"/>
      </w:tabs>
      <w:spacing w:after="100"/>
    </w:pPr>
    <w:rPr>
      <w:b/>
    </w:rPr>
  </w:style>
  <w:style w:type="paragraph" w:styleId="Header">
    <w:name w:val="header"/>
    <w:basedOn w:val="Normal"/>
    <w:link w:val="HeaderChar"/>
    <w:uiPriority w:val="99"/>
    <w:unhideWhenUsed/>
    <w:rsid w:val="00630C5D"/>
    <w:pPr>
      <w:tabs>
        <w:tab w:val="center" w:pos="4513"/>
        <w:tab w:val="right" w:pos="9026"/>
      </w:tabs>
      <w:spacing w:after="0" w:line="240" w:lineRule="auto"/>
    </w:pPr>
  </w:style>
  <w:style w:type="character" w:customStyle="1" w:styleId="HeaderChar">
    <w:name w:val="Header Char"/>
    <w:basedOn w:val="DefaultParagraphFont"/>
    <w:link w:val="Header"/>
    <w:uiPriority w:val="99"/>
    <w:rsid w:val="00630C5D"/>
    <w:rPr>
      <w:rFonts w:ascii="Times New Roman" w:hAnsi="Times New Roman"/>
      <w:sz w:val="20"/>
    </w:rPr>
  </w:style>
  <w:style w:type="paragraph" w:styleId="Footer">
    <w:name w:val="footer"/>
    <w:basedOn w:val="Normal"/>
    <w:link w:val="FooterChar"/>
    <w:uiPriority w:val="99"/>
    <w:unhideWhenUsed/>
    <w:rsid w:val="00630C5D"/>
    <w:pPr>
      <w:tabs>
        <w:tab w:val="center" w:pos="4513"/>
        <w:tab w:val="right" w:pos="9026"/>
      </w:tabs>
      <w:spacing w:after="0" w:line="240" w:lineRule="auto"/>
    </w:pPr>
  </w:style>
  <w:style w:type="character" w:customStyle="1" w:styleId="FooterChar">
    <w:name w:val="Footer Char"/>
    <w:basedOn w:val="DefaultParagraphFont"/>
    <w:link w:val="Footer"/>
    <w:uiPriority w:val="99"/>
    <w:rsid w:val="00630C5D"/>
    <w:rPr>
      <w:rFonts w:ascii="Times New Roman" w:hAnsi="Times New Roman"/>
      <w:sz w:val="20"/>
    </w:rPr>
  </w:style>
  <w:style w:type="character" w:customStyle="1" w:styleId="normaltextrun">
    <w:name w:val="normaltextrun"/>
    <w:basedOn w:val="DefaultParagraphFont"/>
    <w:rsid w:val="00D17ECC"/>
  </w:style>
  <w:style w:type="character" w:customStyle="1" w:styleId="ui-provider">
    <w:name w:val="ui-provider"/>
    <w:basedOn w:val="DefaultParagraphFont"/>
    <w:rsid w:val="00D17ECC"/>
  </w:style>
  <w:style w:type="character" w:styleId="Mention">
    <w:name w:val="Mention"/>
    <w:basedOn w:val="DefaultParagraphFont"/>
    <w:uiPriority w:val="99"/>
    <w:unhideWhenUsed/>
    <w:rsid w:val="00D17ECC"/>
    <w:rPr>
      <w:color w:val="2B579A"/>
      <w:shd w:val="clear" w:color="auto" w:fill="E1DFDD"/>
    </w:rPr>
  </w:style>
  <w:style w:type="paragraph" w:styleId="Revision">
    <w:name w:val="Revision"/>
    <w:hidden/>
    <w:uiPriority w:val="99"/>
    <w:semiHidden/>
    <w:rsid w:val="00A1054E"/>
    <w:pPr>
      <w:spacing w:after="0" w:line="240" w:lineRule="auto"/>
    </w:pPr>
    <w:rPr>
      <w:rFonts w:ascii="Times New Roman" w:hAnsi="Times New Roman"/>
      <w:sz w:val="20"/>
    </w:rPr>
  </w:style>
  <w:style w:type="paragraph" w:customStyle="1" w:styleId="TAL">
    <w:name w:val="TAL"/>
    <w:basedOn w:val="Normal"/>
    <w:link w:val="TALChar"/>
    <w:qFormat/>
    <w:rsid w:val="00E3734D"/>
    <w:pPr>
      <w:keepNext/>
      <w:keepLines/>
      <w:overflowPunct w:val="0"/>
      <w:autoSpaceDE w:val="0"/>
      <w:autoSpaceDN w:val="0"/>
      <w:adjustRightInd w:val="0"/>
      <w:spacing w:after="0" w:line="240" w:lineRule="auto"/>
      <w:textAlignment w:val="baseline"/>
    </w:pPr>
    <w:rPr>
      <w:rFonts w:ascii="Arial" w:eastAsia="SimSun" w:hAnsi="Arial" w:cs="Times New Roman"/>
      <w:sz w:val="18"/>
      <w:szCs w:val="20"/>
      <w:lang w:val="en-GB"/>
    </w:rPr>
  </w:style>
  <w:style w:type="character" w:customStyle="1" w:styleId="CaptionChar1">
    <w:name w:val="Caption Char1"/>
    <w:aliases w:val="cap Char1,cap Char Char,Caption Char Char,Caption Char1 Char Char,cap Char Char1 Char,Caption Char Char1 Char Char,cap Char2 Char,题注 Char"/>
    <w:rsid w:val="00E3734D"/>
    <w:rPr>
      <w:rFonts w:ascii="Times New Roman" w:hAnsi="Times New Roman"/>
      <w:b/>
      <w:lang w:val="x-none" w:eastAsia="x-none"/>
    </w:rPr>
  </w:style>
  <w:style w:type="character" w:customStyle="1" w:styleId="TALChar">
    <w:name w:val="TAL Char"/>
    <w:link w:val="TAL"/>
    <w:qFormat/>
    <w:rsid w:val="00E3734D"/>
    <w:rPr>
      <w:rFonts w:ascii="Arial" w:eastAsia="SimSu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464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5" Type="http://schemas.openxmlformats.org/officeDocument/2006/relationships/customXml" Target="../customXml/item6.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5AIRPNAIUNRU-1328258698-28797</_dlc_DocId>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https://nokia.sharepoint.com/sites/c5g/5gradio/_layouts/15/DocIdRedir.aspx?ID=5AIRPNAIUNRU-1328258698-28797</Url>
      <Description>5AIRPNAIUNRU-1328258698-28797</Description>
    </_dlc_DocIdUrl>
  </documentManagement>
</p:properties>
</file>

<file path=customXml/itemProps1.xml><?xml version="1.0" encoding="utf-8"?>
<ds:datastoreItem xmlns:ds="http://schemas.openxmlformats.org/officeDocument/2006/customXml" ds:itemID="{1EB1E063-C3A6-4BB1-8B37-5520E23E4A83}">
  <ds:schemaRefs>
    <ds:schemaRef ds:uri="http://schemas.openxmlformats.org/officeDocument/2006/bibliography"/>
  </ds:schemaRefs>
</ds:datastoreItem>
</file>

<file path=customXml/itemProps2.xml><?xml version="1.0" encoding="utf-8"?>
<ds:datastoreItem xmlns:ds="http://schemas.openxmlformats.org/officeDocument/2006/customXml" ds:itemID="{8F9E7DB0-C2E9-4334-B5EC-AAF334DE91DF}"/>
</file>

<file path=customXml/itemProps3.xml><?xml version="1.0" encoding="utf-8"?>
<ds:datastoreItem xmlns:ds="http://schemas.openxmlformats.org/officeDocument/2006/customXml" ds:itemID="{A5E7C421-2B92-43DD-BE31-917E7182DFC8}"/>
</file>

<file path=customXml/itemProps4.xml><?xml version="1.0" encoding="utf-8"?>
<ds:datastoreItem xmlns:ds="http://schemas.openxmlformats.org/officeDocument/2006/customXml" ds:itemID="{67792D7F-A02B-4BAB-9A7D-5B0DEE607661}"/>
</file>

<file path=customXml/itemProps5.xml><?xml version="1.0" encoding="utf-8"?>
<ds:datastoreItem xmlns:ds="http://schemas.openxmlformats.org/officeDocument/2006/customXml" ds:itemID="{B46EDC97-C141-4B2C-8FEE-0AB8E3F7A524}"/>
</file>

<file path=customXml/itemProps6.xml><?xml version="1.0" encoding="utf-8"?>
<ds:datastoreItem xmlns:ds="http://schemas.openxmlformats.org/officeDocument/2006/customXml" ds:itemID="{0F8C3CE6-10D3-4FC1-BED8-F7C6528E4873}"/>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1690</Words>
  <Characters>8773</Characters>
  <Application>Microsoft Office Word</Application>
  <DocSecurity>0</DocSecurity>
  <Lines>190</Lines>
  <Paragraphs>116</Paragraphs>
  <ScaleCrop>false</ScaleCrop>
  <Company/>
  <LinksUpToDate>false</LinksUpToDate>
  <CharactersWithSpaces>10347</CharactersWithSpaces>
  <SharedDoc>false</SharedDoc>
  <HLinks>
    <vt:vector size="18" baseType="variant">
      <vt:variant>
        <vt:i4>1703991</vt:i4>
      </vt:variant>
      <vt:variant>
        <vt:i4>26</vt:i4>
      </vt:variant>
      <vt:variant>
        <vt:i4>0</vt:i4>
      </vt:variant>
      <vt:variant>
        <vt:i4>5</vt:i4>
      </vt:variant>
      <vt:variant>
        <vt:lpwstr/>
      </vt:variant>
      <vt:variant>
        <vt:lpwstr>_Toc149898695</vt:lpwstr>
      </vt:variant>
      <vt:variant>
        <vt:i4>1703991</vt:i4>
      </vt:variant>
      <vt:variant>
        <vt:i4>23</vt:i4>
      </vt:variant>
      <vt:variant>
        <vt:i4>0</vt:i4>
      </vt:variant>
      <vt:variant>
        <vt:i4>5</vt:i4>
      </vt:variant>
      <vt:variant>
        <vt:lpwstr/>
      </vt:variant>
      <vt:variant>
        <vt:lpwstr>_Toc149898694</vt:lpwstr>
      </vt:variant>
      <vt:variant>
        <vt:i4>1703991</vt:i4>
      </vt:variant>
      <vt:variant>
        <vt:i4>20</vt:i4>
      </vt:variant>
      <vt:variant>
        <vt:i4>0</vt:i4>
      </vt:variant>
      <vt:variant>
        <vt:i4>5</vt:i4>
      </vt:variant>
      <vt:variant>
        <vt:lpwstr/>
      </vt:variant>
      <vt:variant>
        <vt:lpwstr>_Toc149898693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2023-11-03T16:14:00Z</dcterms:created>
  <dcterms:modified xsi:type="dcterms:W3CDTF">2023-11-03T16:14:00Z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0x01010000E5007003D3004E92B8EDD86D20E8CD</vt:lpwstr>
  </property>
  <property fmtid="{D5CDD505-2E9C-101B-9397-08002B2CF9AE}" pid="4" name="GrammarlyDocumentId">
    <vt:lpwstr>cc3ac64fa618ff210642b049efa121525da18302dd95fa7037829be1fe6e4128</vt:lpwstr>
  </property>
  <property fmtid="{D5CDD505-2E9C-101B-9397-08002B2CF9AE}" pid="5" name="_dlc_DocIdItemGuid">
    <vt:lpwstr>512bc05d-8a7d-4576-bfc4-eb141defd35b</vt:lpwstr>
  </property>
</Properties>
</file>