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CD55EE">
        <w:rPr>
          <w:rFonts w:ascii="Arial" w:hAnsi="Arial" w:cs="Arial"/>
          <w:b/>
          <w:sz w:val="24"/>
          <w:lang w:val="en-US" w:eastAsia="zh-CN"/>
        </w:rPr>
        <w:t>9</w:t>
      </w:r>
      <w:r w:rsidRPr="005E5BB3">
        <w:rPr>
          <w:rFonts w:ascii="Arial" w:hAnsi="Arial" w:cs="Arial"/>
          <w:b/>
          <w:i/>
          <w:sz w:val="24"/>
          <w:lang w:eastAsia="zh-CN"/>
        </w:rPr>
        <w:tab/>
      </w:r>
      <w:r w:rsidR="00DA12F2" w:rsidRPr="00DA12F2">
        <w:rPr>
          <w:rFonts w:ascii="Arial" w:hAnsi="Arial" w:cs="Arial"/>
          <w:b/>
          <w:sz w:val="24"/>
          <w:lang w:val="en-US" w:eastAsia="zh-CN"/>
        </w:rPr>
        <w:t>R4-2320014</w:t>
      </w:r>
      <w:bookmarkStart w:id="0" w:name="_GoBack"/>
      <w:bookmarkEnd w:id="0"/>
    </w:p>
    <w:p w:rsidR="00A3046A" w:rsidRPr="00A3046A" w:rsidRDefault="00CD55EE" w:rsidP="00A3046A">
      <w:pPr>
        <w:pStyle w:val="a3"/>
        <w:tabs>
          <w:tab w:val="left" w:pos="2160"/>
        </w:tabs>
        <w:ind w:left="2127" w:hanging="2127"/>
        <w:jc w:val="both"/>
        <w:rPr>
          <w:rFonts w:eastAsiaTheme="minorEastAsia" w:cs="Arial"/>
          <w:noProof w:val="0"/>
          <w:sz w:val="24"/>
          <w:lang w:val="en-GB"/>
        </w:rPr>
      </w:pPr>
      <w:r>
        <w:rPr>
          <w:rFonts w:cs="Arial"/>
          <w:noProof w:val="0"/>
          <w:sz w:val="24"/>
          <w:lang w:val="en-GB"/>
        </w:rPr>
        <w:t>Chicago</w:t>
      </w:r>
      <w:r w:rsidR="008F1406" w:rsidRPr="008F1406">
        <w:rPr>
          <w:rFonts w:cs="Arial"/>
          <w:noProof w:val="0"/>
          <w:sz w:val="24"/>
          <w:lang w:val="en-GB"/>
        </w:rPr>
        <w:t xml:space="preserve">, </w:t>
      </w:r>
      <w:r>
        <w:rPr>
          <w:rFonts w:cs="Arial"/>
          <w:noProof w:val="0"/>
          <w:sz w:val="24"/>
          <w:lang w:val="en-GB"/>
        </w:rPr>
        <w:t>US</w:t>
      </w:r>
      <w:r w:rsidR="00C47820" w:rsidRPr="00C47820">
        <w:rPr>
          <w:rFonts w:cs="Arial"/>
          <w:noProof w:val="0"/>
          <w:sz w:val="24"/>
          <w:lang w:val="en-GB"/>
        </w:rPr>
        <w:t xml:space="preserve">, </w:t>
      </w:r>
      <w:r>
        <w:rPr>
          <w:rFonts w:cs="Arial"/>
          <w:noProof w:val="0"/>
          <w:sz w:val="24"/>
          <w:lang w:val="en-GB"/>
        </w:rPr>
        <w:t>13 – 17 November</w:t>
      </w:r>
      <w:r w:rsidR="00C47820" w:rsidRPr="00C47820">
        <w:rPr>
          <w:rFonts w:cs="Arial"/>
          <w:noProof w:val="0"/>
          <w:sz w:val="24"/>
          <w:lang w:val="en-GB"/>
        </w:rPr>
        <w:t>, 202</w:t>
      </w:r>
      <w:r w:rsidR="00C47820">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7C3BF2" w:rsidRPr="007C3BF2">
        <w:rPr>
          <w:rFonts w:ascii="Arial" w:eastAsia="宋体" w:hAnsi="Arial"/>
          <w:b/>
          <w:sz w:val="24"/>
          <w:lang w:val="en-US" w:eastAsia="zh-CN"/>
        </w:rPr>
        <w:t>Discussion on RRM performance requirements for less than 5MHz BW</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6B4733">
        <w:rPr>
          <w:rFonts w:ascii="Arial" w:eastAsia="宋体" w:hAnsi="Arial"/>
          <w:b/>
          <w:sz w:val="24"/>
          <w:lang w:val="en-US" w:eastAsia="zh-CN"/>
        </w:rPr>
        <w:t>8.</w:t>
      </w:r>
      <w:r w:rsidR="0007717C">
        <w:rPr>
          <w:rFonts w:ascii="Arial" w:eastAsia="宋体" w:hAnsi="Arial"/>
          <w:b/>
          <w:sz w:val="24"/>
          <w:lang w:val="en-US" w:eastAsia="zh-CN"/>
        </w:rPr>
        <w:t>14.</w:t>
      </w:r>
      <w:r w:rsidR="007C3BF2">
        <w:rPr>
          <w:rFonts w:ascii="Arial" w:eastAsia="宋体" w:hAnsi="Arial"/>
          <w:b/>
          <w:sz w:val="24"/>
          <w:lang w:val="en-US" w:eastAsia="zh-CN"/>
        </w:rPr>
        <w:t>5</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670D47">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07717C" w:rsidRDefault="0007717C" w:rsidP="0007717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w:t>
      </w:r>
      <w:r w:rsidR="007C3BF2">
        <w:rPr>
          <w:rFonts w:eastAsia="宋体"/>
          <w:lang w:eastAsia="zh-CN"/>
        </w:rPr>
        <w:t xml:space="preserve">performance </w:t>
      </w:r>
      <w:r>
        <w:rPr>
          <w:rFonts w:eastAsia="宋体"/>
          <w:lang w:eastAsia="zh-CN"/>
        </w:rPr>
        <w:t>requirements for less than 5MHz BW are discussed in RAN4#108-bis, and outcomes are captured in WF [1]. Based on [1] the following issues need to be further discussed.</w:t>
      </w:r>
    </w:p>
    <w:p w:rsidR="0007717C" w:rsidRDefault="007C3BF2" w:rsidP="0007717C">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Accuracy requirements </w:t>
      </w:r>
    </w:p>
    <w:p w:rsidR="0007717C" w:rsidRDefault="007C3BF2" w:rsidP="0007717C">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RRM tests</w:t>
      </w:r>
      <w:r w:rsidR="0007717C">
        <w:rPr>
          <w:rFonts w:eastAsia="宋体"/>
          <w:lang w:eastAsia="zh-CN"/>
        </w:rPr>
        <w:t xml:space="preserve"> </w:t>
      </w:r>
    </w:p>
    <w:p w:rsidR="007E7A02" w:rsidRPr="00D12E24" w:rsidRDefault="0007717C" w:rsidP="0007717C">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In this paper we will provide our views on</w:t>
      </w:r>
      <w:r w:rsidRPr="00173664">
        <w:rPr>
          <w:rFonts w:eastAsia="宋体"/>
          <w:lang w:eastAsia="zh-CN"/>
        </w:rPr>
        <w:t xml:space="preserve"> </w:t>
      </w:r>
      <w:r w:rsidR="007C3BF2" w:rsidRPr="007A49C4">
        <w:rPr>
          <w:rFonts w:eastAsia="宋体"/>
          <w:lang w:eastAsia="zh-CN"/>
        </w:rPr>
        <w:t>RRM performance requirements for less than 5MHz BW</w:t>
      </w:r>
      <w:r>
        <w:rPr>
          <w:rFonts w:eastAsia="宋体"/>
          <w:lang w:eastAsia="zh-CN"/>
        </w:rPr>
        <w:t>.</w:t>
      </w:r>
    </w:p>
    <w:p w:rsidR="00B719B0" w:rsidRDefault="00FA0C0C" w:rsidP="00E4186F">
      <w:pPr>
        <w:pStyle w:val="1"/>
        <w:jc w:val="both"/>
        <w:rPr>
          <w:lang w:val="en-US"/>
        </w:rPr>
      </w:pPr>
      <w:r>
        <w:rPr>
          <w:lang w:val="en-US"/>
        </w:rPr>
        <w:t>Discussion</w:t>
      </w:r>
    </w:p>
    <w:p w:rsidR="007C3BF2" w:rsidRDefault="007C3BF2" w:rsidP="007C3BF2">
      <w:pPr>
        <w:pStyle w:val="2"/>
        <w:rPr>
          <w:lang w:eastAsia="zh-CN"/>
        </w:rPr>
      </w:pPr>
      <w:r>
        <w:rPr>
          <w:lang w:eastAsia="zh-CN"/>
        </w:rPr>
        <w:t xml:space="preserve">Accuracy requirements </w:t>
      </w:r>
    </w:p>
    <w:tbl>
      <w:tblPr>
        <w:tblStyle w:val="afa"/>
        <w:tblW w:w="0" w:type="auto"/>
        <w:tblLook w:val="04A0" w:firstRow="1" w:lastRow="0" w:firstColumn="1" w:lastColumn="0" w:noHBand="0" w:noVBand="1"/>
      </w:tblPr>
      <w:tblGrid>
        <w:gridCol w:w="9621"/>
      </w:tblGrid>
      <w:tr w:rsidR="007C3BF2" w:rsidTr="007C3BF2">
        <w:tc>
          <w:tcPr>
            <w:tcW w:w="9621" w:type="dxa"/>
          </w:tcPr>
          <w:p w:rsidR="007C3BF2" w:rsidRPr="007C3BF2" w:rsidRDefault="007C3BF2" w:rsidP="007B085A">
            <w:pPr>
              <w:pStyle w:val="B10"/>
              <w:spacing w:before="120" w:after="120"/>
              <w:ind w:left="0" w:firstLine="0"/>
              <w:rPr>
                <w:rFonts w:ascii="Arial" w:hAnsi="Arial" w:cs="Arial"/>
                <w:sz w:val="32"/>
                <w:szCs w:val="32"/>
                <w:lang w:eastAsia="en-GB"/>
              </w:rPr>
            </w:pPr>
            <w:r w:rsidRPr="007C3BF2">
              <w:rPr>
                <w:rFonts w:ascii="Arial" w:hAnsi="Arial" w:cs="Arial"/>
                <w:sz w:val="32"/>
                <w:szCs w:val="32"/>
                <w:lang w:eastAsia="en-GB"/>
              </w:rPr>
              <w:t>Sub-topic 2-2 L3 and L1 accuracy requirements</w:t>
            </w:r>
          </w:p>
          <w:p w:rsidR="007C3BF2" w:rsidRPr="007C3BF2" w:rsidRDefault="007C3BF2" w:rsidP="007C3BF2">
            <w:pPr>
              <w:overflowPunct w:val="0"/>
              <w:autoSpaceDE w:val="0"/>
              <w:autoSpaceDN w:val="0"/>
              <w:adjustRightInd w:val="0"/>
              <w:spacing w:beforeLines="0" w:before="0" w:after="120"/>
              <w:textAlignment w:val="baseline"/>
              <w:rPr>
                <w:rFonts w:eastAsia="Times New Roman"/>
                <w:b/>
                <w:sz w:val="20"/>
                <w:lang w:eastAsia="zh-CN"/>
              </w:rPr>
            </w:pPr>
            <w:r w:rsidRPr="007C3BF2">
              <w:rPr>
                <w:rFonts w:eastAsia="Times New Roman"/>
                <w:b/>
                <w:sz w:val="20"/>
                <w:lang w:eastAsia="zh-CN"/>
              </w:rPr>
              <w:t>Way forward:</w:t>
            </w:r>
          </w:p>
          <w:p w:rsidR="007C3BF2" w:rsidRPr="007C3BF2" w:rsidRDefault="007C3BF2" w:rsidP="007C3BF2">
            <w:pPr>
              <w:overflowPunct w:val="0"/>
              <w:autoSpaceDE w:val="0"/>
              <w:autoSpaceDN w:val="0"/>
              <w:adjustRightInd w:val="0"/>
              <w:spacing w:beforeLines="0" w:before="0" w:after="120"/>
              <w:textAlignment w:val="baseline"/>
              <w:rPr>
                <w:rFonts w:eastAsiaTheme="minorEastAsia"/>
                <w:bCs/>
                <w:sz w:val="20"/>
                <w:lang w:eastAsia="zh-CN"/>
              </w:rPr>
            </w:pPr>
            <w:r w:rsidRPr="007C3BF2">
              <w:rPr>
                <w:rFonts w:eastAsia="Times New Roman"/>
                <w:bCs/>
                <w:sz w:val="20"/>
                <w:lang w:eastAsia="zh-CN"/>
              </w:rPr>
              <w:t>Further discuss if existing SSB based L3 and L1 accuracy requirements applies for less than 5MHz BW UE.</w:t>
            </w:r>
          </w:p>
        </w:tc>
      </w:tr>
    </w:tbl>
    <w:p w:rsidR="007C3BF2" w:rsidRDefault="007C3BF2" w:rsidP="007C3BF2">
      <w:pPr>
        <w:spacing w:before="120" w:after="120"/>
        <w:rPr>
          <w:rFonts w:eastAsiaTheme="minorEastAsia"/>
          <w:lang w:eastAsia="zh-CN"/>
        </w:rPr>
      </w:pPr>
      <w:r>
        <w:rPr>
          <w:rFonts w:eastAsiaTheme="minorEastAsia"/>
          <w:lang w:eastAsia="zh-CN"/>
        </w:rPr>
        <w:t>RAN4#106-bis-e agreed [1] Issue 1-17 that there is no impact to the SSB based L1 or L3 measurement performance. Also, RAN4 agreed to not define CSI-RS based L3 or L1 measurement requirements.</w:t>
      </w:r>
    </w:p>
    <w:p w:rsidR="007C3BF2" w:rsidRPr="007A49C4" w:rsidRDefault="007C3BF2" w:rsidP="007C3BF2">
      <w:pPr>
        <w:spacing w:before="120" w:after="120"/>
        <w:rPr>
          <w:rFonts w:eastAsiaTheme="minorEastAsia"/>
          <w:lang w:eastAsia="zh-CN"/>
        </w:rPr>
      </w:pPr>
      <w:r>
        <w:rPr>
          <w:rFonts w:eastAsiaTheme="minorEastAsia"/>
          <w:lang w:eastAsia="zh-CN"/>
        </w:rPr>
        <w:t>As such, we understand all the existing SSB based L3 and L1 accuracy requirements apply for less than 5MHz BW, and no new accuracy requirement is needed.</w:t>
      </w:r>
    </w:p>
    <w:p w:rsidR="007C3BF2" w:rsidRPr="007A49C4" w:rsidRDefault="007C3BF2" w:rsidP="007C3BF2">
      <w:pPr>
        <w:spacing w:before="120" w:after="120"/>
        <w:rPr>
          <w:rFonts w:eastAsiaTheme="minorEastAsia"/>
          <w:b/>
          <w:lang w:eastAsia="zh-CN"/>
        </w:rPr>
      </w:pPr>
      <w:r w:rsidRPr="007A49C4">
        <w:rPr>
          <w:rFonts w:eastAsiaTheme="minorEastAsia" w:hint="eastAsia"/>
          <w:b/>
          <w:lang w:eastAsia="zh-CN"/>
        </w:rPr>
        <w:t>P</w:t>
      </w:r>
      <w:r w:rsidRPr="007A49C4">
        <w:rPr>
          <w:rFonts w:eastAsiaTheme="minorEastAsia"/>
          <w:b/>
          <w:lang w:eastAsia="zh-CN"/>
        </w:rPr>
        <w:t>roposal 1: Existing SSB based L3 and L1 accuracy requirements apply for less than 5MHz BW, and no new accuracy requirement is needed</w:t>
      </w:r>
      <w:r>
        <w:rPr>
          <w:rFonts w:eastAsiaTheme="minorEastAsia"/>
          <w:b/>
          <w:lang w:eastAsia="zh-CN"/>
        </w:rPr>
        <w:t>.</w:t>
      </w:r>
    </w:p>
    <w:p w:rsidR="007C3BF2" w:rsidRDefault="007C3BF2" w:rsidP="007C3BF2">
      <w:pPr>
        <w:pStyle w:val="2"/>
        <w:rPr>
          <w:lang w:eastAsia="zh-CN"/>
        </w:rPr>
      </w:pPr>
      <w:r>
        <w:rPr>
          <w:lang w:eastAsia="zh-CN"/>
        </w:rPr>
        <w:t xml:space="preserve">RRM tests </w:t>
      </w:r>
    </w:p>
    <w:tbl>
      <w:tblPr>
        <w:tblStyle w:val="afa"/>
        <w:tblW w:w="0" w:type="auto"/>
        <w:tblLook w:val="04A0" w:firstRow="1" w:lastRow="0" w:firstColumn="1" w:lastColumn="0" w:noHBand="0" w:noVBand="1"/>
      </w:tblPr>
      <w:tblGrid>
        <w:gridCol w:w="9621"/>
      </w:tblGrid>
      <w:tr w:rsidR="007C3BF2" w:rsidTr="007C3BF2">
        <w:tc>
          <w:tcPr>
            <w:tcW w:w="9621" w:type="dxa"/>
          </w:tcPr>
          <w:p w:rsidR="007C3BF2" w:rsidRPr="007C3BF2" w:rsidRDefault="007C3BF2" w:rsidP="007B085A">
            <w:pPr>
              <w:pStyle w:val="B10"/>
              <w:spacing w:before="120" w:after="120"/>
              <w:ind w:left="0" w:firstLine="0"/>
              <w:rPr>
                <w:rFonts w:ascii="Arial" w:hAnsi="Arial" w:cs="Arial"/>
                <w:sz w:val="32"/>
                <w:szCs w:val="32"/>
                <w:lang w:eastAsia="en-GB"/>
              </w:rPr>
            </w:pPr>
            <w:r w:rsidRPr="007C3BF2">
              <w:rPr>
                <w:rFonts w:ascii="Arial" w:hAnsi="Arial" w:cs="Arial"/>
                <w:sz w:val="32"/>
                <w:szCs w:val="32"/>
                <w:lang w:eastAsia="en-GB"/>
              </w:rPr>
              <w:t>Sub-topic 2-1 Tests for different CBW</w:t>
            </w:r>
          </w:p>
          <w:p w:rsidR="007C3BF2" w:rsidRPr="007C3BF2" w:rsidRDefault="007C3BF2" w:rsidP="007C3BF2">
            <w:pPr>
              <w:overflowPunct w:val="0"/>
              <w:autoSpaceDE w:val="0"/>
              <w:autoSpaceDN w:val="0"/>
              <w:adjustRightInd w:val="0"/>
              <w:spacing w:beforeLines="0" w:before="0" w:after="120"/>
              <w:textAlignment w:val="baseline"/>
              <w:rPr>
                <w:rFonts w:eastAsia="Times New Roman"/>
                <w:b/>
                <w:sz w:val="20"/>
                <w:lang w:eastAsia="zh-CN"/>
              </w:rPr>
            </w:pPr>
            <w:r w:rsidRPr="007C3BF2">
              <w:rPr>
                <w:rFonts w:eastAsia="Times New Roman"/>
                <w:b/>
                <w:sz w:val="20"/>
                <w:lang w:eastAsia="zh-CN"/>
              </w:rPr>
              <w:t>Way forward:</w:t>
            </w:r>
          </w:p>
          <w:p w:rsidR="007C3BF2" w:rsidRPr="007C3BF2" w:rsidRDefault="007C3BF2" w:rsidP="007C3BF2">
            <w:pPr>
              <w:overflowPunct w:val="0"/>
              <w:autoSpaceDE w:val="0"/>
              <w:autoSpaceDN w:val="0"/>
              <w:adjustRightInd w:val="0"/>
              <w:spacing w:beforeLines="0" w:before="0" w:after="120"/>
              <w:textAlignment w:val="baseline"/>
              <w:rPr>
                <w:rFonts w:eastAsiaTheme="minorEastAsia"/>
                <w:bCs/>
                <w:sz w:val="20"/>
                <w:lang w:eastAsia="zh-CN"/>
              </w:rPr>
            </w:pPr>
            <w:r w:rsidRPr="007C3BF2">
              <w:rPr>
                <w:rFonts w:eastAsia="Times New Roman"/>
                <w:bCs/>
                <w:sz w:val="20"/>
                <w:lang w:eastAsia="zh-CN"/>
              </w:rPr>
              <w:t xml:space="preserve">Further discuss whether a UEs supporting 12 RB </w:t>
            </w:r>
            <w:proofErr w:type="gramStart"/>
            <w:r w:rsidRPr="007C3BF2">
              <w:rPr>
                <w:rFonts w:eastAsia="Times New Roman"/>
                <w:bCs/>
                <w:sz w:val="20"/>
                <w:lang w:eastAsia="zh-CN"/>
              </w:rPr>
              <w:t>bandwidth</w:t>
            </w:r>
            <w:proofErr w:type="gramEnd"/>
            <w:r w:rsidRPr="007C3BF2">
              <w:rPr>
                <w:rFonts w:eastAsia="Times New Roman"/>
                <w:bCs/>
                <w:sz w:val="20"/>
                <w:lang w:eastAsia="zh-CN"/>
              </w:rPr>
              <w:t xml:space="preserve"> also shall support 15 RB bandwidth configuration, at least in rel-18.</w:t>
            </w:r>
          </w:p>
        </w:tc>
      </w:tr>
      <w:tr w:rsidR="00C27574" w:rsidTr="001C34E6">
        <w:tc>
          <w:tcPr>
            <w:tcW w:w="9621" w:type="dxa"/>
          </w:tcPr>
          <w:p w:rsidR="00C27574" w:rsidRPr="00C27574" w:rsidRDefault="00C27574" w:rsidP="007B085A">
            <w:pPr>
              <w:pStyle w:val="B10"/>
              <w:spacing w:before="120" w:after="120"/>
              <w:ind w:left="0" w:firstLine="0"/>
              <w:rPr>
                <w:rFonts w:ascii="Arial" w:hAnsi="Arial" w:cs="Arial"/>
                <w:sz w:val="32"/>
                <w:szCs w:val="32"/>
                <w:lang w:eastAsia="en-GB"/>
              </w:rPr>
            </w:pPr>
            <w:r w:rsidRPr="00C27574">
              <w:rPr>
                <w:rFonts w:ascii="Arial" w:hAnsi="Arial" w:cs="Arial"/>
                <w:sz w:val="32"/>
                <w:szCs w:val="32"/>
                <w:lang w:eastAsia="en-GB"/>
              </w:rPr>
              <w:t>Sub-topic 2-10 New test configuration</w:t>
            </w:r>
          </w:p>
          <w:p w:rsidR="00C27574" w:rsidRPr="00C27574" w:rsidRDefault="00C27574" w:rsidP="001C34E6">
            <w:pPr>
              <w:overflowPunct w:val="0"/>
              <w:autoSpaceDE w:val="0"/>
              <w:autoSpaceDN w:val="0"/>
              <w:adjustRightInd w:val="0"/>
              <w:spacing w:beforeLines="0" w:before="0" w:after="120"/>
              <w:textAlignment w:val="baseline"/>
              <w:rPr>
                <w:rFonts w:eastAsia="Times New Roman"/>
                <w:b/>
                <w:sz w:val="20"/>
                <w:lang w:eastAsia="zh-CN"/>
              </w:rPr>
            </w:pPr>
            <w:r w:rsidRPr="00C27574">
              <w:rPr>
                <w:rFonts w:eastAsia="Times New Roman"/>
                <w:b/>
                <w:sz w:val="20"/>
                <w:lang w:eastAsia="zh-CN"/>
              </w:rPr>
              <w:t>Way forward:</w:t>
            </w:r>
          </w:p>
          <w:p w:rsidR="00C27574" w:rsidRPr="00C27574" w:rsidRDefault="00C27574" w:rsidP="00C27574">
            <w:pPr>
              <w:overflowPunct w:val="0"/>
              <w:autoSpaceDE w:val="0"/>
              <w:autoSpaceDN w:val="0"/>
              <w:adjustRightInd w:val="0"/>
              <w:spacing w:beforeLines="0" w:before="0" w:after="120"/>
              <w:textAlignment w:val="baseline"/>
              <w:rPr>
                <w:rFonts w:eastAsiaTheme="minorEastAsia"/>
                <w:bCs/>
                <w:sz w:val="20"/>
                <w:lang w:eastAsia="zh-CN"/>
              </w:rPr>
            </w:pPr>
            <w:r w:rsidRPr="00C27574">
              <w:rPr>
                <w:rFonts w:eastAsia="Times New Roman"/>
                <w:bCs/>
                <w:sz w:val="20"/>
                <w:lang w:eastAsia="zh-CN"/>
              </w:rPr>
              <w:t xml:space="preserve">RAN4 to discuss whether and how to introduce a new test configuration with 3MHz to existing test cases for testing </w:t>
            </w:r>
            <w:r w:rsidRPr="00C27574">
              <w:rPr>
                <w:rFonts w:eastAsia="Times New Roman"/>
                <w:sz w:val="20"/>
                <w:lang w:eastAsia="zh-CN"/>
              </w:rPr>
              <w:t>UE type 1 and 2 as mentioned in subtopic 2-3</w:t>
            </w:r>
            <w:r w:rsidRPr="00C27574">
              <w:rPr>
                <w:rFonts w:eastAsia="Times New Roman"/>
                <w:bCs/>
                <w:sz w:val="20"/>
                <w:lang w:eastAsia="zh-CN"/>
              </w:rPr>
              <w:t>.</w:t>
            </w:r>
          </w:p>
        </w:tc>
      </w:tr>
    </w:tbl>
    <w:p w:rsidR="007C3BF2" w:rsidRPr="007B085A" w:rsidRDefault="007B085A" w:rsidP="007C3BF2">
      <w:pPr>
        <w:spacing w:before="120" w:after="120"/>
        <w:rPr>
          <w:rFonts w:eastAsiaTheme="minorEastAsia"/>
          <w:lang w:eastAsia="zh-CN"/>
        </w:rPr>
      </w:pPr>
      <w:r>
        <w:rPr>
          <w:rFonts w:eastAsiaTheme="minorEastAsia" w:hint="eastAsia"/>
          <w:lang w:eastAsia="zh-CN"/>
        </w:rPr>
        <w:lastRenderedPageBreak/>
        <w:t>F</w:t>
      </w:r>
      <w:r>
        <w:rPr>
          <w:rFonts w:eastAsiaTheme="minorEastAsia"/>
          <w:lang w:eastAsia="zh-CN"/>
        </w:rPr>
        <w:t xml:space="preserve">or the test configuration, we understand new test configuration with 3MHz needs to be defined since the existing test configuration for 15kHz SCS is with 10MHz BW (52 RB). On the exact RB number for the new test configuration, we understand it should be 15 RB because the only CBW defined for 3MHz is 15 RB, and all the UEs supporting operation </w:t>
      </w:r>
      <w:r>
        <w:t xml:space="preserve">with </w:t>
      </w:r>
      <w:r w:rsidRPr="001C34E6">
        <w:rPr>
          <w:bCs/>
          <w:iCs/>
          <w:noProof/>
        </w:rPr>
        <w:t>less than 5MHz</w:t>
      </w:r>
      <w:r>
        <w:rPr>
          <w:bCs/>
          <w:iCs/>
          <w:noProof/>
        </w:rPr>
        <w:t xml:space="preserve"> should support 15 RB. </w:t>
      </w:r>
    </w:p>
    <w:p w:rsidR="00C27574" w:rsidRPr="007B085A" w:rsidRDefault="007B085A" w:rsidP="007C3BF2">
      <w:pPr>
        <w:spacing w:before="120" w:after="120"/>
        <w:rPr>
          <w:rFonts w:eastAsiaTheme="minorEastAsia"/>
          <w:b/>
          <w:lang w:val="en-US" w:eastAsia="zh-CN"/>
        </w:rPr>
      </w:pPr>
      <w:r w:rsidRPr="007B085A">
        <w:rPr>
          <w:rFonts w:eastAsiaTheme="minorEastAsia" w:hint="eastAsia"/>
          <w:b/>
          <w:lang w:val="en-US" w:eastAsia="zh-CN"/>
        </w:rPr>
        <w:t>P</w:t>
      </w:r>
      <w:r w:rsidRPr="007B085A">
        <w:rPr>
          <w:rFonts w:eastAsiaTheme="minorEastAsia"/>
          <w:b/>
          <w:lang w:val="en-US" w:eastAsia="zh-CN"/>
        </w:rPr>
        <w:t xml:space="preserve">roposal 2: RAN4 to define </w:t>
      </w:r>
      <w:r w:rsidRPr="007B085A">
        <w:rPr>
          <w:rFonts w:eastAsiaTheme="minorEastAsia"/>
          <w:b/>
          <w:lang w:eastAsia="zh-CN"/>
        </w:rPr>
        <w:t xml:space="preserve">new test configuration with 3MHz based on 15 RB. All UEs supporting operation </w:t>
      </w:r>
      <w:r w:rsidRPr="007B085A">
        <w:rPr>
          <w:b/>
        </w:rPr>
        <w:t xml:space="preserve">with </w:t>
      </w:r>
      <w:r w:rsidRPr="007B085A">
        <w:rPr>
          <w:b/>
          <w:bCs/>
          <w:iCs/>
          <w:noProof/>
        </w:rPr>
        <w:t>less than 5MHz should support 15 RB</w:t>
      </w:r>
      <w:r>
        <w:rPr>
          <w:b/>
          <w:bCs/>
          <w:iCs/>
          <w:noProof/>
        </w:rPr>
        <w:t>.</w:t>
      </w:r>
    </w:p>
    <w:tbl>
      <w:tblPr>
        <w:tblStyle w:val="afa"/>
        <w:tblW w:w="0" w:type="auto"/>
        <w:tblLook w:val="04A0" w:firstRow="1" w:lastRow="0" w:firstColumn="1" w:lastColumn="0" w:noHBand="0" w:noVBand="1"/>
      </w:tblPr>
      <w:tblGrid>
        <w:gridCol w:w="9621"/>
      </w:tblGrid>
      <w:tr w:rsidR="007C3BF2" w:rsidTr="007C3BF2">
        <w:tc>
          <w:tcPr>
            <w:tcW w:w="9621" w:type="dxa"/>
          </w:tcPr>
          <w:p w:rsidR="007C3BF2" w:rsidRPr="007C3BF2" w:rsidRDefault="007C3BF2" w:rsidP="007B085A">
            <w:pPr>
              <w:pStyle w:val="B10"/>
              <w:spacing w:before="120" w:after="120"/>
              <w:ind w:left="0" w:firstLine="0"/>
              <w:rPr>
                <w:rFonts w:ascii="Arial" w:hAnsi="Arial" w:cs="Arial"/>
                <w:sz w:val="32"/>
                <w:szCs w:val="32"/>
                <w:lang w:eastAsia="en-GB"/>
              </w:rPr>
            </w:pPr>
            <w:r w:rsidRPr="007C3BF2">
              <w:rPr>
                <w:rFonts w:ascii="Arial" w:hAnsi="Arial" w:cs="Arial"/>
                <w:sz w:val="32"/>
                <w:szCs w:val="32"/>
                <w:lang w:eastAsia="en-GB"/>
              </w:rPr>
              <w:t>Sub-topic 2-3 Test cases for UE operating in 5 MHz</w:t>
            </w:r>
          </w:p>
          <w:p w:rsidR="007C3BF2" w:rsidRPr="007C3BF2" w:rsidRDefault="007C3BF2" w:rsidP="007C3BF2">
            <w:pPr>
              <w:overflowPunct w:val="0"/>
              <w:autoSpaceDE w:val="0"/>
              <w:autoSpaceDN w:val="0"/>
              <w:adjustRightInd w:val="0"/>
              <w:spacing w:beforeLines="0" w:before="0" w:after="120"/>
              <w:textAlignment w:val="baseline"/>
              <w:rPr>
                <w:rFonts w:eastAsia="Times New Roman"/>
                <w:b/>
                <w:sz w:val="20"/>
                <w:lang w:eastAsia="zh-CN"/>
              </w:rPr>
            </w:pPr>
            <w:r w:rsidRPr="007C3BF2">
              <w:rPr>
                <w:rFonts w:eastAsia="Times New Roman"/>
                <w:b/>
                <w:sz w:val="20"/>
                <w:lang w:eastAsia="zh-CN"/>
              </w:rPr>
              <w:t>Way forward:</w:t>
            </w:r>
          </w:p>
          <w:p w:rsidR="007C3BF2" w:rsidRPr="007C3BF2" w:rsidRDefault="007C3BF2" w:rsidP="007C3BF2">
            <w:pPr>
              <w:overflowPunct w:val="0"/>
              <w:autoSpaceDE w:val="0"/>
              <w:autoSpaceDN w:val="0"/>
              <w:adjustRightInd w:val="0"/>
              <w:spacing w:beforeLines="0" w:before="0" w:after="120"/>
              <w:textAlignment w:val="baseline"/>
              <w:rPr>
                <w:rFonts w:eastAsia="Times New Roman"/>
                <w:sz w:val="20"/>
                <w:lang w:eastAsia="zh-CN"/>
              </w:rPr>
            </w:pPr>
            <w:r w:rsidRPr="007C3BF2">
              <w:rPr>
                <w:rFonts w:eastAsia="Times New Roman"/>
                <w:sz w:val="20"/>
                <w:lang w:eastAsia="zh-CN"/>
              </w:rPr>
              <w:t xml:space="preserve">RAN4 further discuss following two types of UEs for specifying test cases for UE operating in 5 </w:t>
            </w:r>
            <w:proofErr w:type="spellStart"/>
            <w:r w:rsidRPr="007C3BF2">
              <w:rPr>
                <w:rFonts w:eastAsia="Times New Roman"/>
                <w:sz w:val="20"/>
                <w:lang w:eastAsia="zh-CN"/>
              </w:rPr>
              <w:t>MHz.</w:t>
            </w:r>
            <w:proofErr w:type="spellEnd"/>
          </w:p>
          <w:p w:rsidR="007C3BF2" w:rsidRPr="007C3BF2" w:rsidRDefault="007C3BF2" w:rsidP="007C3BF2">
            <w:pPr>
              <w:overflowPunct w:val="0"/>
              <w:autoSpaceDE w:val="0"/>
              <w:autoSpaceDN w:val="0"/>
              <w:adjustRightInd w:val="0"/>
              <w:spacing w:beforeLines="0" w:before="0" w:after="120"/>
              <w:textAlignment w:val="baseline"/>
              <w:rPr>
                <w:rFonts w:eastAsia="Times New Roman"/>
                <w:sz w:val="20"/>
                <w:lang w:eastAsia="zh-CN"/>
              </w:rPr>
            </w:pPr>
            <w:r w:rsidRPr="007C3BF2">
              <w:rPr>
                <w:rFonts w:eastAsia="Times New Roman"/>
                <w:sz w:val="20"/>
                <w:lang w:eastAsia="zh-CN"/>
              </w:rPr>
              <w:t>UE type 1: RAN4 specify test case for UE supporting other Channel Band width (CBW) along with less than 5 MHz CBW</w:t>
            </w:r>
          </w:p>
          <w:p w:rsidR="007C3BF2" w:rsidRPr="007C3BF2" w:rsidRDefault="007C3BF2" w:rsidP="007C3BF2">
            <w:pPr>
              <w:overflowPunct w:val="0"/>
              <w:autoSpaceDE w:val="0"/>
              <w:autoSpaceDN w:val="0"/>
              <w:adjustRightInd w:val="0"/>
              <w:spacing w:beforeLines="0" w:before="0" w:after="120"/>
              <w:textAlignment w:val="baseline"/>
              <w:rPr>
                <w:rFonts w:eastAsiaTheme="minorEastAsia"/>
                <w:sz w:val="20"/>
                <w:lang w:eastAsia="zh-CN"/>
              </w:rPr>
            </w:pPr>
            <w:r w:rsidRPr="007C3BF2">
              <w:rPr>
                <w:rFonts w:eastAsia="Times New Roman"/>
                <w:sz w:val="20"/>
                <w:lang w:eastAsia="zh-CN"/>
              </w:rPr>
              <w:t xml:space="preserve">UE Type 2: RAN4 specify test case for UE supporting only less than 5 </w:t>
            </w:r>
            <w:proofErr w:type="spellStart"/>
            <w:r w:rsidRPr="007C3BF2">
              <w:rPr>
                <w:rFonts w:eastAsia="Times New Roman"/>
                <w:sz w:val="20"/>
                <w:lang w:eastAsia="zh-CN"/>
              </w:rPr>
              <w:t>MHz.</w:t>
            </w:r>
            <w:proofErr w:type="spellEnd"/>
          </w:p>
        </w:tc>
      </w:tr>
    </w:tbl>
    <w:p w:rsidR="007B085A" w:rsidRPr="007B085A" w:rsidRDefault="007B085A" w:rsidP="007C3BF2">
      <w:pPr>
        <w:spacing w:before="120" w:after="120"/>
        <w:rPr>
          <w:rFonts w:eastAsiaTheme="minorEastAsia"/>
          <w:lang w:val="en-US" w:eastAsia="zh-CN"/>
        </w:rPr>
      </w:pPr>
      <w:r>
        <w:rPr>
          <w:rFonts w:eastAsiaTheme="minorEastAsia"/>
          <w:lang w:val="en-US" w:eastAsia="zh-CN"/>
        </w:rPr>
        <w:t>In our view, both UE types need to be tested for operation with less than 5MHz.</w:t>
      </w:r>
      <w:r w:rsidR="005C0660">
        <w:rPr>
          <w:rFonts w:eastAsiaTheme="minorEastAsia"/>
          <w:lang w:val="en-US" w:eastAsia="zh-CN"/>
        </w:rPr>
        <w:t xml:space="preserve"> </w:t>
      </w:r>
      <w:r w:rsidR="004E3A8C">
        <w:rPr>
          <w:rFonts w:eastAsiaTheme="minorEastAsia"/>
          <w:lang w:val="en-US" w:eastAsia="zh-CN"/>
        </w:rPr>
        <w:t xml:space="preserve">Both UE types need to pass these test cases to make sure they have guaranteed performance when operating with less than 5MHz. How </w:t>
      </w:r>
      <w:r w:rsidR="00862B5B">
        <w:rPr>
          <w:rFonts w:eastAsiaTheme="minorEastAsia"/>
          <w:lang w:val="en-US" w:eastAsia="zh-CN"/>
        </w:rPr>
        <w:t>to</w:t>
      </w:r>
      <w:r w:rsidR="004E3A8C">
        <w:rPr>
          <w:rFonts w:eastAsiaTheme="minorEastAsia"/>
          <w:lang w:val="en-US" w:eastAsia="zh-CN"/>
        </w:rPr>
        <w:t xml:space="preserve"> define these test cases is discussed later in Issue 2-11. </w:t>
      </w:r>
    </w:p>
    <w:p w:rsidR="00017C6E" w:rsidRDefault="00862B5B" w:rsidP="007C3BF2">
      <w:pPr>
        <w:spacing w:before="120" w:after="120"/>
        <w:rPr>
          <w:rFonts w:eastAsiaTheme="minorEastAsia"/>
          <w:lang w:val="en-US" w:eastAsia="zh-CN"/>
        </w:rPr>
      </w:pPr>
      <w:r>
        <w:rPr>
          <w:rFonts w:eastAsiaTheme="minorEastAsia" w:hint="eastAsia"/>
          <w:lang w:val="en-US" w:eastAsia="zh-CN"/>
        </w:rPr>
        <w:t>R</w:t>
      </w:r>
      <w:r>
        <w:rPr>
          <w:rFonts w:eastAsiaTheme="minorEastAsia"/>
          <w:lang w:val="en-US" w:eastAsia="zh-CN"/>
        </w:rPr>
        <w:t xml:space="preserve">AN4 </w:t>
      </w:r>
      <w:r w:rsidR="005C0660">
        <w:rPr>
          <w:rFonts w:eastAsiaTheme="minorEastAsia"/>
          <w:lang w:val="en-US" w:eastAsia="zh-CN"/>
        </w:rPr>
        <w:t>should</w:t>
      </w:r>
      <w:r>
        <w:rPr>
          <w:rFonts w:eastAsiaTheme="minorEastAsia"/>
          <w:lang w:val="en-US" w:eastAsia="zh-CN"/>
        </w:rPr>
        <w:t xml:space="preserve"> further discuss the test applicability</w:t>
      </w:r>
      <w:r w:rsidR="005C0660">
        <w:rPr>
          <w:rFonts w:eastAsiaTheme="minorEastAsia"/>
          <w:lang w:val="en-US" w:eastAsia="zh-CN"/>
        </w:rPr>
        <w:t xml:space="preserve"> for the two UE types</w:t>
      </w:r>
      <w:r>
        <w:rPr>
          <w:rFonts w:eastAsiaTheme="minorEastAsia"/>
          <w:lang w:val="en-US" w:eastAsia="zh-CN"/>
        </w:rPr>
        <w:t xml:space="preserve">. The main question is for Type-1 UE, e.g. the test of event triggered reporting with SBI is band agnostic, is it sufficient for Type 1 UE to pass the test with a normal CBW, or such a UE needs </w:t>
      </w:r>
      <w:r w:rsidR="000043B1">
        <w:rPr>
          <w:rFonts w:eastAsiaTheme="minorEastAsia"/>
          <w:lang w:val="en-US" w:eastAsia="zh-CN"/>
        </w:rPr>
        <w:t>t</w:t>
      </w:r>
      <w:r>
        <w:rPr>
          <w:rFonts w:eastAsiaTheme="minorEastAsia"/>
          <w:lang w:val="en-US" w:eastAsia="zh-CN"/>
        </w:rPr>
        <w:t xml:space="preserve">o pass the test with both normal CBW and 3MHz CBW? </w:t>
      </w:r>
      <w:r w:rsidR="005C0660">
        <w:rPr>
          <w:rFonts w:eastAsiaTheme="minorEastAsia"/>
          <w:lang w:val="en-US" w:eastAsia="zh-CN"/>
        </w:rPr>
        <w:t xml:space="preserve">How about the UL timing test? </w:t>
      </w:r>
    </w:p>
    <w:p w:rsidR="007B085A" w:rsidRDefault="00017C6E" w:rsidP="007C3BF2">
      <w:pPr>
        <w:spacing w:before="120" w:after="120"/>
        <w:rPr>
          <w:rFonts w:eastAsiaTheme="minorEastAsia"/>
          <w:lang w:val="en-US" w:eastAsia="zh-CN"/>
        </w:rPr>
      </w:pPr>
      <w:r>
        <w:rPr>
          <w:rFonts w:eastAsiaTheme="minorEastAsia"/>
          <w:lang w:val="en-US" w:eastAsia="zh-CN"/>
        </w:rPr>
        <w:t xml:space="preserve">Our view is that there will be 2 classes of test cases, Class 1 is for dedicated core requirements, e.g. event triggered reporting with SBI, RLM/BFR; Class 2 is for reused core requirements, e.g. UL timing, L1-RSRP measurement </w:t>
      </w:r>
      <w:r w:rsidR="0069624C">
        <w:rPr>
          <w:rFonts w:eastAsiaTheme="minorEastAsia"/>
          <w:lang w:val="en-US" w:eastAsia="zh-CN"/>
        </w:rPr>
        <w:t xml:space="preserve">delay. </w:t>
      </w:r>
      <w:r w:rsidR="000043B1">
        <w:rPr>
          <w:rFonts w:eastAsiaTheme="minorEastAsia"/>
          <w:lang w:val="en-US" w:eastAsia="zh-CN"/>
        </w:rPr>
        <w:t xml:space="preserve">Type-1 UE needs to pass Class 1 test cases for </w:t>
      </w:r>
      <w:r w:rsidR="004823CC">
        <w:rPr>
          <w:rFonts w:eastAsiaTheme="minorEastAsia"/>
          <w:lang w:val="en-US" w:eastAsia="zh-CN"/>
        </w:rPr>
        <w:t xml:space="preserve">both normal CBW and </w:t>
      </w:r>
      <w:r w:rsidR="000043B1">
        <w:rPr>
          <w:rFonts w:eastAsiaTheme="minorEastAsia"/>
          <w:lang w:val="en-US" w:eastAsia="zh-CN"/>
        </w:rPr>
        <w:t>3MHz CBW, and for Class 2 test cases it only needs to pass for either normal CBW or 3MHz CBW. Type-2 UE needs to pass both Class 1 and 2 test cases for 3MHz CBW.</w:t>
      </w:r>
    </w:p>
    <w:p w:rsidR="005C0660" w:rsidRPr="004823CC" w:rsidRDefault="005C0660" w:rsidP="007C3BF2">
      <w:pPr>
        <w:spacing w:before="120" w:after="120"/>
        <w:rPr>
          <w:rFonts w:eastAsiaTheme="minorEastAsia"/>
          <w:b/>
          <w:lang w:val="en-US" w:eastAsia="zh-CN"/>
        </w:rPr>
      </w:pPr>
      <w:r w:rsidRPr="004823CC">
        <w:rPr>
          <w:rFonts w:eastAsiaTheme="minorEastAsia" w:hint="eastAsia"/>
          <w:b/>
          <w:lang w:val="en-US" w:eastAsia="zh-CN"/>
        </w:rPr>
        <w:t>P</w:t>
      </w:r>
      <w:r w:rsidRPr="004823CC">
        <w:rPr>
          <w:rFonts w:eastAsiaTheme="minorEastAsia"/>
          <w:b/>
          <w:lang w:val="en-US" w:eastAsia="zh-CN"/>
        </w:rPr>
        <w:t>roposal 3: RAN4 to define 2 classes of test cases</w:t>
      </w:r>
      <w:r w:rsidR="004823CC">
        <w:rPr>
          <w:rFonts w:eastAsiaTheme="minorEastAsia"/>
          <w:b/>
          <w:lang w:val="en-US" w:eastAsia="zh-CN"/>
        </w:rPr>
        <w:t xml:space="preserve"> for operation with 3MHz</w:t>
      </w:r>
      <w:r w:rsidRPr="004823CC">
        <w:rPr>
          <w:rFonts w:eastAsiaTheme="minorEastAsia"/>
          <w:b/>
          <w:lang w:val="en-US" w:eastAsia="zh-CN"/>
        </w:rPr>
        <w:t xml:space="preserve">, </w:t>
      </w:r>
    </w:p>
    <w:p w:rsidR="005C0660" w:rsidRPr="004823CC" w:rsidRDefault="005C0660" w:rsidP="005C0660">
      <w:pPr>
        <w:pStyle w:val="afe"/>
        <w:numPr>
          <w:ilvl w:val="0"/>
          <w:numId w:val="13"/>
        </w:numPr>
        <w:spacing w:before="120" w:after="120"/>
        <w:rPr>
          <w:rFonts w:eastAsiaTheme="minorEastAsia"/>
          <w:b/>
          <w:lang w:eastAsia="zh-CN"/>
        </w:rPr>
      </w:pPr>
      <w:r w:rsidRPr="004823CC">
        <w:rPr>
          <w:rFonts w:eastAsiaTheme="minorEastAsia"/>
          <w:b/>
          <w:lang w:eastAsia="zh-CN"/>
        </w:rPr>
        <w:t>Class 1 is for dedicated core requirements</w:t>
      </w:r>
    </w:p>
    <w:p w:rsidR="005C0660" w:rsidRPr="004823CC" w:rsidRDefault="005C0660" w:rsidP="005C0660">
      <w:pPr>
        <w:pStyle w:val="afe"/>
        <w:numPr>
          <w:ilvl w:val="0"/>
          <w:numId w:val="13"/>
        </w:numPr>
        <w:spacing w:before="120" w:after="120"/>
        <w:rPr>
          <w:rFonts w:eastAsiaTheme="minorEastAsia"/>
          <w:b/>
          <w:lang w:eastAsia="zh-CN"/>
        </w:rPr>
      </w:pPr>
      <w:r w:rsidRPr="004823CC">
        <w:rPr>
          <w:rFonts w:eastAsiaTheme="minorEastAsia"/>
          <w:b/>
          <w:lang w:eastAsia="zh-CN"/>
        </w:rPr>
        <w:t>Class 2 is for reused core requirements</w:t>
      </w:r>
    </w:p>
    <w:p w:rsidR="004823CC" w:rsidRPr="004823CC" w:rsidRDefault="004823CC" w:rsidP="004823CC">
      <w:pPr>
        <w:spacing w:before="120" w:after="120"/>
        <w:rPr>
          <w:rFonts w:eastAsiaTheme="minorEastAsia"/>
          <w:b/>
          <w:lang w:val="en-US" w:eastAsia="zh-CN"/>
        </w:rPr>
      </w:pPr>
      <w:r w:rsidRPr="004823CC">
        <w:rPr>
          <w:rFonts w:eastAsiaTheme="minorEastAsia" w:hint="eastAsia"/>
          <w:b/>
          <w:lang w:val="en-US" w:eastAsia="zh-CN"/>
        </w:rPr>
        <w:t>P</w:t>
      </w:r>
      <w:r w:rsidRPr="004823CC">
        <w:rPr>
          <w:rFonts w:eastAsiaTheme="minorEastAsia"/>
          <w:b/>
          <w:lang w:val="en-US" w:eastAsia="zh-CN"/>
        </w:rPr>
        <w:t xml:space="preserve">roposal 4: RAN4 to define applicability of testing for the two types of UEs, </w:t>
      </w:r>
    </w:p>
    <w:p w:rsidR="004823CC" w:rsidRPr="004823CC" w:rsidRDefault="004823CC" w:rsidP="004823CC">
      <w:pPr>
        <w:pStyle w:val="afe"/>
        <w:numPr>
          <w:ilvl w:val="0"/>
          <w:numId w:val="13"/>
        </w:numPr>
        <w:spacing w:before="120" w:after="120"/>
        <w:rPr>
          <w:rFonts w:eastAsiaTheme="minorEastAsia"/>
          <w:b/>
          <w:lang w:eastAsia="zh-CN"/>
        </w:rPr>
      </w:pPr>
      <w:r w:rsidRPr="004823CC">
        <w:rPr>
          <w:rFonts w:eastAsiaTheme="minorEastAsia"/>
          <w:b/>
          <w:lang w:eastAsia="zh-CN"/>
        </w:rPr>
        <w:t>Type-1 UE needs to pass Class 1 test cases for both normal CBW and 3MHz CBW, and Class 2 test cases for either normal CBW or 3MHz CBW</w:t>
      </w:r>
    </w:p>
    <w:p w:rsidR="004823CC" w:rsidRPr="004823CC" w:rsidRDefault="004823CC" w:rsidP="004823CC">
      <w:pPr>
        <w:pStyle w:val="afe"/>
        <w:numPr>
          <w:ilvl w:val="0"/>
          <w:numId w:val="13"/>
        </w:numPr>
        <w:spacing w:before="120" w:after="120"/>
        <w:rPr>
          <w:rFonts w:eastAsiaTheme="minorEastAsia"/>
          <w:b/>
          <w:lang w:eastAsia="zh-CN"/>
        </w:rPr>
      </w:pPr>
      <w:r w:rsidRPr="004823CC">
        <w:rPr>
          <w:rFonts w:eastAsiaTheme="minorEastAsia"/>
          <w:b/>
          <w:lang w:eastAsia="zh-CN"/>
        </w:rPr>
        <w:t>Type-2 UE needs to pass both Class 1 and 2 test cases for 3MHz CBW.</w:t>
      </w:r>
    </w:p>
    <w:tbl>
      <w:tblPr>
        <w:tblStyle w:val="afa"/>
        <w:tblW w:w="0" w:type="auto"/>
        <w:tblLook w:val="04A0" w:firstRow="1" w:lastRow="0" w:firstColumn="1" w:lastColumn="0" w:noHBand="0" w:noVBand="1"/>
      </w:tblPr>
      <w:tblGrid>
        <w:gridCol w:w="9621"/>
      </w:tblGrid>
      <w:tr w:rsidR="00C27574" w:rsidTr="00C27574">
        <w:tc>
          <w:tcPr>
            <w:tcW w:w="9621" w:type="dxa"/>
          </w:tcPr>
          <w:p w:rsidR="00C27574" w:rsidRPr="00C27574" w:rsidRDefault="00C27574" w:rsidP="007B085A">
            <w:pPr>
              <w:pStyle w:val="B10"/>
              <w:spacing w:before="120" w:after="120"/>
              <w:ind w:left="0" w:firstLine="0"/>
              <w:rPr>
                <w:rFonts w:ascii="Arial" w:hAnsi="Arial" w:cs="Arial"/>
                <w:sz w:val="32"/>
                <w:szCs w:val="32"/>
                <w:lang w:eastAsia="en-GB"/>
              </w:rPr>
            </w:pPr>
            <w:r w:rsidRPr="00C27574">
              <w:rPr>
                <w:rFonts w:ascii="Arial" w:hAnsi="Arial" w:cs="Arial"/>
                <w:sz w:val="32"/>
                <w:szCs w:val="32"/>
                <w:lang w:eastAsia="en-GB"/>
              </w:rPr>
              <w:t>Sub-topic 2-11 Method for introducing test cases</w:t>
            </w:r>
          </w:p>
          <w:p w:rsidR="00C27574" w:rsidRPr="00C27574" w:rsidRDefault="00C27574" w:rsidP="00C27574">
            <w:pPr>
              <w:overflowPunct w:val="0"/>
              <w:autoSpaceDE w:val="0"/>
              <w:autoSpaceDN w:val="0"/>
              <w:adjustRightInd w:val="0"/>
              <w:spacing w:beforeLines="0" w:before="0" w:after="120"/>
              <w:textAlignment w:val="baseline"/>
              <w:rPr>
                <w:rFonts w:eastAsia="Times New Roman"/>
                <w:b/>
                <w:sz w:val="20"/>
                <w:lang w:eastAsia="zh-CN"/>
              </w:rPr>
            </w:pPr>
            <w:r w:rsidRPr="00C27574">
              <w:rPr>
                <w:rFonts w:eastAsia="Times New Roman"/>
                <w:b/>
                <w:sz w:val="20"/>
                <w:lang w:eastAsia="zh-CN"/>
              </w:rPr>
              <w:t>Way forward:</w:t>
            </w:r>
          </w:p>
          <w:p w:rsidR="00C27574" w:rsidRPr="00C27574" w:rsidRDefault="00C27574" w:rsidP="00C27574">
            <w:pPr>
              <w:overflowPunct w:val="0"/>
              <w:autoSpaceDE w:val="0"/>
              <w:autoSpaceDN w:val="0"/>
              <w:adjustRightInd w:val="0"/>
              <w:spacing w:beforeLines="0" w:before="0" w:after="120"/>
              <w:textAlignment w:val="baseline"/>
              <w:rPr>
                <w:rFonts w:eastAsia="Times New Roman"/>
                <w:bCs/>
                <w:i/>
                <w:sz w:val="20"/>
                <w:lang w:val="en-US" w:eastAsia="zh-CN"/>
              </w:rPr>
            </w:pPr>
            <w:r w:rsidRPr="00C27574">
              <w:rPr>
                <w:rFonts w:eastAsia="Times New Roman"/>
                <w:bCs/>
                <w:sz w:val="20"/>
                <w:lang w:eastAsia="zh-CN"/>
              </w:rPr>
              <w:t xml:space="preserve">RAN4 to discuss the method to be followed when introducing the identified test cases for UE supporting less than 5 </w:t>
            </w:r>
            <w:proofErr w:type="spellStart"/>
            <w:r w:rsidRPr="00C27574">
              <w:rPr>
                <w:rFonts w:eastAsia="Times New Roman"/>
                <w:bCs/>
                <w:sz w:val="20"/>
                <w:lang w:eastAsia="zh-CN"/>
              </w:rPr>
              <w:t>MHz.</w:t>
            </w:r>
            <w:proofErr w:type="spellEnd"/>
            <w:r w:rsidRPr="00C27574">
              <w:rPr>
                <w:rFonts w:eastAsia="Times New Roman"/>
                <w:bCs/>
                <w:iCs/>
                <w:sz w:val="20"/>
                <w:lang w:val="en-US" w:eastAsia="zh-CN"/>
              </w:rPr>
              <w:t xml:space="preserve"> Which</w:t>
            </w:r>
            <w:r w:rsidRPr="00C27574">
              <w:rPr>
                <w:rFonts w:eastAsia="Times New Roman"/>
                <w:bCs/>
                <w:sz w:val="20"/>
                <w:lang w:eastAsia="zh-CN"/>
              </w:rPr>
              <w:t xml:space="preserve"> among the below options should be followed for introducing the identified test cases for UE supporting only less than 5 MHz?</w:t>
            </w:r>
          </w:p>
          <w:p w:rsidR="00C27574" w:rsidRPr="00C27574" w:rsidRDefault="00C27574" w:rsidP="00C27574">
            <w:pPr>
              <w:numPr>
                <w:ilvl w:val="0"/>
                <w:numId w:val="11"/>
              </w:numPr>
              <w:overflowPunct w:val="0"/>
              <w:autoSpaceDE w:val="0"/>
              <w:autoSpaceDN w:val="0"/>
              <w:adjustRightInd w:val="0"/>
              <w:spacing w:beforeLines="0" w:before="0" w:afterLines="0" w:after="120"/>
              <w:ind w:left="780"/>
              <w:textAlignment w:val="baseline"/>
              <w:rPr>
                <w:rFonts w:eastAsia="Times New Roman"/>
                <w:bCs/>
                <w:sz w:val="20"/>
                <w:lang w:eastAsia="zh-CN"/>
              </w:rPr>
            </w:pPr>
            <w:r w:rsidRPr="00C27574">
              <w:rPr>
                <w:rFonts w:eastAsia="Times New Roman"/>
                <w:bCs/>
                <w:sz w:val="20"/>
                <w:lang w:eastAsia="zh-CN"/>
              </w:rPr>
              <w:t>Option 1: Define applicability rule for the identified test cases (e.g., saying these testes are applicable for UE supporting only less than 5 MHz)</w:t>
            </w:r>
          </w:p>
          <w:p w:rsidR="00C27574" w:rsidRPr="00C27574" w:rsidRDefault="00C27574" w:rsidP="00C27574">
            <w:pPr>
              <w:numPr>
                <w:ilvl w:val="0"/>
                <w:numId w:val="11"/>
              </w:numPr>
              <w:overflowPunct w:val="0"/>
              <w:autoSpaceDE w:val="0"/>
              <w:autoSpaceDN w:val="0"/>
              <w:adjustRightInd w:val="0"/>
              <w:spacing w:beforeLines="0" w:before="0" w:afterLines="0" w:after="120"/>
              <w:ind w:left="780"/>
              <w:textAlignment w:val="baseline"/>
              <w:rPr>
                <w:rFonts w:eastAsia="Times New Roman"/>
                <w:bCs/>
                <w:sz w:val="20"/>
                <w:lang w:eastAsia="zh-CN"/>
              </w:rPr>
            </w:pPr>
            <w:r w:rsidRPr="00C27574">
              <w:rPr>
                <w:rFonts w:eastAsia="Times New Roman"/>
                <w:bCs/>
                <w:sz w:val="20"/>
                <w:lang w:eastAsia="zh-CN"/>
              </w:rPr>
              <w:t>Option 2: Introduce new test cases in the new section for the UE supporting only less than 5 MHz CBW</w:t>
            </w:r>
          </w:p>
        </w:tc>
      </w:tr>
    </w:tbl>
    <w:p w:rsidR="00237641" w:rsidRDefault="004823CC" w:rsidP="007C3BF2">
      <w:pPr>
        <w:spacing w:before="120" w:after="120"/>
        <w:rPr>
          <w:rFonts w:eastAsiaTheme="minorEastAsia"/>
          <w:lang w:eastAsia="zh-CN"/>
        </w:rPr>
      </w:pPr>
      <w:r>
        <w:rPr>
          <w:rFonts w:eastAsiaTheme="minorEastAsia"/>
          <w:lang w:val="en-US" w:eastAsia="zh-CN"/>
        </w:rPr>
        <w:t xml:space="preserve">In our view, option 1 does not work because </w:t>
      </w:r>
      <w:r>
        <w:rPr>
          <w:rFonts w:eastAsiaTheme="minorEastAsia"/>
          <w:lang w:eastAsia="zh-CN"/>
        </w:rPr>
        <w:t xml:space="preserve">existing test configuration for 15kHz SCS is with 10MHz BW (52 RB), so we need to add the new test configuration for 3MHz BW to </w:t>
      </w:r>
      <w:r w:rsidR="006C5831">
        <w:rPr>
          <w:rFonts w:eastAsiaTheme="minorEastAsia"/>
          <w:lang w:eastAsia="zh-CN"/>
        </w:rPr>
        <w:t>all the</w:t>
      </w:r>
      <w:r>
        <w:rPr>
          <w:rFonts w:eastAsiaTheme="minorEastAsia"/>
          <w:lang w:eastAsia="zh-CN"/>
        </w:rPr>
        <w:t xml:space="preserve"> applicable test cases. </w:t>
      </w:r>
    </w:p>
    <w:p w:rsidR="006C5831" w:rsidRDefault="004823CC" w:rsidP="007C3BF2">
      <w:pPr>
        <w:spacing w:before="120" w:after="120"/>
        <w:rPr>
          <w:rFonts w:eastAsiaTheme="minorEastAsia"/>
          <w:lang w:val="en-US" w:eastAsia="zh-CN"/>
        </w:rPr>
      </w:pPr>
      <w:r>
        <w:rPr>
          <w:rFonts w:eastAsiaTheme="minorEastAsia" w:hint="eastAsia"/>
          <w:lang w:val="en-US" w:eastAsia="zh-CN"/>
        </w:rPr>
        <w:t>O</w:t>
      </w:r>
      <w:r>
        <w:rPr>
          <w:rFonts w:eastAsiaTheme="minorEastAsia"/>
          <w:lang w:val="en-US" w:eastAsia="zh-CN"/>
        </w:rPr>
        <w:t xml:space="preserve">ption 2 can be used </w:t>
      </w:r>
      <w:r w:rsidR="006C5831">
        <w:rPr>
          <w:rFonts w:eastAsiaTheme="minorEastAsia"/>
          <w:lang w:val="en-US" w:eastAsia="zh-CN"/>
        </w:rPr>
        <w:t xml:space="preserve">at least </w:t>
      </w:r>
      <w:r>
        <w:rPr>
          <w:rFonts w:eastAsiaTheme="minorEastAsia"/>
          <w:lang w:val="en-US" w:eastAsia="zh-CN"/>
        </w:rPr>
        <w:t>for RLM and BFR test cases because</w:t>
      </w:r>
      <w:r w:rsidR="006C5831">
        <w:rPr>
          <w:rFonts w:eastAsiaTheme="minorEastAsia"/>
          <w:lang w:val="en-US" w:eastAsia="zh-CN"/>
        </w:rPr>
        <w:t xml:space="preserve"> it may be difficult to add the new PDCCH parameter and new SNR levels in existing sections. For other test cases like event triggered reporting with SBI</w:t>
      </w:r>
      <w:r w:rsidR="00586FB5">
        <w:rPr>
          <w:rFonts w:eastAsiaTheme="minorEastAsia"/>
          <w:lang w:val="en-US" w:eastAsia="zh-CN"/>
        </w:rPr>
        <w:t xml:space="preserve"> or UL timing</w:t>
      </w:r>
      <w:r w:rsidR="006C5831">
        <w:rPr>
          <w:rFonts w:eastAsiaTheme="minorEastAsia"/>
          <w:lang w:val="en-US" w:eastAsia="zh-CN"/>
        </w:rPr>
        <w:t xml:space="preserve">, the test setup will not change but the test requirement will change. </w:t>
      </w:r>
      <w:r w:rsidR="002C729E">
        <w:rPr>
          <w:rFonts w:eastAsiaTheme="minorEastAsia"/>
          <w:lang w:val="en-US" w:eastAsia="zh-CN"/>
        </w:rPr>
        <w:t xml:space="preserve">To reduce the spec </w:t>
      </w:r>
      <w:r w:rsidR="002C729E">
        <w:rPr>
          <w:rFonts w:eastAsiaTheme="minorEastAsia"/>
          <w:lang w:val="en-US" w:eastAsia="zh-CN"/>
        </w:rPr>
        <w:lastRenderedPageBreak/>
        <w:t xml:space="preserve">impacts, our proposal is to </w:t>
      </w:r>
      <w:r w:rsidR="00586FB5">
        <w:rPr>
          <w:rFonts w:eastAsiaTheme="minorEastAsia"/>
          <w:lang w:val="en-US" w:eastAsia="zh-CN"/>
        </w:rPr>
        <w:t>reuse the existing sections but add new test configuration and new test requirement</w:t>
      </w:r>
      <w:r w:rsidR="002C729E">
        <w:rPr>
          <w:rFonts w:eastAsiaTheme="minorEastAsia"/>
          <w:lang w:val="en-US" w:eastAsia="zh-CN"/>
        </w:rPr>
        <w:t xml:space="preserve"> for operation with 3MHz. </w:t>
      </w:r>
    </w:p>
    <w:p w:rsidR="002C729E" w:rsidRPr="00586FB5" w:rsidRDefault="00B558DF" w:rsidP="002C729E">
      <w:pPr>
        <w:spacing w:before="120" w:after="120"/>
        <w:rPr>
          <w:rFonts w:eastAsiaTheme="minorEastAsia"/>
          <w:b/>
          <w:lang w:eastAsia="zh-CN"/>
        </w:rPr>
      </w:pPr>
      <w:r w:rsidRPr="00586FB5">
        <w:rPr>
          <w:rFonts w:eastAsiaTheme="minorEastAsia" w:hint="eastAsia"/>
          <w:b/>
          <w:lang w:eastAsia="zh-CN"/>
        </w:rPr>
        <w:t>P</w:t>
      </w:r>
      <w:r w:rsidRPr="00586FB5">
        <w:rPr>
          <w:rFonts w:eastAsiaTheme="minorEastAsia"/>
          <w:b/>
          <w:lang w:eastAsia="zh-CN"/>
        </w:rPr>
        <w:t>roposal 5: RAN4 to adopt the following approach for defining test cases for 3MHz</w:t>
      </w:r>
    </w:p>
    <w:p w:rsidR="00B558DF" w:rsidRPr="00586FB5" w:rsidRDefault="00B558DF" w:rsidP="00B558DF">
      <w:pPr>
        <w:pStyle w:val="afe"/>
        <w:numPr>
          <w:ilvl w:val="0"/>
          <w:numId w:val="13"/>
        </w:numPr>
        <w:spacing w:before="120" w:after="120"/>
        <w:rPr>
          <w:rFonts w:eastAsiaTheme="minorEastAsia"/>
          <w:b/>
          <w:lang w:eastAsia="zh-CN"/>
        </w:rPr>
      </w:pPr>
      <w:r w:rsidRPr="00586FB5">
        <w:rPr>
          <w:rFonts w:eastAsiaTheme="minorEastAsia"/>
          <w:b/>
          <w:lang w:eastAsia="zh-CN"/>
        </w:rPr>
        <w:t xml:space="preserve">For RLM and BFR test cases, </w:t>
      </w:r>
      <w:r w:rsidR="00586FB5" w:rsidRPr="00586FB5">
        <w:rPr>
          <w:rFonts w:eastAsiaTheme="minorEastAsia"/>
          <w:b/>
          <w:lang w:eastAsia="zh-CN"/>
        </w:rPr>
        <w:t>create new sections</w:t>
      </w:r>
    </w:p>
    <w:p w:rsidR="00586FB5" w:rsidRPr="00586FB5" w:rsidRDefault="00586FB5" w:rsidP="00B558DF">
      <w:pPr>
        <w:pStyle w:val="afe"/>
        <w:numPr>
          <w:ilvl w:val="0"/>
          <w:numId w:val="13"/>
        </w:numPr>
        <w:spacing w:before="120" w:after="120"/>
        <w:rPr>
          <w:rFonts w:eastAsiaTheme="minorEastAsia"/>
          <w:b/>
          <w:lang w:eastAsia="zh-CN"/>
        </w:rPr>
      </w:pPr>
      <w:r w:rsidRPr="00586FB5">
        <w:rPr>
          <w:rFonts w:eastAsiaTheme="minorEastAsia"/>
          <w:b/>
          <w:lang w:eastAsia="zh-CN"/>
        </w:rPr>
        <w:t>For other Class 1 and 2 test cases, reuse the existing sections but add new test configuration and new test requirement</w:t>
      </w:r>
    </w:p>
    <w:tbl>
      <w:tblPr>
        <w:tblStyle w:val="afa"/>
        <w:tblW w:w="0" w:type="auto"/>
        <w:tblLook w:val="04A0" w:firstRow="1" w:lastRow="0" w:firstColumn="1" w:lastColumn="0" w:noHBand="0" w:noVBand="1"/>
      </w:tblPr>
      <w:tblGrid>
        <w:gridCol w:w="9621"/>
      </w:tblGrid>
      <w:tr w:rsidR="00C27574" w:rsidTr="00C27574">
        <w:tc>
          <w:tcPr>
            <w:tcW w:w="9621" w:type="dxa"/>
          </w:tcPr>
          <w:p w:rsidR="00C27574" w:rsidRPr="007B085A" w:rsidRDefault="00C27574" w:rsidP="007B085A">
            <w:pPr>
              <w:pStyle w:val="B10"/>
              <w:spacing w:before="120" w:after="120"/>
              <w:ind w:left="0" w:firstLine="0"/>
              <w:rPr>
                <w:rFonts w:ascii="Arial" w:hAnsi="Arial" w:cs="Arial"/>
                <w:sz w:val="32"/>
                <w:szCs w:val="32"/>
                <w:lang w:eastAsia="en-GB"/>
              </w:rPr>
            </w:pPr>
            <w:r w:rsidRPr="007B085A">
              <w:rPr>
                <w:rFonts w:ascii="Arial" w:hAnsi="Arial" w:cs="Arial"/>
                <w:sz w:val="32"/>
                <w:szCs w:val="32"/>
                <w:lang w:eastAsia="en-GB"/>
              </w:rPr>
              <w:t>Sub-topic 2-12 List of test cases</w:t>
            </w:r>
          </w:p>
          <w:p w:rsidR="00C27574" w:rsidRPr="00C27574" w:rsidRDefault="00C27574" w:rsidP="00C27574">
            <w:pPr>
              <w:overflowPunct w:val="0"/>
              <w:autoSpaceDE w:val="0"/>
              <w:autoSpaceDN w:val="0"/>
              <w:adjustRightInd w:val="0"/>
              <w:spacing w:beforeLines="0" w:before="0" w:afterLines="0" w:after="180"/>
              <w:textAlignment w:val="baseline"/>
              <w:rPr>
                <w:rFonts w:eastAsia="Times New Roman"/>
                <w:sz w:val="20"/>
                <w:lang w:val="en-US" w:eastAsia="zh-CN"/>
              </w:rPr>
            </w:pPr>
            <w:r w:rsidRPr="00C27574">
              <w:rPr>
                <w:rFonts w:eastAsia="Times New Roman"/>
                <w:sz w:val="20"/>
                <w:lang w:val="en-US" w:eastAsia="zh-CN"/>
              </w:rPr>
              <w:t>In the following table most of the proposed test cases are listed as proposed by companies. As there were some overlap between the test cases, moderator tried to combine the test cases accordingly. Companies can:</w:t>
            </w:r>
          </w:p>
          <w:p w:rsidR="00C27574" w:rsidRPr="00C27574" w:rsidRDefault="00C27574" w:rsidP="00C27574">
            <w:pPr>
              <w:numPr>
                <w:ilvl w:val="0"/>
                <w:numId w:val="23"/>
              </w:numPr>
              <w:overflowPunct w:val="0"/>
              <w:autoSpaceDE w:val="0"/>
              <w:autoSpaceDN w:val="0"/>
              <w:adjustRightInd w:val="0"/>
              <w:spacing w:beforeLines="0" w:before="0" w:afterLines="0" w:after="180"/>
              <w:textAlignment w:val="baseline"/>
              <w:rPr>
                <w:rFonts w:eastAsia="Times New Roman"/>
                <w:sz w:val="20"/>
                <w:lang w:val="en-US" w:eastAsia="zh-CN"/>
              </w:rPr>
            </w:pPr>
            <w:r w:rsidRPr="00C27574">
              <w:rPr>
                <w:rFonts w:eastAsia="Times New Roman"/>
                <w:sz w:val="20"/>
                <w:lang w:val="en-US" w:eastAsia="zh-CN"/>
              </w:rPr>
              <w:t>Indicate which test cases they see should be introduced.</w:t>
            </w:r>
          </w:p>
          <w:p w:rsidR="00C27574" w:rsidRPr="00C27574" w:rsidRDefault="00C27574" w:rsidP="00C27574">
            <w:pPr>
              <w:numPr>
                <w:ilvl w:val="0"/>
                <w:numId w:val="23"/>
              </w:numPr>
              <w:overflowPunct w:val="0"/>
              <w:autoSpaceDE w:val="0"/>
              <w:autoSpaceDN w:val="0"/>
              <w:adjustRightInd w:val="0"/>
              <w:spacing w:beforeLines="0" w:before="0" w:afterLines="0" w:after="180"/>
              <w:textAlignment w:val="baseline"/>
              <w:rPr>
                <w:rFonts w:eastAsia="Times New Roman"/>
                <w:sz w:val="20"/>
                <w:lang w:val="en-US" w:eastAsia="zh-CN"/>
              </w:rPr>
            </w:pPr>
            <w:r w:rsidRPr="00C27574">
              <w:rPr>
                <w:rFonts w:eastAsia="Times New Roman"/>
                <w:sz w:val="20"/>
                <w:lang w:val="en-US" w:eastAsia="zh-CN"/>
              </w:rPr>
              <w:t>Indicate which test cases they see being the same/overlapping.</w:t>
            </w:r>
          </w:p>
          <w:p w:rsidR="00C27574" w:rsidRPr="00C27574" w:rsidRDefault="00C27574" w:rsidP="00C27574">
            <w:pPr>
              <w:overflowPunct w:val="0"/>
              <w:autoSpaceDE w:val="0"/>
              <w:autoSpaceDN w:val="0"/>
              <w:adjustRightInd w:val="0"/>
              <w:spacing w:beforeLines="0" w:before="0" w:afterLines="0" w:after="180"/>
              <w:textAlignment w:val="baseline"/>
              <w:rPr>
                <w:rFonts w:eastAsia="Times New Roman"/>
                <w:sz w:val="20"/>
                <w:lang w:val="en-US" w:eastAsia="zh-CN"/>
              </w:rPr>
            </w:pPr>
            <w:r w:rsidRPr="00C27574">
              <w:rPr>
                <w:rFonts w:eastAsia="Times New Roman"/>
                <w:sz w:val="20"/>
                <w:lang w:val="en-US" w:eastAsia="zh-CN"/>
              </w:rPr>
              <w:t>Proposed list of test cases:</w:t>
            </w:r>
          </w:p>
          <w:tbl>
            <w:tblPr>
              <w:tblStyle w:val="afa"/>
              <w:tblW w:w="0" w:type="auto"/>
              <w:tblLook w:val="04A0" w:firstRow="1" w:lastRow="0" w:firstColumn="1" w:lastColumn="0" w:noHBand="0" w:noVBand="1"/>
            </w:tblPr>
            <w:tblGrid>
              <w:gridCol w:w="1369"/>
              <w:gridCol w:w="2922"/>
              <w:gridCol w:w="3217"/>
            </w:tblGrid>
            <w:tr w:rsidR="00C27574" w:rsidRPr="00C27574" w:rsidTr="001C34E6">
              <w:tc>
                <w:tcPr>
                  <w:tcW w:w="1369" w:type="dxa"/>
                </w:tcPr>
                <w:p w:rsidR="00C27574" w:rsidRPr="00C27574" w:rsidRDefault="00C27574" w:rsidP="00C27574">
                  <w:pPr>
                    <w:overflowPunct w:val="0"/>
                    <w:autoSpaceDE w:val="0"/>
                    <w:autoSpaceDN w:val="0"/>
                    <w:adjustRightInd w:val="0"/>
                    <w:spacing w:beforeLines="0" w:before="0" w:afterLines="0" w:after="180"/>
                    <w:textAlignment w:val="baseline"/>
                    <w:rPr>
                      <w:rFonts w:eastAsia="Times New Roman"/>
                      <w:color w:val="0070C0"/>
                      <w:sz w:val="20"/>
                      <w:lang w:val="en-US" w:eastAsia="zh-CN"/>
                    </w:rPr>
                  </w:pPr>
                  <w:r w:rsidRPr="00C27574">
                    <w:rPr>
                      <w:rFonts w:eastAsia="Times New Roman"/>
                      <w:color w:val="0070C0"/>
                      <w:sz w:val="20"/>
                      <w:lang w:val="en-US" w:eastAsia="zh-CN"/>
                    </w:rPr>
                    <w:t>TC#</w:t>
                  </w:r>
                </w:p>
              </w:tc>
              <w:tc>
                <w:tcPr>
                  <w:tcW w:w="2922" w:type="dxa"/>
                </w:tcPr>
                <w:p w:rsidR="00C27574" w:rsidRPr="00C27574" w:rsidRDefault="00C27574" w:rsidP="00C27574">
                  <w:pPr>
                    <w:overflowPunct w:val="0"/>
                    <w:autoSpaceDE w:val="0"/>
                    <w:autoSpaceDN w:val="0"/>
                    <w:adjustRightInd w:val="0"/>
                    <w:spacing w:beforeLines="0" w:before="0" w:afterLines="0" w:after="180"/>
                    <w:textAlignment w:val="baseline"/>
                    <w:rPr>
                      <w:rFonts w:eastAsia="Times New Roman"/>
                      <w:color w:val="0070C0"/>
                      <w:sz w:val="20"/>
                      <w:lang w:val="en-US" w:eastAsia="zh-CN"/>
                    </w:rPr>
                  </w:pPr>
                  <w:r w:rsidRPr="00C27574">
                    <w:rPr>
                      <w:rFonts w:eastAsia="Times New Roman"/>
                      <w:color w:val="0070C0"/>
                      <w:sz w:val="20"/>
                      <w:lang w:val="en-US" w:eastAsia="zh-CN"/>
                    </w:rPr>
                    <w:t>Description</w:t>
                  </w:r>
                </w:p>
              </w:tc>
              <w:tc>
                <w:tcPr>
                  <w:tcW w:w="3217" w:type="dxa"/>
                </w:tcPr>
                <w:p w:rsidR="00C27574" w:rsidRPr="00C27574" w:rsidRDefault="00C27574" w:rsidP="00C27574">
                  <w:pPr>
                    <w:overflowPunct w:val="0"/>
                    <w:autoSpaceDE w:val="0"/>
                    <w:autoSpaceDN w:val="0"/>
                    <w:adjustRightInd w:val="0"/>
                    <w:spacing w:beforeLines="0" w:before="0" w:afterLines="0" w:after="180"/>
                    <w:textAlignment w:val="baseline"/>
                    <w:rPr>
                      <w:rFonts w:eastAsia="Times New Roman"/>
                      <w:color w:val="0070C0"/>
                      <w:sz w:val="20"/>
                      <w:lang w:val="en-US" w:eastAsia="zh-CN"/>
                    </w:rPr>
                  </w:pPr>
                  <w:r w:rsidRPr="00C27574">
                    <w:rPr>
                      <w:rFonts w:eastAsia="Times New Roman"/>
                      <w:color w:val="0070C0"/>
                      <w:sz w:val="20"/>
                      <w:lang w:val="en-US" w:eastAsia="zh-CN"/>
                    </w:rPr>
                    <w:t>Company</w:t>
                  </w:r>
                </w:p>
              </w:tc>
            </w:tr>
            <w:tr w:rsidR="00C27574" w:rsidRPr="00C27574" w:rsidTr="001C34E6">
              <w:tc>
                <w:tcPr>
                  <w:tcW w:w="1369" w:type="dxa"/>
                </w:tcPr>
                <w:p w:rsidR="00C27574" w:rsidRPr="00C27574" w:rsidRDefault="00C27574" w:rsidP="00C27574">
                  <w:pPr>
                    <w:overflowPunct w:val="0"/>
                    <w:autoSpaceDE w:val="0"/>
                    <w:autoSpaceDN w:val="0"/>
                    <w:adjustRightInd w:val="0"/>
                    <w:spacing w:beforeLines="0" w:before="0" w:afterLines="0" w:after="180"/>
                    <w:textAlignment w:val="baseline"/>
                    <w:rPr>
                      <w:rFonts w:eastAsia="Times New Roman"/>
                      <w:color w:val="0070C0"/>
                      <w:sz w:val="20"/>
                      <w:lang w:val="en-US" w:eastAsia="zh-CN"/>
                    </w:rPr>
                  </w:pPr>
                  <w:r w:rsidRPr="00C27574">
                    <w:rPr>
                      <w:rFonts w:eastAsia="Times New Roman"/>
                      <w:color w:val="0070C0"/>
                      <w:sz w:val="20"/>
                      <w:lang w:val="en-US" w:eastAsia="zh-CN"/>
                    </w:rPr>
                    <w:t>Cell reselection</w:t>
                  </w:r>
                </w:p>
              </w:tc>
              <w:tc>
                <w:tcPr>
                  <w:tcW w:w="2922" w:type="dxa"/>
                </w:tcPr>
                <w:p w:rsidR="00C27574" w:rsidRPr="00C27574" w:rsidRDefault="00C27574" w:rsidP="00C27574">
                  <w:pPr>
                    <w:overflowPunct w:val="0"/>
                    <w:autoSpaceDE w:val="0"/>
                    <w:autoSpaceDN w:val="0"/>
                    <w:adjustRightInd w:val="0"/>
                    <w:spacing w:beforeLines="0" w:before="0" w:afterLines="0" w:after="180"/>
                    <w:textAlignment w:val="baseline"/>
                    <w:rPr>
                      <w:rFonts w:eastAsia="Times New Roman"/>
                      <w:color w:val="0070C0"/>
                      <w:sz w:val="20"/>
                      <w:lang w:val="en-US" w:eastAsia="zh-CN"/>
                    </w:rPr>
                  </w:pPr>
                </w:p>
              </w:tc>
              <w:tc>
                <w:tcPr>
                  <w:tcW w:w="3217" w:type="dxa"/>
                </w:tcPr>
                <w:p w:rsidR="00C27574" w:rsidRPr="00C27574" w:rsidRDefault="00C27574" w:rsidP="00C27574">
                  <w:pPr>
                    <w:overflowPunct w:val="0"/>
                    <w:autoSpaceDE w:val="0"/>
                    <w:autoSpaceDN w:val="0"/>
                    <w:adjustRightInd w:val="0"/>
                    <w:spacing w:beforeLines="0" w:before="0" w:afterLines="0" w:after="180"/>
                    <w:textAlignment w:val="baseline"/>
                    <w:rPr>
                      <w:rFonts w:eastAsia="Times New Roman"/>
                      <w:color w:val="0070C0"/>
                      <w:sz w:val="20"/>
                      <w:lang w:val="en-US" w:eastAsia="zh-CN"/>
                    </w:rPr>
                  </w:pPr>
                </w:p>
              </w:tc>
            </w:tr>
            <w:tr w:rsidR="00C27574" w:rsidRPr="00C27574" w:rsidTr="001C34E6">
              <w:tc>
                <w:tcPr>
                  <w:tcW w:w="1369" w:type="dxa"/>
                </w:tcPr>
                <w:p w:rsidR="00C27574" w:rsidRPr="00C27574" w:rsidRDefault="00C27574" w:rsidP="00C27574">
                  <w:pPr>
                    <w:overflowPunct w:val="0"/>
                    <w:autoSpaceDE w:val="0"/>
                    <w:autoSpaceDN w:val="0"/>
                    <w:adjustRightInd w:val="0"/>
                    <w:spacing w:beforeLines="0" w:before="0" w:afterLines="0" w:after="180"/>
                    <w:textAlignment w:val="baseline"/>
                    <w:rPr>
                      <w:rFonts w:eastAsia="Times New Roman"/>
                      <w:color w:val="0070C0"/>
                      <w:sz w:val="20"/>
                      <w:lang w:val="en-US" w:eastAsia="zh-CN"/>
                    </w:rPr>
                  </w:pPr>
                  <w:r w:rsidRPr="00C27574">
                    <w:rPr>
                      <w:rFonts w:eastAsia="Times New Roman"/>
                      <w:color w:val="0070C0"/>
                      <w:sz w:val="20"/>
                      <w:lang w:val="en-US" w:eastAsia="zh-CN"/>
                    </w:rPr>
                    <w:t>1</w:t>
                  </w:r>
                </w:p>
              </w:tc>
              <w:tc>
                <w:tcPr>
                  <w:tcW w:w="2922" w:type="dxa"/>
                </w:tcPr>
                <w:p w:rsidR="00C27574" w:rsidRPr="00C27574" w:rsidRDefault="00C27574" w:rsidP="00C27574">
                  <w:pPr>
                    <w:overflowPunct w:val="0"/>
                    <w:autoSpaceDE w:val="0"/>
                    <w:autoSpaceDN w:val="0"/>
                    <w:adjustRightInd w:val="0"/>
                    <w:spacing w:beforeLines="0" w:before="0" w:afterLines="0" w:after="180"/>
                    <w:textAlignment w:val="baseline"/>
                    <w:rPr>
                      <w:rFonts w:eastAsia="Times New Roman"/>
                      <w:color w:val="0070C0"/>
                      <w:sz w:val="20"/>
                      <w:lang w:val="en-US" w:eastAsia="zh-CN"/>
                    </w:rPr>
                  </w:pPr>
                  <w:r w:rsidRPr="00C27574">
                    <w:rPr>
                      <w:rFonts w:ascii="Calibri" w:eastAsia="Times New Roman" w:hAnsi="Calibri" w:cs="Calibri"/>
                      <w:sz w:val="20"/>
                      <w:lang w:eastAsia="en-GB"/>
                    </w:rPr>
                    <w:t>Intra-frequency cell reselection in IDLE mode</w:t>
                  </w:r>
                </w:p>
              </w:tc>
              <w:tc>
                <w:tcPr>
                  <w:tcW w:w="3217" w:type="dxa"/>
                </w:tcPr>
                <w:p w:rsidR="00C27574" w:rsidRPr="00C27574" w:rsidRDefault="00C27574" w:rsidP="00C27574">
                  <w:pPr>
                    <w:overflowPunct w:val="0"/>
                    <w:autoSpaceDE w:val="0"/>
                    <w:autoSpaceDN w:val="0"/>
                    <w:adjustRightInd w:val="0"/>
                    <w:spacing w:beforeLines="0" w:before="0" w:afterLines="0" w:after="180"/>
                    <w:textAlignment w:val="baseline"/>
                    <w:rPr>
                      <w:rFonts w:eastAsia="Times New Roman"/>
                      <w:color w:val="0070C0"/>
                      <w:sz w:val="20"/>
                      <w:lang w:val="en-US" w:eastAsia="zh-CN"/>
                    </w:rPr>
                  </w:pPr>
                </w:p>
              </w:tc>
            </w:tr>
            <w:tr w:rsidR="00C27574" w:rsidRPr="00C27574" w:rsidTr="001C34E6">
              <w:tc>
                <w:tcPr>
                  <w:tcW w:w="1369" w:type="dxa"/>
                </w:tcPr>
                <w:p w:rsidR="00C27574" w:rsidRPr="00C27574" w:rsidRDefault="00C27574" w:rsidP="00C27574">
                  <w:pPr>
                    <w:overflowPunct w:val="0"/>
                    <w:autoSpaceDE w:val="0"/>
                    <w:autoSpaceDN w:val="0"/>
                    <w:adjustRightInd w:val="0"/>
                    <w:spacing w:beforeLines="0" w:before="0" w:afterLines="0" w:after="180"/>
                    <w:textAlignment w:val="baseline"/>
                    <w:rPr>
                      <w:rFonts w:eastAsia="Times New Roman"/>
                      <w:color w:val="0070C0"/>
                      <w:sz w:val="20"/>
                      <w:lang w:val="en-US" w:eastAsia="zh-CN"/>
                    </w:rPr>
                  </w:pPr>
                  <w:r w:rsidRPr="00C27574">
                    <w:rPr>
                      <w:rFonts w:ascii="Calibri" w:eastAsia="Times New Roman" w:hAnsi="Calibri" w:cs="Calibri"/>
                      <w:color w:val="0070C0"/>
                      <w:sz w:val="20"/>
                      <w:lang w:eastAsia="en-GB"/>
                    </w:rPr>
                    <w:t>RRC Re-establishment</w:t>
                  </w:r>
                </w:p>
              </w:tc>
              <w:tc>
                <w:tcPr>
                  <w:tcW w:w="2922" w:type="dxa"/>
                </w:tcPr>
                <w:p w:rsidR="00C27574" w:rsidRPr="00C27574" w:rsidRDefault="00C27574" w:rsidP="00C27574">
                  <w:pPr>
                    <w:overflowPunct w:val="0"/>
                    <w:autoSpaceDE w:val="0"/>
                    <w:autoSpaceDN w:val="0"/>
                    <w:adjustRightInd w:val="0"/>
                    <w:spacing w:beforeLines="0" w:before="0" w:afterLines="0" w:after="180"/>
                    <w:textAlignment w:val="baseline"/>
                    <w:rPr>
                      <w:rFonts w:eastAsia="Times New Roman"/>
                      <w:color w:val="0070C0"/>
                      <w:sz w:val="20"/>
                      <w:lang w:val="en-US" w:eastAsia="zh-CN"/>
                    </w:rPr>
                  </w:pPr>
                </w:p>
              </w:tc>
              <w:tc>
                <w:tcPr>
                  <w:tcW w:w="3217" w:type="dxa"/>
                </w:tcPr>
                <w:p w:rsidR="00C27574" w:rsidRPr="00C27574" w:rsidRDefault="00C27574" w:rsidP="00C27574">
                  <w:pPr>
                    <w:overflowPunct w:val="0"/>
                    <w:autoSpaceDE w:val="0"/>
                    <w:autoSpaceDN w:val="0"/>
                    <w:adjustRightInd w:val="0"/>
                    <w:spacing w:beforeLines="0" w:before="0" w:afterLines="0" w:after="180"/>
                    <w:textAlignment w:val="baseline"/>
                    <w:rPr>
                      <w:rFonts w:eastAsia="Times New Roman"/>
                      <w:color w:val="0070C0"/>
                      <w:sz w:val="20"/>
                      <w:lang w:val="en-US" w:eastAsia="zh-CN"/>
                    </w:rPr>
                  </w:pPr>
                </w:p>
              </w:tc>
            </w:tr>
            <w:tr w:rsidR="00C27574" w:rsidRPr="00C27574" w:rsidTr="001C34E6">
              <w:tc>
                <w:tcPr>
                  <w:tcW w:w="1369" w:type="dxa"/>
                </w:tcPr>
                <w:p w:rsidR="00C27574" w:rsidRPr="00C27574" w:rsidRDefault="00C27574" w:rsidP="00C27574">
                  <w:pPr>
                    <w:overflowPunct w:val="0"/>
                    <w:autoSpaceDE w:val="0"/>
                    <w:autoSpaceDN w:val="0"/>
                    <w:adjustRightInd w:val="0"/>
                    <w:spacing w:beforeLines="0" w:before="0" w:afterLines="0" w:after="180"/>
                    <w:textAlignment w:val="baseline"/>
                    <w:rPr>
                      <w:rFonts w:eastAsia="Times New Roman"/>
                      <w:color w:val="0070C0"/>
                      <w:sz w:val="20"/>
                      <w:lang w:val="en-US" w:eastAsia="zh-CN"/>
                    </w:rPr>
                  </w:pPr>
                  <w:r w:rsidRPr="00C27574">
                    <w:rPr>
                      <w:rFonts w:eastAsia="Times New Roman"/>
                      <w:color w:val="0070C0"/>
                      <w:sz w:val="20"/>
                      <w:lang w:val="en-US" w:eastAsia="zh-CN"/>
                    </w:rPr>
                    <w:t>2</w:t>
                  </w:r>
                </w:p>
              </w:tc>
              <w:tc>
                <w:tcPr>
                  <w:tcW w:w="2922" w:type="dxa"/>
                </w:tcPr>
                <w:p w:rsidR="00C27574" w:rsidRPr="00C27574" w:rsidRDefault="00C27574" w:rsidP="00C27574">
                  <w:pPr>
                    <w:tabs>
                      <w:tab w:val="left" w:pos="520"/>
                    </w:tabs>
                    <w:overflowPunct w:val="0"/>
                    <w:autoSpaceDE w:val="0"/>
                    <w:autoSpaceDN w:val="0"/>
                    <w:adjustRightInd w:val="0"/>
                    <w:spacing w:beforeLines="0" w:before="0" w:afterLines="0" w:after="180"/>
                    <w:textAlignment w:val="baseline"/>
                    <w:rPr>
                      <w:rFonts w:eastAsia="Times New Roman"/>
                      <w:color w:val="0070C0"/>
                      <w:sz w:val="20"/>
                      <w:lang w:val="en-US" w:eastAsia="zh-CN"/>
                    </w:rPr>
                  </w:pPr>
                  <w:r w:rsidRPr="00C27574">
                    <w:rPr>
                      <w:rFonts w:ascii="Calibri" w:eastAsia="Times New Roman" w:hAnsi="Calibri" w:cs="Calibri"/>
                      <w:sz w:val="20"/>
                      <w:lang w:eastAsia="en-GB"/>
                    </w:rPr>
                    <w:t>RRC Re-establishment, Intra-frequency</w:t>
                  </w:r>
                </w:p>
              </w:tc>
              <w:tc>
                <w:tcPr>
                  <w:tcW w:w="3217" w:type="dxa"/>
                </w:tcPr>
                <w:p w:rsidR="00C27574" w:rsidRPr="00C27574" w:rsidRDefault="00C27574" w:rsidP="00C27574">
                  <w:pPr>
                    <w:overflowPunct w:val="0"/>
                    <w:autoSpaceDE w:val="0"/>
                    <w:autoSpaceDN w:val="0"/>
                    <w:adjustRightInd w:val="0"/>
                    <w:spacing w:beforeLines="0" w:before="0" w:afterLines="0" w:after="180"/>
                    <w:textAlignment w:val="baseline"/>
                    <w:rPr>
                      <w:rFonts w:eastAsia="Times New Roman"/>
                      <w:color w:val="0070C0"/>
                      <w:sz w:val="20"/>
                      <w:lang w:val="en-US" w:eastAsia="zh-CN"/>
                    </w:rPr>
                  </w:pPr>
                </w:p>
              </w:tc>
            </w:tr>
            <w:tr w:rsidR="00C27574" w:rsidRPr="00C27574" w:rsidTr="001C34E6">
              <w:tc>
                <w:tcPr>
                  <w:tcW w:w="1369" w:type="dxa"/>
                </w:tcPr>
                <w:p w:rsidR="00C27574" w:rsidRPr="00C27574" w:rsidRDefault="00C27574" w:rsidP="00C27574">
                  <w:pPr>
                    <w:overflowPunct w:val="0"/>
                    <w:autoSpaceDE w:val="0"/>
                    <w:autoSpaceDN w:val="0"/>
                    <w:adjustRightInd w:val="0"/>
                    <w:spacing w:beforeLines="0" w:before="0" w:afterLines="0" w:after="180"/>
                    <w:textAlignment w:val="baseline"/>
                    <w:rPr>
                      <w:rFonts w:eastAsia="Times New Roman"/>
                      <w:color w:val="0070C0"/>
                      <w:sz w:val="20"/>
                      <w:lang w:val="en-US" w:eastAsia="zh-CN"/>
                    </w:rPr>
                  </w:pPr>
                  <w:r w:rsidRPr="00C27574">
                    <w:rPr>
                      <w:rFonts w:eastAsia="Times New Roman"/>
                      <w:color w:val="0070C0"/>
                      <w:sz w:val="20"/>
                      <w:lang w:val="en-US" w:eastAsia="zh-CN"/>
                    </w:rPr>
                    <w:t>RLM</w:t>
                  </w:r>
                </w:p>
              </w:tc>
              <w:tc>
                <w:tcPr>
                  <w:tcW w:w="2922" w:type="dxa"/>
                </w:tcPr>
                <w:p w:rsidR="00C27574" w:rsidRPr="00C27574" w:rsidRDefault="00C27574" w:rsidP="00C27574">
                  <w:pPr>
                    <w:tabs>
                      <w:tab w:val="left" w:pos="520"/>
                    </w:tabs>
                    <w:overflowPunct w:val="0"/>
                    <w:autoSpaceDE w:val="0"/>
                    <w:autoSpaceDN w:val="0"/>
                    <w:adjustRightInd w:val="0"/>
                    <w:spacing w:beforeLines="0" w:before="0" w:afterLines="0" w:after="180"/>
                    <w:textAlignment w:val="baseline"/>
                    <w:rPr>
                      <w:rFonts w:ascii="Calibri" w:eastAsia="Times New Roman" w:hAnsi="Calibri" w:cs="Calibri"/>
                      <w:sz w:val="20"/>
                      <w:lang w:eastAsia="en-GB"/>
                    </w:rPr>
                  </w:pPr>
                </w:p>
              </w:tc>
              <w:tc>
                <w:tcPr>
                  <w:tcW w:w="3217" w:type="dxa"/>
                </w:tcPr>
                <w:p w:rsidR="00C27574" w:rsidRPr="00C27574" w:rsidRDefault="00C27574" w:rsidP="00C27574">
                  <w:pPr>
                    <w:overflowPunct w:val="0"/>
                    <w:autoSpaceDE w:val="0"/>
                    <w:autoSpaceDN w:val="0"/>
                    <w:adjustRightInd w:val="0"/>
                    <w:spacing w:beforeLines="0" w:before="0" w:afterLines="0" w:after="180"/>
                    <w:textAlignment w:val="baseline"/>
                    <w:rPr>
                      <w:rFonts w:eastAsia="Times New Roman"/>
                      <w:color w:val="0070C0"/>
                      <w:sz w:val="20"/>
                      <w:lang w:val="en-US" w:eastAsia="zh-CN"/>
                    </w:rPr>
                  </w:pPr>
                </w:p>
              </w:tc>
            </w:tr>
            <w:tr w:rsidR="00C27574" w:rsidRPr="00C27574" w:rsidTr="001C34E6">
              <w:tc>
                <w:tcPr>
                  <w:tcW w:w="1369" w:type="dxa"/>
                </w:tcPr>
                <w:p w:rsidR="00C27574" w:rsidRPr="00C27574" w:rsidRDefault="00C27574" w:rsidP="00C27574">
                  <w:pPr>
                    <w:overflowPunct w:val="0"/>
                    <w:autoSpaceDE w:val="0"/>
                    <w:autoSpaceDN w:val="0"/>
                    <w:adjustRightInd w:val="0"/>
                    <w:spacing w:beforeLines="0" w:before="0" w:afterLines="0" w:after="180"/>
                    <w:textAlignment w:val="baseline"/>
                    <w:rPr>
                      <w:rFonts w:eastAsia="Times New Roman"/>
                      <w:strike/>
                      <w:color w:val="0070C0"/>
                      <w:sz w:val="20"/>
                      <w:lang w:val="en-US" w:eastAsia="zh-CN"/>
                    </w:rPr>
                  </w:pPr>
                  <w:r w:rsidRPr="00C27574">
                    <w:rPr>
                      <w:rFonts w:eastAsia="Times New Roman"/>
                      <w:strike/>
                      <w:color w:val="0070C0"/>
                      <w:sz w:val="20"/>
                      <w:lang w:val="en-US" w:eastAsia="zh-CN"/>
                    </w:rPr>
                    <w:t>3</w:t>
                  </w:r>
                </w:p>
              </w:tc>
              <w:tc>
                <w:tcPr>
                  <w:tcW w:w="2922" w:type="dxa"/>
                </w:tcPr>
                <w:p w:rsidR="00C27574" w:rsidRPr="00C27574" w:rsidRDefault="00C27574" w:rsidP="00C27574">
                  <w:pPr>
                    <w:overflowPunct w:val="0"/>
                    <w:autoSpaceDE w:val="0"/>
                    <w:autoSpaceDN w:val="0"/>
                    <w:adjustRightInd w:val="0"/>
                    <w:spacing w:beforeLines="0" w:before="0" w:afterLines="0" w:after="180"/>
                    <w:textAlignment w:val="baseline"/>
                    <w:rPr>
                      <w:rFonts w:eastAsia="Times New Roman"/>
                      <w:strike/>
                      <w:color w:val="0070C0"/>
                      <w:sz w:val="20"/>
                      <w:lang w:val="en-US" w:eastAsia="zh-CN"/>
                    </w:rPr>
                  </w:pPr>
                  <w:r w:rsidRPr="00C27574">
                    <w:rPr>
                      <w:rFonts w:ascii="Calibri" w:eastAsia="Times New Roman" w:hAnsi="Calibri" w:cs="Calibri"/>
                      <w:strike/>
                      <w:sz w:val="20"/>
                      <w:lang w:eastAsia="en-GB"/>
                    </w:rPr>
                    <w:t>RLM OOS, 12RB PDCCH, non-DRX</w:t>
                  </w:r>
                </w:p>
              </w:tc>
              <w:tc>
                <w:tcPr>
                  <w:tcW w:w="3217" w:type="dxa"/>
                </w:tcPr>
                <w:p w:rsidR="00C27574" w:rsidRPr="00C27574" w:rsidRDefault="00C27574" w:rsidP="00C27574">
                  <w:pPr>
                    <w:overflowPunct w:val="0"/>
                    <w:autoSpaceDE w:val="0"/>
                    <w:autoSpaceDN w:val="0"/>
                    <w:adjustRightInd w:val="0"/>
                    <w:spacing w:beforeLines="0" w:before="0" w:afterLines="0" w:after="180"/>
                    <w:textAlignment w:val="baseline"/>
                    <w:rPr>
                      <w:rFonts w:eastAsia="Times New Roman"/>
                      <w:strike/>
                      <w:color w:val="0070C0"/>
                      <w:sz w:val="20"/>
                      <w:lang w:val="en-US" w:eastAsia="zh-CN"/>
                    </w:rPr>
                  </w:pPr>
                </w:p>
              </w:tc>
            </w:tr>
            <w:tr w:rsidR="00C27574" w:rsidRPr="00C27574" w:rsidTr="001C34E6">
              <w:tc>
                <w:tcPr>
                  <w:tcW w:w="1369" w:type="dxa"/>
                </w:tcPr>
                <w:p w:rsidR="00C27574" w:rsidRPr="00C27574" w:rsidRDefault="00C27574" w:rsidP="00C27574">
                  <w:pPr>
                    <w:overflowPunct w:val="0"/>
                    <w:autoSpaceDE w:val="0"/>
                    <w:autoSpaceDN w:val="0"/>
                    <w:adjustRightInd w:val="0"/>
                    <w:spacing w:beforeLines="0" w:before="0" w:afterLines="0" w:after="180"/>
                    <w:textAlignment w:val="baseline"/>
                    <w:rPr>
                      <w:rFonts w:eastAsia="Times New Roman"/>
                      <w:strike/>
                      <w:color w:val="0070C0"/>
                      <w:sz w:val="20"/>
                      <w:lang w:val="en-US" w:eastAsia="zh-CN"/>
                    </w:rPr>
                  </w:pPr>
                  <w:r w:rsidRPr="00C27574">
                    <w:rPr>
                      <w:rFonts w:eastAsia="Times New Roman"/>
                      <w:strike/>
                      <w:color w:val="0070C0"/>
                      <w:sz w:val="20"/>
                      <w:lang w:val="en-US" w:eastAsia="zh-CN"/>
                    </w:rPr>
                    <w:t>4</w:t>
                  </w:r>
                </w:p>
              </w:tc>
              <w:tc>
                <w:tcPr>
                  <w:tcW w:w="2922" w:type="dxa"/>
                </w:tcPr>
                <w:p w:rsidR="00C27574" w:rsidRPr="00C27574" w:rsidRDefault="00C27574" w:rsidP="00C27574">
                  <w:pPr>
                    <w:overflowPunct w:val="0"/>
                    <w:autoSpaceDE w:val="0"/>
                    <w:autoSpaceDN w:val="0"/>
                    <w:adjustRightInd w:val="0"/>
                    <w:spacing w:beforeLines="0" w:before="0" w:afterLines="0" w:after="180"/>
                    <w:textAlignment w:val="baseline"/>
                    <w:rPr>
                      <w:rFonts w:ascii="Calibri" w:eastAsia="Times New Roman" w:hAnsi="Calibri" w:cs="Calibri"/>
                      <w:strike/>
                      <w:sz w:val="20"/>
                      <w:lang w:eastAsia="en-GB"/>
                    </w:rPr>
                  </w:pPr>
                  <w:r w:rsidRPr="00C27574">
                    <w:rPr>
                      <w:rFonts w:ascii="Calibri" w:eastAsia="Times New Roman" w:hAnsi="Calibri" w:cs="Calibri"/>
                      <w:strike/>
                      <w:sz w:val="20"/>
                      <w:lang w:eastAsia="en-GB"/>
                    </w:rPr>
                    <w:t>RLM IS, 12RB PDCCH, DRX</w:t>
                  </w:r>
                </w:p>
              </w:tc>
              <w:tc>
                <w:tcPr>
                  <w:tcW w:w="3217" w:type="dxa"/>
                </w:tcPr>
                <w:p w:rsidR="00C27574" w:rsidRPr="00C27574" w:rsidRDefault="00C27574" w:rsidP="00C27574">
                  <w:pPr>
                    <w:overflowPunct w:val="0"/>
                    <w:autoSpaceDE w:val="0"/>
                    <w:autoSpaceDN w:val="0"/>
                    <w:adjustRightInd w:val="0"/>
                    <w:spacing w:beforeLines="0" w:before="0" w:afterLines="0" w:after="180"/>
                    <w:textAlignment w:val="baseline"/>
                    <w:rPr>
                      <w:rFonts w:eastAsia="Times New Roman"/>
                      <w:color w:val="0070C0"/>
                      <w:sz w:val="20"/>
                      <w:lang w:val="en-US" w:eastAsia="zh-CN"/>
                    </w:rPr>
                  </w:pPr>
                </w:p>
              </w:tc>
            </w:tr>
            <w:tr w:rsidR="00C27574" w:rsidRPr="00C27574" w:rsidTr="001C34E6">
              <w:tc>
                <w:tcPr>
                  <w:tcW w:w="1369" w:type="dxa"/>
                </w:tcPr>
                <w:p w:rsidR="00C27574" w:rsidRPr="00C27574" w:rsidRDefault="00C27574" w:rsidP="00C27574">
                  <w:pPr>
                    <w:overflowPunct w:val="0"/>
                    <w:autoSpaceDE w:val="0"/>
                    <w:autoSpaceDN w:val="0"/>
                    <w:adjustRightInd w:val="0"/>
                    <w:spacing w:beforeLines="0" w:before="0" w:afterLines="0" w:after="180"/>
                    <w:textAlignment w:val="baseline"/>
                    <w:rPr>
                      <w:rFonts w:eastAsia="Times New Roman"/>
                      <w:color w:val="0070C0"/>
                      <w:sz w:val="20"/>
                      <w:lang w:val="en-US" w:eastAsia="zh-CN"/>
                    </w:rPr>
                  </w:pPr>
                  <w:r w:rsidRPr="00C27574">
                    <w:rPr>
                      <w:rFonts w:eastAsia="Times New Roman"/>
                      <w:color w:val="0070C0"/>
                      <w:sz w:val="20"/>
                      <w:lang w:val="en-US" w:eastAsia="zh-CN"/>
                    </w:rPr>
                    <w:t>5</w:t>
                  </w:r>
                </w:p>
              </w:tc>
              <w:tc>
                <w:tcPr>
                  <w:tcW w:w="2922" w:type="dxa"/>
                </w:tcPr>
                <w:p w:rsidR="00C27574" w:rsidRPr="00C27574" w:rsidRDefault="00C27574" w:rsidP="00C27574">
                  <w:pPr>
                    <w:overflowPunct w:val="0"/>
                    <w:autoSpaceDE w:val="0"/>
                    <w:autoSpaceDN w:val="0"/>
                    <w:adjustRightInd w:val="0"/>
                    <w:spacing w:beforeLines="0" w:before="0" w:afterLines="0" w:after="180"/>
                    <w:textAlignment w:val="baseline"/>
                    <w:rPr>
                      <w:rFonts w:ascii="Calibri" w:eastAsia="Times New Roman" w:hAnsi="Calibri" w:cs="Calibri"/>
                      <w:sz w:val="20"/>
                      <w:lang w:eastAsia="en-GB"/>
                    </w:rPr>
                  </w:pPr>
                  <w:r w:rsidRPr="00C27574">
                    <w:rPr>
                      <w:rFonts w:ascii="Calibri" w:eastAsia="Times New Roman" w:hAnsi="Calibri" w:cs="Calibri"/>
                      <w:sz w:val="20"/>
                      <w:lang w:eastAsia="en-GB"/>
                    </w:rPr>
                    <w:t xml:space="preserve">Radio Link Monitoring Out-of-sync Test for FR1 </w:t>
                  </w:r>
                  <w:proofErr w:type="spellStart"/>
                  <w:r w:rsidRPr="00C27574">
                    <w:rPr>
                      <w:rFonts w:ascii="Calibri" w:eastAsia="Times New Roman" w:hAnsi="Calibri" w:cs="Calibri"/>
                      <w:sz w:val="20"/>
                      <w:lang w:eastAsia="en-GB"/>
                    </w:rPr>
                    <w:t>PCell</w:t>
                  </w:r>
                  <w:proofErr w:type="spellEnd"/>
                  <w:r w:rsidRPr="00C27574">
                    <w:rPr>
                      <w:rFonts w:ascii="Calibri" w:eastAsia="Times New Roman" w:hAnsi="Calibri" w:cs="Calibri"/>
                      <w:sz w:val="20"/>
                      <w:lang w:eastAsia="en-GB"/>
                    </w:rPr>
                    <w:t xml:space="preserve"> configured with SSB-based RLM RS in non-DRX mode with PDCCH 12 PRBs UE</w:t>
                  </w:r>
                </w:p>
              </w:tc>
              <w:tc>
                <w:tcPr>
                  <w:tcW w:w="3217" w:type="dxa"/>
                </w:tcPr>
                <w:p w:rsidR="00C27574" w:rsidRPr="00C27574" w:rsidRDefault="00C27574" w:rsidP="00C27574">
                  <w:pPr>
                    <w:overflowPunct w:val="0"/>
                    <w:autoSpaceDE w:val="0"/>
                    <w:autoSpaceDN w:val="0"/>
                    <w:adjustRightInd w:val="0"/>
                    <w:spacing w:beforeLines="0" w:before="0" w:afterLines="0" w:after="180"/>
                    <w:textAlignment w:val="baseline"/>
                    <w:rPr>
                      <w:rFonts w:eastAsia="Times New Roman"/>
                      <w:color w:val="0070C0"/>
                      <w:sz w:val="20"/>
                      <w:lang w:val="en-US" w:eastAsia="zh-CN"/>
                    </w:rPr>
                  </w:pPr>
                </w:p>
              </w:tc>
            </w:tr>
            <w:tr w:rsidR="00C27574" w:rsidRPr="00C27574" w:rsidTr="001C34E6">
              <w:tc>
                <w:tcPr>
                  <w:tcW w:w="1369" w:type="dxa"/>
                </w:tcPr>
                <w:p w:rsidR="00C27574" w:rsidRPr="00C27574" w:rsidRDefault="00C27574" w:rsidP="00C27574">
                  <w:pPr>
                    <w:overflowPunct w:val="0"/>
                    <w:autoSpaceDE w:val="0"/>
                    <w:autoSpaceDN w:val="0"/>
                    <w:adjustRightInd w:val="0"/>
                    <w:spacing w:beforeLines="0" w:before="0" w:afterLines="0" w:after="180"/>
                    <w:textAlignment w:val="baseline"/>
                    <w:rPr>
                      <w:rFonts w:eastAsia="Times New Roman"/>
                      <w:color w:val="0070C0"/>
                      <w:sz w:val="20"/>
                      <w:lang w:val="en-US" w:eastAsia="zh-CN"/>
                    </w:rPr>
                  </w:pPr>
                  <w:r w:rsidRPr="00C27574">
                    <w:rPr>
                      <w:rFonts w:eastAsia="Times New Roman"/>
                      <w:color w:val="0070C0"/>
                      <w:sz w:val="20"/>
                      <w:lang w:val="en-US" w:eastAsia="zh-CN"/>
                    </w:rPr>
                    <w:t>6</w:t>
                  </w:r>
                </w:p>
              </w:tc>
              <w:tc>
                <w:tcPr>
                  <w:tcW w:w="2922" w:type="dxa"/>
                </w:tcPr>
                <w:p w:rsidR="00C27574" w:rsidRPr="00C27574" w:rsidRDefault="00C27574" w:rsidP="00C27574">
                  <w:pPr>
                    <w:overflowPunct w:val="0"/>
                    <w:autoSpaceDE w:val="0"/>
                    <w:autoSpaceDN w:val="0"/>
                    <w:adjustRightInd w:val="0"/>
                    <w:spacing w:beforeLines="0" w:before="0" w:afterLines="0" w:after="180"/>
                    <w:textAlignment w:val="baseline"/>
                    <w:rPr>
                      <w:rFonts w:ascii="Calibri" w:eastAsia="Times New Roman" w:hAnsi="Calibri" w:cs="Calibri"/>
                      <w:sz w:val="20"/>
                      <w:lang w:eastAsia="en-GB"/>
                    </w:rPr>
                  </w:pPr>
                  <w:r w:rsidRPr="00C27574">
                    <w:rPr>
                      <w:rFonts w:ascii="Calibri" w:eastAsia="Times New Roman" w:hAnsi="Calibri" w:cs="Calibri"/>
                      <w:sz w:val="20"/>
                      <w:lang w:eastAsia="en-GB"/>
                    </w:rPr>
                    <w:t xml:space="preserve">Radio Link Monitoring Out-of-sync Test for FR1 </w:t>
                  </w:r>
                  <w:proofErr w:type="spellStart"/>
                  <w:r w:rsidRPr="00C27574">
                    <w:rPr>
                      <w:rFonts w:ascii="Calibri" w:eastAsia="Times New Roman" w:hAnsi="Calibri" w:cs="Calibri"/>
                      <w:sz w:val="20"/>
                      <w:lang w:eastAsia="en-GB"/>
                    </w:rPr>
                    <w:t>PCell</w:t>
                  </w:r>
                  <w:proofErr w:type="spellEnd"/>
                  <w:r w:rsidRPr="00C27574">
                    <w:rPr>
                      <w:rFonts w:ascii="Calibri" w:eastAsia="Times New Roman" w:hAnsi="Calibri" w:cs="Calibri"/>
                      <w:sz w:val="20"/>
                      <w:lang w:eastAsia="en-GB"/>
                    </w:rPr>
                    <w:t xml:space="preserve"> configured with SSB-based RLM RS in DRX mode with PDCCH 15 PRBs UE</w:t>
                  </w:r>
                </w:p>
              </w:tc>
              <w:tc>
                <w:tcPr>
                  <w:tcW w:w="3217" w:type="dxa"/>
                </w:tcPr>
                <w:p w:rsidR="00C27574" w:rsidRPr="00C27574" w:rsidRDefault="00C27574" w:rsidP="00C27574">
                  <w:pPr>
                    <w:overflowPunct w:val="0"/>
                    <w:autoSpaceDE w:val="0"/>
                    <w:autoSpaceDN w:val="0"/>
                    <w:adjustRightInd w:val="0"/>
                    <w:spacing w:beforeLines="0" w:before="0" w:afterLines="0" w:after="180"/>
                    <w:textAlignment w:val="baseline"/>
                    <w:rPr>
                      <w:rFonts w:eastAsia="Times New Roman"/>
                      <w:color w:val="0070C0"/>
                      <w:sz w:val="20"/>
                      <w:lang w:val="en-US" w:eastAsia="zh-CN"/>
                    </w:rPr>
                  </w:pPr>
                </w:p>
              </w:tc>
            </w:tr>
            <w:tr w:rsidR="00C27574" w:rsidRPr="00C27574" w:rsidTr="001C34E6">
              <w:tc>
                <w:tcPr>
                  <w:tcW w:w="1369" w:type="dxa"/>
                </w:tcPr>
                <w:p w:rsidR="00C27574" w:rsidRPr="00C27574" w:rsidRDefault="00C27574" w:rsidP="00C27574">
                  <w:pPr>
                    <w:overflowPunct w:val="0"/>
                    <w:autoSpaceDE w:val="0"/>
                    <w:autoSpaceDN w:val="0"/>
                    <w:adjustRightInd w:val="0"/>
                    <w:spacing w:beforeLines="0" w:before="0" w:afterLines="0" w:after="180"/>
                    <w:textAlignment w:val="baseline"/>
                    <w:rPr>
                      <w:rFonts w:eastAsia="Times New Roman"/>
                      <w:strike/>
                      <w:color w:val="0070C0"/>
                      <w:sz w:val="20"/>
                      <w:lang w:val="en-US" w:eastAsia="zh-CN"/>
                    </w:rPr>
                  </w:pPr>
                  <w:r w:rsidRPr="00C27574">
                    <w:rPr>
                      <w:rFonts w:eastAsia="Times New Roman"/>
                      <w:strike/>
                      <w:color w:val="0070C0"/>
                      <w:sz w:val="20"/>
                      <w:lang w:val="en-US" w:eastAsia="zh-CN"/>
                    </w:rPr>
                    <w:t>7</w:t>
                  </w:r>
                </w:p>
              </w:tc>
              <w:tc>
                <w:tcPr>
                  <w:tcW w:w="2922" w:type="dxa"/>
                </w:tcPr>
                <w:p w:rsidR="00C27574" w:rsidRPr="00C27574" w:rsidRDefault="00C27574" w:rsidP="00C27574">
                  <w:pPr>
                    <w:overflowPunct w:val="0"/>
                    <w:autoSpaceDE w:val="0"/>
                    <w:autoSpaceDN w:val="0"/>
                    <w:adjustRightInd w:val="0"/>
                    <w:spacing w:beforeLines="0" w:before="0" w:afterLines="0" w:after="180"/>
                    <w:textAlignment w:val="baseline"/>
                    <w:rPr>
                      <w:rFonts w:eastAsia="Times New Roman"/>
                      <w:strike/>
                      <w:color w:val="0070C0"/>
                      <w:sz w:val="20"/>
                      <w:lang w:val="en-US" w:eastAsia="zh-CN"/>
                    </w:rPr>
                  </w:pPr>
                  <w:r w:rsidRPr="00C27574">
                    <w:rPr>
                      <w:rFonts w:ascii="Calibri" w:eastAsia="Times New Roman" w:hAnsi="Calibri" w:cs="Calibri"/>
                      <w:strike/>
                      <w:sz w:val="20"/>
                      <w:lang w:eastAsia="en-GB"/>
                    </w:rPr>
                    <w:t xml:space="preserve">Radio Link Monitoring Out-of-sync Test for FR1 </w:t>
                  </w:r>
                  <w:proofErr w:type="spellStart"/>
                  <w:r w:rsidRPr="00C27574">
                    <w:rPr>
                      <w:rFonts w:ascii="Calibri" w:eastAsia="Times New Roman" w:hAnsi="Calibri" w:cs="Calibri"/>
                      <w:strike/>
                      <w:sz w:val="20"/>
                      <w:lang w:eastAsia="en-GB"/>
                    </w:rPr>
                    <w:t>PCell</w:t>
                  </w:r>
                  <w:proofErr w:type="spellEnd"/>
                  <w:r w:rsidRPr="00C27574">
                    <w:rPr>
                      <w:rFonts w:ascii="Calibri" w:eastAsia="Times New Roman" w:hAnsi="Calibri" w:cs="Calibri"/>
                      <w:strike/>
                      <w:sz w:val="20"/>
                      <w:lang w:eastAsia="en-GB"/>
                    </w:rPr>
                    <w:t xml:space="preserve"> configured with SSB-based RLM RS in DRX mode with PDCCH 15 PRBs UE</w:t>
                  </w:r>
                </w:p>
              </w:tc>
              <w:tc>
                <w:tcPr>
                  <w:tcW w:w="3217" w:type="dxa"/>
                </w:tcPr>
                <w:p w:rsidR="00C27574" w:rsidRPr="00C27574" w:rsidRDefault="00C27574" w:rsidP="00C27574">
                  <w:pPr>
                    <w:overflowPunct w:val="0"/>
                    <w:autoSpaceDE w:val="0"/>
                    <w:autoSpaceDN w:val="0"/>
                    <w:adjustRightInd w:val="0"/>
                    <w:spacing w:beforeLines="0" w:before="0" w:afterLines="0" w:after="180"/>
                    <w:textAlignment w:val="baseline"/>
                    <w:rPr>
                      <w:rFonts w:eastAsia="Times New Roman"/>
                      <w:strike/>
                      <w:color w:val="0070C0"/>
                      <w:sz w:val="20"/>
                      <w:lang w:val="en-US" w:eastAsia="zh-CN"/>
                    </w:rPr>
                  </w:pPr>
                </w:p>
              </w:tc>
            </w:tr>
            <w:tr w:rsidR="00C27574" w:rsidRPr="00C27574" w:rsidTr="001C34E6">
              <w:tc>
                <w:tcPr>
                  <w:tcW w:w="1369" w:type="dxa"/>
                </w:tcPr>
                <w:p w:rsidR="00C27574" w:rsidRPr="00C27574" w:rsidRDefault="00C27574" w:rsidP="00C27574">
                  <w:pPr>
                    <w:overflowPunct w:val="0"/>
                    <w:autoSpaceDE w:val="0"/>
                    <w:autoSpaceDN w:val="0"/>
                    <w:adjustRightInd w:val="0"/>
                    <w:spacing w:beforeLines="0" w:before="0" w:afterLines="0" w:after="180"/>
                    <w:textAlignment w:val="baseline"/>
                    <w:rPr>
                      <w:rFonts w:eastAsia="Times New Roman"/>
                      <w:color w:val="0070C0"/>
                      <w:sz w:val="20"/>
                      <w:lang w:val="en-US" w:eastAsia="zh-CN"/>
                    </w:rPr>
                  </w:pPr>
                  <w:r w:rsidRPr="00C27574">
                    <w:rPr>
                      <w:rFonts w:eastAsia="Times New Roman"/>
                      <w:color w:val="0070C0"/>
                      <w:sz w:val="20"/>
                      <w:lang w:val="en-US" w:eastAsia="zh-CN"/>
                    </w:rPr>
                    <w:t>8</w:t>
                  </w:r>
                </w:p>
              </w:tc>
              <w:tc>
                <w:tcPr>
                  <w:tcW w:w="2922" w:type="dxa"/>
                </w:tcPr>
                <w:p w:rsidR="00C27574" w:rsidRPr="00C27574" w:rsidRDefault="00C27574" w:rsidP="00C27574">
                  <w:pPr>
                    <w:overflowPunct w:val="0"/>
                    <w:autoSpaceDE w:val="0"/>
                    <w:autoSpaceDN w:val="0"/>
                    <w:adjustRightInd w:val="0"/>
                    <w:spacing w:beforeLines="0" w:before="0" w:afterLines="0" w:after="180"/>
                    <w:textAlignment w:val="baseline"/>
                    <w:rPr>
                      <w:rFonts w:ascii="Calibri" w:eastAsia="Times New Roman" w:hAnsi="Calibri" w:cs="Calibri"/>
                      <w:sz w:val="20"/>
                      <w:lang w:eastAsia="en-GB"/>
                    </w:rPr>
                  </w:pPr>
                  <w:r w:rsidRPr="00C27574">
                    <w:rPr>
                      <w:rFonts w:ascii="Calibri" w:eastAsia="Times New Roman" w:hAnsi="Calibri" w:cs="Calibri"/>
                      <w:sz w:val="20"/>
                      <w:lang w:eastAsia="en-GB"/>
                    </w:rPr>
                    <w:t xml:space="preserve">Radio Link Monitoring In-sync Test for FR1 </w:t>
                  </w:r>
                  <w:proofErr w:type="spellStart"/>
                  <w:r w:rsidRPr="00C27574">
                    <w:rPr>
                      <w:rFonts w:ascii="Calibri" w:eastAsia="Times New Roman" w:hAnsi="Calibri" w:cs="Calibri"/>
                      <w:sz w:val="20"/>
                      <w:lang w:eastAsia="en-GB"/>
                    </w:rPr>
                    <w:t>PCell</w:t>
                  </w:r>
                  <w:proofErr w:type="spellEnd"/>
                  <w:r w:rsidRPr="00C27574">
                    <w:rPr>
                      <w:rFonts w:ascii="Calibri" w:eastAsia="Times New Roman" w:hAnsi="Calibri" w:cs="Calibri"/>
                      <w:sz w:val="20"/>
                      <w:lang w:eastAsia="en-GB"/>
                    </w:rPr>
                    <w:t xml:space="preserve"> configured </w:t>
                  </w:r>
                  <w:r w:rsidRPr="00C27574">
                    <w:rPr>
                      <w:rFonts w:ascii="Calibri" w:eastAsia="Times New Roman" w:hAnsi="Calibri" w:cs="Calibri"/>
                      <w:sz w:val="20"/>
                      <w:lang w:eastAsia="en-GB"/>
                    </w:rPr>
                    <w:lastRenderedPageBreak/>
                    <w:t>with SSB-based RLM RS in non-DRX mode PDCCH 12 PRBs UE</w:t>
                  </w:r>
                </w:p>
              </w:tc>
              <w:tc>
                <w:tcPr>
                  <w:tcW w:w="3217" w:type="dxa"/>
                </w:tcPr>
                <w:p w:rsidR="00C27574" w:rsidRPr="00C27574" w:rsidRDefault="00C27574" w:rsidP="00C27574">
                  <w:pPr>
                    <w:overflowPunct w:val="0"/>
                    <w:autoSpaceDE w:val="0"/>
                    <w:autoSpaceDN w:val="0"/>
                    <w:adjustRightInd w:val="0"/>
                    <w:spacing w:beforeLines="0" w:before="0" w:afterLines="0" w:after="180"/>
                    <w:textAlignment w:val="baseline"/>
                    <w:rPr>
                      <w:rFonts w:eastAsia="Times New Roman"/>
                      <w:color w:val="0070C0"/>
                      <w:sz w:val="20"/>
                      <w:lang w:val="en-US" w:eastAsia="zh-CN"/>
                    </w:rPr>
                  </w:pPr>
                </w:p>
              </w:tc>
            </w:tr>
            <w:tr w:rsidR="00C27574" w:rsidRPr="00C27574" w:rsidTr="001C34E6">
              <w:tc>
                <w:tcPr>
                  <w:tcW w:w="1369" w:type="dxa"/>
                </w:tcPr>
                <w:p w:rsidR="00C27574" w:rsidRPr="00C27574" w:rsidRDefault="00C27574" w:rsidP="00C27574">
                  <w:pPr>
                    <w:overflowPunct w:val="0"/>
                    <w:autoSpaceDE w:val="0"/>
                    <w:autoSpaceDN w:val="0"/>
                    <w:adjustRightInd w:val="0"/>
                    <w:spacing w:beforeLines="0" w:before="0" w:afterLines="0" w:after="180"/>
                    <w:textAlignment w:val="baseline"/>
                    <w:rPr>
                      <w:rFonts w:eastAsia="Times New Roman"/>
                      <w:color w:val="0070C0"/>
                      <w:sz w:val="20"/>
                      <w:lang w:val="en-US" w:eastAsia="zh-CN"/>
                    </w:rPr>
                  </w:pPr>
                  <w:r w:rsidRPr="00C27574">
                    <w:rPr>
                      <w:rFonts w:eastAsia="Times New Roman"/>
                      <w:color w:val="0070C0"/>
                      <w:sz w:val="20"/>
                      <w:lang w:val="en-US" w:eastAsia="zh-CN"/>
                    </w:rPr>
                    <w:t>9</w:t>
                  </w:r>
                </w:p>
              </w:tc>
              <w:tc>
                <w:tcPr>
                  <w:tcW w:w="2922" w:type="dxa"/>
                </w:tcPr>
                <w:p w:rsidR="00C27574" w:rsidRPr="00C27574" w:rsidRDefault="00C27574" w:rsidP="00C27574">
                  <w:pPr>
                    <w:tabs>
                      <w:tab w:val="left" w:pos="920"/>
                    </w:tabs>
                    <w:overflowPunct w:val="0"/>
                    <w:autoSpaceDE w:val="0"/>
                    <w:autoSpaceDN w:val="0"/>
                    <w:adjustRightInd w:val="0"/>
                    <w:spacing w:beforeLines="0" w:before="0" w:afterLines="0" w:after="180"/>
                    <w:textAlignment w:val="baseline"/>
                    <w:rPr>
                      <w:rFonts w:ascii="Calibri" w:eastAsia="Times New Roman" w:hAnsi="Calibri" w:cs="Calibri"/>
                      <w:sz w:val="20"/>
                      <w:lang w:eastAsia="en-GB"/>
                    </w:rPr>
                  </w:pPr>
                  <w:r w:rsidRPr="00C27574">
                    <w:rPr>
                      <w:rFonts w:ascii="Calibri" w:eastAsia="Times New Roman" w:hAnsi="Calibri" w:cs="Calibri"/>
                      <w:sz w:val="20"/>
                      <w:lang w:eastAsia="en-GB"/>
                    </w:rPr>
                    <w:t xml:space="preserve">Radio Link Monitoring Out-of-sync Test for FR1 </w:t>
                  </w:r>
                  <w:proofErr w:type="spellStart"/>
                  <w:r w:rsidRPr="00C27574">
                    <w:rPr>
                      <w:rFonts w:ascii="Calibri" w:eastAsia="Times New Roman" w:hAnsi="Calibri" w:cs="Calibri"/>
                      <w:sz w:val="20"/>
                      <w:lang w:eastAsia="en-GB"/>
                    </w:rPr>
                    <w:t>PCell</w:t>
                  </w:r>
                  <w:proofErr w:type="spellEnd"/>
                  <w:r w:rsidRPr="00C27574">
                    <w:rPr>
                      <w:rFonts w:ascii="Calibri" w:eastAsia="Times New Roman" w:hAnsi="Calibri" w:cs="Calibri"/>
                      <w:sz w:val="20"/>
                      <w:lang w:eastAsia="en-GB"/>
                    </w:rPr>
                    <w:t xml:space="preserve"> configured with SSB-based RLM RS in non-DRX mode</w:t>
                  </w:r>
                </w:p>
              </w:tc>
              <w:tc>
                <w:tcPr>
                  <w:tcW w:w="3217" w:type="dxa"/>
                </w:tcPr>
                <w:p w:rsidR="00C27574" w:rsidRPr="00C27574" w:rsidRDefault="00C27574" w:rsidP="00C27574">
                  <w:pPr>
                    <w:overflowPunct w:val="0"/>
                    <w:autoSpaceDE w:val="0"/>
                    <w:autoSpaceDN w:val="0"/>
                    <w:adjustRightInd w:val="0"/>
                    <w:spacing w:beforeLines="0" w:before="0" w:afterLines="0" w:after="180"/>
                    <w:textAlignment w:val="baseline"/>
                    <w:rPr>
                      <w:rFonts w:eastAsia="Times New Roman"/>
                      <w:color w:val="0070C0"/>
                      <w:sz w:val="20"/>
                      <w:lang w:val="en-US" w:eastAsia="zh-CN"/>
                    </w:rPr>
                  </w:pPr>
                </w:p>
              </w:tc>
            </w:tr>
            <w:tr w:rsidR="00C27574" w:rsidRPr="00C27574" w:rsidTr="001C34E6">
              <w:tc>
                <w:tcPr>
                  <w:tcW w:w="1369" w:type="dxa"/>
                </w:tcPr>
                <w:p w:rsidR="00C27574" w:rsidRPr="00C27574" w:rsidRDefault="00C27574" w:rsidP="00C27574">
                  <w:pPr>
                    <w:overflowPunct w:val="0"/>
                    <w:autoSpaceDE w:val="0"/>
                    <w:autoSpaceDN w:val="0"/>
                    <w:adjustRightInd w:val="0"/>
                    <w:spacing w:beforeLines="0" w:before="0" w:afterLines="0" w:after="180"/>
                    <w:textAlignment w:val="baseline"/>
                    <w:rPr>
                      <w:rFonts w:eastAsia="Times New Roman"/>
                      <w:color w:val="0070C0"/>
                      <w:sz w:val="20"/>
                      <w:lang w:val="en-US" w:eastAsia="zh-CN"/>
                    </w:rPr>
                  </w:pPr>
                  <w:r w:rsidRPr="00C27574">
                    <w:rPr>
                      <w:rFonts w:eastAsia="Times New Roman"/>
                      <w:color w:val="0070C0"/>
                      <w:sz w:val="20"/>
                      <w:lang w:val="en-US" w:eastAsia="zh-CN"/>
                    </w:rPr>
                    <w:t>10</w:t>
                  </w:r>
                </w:p>
              </w:tc>
              <w:tc>
                <w:tcPr>
                  <w:tcW w:w="2922" w:type="dxa"/>
                </w:tcPr>
                <w:p w:rsidR="00C27574" w:rsidRPr="00C27574" w:rsidRDefault="00C27574" w:rsidP="00C27574">
                  <w:pPr>
                    <w:tabs>
                      <w:tab w:val="left" w:pos="920"/>
                    </w:tabs>
                    <w:overflowPunct w:val="0"/>
                    <w:autoSpaceDE w:val="0"/>
                    <w:autoSpaceDN w:val="0"/>
                    <w:adjustRightInd w:val="0"/>
                    <w:spacing w:beforeLines="0" w:before="0" w:afterLines="0" w:after="180"/>
                    <w:textAlignment w:val="baseline"/>
                    <w:rPr>
                      <w:rFonts w:ascii="Calibri" w:eastAsia="Times New Roman" w:hAnsi="Calibri" w:cs="Calibri"/>
                      <w:sz w:val="20"/>
                      <w:lang w:eastAsia="en-GB"/>
                    </w:rPr>
                  </w:pPr>
                  <w:r w:rsidRPr="00C27574">
                    <w:rPr>
                      <w:rFonts w:ascii="Calibri" w:eastAsia="Times New Roman" w:hAnsi="Calibri" w:cs="Calibri"/>
                      <w:sz w:val="20"/>
                      <w:lang w:eastAsia="en-GB"/>
                    </w:rPr>
                    <w:t xml:space="preserve">Radio Link Monitoring In-sync Test for FR1 </w:t>
                  </w:r>
                  <w:proofErr w:type="spellStart"/>
                  <w:r w:rsidRPr="00C27574">
                    <w:rPr>
                      <w:rFonts w:ascii="Calibri" w:eastAsia="Times New Roman" w:hAnsi="Calibri" w:cs="Calibri"/>
                      <w:sz w:val="20"/>
                      <w:lang w:eastAsia="en-GB"/>
                    </w:rPr>
                    <w:t>PCell</w:t>
                  </w:r>
                  <w:proofErr w:type="spellEnd"/>
                  <w:r w:rsidRPr="00C27574">
                    <w:rPr>
                      <w:rFonts w:ascii="Calibri" w:eastAsia="Times New Roman" w:hAnsi="Calibri" w:cs="Calibri"/>
                      <w:sz w:val="20"/>
                      <w:lang w:eastAsia="en-GB"/>
                    </w:rPr>
                    <w:t xml:space="preserve"> configured with SSB-based RLM RS in non-DRX mode</w:t>
                  </w:r>
                </w:p>
              </w:tc>
              <w:tc>
                <w:tcPr>
                  <w:tcW w:w="3217" w:type="dxa"/>
                </w:tcPr>
                <w:p w:rsidR="00C27574" w:rsidRPr="00C27574" w:rsidRDefault="00C27574" w:rsidP="00C27574">
                  <w:pPr>
                    <w:overflowPunct w:val="0"/>
                    <w:autoSpaceDE w:val="0"/>
                    <w:autoSpaceDN w:val="0"/>
                    <w:adjustRightInd w:val="0"/>
                    <w:spacing w:beforeLines="0" w:before="0" w:afterLines="0" w:after="180"/>
                    <w:textAlignment w:val="baseline"/>
                    <w:rPr>
                      <w:rFonts w:eastAsia="Times New Roman"/>
                      <w:color w:val="0070C0"/>
                      <w:sz w:val="20"/>
                      <w:lang w:val="en-US" w:eastAsia="zh-CN"/>
                    </w:rPr>
                  </w:pPr>
                </w:p>
              </w:tc>
            </w:tr>
            <w:tr w:rsidR="00C27574" w:rsidRPr="00C27574" w:rsidTr="001C34E6">
              <w:tc>
                <w:tcPr>
                  <w:tcW w:w="1369" w:type="dxa"/>
                </w:tcPr>
                <w:p w:rsidR="00C27574" w:rsidRPr="00C27574" w:rsidRDefault="00C27574" w:rsidP="00C27574">
                  <w:pPr>
                    <w:overflowPunct w:val="0"/>
                    <w:autoSpaceDE w:val="0"/>
                    <w:autoSpaceDN w:val="0"/>
                    <w:adjustRightInd w:val="0"/>
                    <w:spacing w:beforeLines="0" w:before="0" w:afterLines="0" w:after="180"/>
                    <w:textAlignment w:val="baseline"/>
                    <w:rPr>
                      <w:rFonts w:eastAsia="Times New Roman"/>
                      <w:color w:val="0070C0"/>
                      <w:sz w:val="20"/>
                      <w:lang w:val="en-US" w:eastAsia="zh-CN"/>
                    </w:rPr>
                  </w:pPr>
                  <w:r w:rsidRPr="00C27574">
                    <w:rPr>
                      <w:rFonts w:eastAsia="Times New Roman"/>
                      <w:color w:val="0070C0"/>
                      <w:sz w:val="20"/>
                      <w:lang w:val="en-US" w:eastAsia="zh-CN"/>
                    </w:rPr>
                    <w:t>11</w:t>
                  </w:r>
                </w:p>
              </w:tc>
              <w:tc>
                <w:tcPr>
                  <w:tcW w:w="2922" w:type="dxa"/>
                </w:tcPr>
                <w:p w:rsidR="00C27574" w:rsidRPr="00C27574" w:rsidRDefault="00C27574" w:rsidP="00C27574">
                  <w:pPr>
                    <w:tabs>
                      <w:tab w:val="left" w:pos="920"/>
                    </w:tabs>
                    <w:overflowPunct w:val="0"/>
                    <w:autoSpaceDE w:val="0"/>
                    <w:autoSpaceDN w:val="0"/>
                    <w:adjustRightInd w:val="0"/>
                    <w:spacing w:beforeLines="0" w:before="0" w:afterLines="0" w:after="180"/>
                    <w:textAlignment w:val="baseline"/>
                    <w:rPr>
                      <w:rFonts w:ascii="Calibri" w:eastAsia="Times New Roman" w:hAnsi="Calibri" w:cs="Calibri"/>
                      <w:sz w:val="20"/>
                      <w:lang w:eastAsia="en-GB"/>
                    </w:rPr>
                  </w:pPr>
                  <w:r w:rsidRPr="00C27574">
                    <w:rPr>
                      <w:rFonts w:ascii="Calibri" w:eastAsia="Times New Roman" w:hAnsi="Calibri" w:cs="Calibri"/>
                      <w:sz w:val="20"/>
                      <w:lang w:eastAsia="en-GB"/>
                    </w:rPr>
                    <w:t xml:space="preserve">Radio Link Monitoring Out-of-sync Test for FR1 </w:t>
                  </w:r>
                  <w:proofErr w:type="spellStart"/>
                  <w:r w:rsidRPr="00C27574">
                    <w:rPr>
                      <w:rFonts w:ascii="Calibri" w:eastAsia="Times New Roman" w:hAnsi="Calibri" w:cs="Calibri"/>
                      <w:sz w:val="20"/>
                      <w:lang w:eastAsia="en-GB"/>
                    </w:rPr>
                    <w:t>PCell</w:t>
                  </w:r>
                  <w:proofErr w:type="spellEnd"/>
                  <w:r w:rsidRPr="00C27574">
                    <w:rPr>
                      <w:rFonts w:ascii="Calibri" w:eastAsia="Times New Roman" w:hAnsi="Calibri" w:cs="Calibri"/>
                      <w:sz w:val="20"/>
                      <w:lang w:eastAsia="en-GB"/>
                    </w:rPr>
                    <w:t xml:space="preserve"> configured with SSB-based RLM RS in DRX mode</w:t>
                  </w:r>
                </w:p>
              </w:tc>
              <w:tc>
                <w:tcPr>
                  <w:tcW w:w="3217" w:type="dxa"/>
                </w:tcPr>
                <w:p w:rsidR="00C27574" w:rsidRPr="00C27574" w:rsidRDefault="00C27574" w:rsidP="00C27574">
                  <w:pPr>
                    <w:overflowPunct w:val="0"/>
                    <w:autoSpaceDE w:val="0"/>
                    <w:autoSpaceDN w:val="0"/>
                    <w:adjustRightInd w:val="0"/>
                    <w:spacing w:beforeLines="0" w:before="0" w:afterLines="0" w:after="180"/>
                    <w:textAlignment w:val="baseline"/>
                    <w:rPr>
                      <w:rFonts w:eastAsia="Times New Roman"/>
                      <w:color w:val="0070C0"/>
                      <w:sz w:val="20"/>
                      <w:lang w:val="en-US" w:eastAsia="zh-CN"/>
                    </w:rPr>
                  </w:pPr>
                </w:p>
              </w:tc>
            </w:tr>
            <w:tr w:rsidR="00C27574" w:rsidRPr="00C27574" w:rsidTr="001C34E6">
              <w:tc>
                <w:tcPr>
                  <w:tcW w:w="1369" w:type="dxa"/>
                </w:tcPr>
                <w:p w:rsidR="00C27574" w:rsidRPr="00C27574" w:rsidRDefault="00C27574" w:rsidP="00C27574">
                  <w:pPr>
                    <w:overflowPunct w:val="0"/>
                    <w:autoSpaceDE w:val="0"/>
                    <w:autoSpaceDN w:val="0"/>
                    <w:adjustRightInd w:val="0"/>
                    <w:spacing w:beforeLines="0" w:before="0" w:afterLines="0" w:after="180"/>
                    <w:textAlignment w:val="baseline"/>
                    <w:rPr>
                      <w:rFonts w:eastAsia="Times New Roman"/>
                      <w:color w:val="0070C0"/>
                      <w:sz w:val="20"/>
                      <w:lang w:val="en-US" w:eastAsia="zh-CN"/>
                    </w:rPr>
                  </w:pPr>
                  <w:r w:rsidRPr="00C27574">
                    <w:rPr>
                      <w:rFonts w:eastAsia="Times New Roman"/>
                      <w:color w:val="0070C0"/>
                      <w:sz w:val="20"/>
                      <w:lang w:val="en-US" w:eastAsia="zh-CN"/>
                    </w:rPr>
                    <w:t>12</w:t>
                  </w:r>
                </w:p>
              </w:tc>
              <w:tc>
                <w:tcPr>
                  <w:tcW w:w="2922" w:type="dxa"/>
                </w:tcPr>
                <w:p w:rsidR="00C27574" w:rsidRPr="00C27574" w:rsidRDefault="00C27574" w:rsidP="00C27574">
                  <w:pPr>
                    <w:tabs>
                      <w:tab w:val="left" w:pos="920"/>
                    </w:tabs>
                    <w:overflowPunct w:val="0"/>
                    <w:autoSpaceDE w:val="0"/>
                    <w:autoSpaceDN w:val="0"/>
                    <w:adjustRightInd w:val="0"/>
                    <w:spacing w:beforeLines="0" w:before="0" w:afterLines="0" w:after="180"/>
                    <w:textAlignment w:val="baseline"/>
                    <w:rPr>
                      <w:rFonts w:ascii="Calibri" w:eastAsia="Times New Roman" w:hAnsi="Calibri" w:cs="Calibri"/>
                      <w:sz w:val="20"/>
                      <w:lang w:eastAsia="en-GB"/>
                    </w:rPr>
                  </w:pPr>
                  <w:r w:rsidRPr="00C27574">
                    <w:rPr>
                      <w:rFonts w:ascii="Calibri" w:eastAsia="Times New Roman" w:hAnsi="Calibri" w:cs="Calibri"/>
                      <w:sz w:val="20"/>
                      <w:lang w:eastAsia="en-GB"/>
                    </w:rPr>
                    <w:t xml:space="preserve">Radio Link Monitoring In-sync Test for FR1 </w:t>
                  </w:r>
                  <w:proofErr w:type="spellStart"/>
                  <w:r w:rsidRPr="00C27574">
                    <w:rPr>
                      <w:rFonts w:ascii="Calibri" w:eastAsia="Times New Roman" w:hAnsi="Calibri" w:cs="Calibri"/>
                      <w:sz w:val="20"/>
                      <w:lang w:eastAsia="en-GB"/>
                    </w:rPr>
                    <w:t>PCell</w:t>
                  </w:r>
                  <w:proofErr w:type="spellEnd"/>
                  <w:r w:rsidRPr="00C27574">
                    <w:rPr>
                      <w:rFonts w:ascii="Calibri" w:eastAsia="Times New Roman" w:hAnsi="Calibri" w:cs="Calibri"/>
                      <w:sz w:val="20"/>
                      <w:lang w:eastAsia="en-GB"/>
                    </w:rPr>
                    <w:t xml:space="preserve"> configured with SSB-based RLM RS in DRX mode</w:t>
                  </w:r>
                </w:p>
              </w:tc>
              <w:tc>
                <w:tcPr>
                  <w:tcW w:w="3217" w:type="dxa"/>
                </w:tcPr>
                <w:p w:rsidR="00C27574" w:rsidRPr="00C27574" w:rsidRDefault="00C27574" w:rsidP="00C27574">
                  <w:pPr>
                    <w:overflowPunct w:val="0"/>
                    <w:autoSpaceDE w:val="0"/>
                    <w:autoSpaceDN w:val="0"/>
                    <w:adjustRightInd w:val="0"/>
                    <w:spacing w:beforeLines="0" w:before="0" w:afterLines="0" w:after="180"/>
                    <w:textAlignment w:val="baseline"/>
                    <w:rPr>
                      <w:rFonts w:eastAsia="Times New Roman"/>
                      <w:color w:val="0070C0"/>
                      <w:sz w:val="20"/>
                      <w:lang w:val="en-US" w:eastAsia="zh-CN"/>
                    </w:rPr>
                  </w:pPr>
                </w:p>
              </w:tc>
            </w:tr>
            <w:tr w:rsidR="00C27574" w:rsidRPr="00C27574" w:rsidTr="001C34E6">
              <w:tc>
                <w:tcPr>
                  <w:tcW w:w="1369" w:type="dxa"/>
                </w:tcPr>
                <w:p w:rsidR="00C27574" w:rsidRPr="00C27574" w:rsidRDefault="00C27574" w:rsidP="00C27574">
                  <w:pPr>
                    <w:overflowPunct w:val="0"/>
                    <w:autoSpaceDE w:val="0"/>
                    <w:autoSpaceDN w:val="0"/>
                    <w:adjustRightInd w:val="0"/>
                    <w:spacing w:beforeLines="0" w:before="0" w:afterLines="0" w:after="180"/>
                    <w:textAlignment w:val="baseline"/>
                    <w:rPr>
                      <w:rFonts w:eastAsia="Times New Roman"/>
                      <w:color w:val="0070C0"/>
                      <w:sz w:val="20"/>
                      <w:lang w:val="en-US" w:eastAsia="zh-CN"/>
                    </w:rPr>
                  </w:pPr>
                  <w:r w:rsidRPr="00C27574">
                    <w:rPr>
                      <w:rFonts w:eastAsia="Times New Roman"/>
                      <w:color w:val="0070C0"/>
                      <w:sz w:val="20"/>
                      <w:lang w:val="en-US" w:eastAsia="zh-CN"/>
                    </w:rPr>
                    <w:t>BFD</w:t>
                  </w:r>
                </w:p>
              </w:tc>
              <w:tc>
                <w:tcPr>
                  <w:tcW w:w="2922" w:type="dxa"/>
                </w:tcPr>
                <w:p w:rsidR="00C27574" w:rsidRPr="00C27574" w:rsidRDefault="00C27574" w:rsidP="00C27574">
                  <w:pPr>
                    <w:overflowPunct w:val="0"/>
                    <w:autoSpaceDE w:val="0"/>
                    <w:autoSpaceDN w:val="0"/>
                    <w:adjustRightInd w:val="0"/>
                    <w:spacing w:beforeLines="0" w:before="0" w:afterLines="0" w:after="180"/>
                    <w:textAlignment w:val="baseline"/>
                    <w:rPr>
                      <w:rFonts w:ascii="Calibri" w:eastAsia="Times New Roman" w:hAnsi="Calibri" w:cs="Calibri"/>
                      <w:sz w:val="20"/>
                      <w:lang w:eastAsia="en-GB"/>
                    </w:rPr>
                  </w:pPr>
                </w:p>
              </w:tc>
              <w:tc>
                <w:tcPr>
                  <w:tcW w:w="3217" w:type="dxa"/>
                </w:tcPr>
                <w:p w:rsidR="00C27574" w:rsidRPr="00C27574" w:rsidRDefault="00C27574" w:rsidP="00C27574">
                  <w:pPr>
                    <w:overflowPunct w:val="0"/>
                    <w:autoSpaceDE w:val="0"/>
                    <w:autoSpaceDN w:val="0"/>
                    <w:adjustRightInd w:val="0"/>
                    <w:spacing w:beforeLines="0" w:before="0" w:afterLines="0" w:after="180"/>
                    <w:textAlignment w:val="baseline"/>
                    <w:rPr>
                      <w:rFonts w:eastAsia="Times New Roman"/>
                      <w:color w:val="0070C0"/>
                      <w:sz w:val="20"/>
                      <w:lang w:val="en-US" w:eastAsia="zh-CN"/>
                    </w:rPr>
                  </w:pPr>
                </w:p>
              </w:tc>
            </w:tr>
            <w:tr w:rsidR="00C27574" w:rsidRPr="00C27574" w:rsidTr="001C34E6">
              <w:tc>
                <w:tcPr>
                  <w:tcW w:w="1369" w:type="dxa"/>
                </w:tcPr>
                <w:p w:rsidR="00C27574" w:rsidRPr="00C27574" w:rsidRDefault="00C27574" w:rsidP="00C27574">
                  <w:pPr>
                    <w:overflowPunct w:val="0"/>
                    <w:autoSpaceDE w:val="0"/>
                    <w:autoSpaceDN w:val="0"/>
                    <w:adjustRightInd w:val="0"/>
                    <w:spacing w:beforeLines="0" w:before="0" w:afterLines="0" w:after="180"/>
                    <w:textAlignment w:val="baseline"/>
                    <w:rPr>
                      <w:rFonts w:eastAsia="Times New Roman"/>
                      <w:strike/>
                      <w:color w:val="0070C0"/>
                      <w:sz w:val="20"/>
                      <w:lang w:val="en-US" w:eastAsia="zh-CN"/>
                    </w:rPr>
                  </w:pPr>
                  <w:r w:rsidRPr="00C27574">
                    <w:rPr>
                      <w:rFonts w:eastAsia="Times New Roman"/>
                      <w:strike/>
                      <w:color w:val="0070C0"/>
                      <w:sz w:val="20"/>
                      <w:lang w:val="en-US" w:eastAsia="zh-CN"/>
                    </w:rPr>
                    <w:t>13</w:t>
                  </w:r>
                </w:p>
              </w:tc>
              <w:tc>
                <w:tcPr>
                  <w:tcW w:w="2922" w:type="dxa"/>
                </w:tcPr>
                <w:p w:rsidR="00C27574" w:rsidRPr="00C27574" w:rsidRDefault="00C27574" w:rsidP="00C27574">
                  <w:pPr>
                    <w:overflowPunct w:val="0"/>
                    <w:autoSpaceDE w:val="0"/>
                    <w:autoSpaceDN w:val="0"/>
                    <w:adjustRightInd w:val="0"/>
                    <w:spacing w:beforeLines="0" w:before="0" w:afterLines="0" w:after="180"/>
                    <w:textAlignment w:val="baseline"/>
                    <w:rPr>
                      <w:rFonts w:eastAsia="Times New Roman"/>
                      <w:strike/>
                      <w:color w:val="0070C0"/>
                      <w:sz w:val="20"/>
                      <w:lang w:val="en-US" w:eastAsia="zh-CN"/>
                    </w:rPr>
                  </w:pPr>
                  <w:r w:rsidRPr="00C27574">
                    <w:rPr>
                      <w:rFonts w:ascii="Calibri" w:eastAsia="Times New Roman" w:hAnsi="Calibri" w:cs="Calibri"/>
                      <w:strike/>
                      <w:sz w:val="20"/>
                      <w:lang w:eastAsia="en-GB"/>
                    </w:rPr>
                    <w:t>BFR, 12RB PDCCH, non-DRX</w:t>
                  </w:r>
                </w:p>
              </w:tc>
              <w:tc>
                <w:tcPr>
                  <w:tcW w:w="3217" w:type="dxa"/>
                </w:tcPr>
                <w:p w:rsidR="00C27574" w:rsidRPr="00C27574" w:rsidRDefault="00C27574" w:rsidP="00C27574">
                  <w:pPr>
                    <w:overflowPunct w:val="0"/>
                    <w:autoSpaceDE w:val="0"/>
                    <w:autoSpaceDN w:val="0"/>
                    <w:adjustRightInd w:val="0"/>
                    <w:spacing w:beforeLines="0" w:before="0" w:afterLines="0" w:after="180"/>
                    <w:textAlignment w:val="baseline"/>
                    <w:rPr>
                      <w:rFonts w:eastAsia="Times New Roman"/>
                      <w:strike/>
                      <w:color w:val="0070C0"/>
                      <w:sz w:val="20"/>
                      <w:lang w:val="en-US" w:eastAsia="zh-CN"/>
                    </w:rPr>
                  </w:pPr>
                </w:p>
              </w:tc>
            </w:tr>
            <w:tr w:rsidR="00C27574" w:rsidRPr="00C27574" w:rsidTr="001C34E6">
              <w:tc>
                <w:tcPr>
                  <w:tcW w:w="1369" w:type="dxa"/>
                </w:tcPr>
                <w:p w:rsidR="00C27574" w:rsidRPr="00C27574" w:rsidRDefault="00C27574" w:rsidP="00C27574">
                  <w:pPr>
                    <w:overflowPunct w:val="0"/>
                    <w:autoSpaceDE w:val="0"/>
                    <w:autoSpaceDN w:val="0"/>
                    <w:adjustRightInd w:val="0"/>
                    <w:spacing w:beforeLines="0" w:before="0" w:afterLines="0" w:after="180"/>
                    <w:textAlignment w:val="baseline"/>
                    <w:rPr>
                      <w:rFonts w:eastAsia="Times New Roman"/>
                      <w:color w:val="0070C0"/>
                      <w:sz w:val="20"/>
                      <w:lang w:val="en-US" w:eastAsia="zh-CN"/>
                    </w:rPr>
                  </w:pPr>
                  <w:r w:rsidRPr="00C27574">
                    <w:rPr>
                      <w:rFonts w:eastAsia="Times New Roman"/>
                      <w:color w:val="0070C0"/>
                      <w:sz w:val="20"/>
                      <w:lang w:val="en-US" w:eastAsia="zh-CN"/>
                    </w:rPr>
                    <w:t>14</w:t>
                  </w:r>
                </w:p>
              </w:tc>
              <w:tc>
                <w:tcPr>
                  <w:tcW w:w="2922" w:type="dxa"/>
                </w:tcPr>
                <w:p w:rsidR="00C27574" w:rsidRPr="00C27574" w:rsidRDefault="00C27574" w:rsidP="00C27574">
                  <w:pPr>
                    <w:overflowPunct w:val="0"/>
                    <w:autoSpaceDE w:val="0"/>
                    <w:autoSpaceDN w:val="0"/>
                    <w:adjustRightInd w:val="0"/>
                    <w:spacing w:beforeLines="0" w:before="0" w:afterLines="0" w:after="180"/>
                    <w:textAlignment w:val="baseline"/>
                    <w:rPr>
                      <w:rFonts w:ascii="Calibri" w:eastAsia="Times New Roman" w:hAnsi="Calibri" w:cs="Calibri"/>
                      <w:sz w:val="20"/>
                      <w:lang w:eastAsia="en-GB"/>
                    </w:rPr>
                  </w:pPr>
                  <w:r w:rsidRPr="00C27574">
                    <w:rPr>
                      <w:rFonts w:ascii="Calibri" w:eastAsia="Times New Roman" w:hAnsi="Calibri" w:cs="Calibri"/>
                      <w:sz w:val="20"/>
                      <w:lang w:eastAsia="en-GB"/>
                    </w:rPr>
                    <w:t xml:space="preserve">Beam Failure Detection and Link Recovery Test for FR1 </w:t>
                  </w:r>
                  <w:proofErr w:type="spellStart"/>
                  <w:r w:rsidRPr="00C27574">
                    <w:rPr>
                      <w:rFonts w:ascii="Calibri" w:eastAsia="Times New Roman" w:hAnsi="Calibri" w:cs="Calibri"/>
                      <w:sz w:val="20"/>
                      <w:lang w:eastAsia="en-GB"/>
                    </w:rPr>
                    <w:t>PCell</w:t>
                  </w:r>
                  <w:proofErr w:type="spellEnd"/>
                  <w:r w:rsidRPr="00C27574">
                    <w:rPr>
                      <w:rFonts w:ascii="Calibri" w:eastAsia="Times New Roman" w:hAnsi="Calibri" w:cs="Calibri"/>
                      <w:sz w:val="20"/>
                      <w:lang w:eastAsia="en-GB"/>
                    </w:rPr>
                    <w:t xml:space="preserve"> configured with SSB-based BFD and LR in non-DRX mode with PDCCH 12 PRBs UE</w:t>
                  </w:r>
                </w:p>
              </w:tc>
              <w:tc>
                <w:tcPr>
                  <w:tcW w:w="3217" w:type="dxa"/>
                </w:tcPr>
                <w:p w:rsidR="00C27574" w:rsidRPr="00C27574" w:rsidRDefault="00C27574" w:rsidP="00C27574">
                  <w:pPr>
                    <w:overflowPunct w:val="0"/>
                    <w:autoSpaceDE w:val="0"/>
                    <w:autoSpaceDN w:val="0"/>
                    <w:adjustRightInd w:val="0"/>
                    <w:spacing w:beforeLines="0" w:before="0" w:afterLines="0" w:after="180"/>
                    <w:textAlignment w:val="baseline"/>
                    <w:rPr>
                      <w:rFonts w:eastAsia="Times New Roman"/>
                      <w:color w:val="0070C0"/>
                      <w:sz w:val="20"/>
                      <w:lang w:val="en-US" w:eastAsia="zh-CN"/>
                    </w:rPr>
                  </w:pPr>
                </w:p>
              </w:tc>
            </w:tr>
            <w:tr w:rsidR="00C27574" w:rsidRPr="00C27574" w:rsidTr="001C34E6">
              <w:tc>
                <w:tcPr>
                  <w:tcW w:w="1369" w:type="dxa"/>
                </w:tcPr>
                <w:p w:rsidR="00C27574" w:rsidRPr="00C27574" w:rsidRDefault="00C27574" w:rsidP="00C27574">
                  <w:pPr>
                    <w:overflowPunct w:val="0"/>
                    <w:autoSpaceDE w:val="0"/>
                    <w:autoSpaceDN w:val="0"/>
                    <w:adjustRightInd w:val="0"/>
                    <w:spacing w:beforeLines="0" w:before="0" w:afterLines="0" w:after="180"/>
                    <w:textAlignment w:val="baseline"/>
                    <w:rPr>
                      <w:rFonts w:eastAsia="Times New Roman"/>
                      <w:color w:val="0070C0"/>
                      <w:sz w:val="20"/>
                      <w:lang w:val="en-US" w:eastAsia="zh-CN"/>
                    </w:rPr>
                  </w:pPr>
                  <w:r w:rsidRPr="00C27574">
                    <w:rPr>
                      <w:rFonts w:eastAsia="Times New Roman"/>
                      <w:color w:val="0070C0"/>
                      <w:sz w:val="20"/>
                      <w:lang w:val="en-US" w:eastAsia="zh-CN"/>
                    </w:rPr>
                    <w:t>15</w:t>
                  </w:r>
                </w:p>
              </w:tc>
              <w:tc>
                <w:tcPr>
                  <w:tcW w:w="2922" w:type="dxa"/>
                </w:tcPr>
                <w:p w:rsidR="00C27574" w:rsidRPr="00C27574" w:rsidRDefault="00C27574" w:rsidP="00C27574">
                  <w:pPr>
                    <w:overflowPunct w:val="0"/>
                    <w:autoSpaceDE w:val="0"/>
                    <w:autoSpaceDN w:val="0"/>
                    <w:adjustRightInd w:val="0"/>
                    <w:spacing w:beforeLines="0" w:before="0" w:afterLines="0" w:after="180"/>
                    <w:textAlignment w:val="baseline"/>
                    <w:rPr>
                      <w:rFonts w:ascii="Calibri" w:eastAsia="Times New Roman" w:hAnsi="Calibri" w:cs="Calibri"/>
                      <w:sz w:val="20"/>
                      <w:lang w:eastAsia="en-GB"/>
                    </w:rPr>
                  </w:pPr>
                  <w:r w:rsidRPr="00C27574">
                    <w:rPr>
                      <w:rFonts w:ascii="Calibri" w:eastAsia="Times New Roman" w:hAnsi="Calibri" w:cs="Calibri"/>
                      <w:sz w:val="20"/>
                      <w:lang w:eastAsia="en-GB"/>
                    </w:rPr>
                    <w:t xml:space="preserve">Beam Failure Detection and Link Recovery Test for FR1 </w:t>
                  </w:r>
                  <w:proofErr w:type="spellStart"/>
                  <w:r w:rsidRPr="00C27574">
                    <w:rPr>
                      <w:rFonts w:ascii="Calibri" w:eastAsia="Times New Roman" w:hAnsi="Calibri" w:cs="Calibri"/>
                      <w:sz w:val="20"/>
                      <w:lang w:eastAsia="en-GB"/>
                    </w:rPr>
                    <w:t>PCell</w:t>
                  </w:r>
                  <w:proofErr w:type="spellEnd"/>
                  <w:r w:rsidRPr="00C27574">
                    <w:rPr>
                      <w:rFonts w:ascii="Calibri" w:eastAsia="Times New Roman" w:hAnsi="Calibri" w:cs="Calibri"/>
                      <w:sz w:val="20"/>
                      <w:lang w:eastAsia="en-GB"/>
                    </w:rPr>
                    <w:t xml:space="preserve"> configured with SSB-based BFD and LR in </w:t>
                  </w:r>
                  <w:proofErr w:type="spellStart"/>
                  <w:r w:rsidRPr="00C27574">
                    <w:rPr>
                      <w:rFonts w:ascii="Calibri" w:eastAsia="Times New Roman" w:hAnsi="Calibri" w:cs="Calibri"/>
                      <w:sz w:val="20"/>
                      <w:lang w:eastAsia="en-GB"/>
                    </w:rPr>
                    <w:t>DRXmode</w:t>
                  </w:r>
                  <w:proofErr w:type="spellEnd"/>
                  <w:r w:rsidRPr="00C27574">
                    <w:rPr>
                      <w:rFonts w:ascii="Calibri" w:eastAsia="Times New Roman" w:hAnsi="Calibri" w:cs="Calibri"/>
                      <w:sz w:val="20"/>
                      <w:lang w:eastAsia="en-GB"/>
                    </w:rPr>
                    <w:t xml:space="preserve"> with PDCCH 15 PRBs UE</w:t>
                  </w:r>
                </w:p>
              </w:tc>
              <w:tc>
                <w:tcPr>
                  <w:tcW w:w="3217" w:type="dxa"/>
                </w:tcPr>
                <w:p w:rsidR="00C27574" w:rsidRPr="00C27574" w:rsidRDefault="00C27574" w:rsidP="00C27574">
                  <w:pPr>
                    <w:overflowPunct w:val="0"/>
                    <w:autoSpaceDE w:val="0"/>
                    <w:autoSpaceDN w:val="0"/>
                    <w:adjustRightInd w:val="0"/>
                    <w:spacing w:beforeLines="0" w:before="0" w:afterLines="0" w:after="180"/>
                    <w:textAlignment w:val="baseline"/>
                    <w:rPr>
                      <w:rFonts w:eastAsia="Times New Roman"/>
                      <w:color w:val="0070C0"/>
                      <w:sz w:val="20"/>
                      <w:lang w:val="en-US" w:eastAsia="zh-CN"/>
                    </w:rPr>
                  </w:pPr>
                </w:p>
              </w:tc>
            </w:tr>
            <w:tr w:rsidR="00C27574" w:rsidRPr="00C27574" w:rsidTr="001C34E6">
              <w:tc>
                <w:tcPr>
                  <w:tcW w:w="1369" w:type="dxa"/>
                </w:tcPr>
                <w:p w:rsidR="00C27574" w:rsidRPr="00C27574" w:rsidRDefault="00C27574" w:rsidP="00C27574">
                  <w:pPr>
                    <w:overflowPunct w:val="0"/>
                    <w:autoSpaceDE w:val="0"/>
                    <w:autoSpaceDN w:val="0"/>
                    <w:adjustRightInd w:val="0"/>
                    <w:spacing w:beforeLines="0" w:before="0" w:afterLines="0" w:after="180"/>
                    <w:textAlignment w:val="baseline"/>
                    <w:rPr>
                      <w:rFonts w:eastAsia="Times New Roman"/>
                      <w:color w:val="0070C0"/>
                      <w:sz w:val="20"/>
                      <w:lang w:val="en-US" w:eastAsia="zh-CN"/>
                    </w:rPr>
                  </w:pPr>
                  <w:r w:rsidRPr="00C27574">
                    <w:rPr>
                      <w:rFonts w:eastAsia="Times New Roman"/>
                      <w:color w:val="0070C0"/>
                      <w:sz w:val="20"/>
                      <w:lang w:val="en-US" w:eastAsia="zh-CN"/>
                    </w:rPr>
                    <w:t>16</w:t>
                  </w:r>
                </w:p>
              </w:tc>
              <w:tc>
                <w:tcPr>
                  <w:tcW w:w="2922" w:type="dxa"/>
                </w:tcPr>
                <w:p w:rsidR="00C27574" w:rsidRPr="00C27574" w:rsidRDefault="00C27574" w:rsidP="00C27574">
                  <w:pPr>
                    <w:overflowPunct w:val="0"/>
                    <w:autoSpaceDE w:val="0"/>
                    <w:autoSpaceDN w:val="0"/>
                    <w:adjustRightInd w:val="0"/>
                    <w:spacing w:beforeLines="0" w:before="0" w:afterLines="0" w:after="180"/>
                    <w:textAlignment w:val="baseline"/>
                    <w:rPr>
                      <w:rFonts w:ascii="Calibri" w:eastAsia="Times New Roman" w:hAnsi="Calibri" w:cs="Calibri"/>
                      <w:sz w:val="20"/>
                      <w:lang w:eastAsia="en-GB"/>
                    </w:rPr>
                  </w:pPr>
                  <w:r w:rsidRPr="00C27574">
                    <w:rPr>
                      <w:rFonts w:ascii="Calibri" w:eastAsia="Times New Roman" w:hAnsi="Calibri" w:cs="Calibri"/>
                      <w:sz w:val="20"/>
                      <w:lang w:eastAsia="en-GB"/>
                    </w:rPr>
                    <w:t xml:space="preserve">Beam Failure Detection and Link Recovery Test for FR1 </w:t>
                  </w:r>
                  <w:proofErr w:type="spellStart"/>
                  <w:r w:rsidRPr="00C27574">
                    <w:rPr>
                      <w:rFonts w:ascii="Calibri" w:eastAsia="Times New Roman" w:hAnsi="Calibri" w:cs="Calibri"/>
                      <w:sz w:val="20"/>
                      <w:lang w:eastAsia="en-GB"/>
                    </w:rPr>
                    <w:t>PCell</w:t>
                  </w:r>
                  <w:proofErr w:type="spellEnd"/>
                  <w:r w:rsidRPr="00C27574">
                    <w:rPr>
                      <w:rFonts w:ascii="Calibri" w:eastAsia="Times New Roman" w:hAnsi="Calibri" w:cs="Calibri"/>
                      <w:sz w:val="20"/>
                      <w:lang w:eastAsia="en-GB"/>
                    </w:rPr>
                    <w:t xml:space="preserve"> configured with SSB-based BFD and LR in non-DRX mode</w:t>
                  </w:r>
                </w:p>
              </w:tc>
              <w:tc>
                <w:tcPr>
                  <w:tcW w:w="3217" w:type="dxa"/>
                </w:tcPr>
                <w:p w:rsidR="00C27574" w:rsidRPr="00C27574" w:rsidRDefault="00C27574" w:rsidP="00C27574">
                  <w:pPr>
                    <w:overflowPunct w:val="0"/>
                    <w:autoSpaceDE w:val="0"/>
                    <w:autoSpaceDN w:val="0"/>
                    <w:adjustRightInd w:val="0"/>
                    <w:spacing w:beforeLines="0" w:before="0" w:afterLines="0" w:after="180"/>
                    <w:textAlignment w:val="baseline"/>
                    <w:rPr>
                      <w:rFonts w:eastAsia="Times New Roman"/>
                      <w:color w:val="0070C0"/>
                      <w:sz w:val="20"/>
                      <w:lang w:val="en-US" w:eastAsia="zh-CN"/>
                    </w:rPr>
                  </w:pPr>
                </w:p>
              </w:tc>
            </w:tr>
            <w:tr w:rsidR="00C27574" w:rsidRPr="00C27574" w:rsidTr="001C34E6">
              <w:tc>
                <w:tcPr>
                  <w:tcW w:w="1369" w:type="dxa"/>
                </w:tcPr>
                <w:p w:rsidR="00C27574" w:rsidRPr="00C27574" w:rsidRDefault="00C27574" w:rsidP="00C27574">
                  <w:pPr>
                    <w:overflowPunct w:val="0"/>
                    <w:autoSpaceDE w:val="0"/>
                    <w:autoSpaceDN w:val="0"/>
                    <w:adjustRightInd w:val="0"/>
                    <w:spacing w:beforeLines="0" w:before="0" w:afterLines="0" w:after="180"/>
                    <w:textAlignment w:val="baseline"/>
                    <w:rPr>
                      <w:rFonts w:eastAsia="Times New Roman"/>
                      <w:color w:val="0070C0"/>
                      <w:sz w:val="20"/>
                      <w:lang w:val="en-US" w:eastAsia="zh-CN"/>
                    </w:rPr>
                  </w:pPr>
                  <w:r w:rsidRPr="00C27574">
                    <w:rPr>
                      <w:rFonts w:eastAsia="Times New Roman"/>
                      <w:color w:val="0070C0"/>
                      <w:sz w:val="20"/>
                      <w:lang w:val="en-US" w:eastAsia="zh-CN"/>
                    </w:rPr>
                    <w:t>17</w:t>
                  </w:r>
                </w:p>
              </w:tc>
              <w:tc>
                <w:tcPr>
                  <w:tcW w:w="2922" w:type="dxa"/>
                </w:tcPr>
                <w:p w:rsidR="00C27574" w:rsidRPr="00C27574" w:rsidRDefault="00C27574" w:rsidP="00C27574">
                  <w:pPr>
                    <w:overflowPunct w:val="0"/>
                    <w:autoSpaceDE w:val="0"/>
                    <w:autoSpaceDN w:val="0"/>
                    <w:adjustRightInd w:val="0"/>
                    <w:spacing w:beforeLines="0" w:before="0" w:afterLines="0" w:after="180"/>
                    <w:textAlignment w:val="baseline"/>
                    <w:rPr>
                      <w:rFonts w:ascii="Calibri" w:eastAsia="Times New Roman" w:hAnsi="Calibri" w:cs="Calibri"/>
                      <w:sz w:val="20"/>
                      <w:lang w:eastAsia="en-GB"/>
                    </w:rPr>
                  </w:pPr>
                  <w:r w:rsidRPr="00C27574">
                    <w:rPr>
                      <w:rFonts w:ascii="Calibri" w:eastAsia="Times New Roman" w:hAnsi="Calibri" w:cs="Calibri"/>
                      <w:sz w:val="20"/>
                      <w:lang w:eastAsia="en-GB"/>
                    </w:rPr>
                    <w:t xml:space="preserve">Beam Failure Detection and Link Recovery Test for FR1 </w:t>
                  </w:r>
                  <w:proofErr w:type="spellStart"/>
                  <w:r w:rsidRPr="00C27574">
                    <w:rPr>
                      <w:rFonts w:ascii="Calibri" w:eastAsia="Times New Roman" w:hAnsi="Calibri" w:cs="Calibri"/>
                      <w:sz w:val="20"/>
                      <w:lang w:eastAsia="en-GB"/>
                    </w:rPr>
                    <w:t>PCell</w:t>
                  </w:r>
                  <w:proofErr w:type="spellEnd"/>
                  <w:r w:rsidRPr="00C27574">
                    <w:rPr>
                      <w:rFonts w:ascii="Calibri" w:eastAsia="Times New Roman" w:hAnsi="Calibri" w:cs="Calibri"/>
                      <w:sz w:val="20"/>
                      <w:lang w:eastAsia="en-GB"/>
                    </w:rPr>
                    <w:t xml:space="preserve"> configured with SSB-based BFD and LR in DRX mode</w:t>
                  </w:r>
                </w:p>
              </w:tc>
              <w:tc>
                <w:tcPr>
                  <w:tcW w:w="3217" w:type="dxa"/>
                </w:tcPr>
                <w:p w:rsidR="00C27574" w:rsidRPr="00C27574" w:rsidRDefault="00C27574" w:rsidP="00C27574">
                  <w:pPr>
                    <w:overflowPunct w:val="0"/>
                    <w:autoSpaceDE w:val="0"/>
                    <w:autoSpaceDN w:val="0"/>
                    <w:adjustRightInd w:val="0"/>
                    <w:spacing w:beforeLines="0" w:before="0" w:afterLines="0" w:after="180"/>
                    <w:textAlignment w:val="baseline"/>
                    <w:rPr>
                      <w:rFonts w:eastAsia="Times New Roman"/>
                      <w:color w:val="0070C0"/>
                      <w:sz w:val="20"/>
                      <w:lang w:val="en-US" w:eastAsia="zh-CN"/>
                    </w:rPr>
                  </w:pPr>
                </w:p>
              </w:tc>
            </w:tr>
            <w:tr w:rsidR="00C27574" w:rsidRPr="00C27574" w:rsidTr="001C34E6">
              <w:tc>
                <w:tcPr>
                  <w:tcW w:w="1369" w:type="dxa"/>
                </w:tcPr>
                <w:p w:rsidR="00C27574" w:rsidRPr="00C27574" w:rsidRDefault="00C27574" w:rsidP="00C27574">
                  <w:pPr>
                    <w:overflowPunct w:val="0"/>
                    <w:autoSpaceDE w:val="0"/>
                    <w:autoSpaceDN w:val="0"/>
                    <w:adjustRightInd w:val="0"/>
                    <w:spacing w:beforeLines="0" w:before="0" w:afterLines="0" w:after="180"/>
                    <w:textAlignment w:val="baseline"/>
                    <w:rPr>
                      <w:rFonts w:eastAsia="Times New Roman"/>
                      <w:color w:val="0070C0"/>
                      <w:sz w:val="20"/>
                      <w:lang w:val="en-US" w:eastAsia="zh-CN"/>
                    </w:rPr>
                  </w:pPr>
                  <w:r w:rsidRPr="00C27574">
                    <w:rPr>
                      <w:rFonts w:eastAsia="Times New Roman"/>
                      <w:color w:val="0070C0"/>
                      <w:sz w:val="20"/>
                      <w:lang w:val="en-US" w:eastAsia="zh-CN"/>
                    </w:rPr>
                    <w:t>Event triggered reporting</w:t>
                  </w:r>
                </w:p>
              </w:tc>
              <w:tc>
                <w:tcPr>
                  <w:tcW w:w="2922" w:type="dxa"/>
                </w:tcPr>
                <w:p w:rsidR="00C27574" w:rsidRPr="00C27574" w:rsidRDefault="00C27574" w:rsidP="00C27574">
                  <w:pPr>
                    <w:overflowPunct w:val="0"/>
                    <w:autoSpaceDE w:val="0"/>
                    <w:autoSpaceDN w:val="0"/>
                    <w:adjustRightInd w:val="0"/>
                    <w:spacing w:beforeLines="0" w:before="0" w:afterLines="0" w:after="180"/>
                    <w:textAlignment w:val="baseline"/>
                    <w:rPr>
                      <w:rFonts w:ascii="Calibri" w:eastAsia="Times New Roman" w:hAnsi="Calibri" w:cs="Calibri"/>
                      <w:sz w:val="20"/>
                      <w:lang w:eastAsia="en-GB"/>
                    </w:rPr>
                  </w:pPr>
                </w:p>
              </w:tc>
              <w:tc>
                <w:tcPr>
                  <w:tcW w:w="3217" w:type="dxa"/>
                </w:tcPr>
                <w:p w:rsidR="00C27574" w:rsidRPr="00C27574" w:rsidRDefault="00C27574" w:rsidP="00C27574">
                  <w:pPr>
                    <w:overflowPunct w:val="0"/>
                    <w:autoSpaceDE w:val="0"/>
                    <w:autoSpaceDN w:val="0"/>
                    <w:adjustRightInd w:val="0"/>
                    <w:spacing w:beforeLines="0" w:before="0" w:afterLines="0" w:after="180"/>
                    <w:textAlignment w:val="baseline"/>
                    <w:rPr>
                      <w:rFonts w:eastAsia="Times New Roman"/>
                      <w:color w:val="0070C0"/>
                      <w:sz w:val="20"/>
                      <w:lang w:val="en-US" w:eastAsia="zh-CN"/>
                    </w:rPr>
                  </w:pPr>
                </w:p>
              </w:tc>
            </w:tr>
            <w:tr w:rsidR="00C27574" w:rsidRPr="00C27574" w:rsidTr="001C34E6">
              <w:tc>
                <w:tcPr>
                  <w:tcW w:w="1369" w:type="dxa"/>
                </w:tcPr>
                <w:p w:rsidR="00C27574" w:rsidRPr="00C27574" w:rsidRDefault="00C27574" w:rsidP="00C27574">
                  <w:pPr>
                    <w:overflowPunct w:val="0"/>
                    <w:autoSpaceDE w:val="0"/>
                    <w:autoSpaceDN w:val="0"/>
                    <w:adjustRightInd w:val="0"/>
                    <w:spacing w:beforeLines="0" w:before="0" w:afterLines="0" w:after="180"/>
                    <w:textAlignment w:val="baseline"/>
                    <w:rPr>
                      <w:rFonts w:eastAsia="Times New Roman"/>
                      <w:color w:val="0070C0"/>
                      <w:sz w:val="20"/>
                      <w:lang w:val="en-US" w:eastAsia="zh-CN"/>
                    </w:rPr>
                  </w:pPr>
                  <w:r w:rsidRPr="00C27574">
                    <w:rPr>
                      <w:rFonts w:eastAsia="Times New Roman"/>
                      <w:color w:val="0070C0"/>
                      <w:sz w:val="20"/>
                      <w:lang w:val="en-US" w:eastAsia="zh-CN"/>
                    </w:rPr>
                    <w:t>18</w:t>
                  </w:r>
                </w:p>
              </w:tc>
              <w:tc>
                <w:tcPr>
                  <w:tcW w:w="2922" w:type="dxa"/>
                </w:tcPr>
                <w:p w:rsidR="00C27574" w:rsidRPr="00C27574" w:rsidRDefault="00C27574" w:rsidP="00C27574">
                  <w:pPr>
                    <w:overflowPunct w:val="0"/>
                    <w:autoSpaceDE w:val="0"/>
                    <w:autoSpaceDN w:val="0"/>
                    <w:adjustRightInd w:val="0"/>
                    <w:spacing w:beforeLines="0" w:before="0" w:afterLines="0" w:after="180"/>
                    <w:textAlignment w:val="baseline"/>
                    <w:rPr>
                      <w:rFonts w:eastAsia="Times New Roman"/>
                      <w:color w:val="0070C0"/>
                      <w:sz w:val="20"/>
                      <w:lang w:val="en-US" w:eastAsia="zh-CN"/>
                    </w:rPr>
                  </w:pPr>
                  <w:r w:rsidRPr="00C27574">
                    <w:rPr>
                      <w:rFonts w:ascii="Calibri" w:eastAsia="Times New Roman" w:hAnsi="Calibri" w:cs="Calibri"/>
                      <w:sz w:val="20"/>
                      <w:lang w:eastAsia="en-GB"/>
                    </w:rPr>
                    <w:t>Event triggered reporting with SBI reading, Intra-frequency, non-DRX</w:t>
                  </w:r>
                </w:p>
              </w:tc>
              <w:tc>
                <w:tcPr>
                  <w:tcW w:w="3217" w:type="dxa"/>
                </w:tcPr>
                <w:p w:rsidR="00C27574" w:rsidRPr="00C27574" w:rsidRDefault="00C27574" w:rsidP="00C27574">
                  <w:pPr>
                    <w:overflowPunct w:val="0"/>
                    <w:autoSpaceDE w:val="0"/>
                    <w:autoSpaceDN w:val="0"/>
                    <w:adjustRightInd w:val="0"/>
                    <w:spacing w:beforeLines="0" w:before="0" w:afterLines="0" w:after="180"/>
                    <w:textAlignment w:val="baseline"/>
                    <w:rPr>
                      <w:rFonts w:eastAsia="Times New Roman"/>
                      <w:color w:val="0070C0"/>
                      <w:sz w:val="20"/>
                      <w:lang w:val="en-US" w:eastAsia="zh-CN"/>
                    </w:rPr>
                  </w:pPr>
                </w:p>
              </w:tc>
            </w:tr>
            <w:tr w:rsidR="00C27574" w:rsidRPr="00C27574" w:rsidTr="001C34E6">
              <w:tc>
                <w:tcPr>
                  <w:tcW w:w="1369" w:type="dxa"/>
                </w:tcPr>
                <w:p w:rsidR="00C27574" w:rsidRPr="00C27574" w:rsidRDefault="00C27574" w:rsidP="00C27574">
                  <w:pPr>
                    <w:overflowPunct w:val="0"/>
                    <w:autoSpaceDE w:val="0"/>
                    <w:autoSpaceDN w:val="0"/>
                    <w:adjustRightInd w:val="0"/>
                    <w:spacing w:beforeLines="0" w:before="0" w:afterLines="0" w:after="180"/>
                    <w:textAlignment w:val="baseline"/>
                    <w:rPr>
                      <w:rFonts w:eastAsia="Times New Roman"/>
                      <w:color w:val="0070C0"/>
                      <w:sz w:val="20"/>
                      <w:lang w:val="en-US" w:eastAsia="zh-CN"/>
                    </w:rPr>
                  </w:pPr>
                  <w:r w:rsidRPr="00C27574">
                    <w:rPr>
                      <w:rFonts w:eastAsia="Times New Roman"/>
                      <w:color w:val="0070C0"/>
                      <w:sz w:val="20"/>
                      <w:lang w:val="en-US" w:eastAsia="zh-CN"/>
                    </w:rPr>
                    <w:t>19</w:t>
                  </w:r>
                </w:p>
              </w:tc>
              <w:tc>
                <w:tcPr>
                  <w:tcW w:w="2922" w:type="dxa"/>
                </w:tcPr>
                <w:p w:rsidR="00C27574" w:rsidRPr="00C27574" w:rsidRDefault="00C27574" w:rsidP="00C27574">
                  <w:pPr>
                    <w:overflowPunct w:val="0"/>
                    <w:autoSpaceDE w:val="0"/>
                    <w:autoSpaceDN w:val="0"/>
                    <w:adjustRightInd w:val="0"/>
                    <w:spacing w:beforeLines="0" w:before="0" w:afterLines="0" w:after="180"/>
                    <w:textAlignment w:val="baseline"/>
                    <w:rPr>
                      <w:rFonts w:ascii="Calibri" w:eastAsia="Times New Roman" w:hAnsi="Calibri" w:cs="Calibri"/>
                      <w:sz w:val="20"/>
                      <w:lang w:eastAsia="en-GB"/>
                    </w:rPr>
                  </w:pPr>
                  <w:r w:rsidRPr="00C27574">
                    <w:rPr>
                      <w:rFonts w:ascii="Calibri" w:eastAsia="Times New Roman" w:hAnsi="Calibri" w:cs="Calibri"/>
                      <w:sz w:val="20"/>
                      <w:lang w:eastAsia="en-GB"/>
                    </w:rPr>
                    <w:t>Event triggered reporting with SBI reading, Inter-frequency, non-DRX</w:t>
                  </w:r>
                </w:p>
              </w:tc>
              <w:tc>
                <w:tcPr>
                  <w:tcW w:w="3217" w:type="dxa"/>
                </w:tcPr>
                <w:p w:rsidR="00C27574" w:rsidRPr="00C27574" w:rsidRDefault="00C27574" w:rsidP="00C27574">
                  <w:pPr>
                    <w:overflowPunct w:val="0"/>
                    <w:autoSpaceDE w:val="0"/>
                    <w:autoSpaceDN w:val="0"/>
                    <w:adjustRightInd w:val="0"/>
                    <w:spacing w:beforeLines="0" w:before="0" w:afterLines="0" w:after="180"/>
                    <w:textAlignment w:val="baseline"/>
                    <w:rPr>
                      <w:rFonts w:eastAsia="Times New Roman"/>
                      <w:color w:val="0070C0"/>
                      <w:sz w:val="20"/>
                      <w:lang w:val="en-US" w:eastAsia="zh-CN"/>
                    </w:rPr>
                  </w:pPr>
                </w:p>
              </w:tc>
            </w:tr>
            <w:tr w:rsidR="00C27574" w:rsidRPr="00C27574" w:rsidTr="001C34E6">
              <w:tc>
                <w:tcPr>
                  <w:tcW w:w="1369" w:type="dxa"/>
                </w:tcPr>
                <w:p w:rsidR="00C27574" w:rsidRPr="00C27574" w:rsidRDefault="00C27574" w:rsidP="00C27574">
                  <w:pPr>
                    <w:overflowPunct w:val="0"/>
                    <w:autoSpaceDE w:val="0"/>
                    <w:autoSpaceDN w:val="0"/>
                    <w:adjustRightInd w:val="0"/>
                    <w:spacing w:beforeLines="0" w:before="0" w:afterLines="0" w:after="180"/>
                    <w:textAlignment w:val="baseline"/>
                    <w:rPr>
                      <w:rFonts w:eastAsia="Times New Roman"/>
                      <w:color w:val="0070C0"/>
                      <w:sz w:val="20"/>
                      <w:lang w:val="en-US" w:eastAsia="zh-CN"/>
                    </w:rPr>
                  </w:pPr>
                  <w:r w:rsidRPr="00C27574">
                    <w:rPr>
                      <w:rFonts w:eastAsia="Times New Roman"/>
                      <w:color w:val="0070C0"/>
                      <w:sz w:val="20"/>
                      <w:lang w:val="en-US" w:eastAsia="zh-CN"/>
                    </w:rPr>
                    <w:lastRenderedPageBreak/>
                    <w:t>20</w:t>
                  </w:r>
                </w:p>
              </w:tc>
              <w:tc>
                <w:tcPr>
                  <w:tcW w:w="2922" w:type="dxa"/>
                </w:tcPr>
                <w:p w:rsidR="00C27574" w:rsidRPr="00C27574" w:rsidRDefault="00C27574" w:rsidP="00C27574">
                  <w:pPr>
                    <w:overflowPunct w:val="0"/>
                    <w:autoSpaceDE w:val="0"/>
                    <w:autoSpaceDN w:val="0"/>
                    <w:adjustRightInd w:val="0"/>
                    <w:spacing w:beforeLines="0" w:before="0" w:afterLines="0" w:after="180"/>
                    <w:textAlignment w:val="baseline"/>
                    <w:rPr>
                      <w:rFonts w:ascii="Calibri" w:eastAsia="Times New Roman" w:hAnsi="Calibri" w:cs="Calibri"/>
                      <w:sz w:val="20"/>
                      <w:lang w:eastAsia="en-GB"/>
                    </w:rPr>
                  </w:pPr>
                  <w:r w:rsidRPr="00C27574">
                    <w:rPr>
                      <w:rFonts w:ascii="Calibri" w:eastAsia="Times New Roman" w:hAnsi="Calibri" w:cs="Calibri"/>
                      <w:sz w:val="20"/>
                      <w:lang w:eastAsia="en-GB"/>
                    </w:rPr>
                    <w:t>SA event triggered reporting tests without gap under non-DRX with SSB index reading for 12 PRBs of PBCH UE</w:t>
                  </w:r>
                </w:p>
              </w:tc>
              <w:tc>
                <w:tcPr>
                  <w:tcW w:w="3217" w:type="dxa"/>
                </w:tcPr>
                <w:p w:rsidR="00C27574" w:rsidRPr="00C27574" w:rsidRDefault="00C27574" w:rsidP="00C27574">
                  <w:pPr>
                    <w:overflowPunct w:val="0"/>
                    <w:autoSpaceDE w:val="0"/>
                    <w:autoSpaceDN w:val="0"/>
                    <w:adjustRightInd w:val="0"/>
                    <w:spacing w:beforeLines="0" w:before="0" w:afterLines="0" w:after="180"/>
                    <w:textAlignment w:val="baseline"/>
                    <w:rPr>
                      <w:rFonts w:eastAsia="Times New Roman"/>
                      <w:color w:val="0070C0"/>
                      <w:sz w:val="20"/>
                      <w:lang w:val="en-US" w:eastAsia="zh-CN"/>
                    </w:rPr>
                  </w:pPr>
                </w:p>
              </w:tc>
            </w:tr>
            <w:tr w:rsidR="00C27574" w:rsidRPr="00C27574" w:rsidTr="001C34E6">
              <w:tc>
                <w:tcPr>
                  <w:tcW w:w="1369" w:type="dxa"/>
                </w:tcPr>
                <w:p w:rsidR="00C27574" w:rsidRPr="00C27574" w:rsidRDefault="00C27574" w:rsidP="00C27574">
                  <w:pPr>
                    <w:overflowPunct w:val="0"/>
                    <w:autoSpaceDE w:val="0"/>
                    <w:autoSpaceDN w:val="0"/>
                    <w:adjustRightInd w:val="0"/>
                    <w:spacing w:beforeLines="0" w:before="0" w:afterLines="0" w:after="180"/>
                    <w:textAlignment w:val="baseline"/>
                    <w:rPr>
                      <w:rFonts w:eastAsia="Times New Roman"/>
                      <w:color w:val="0070C0"/>
                      <w:sz w:val="20"/>
                      <w:lang w:val="en-US" w:eastAsia="zh-CN"/>
                    </w:rPr>
                  </w:pPr>
                  <w:r w:rsidRPr="00C27574">
                    <w:rPr>
                      <w:rFonts w:eastAsia="Times New Roman"/>
                      <w:color w:val="0070C0"/>
                      <w:sz w:val="20"/>
                      <w:lang w:val="en-US" w:eastAsia="zh-CN"/>
                    </w:rPr>
                    <w:t>21</w:t>
                  </w:r>
                </w:p>
              </w:tc>
              <w:tc>
                <w:tcPr>
                  <w:tcW w:w="2922" w:type="dxa"/>
                </w:tcPr>
                <w:p w:rsidR="00C27574" w:rsidRPr="00C27574" w:rsidRDefault="00C27574" w:rsidP="00C27574">
                  <w:pPr>
                    <w:tabs>
                      <w:tab w:val="left" w:pos="550"/>
                    </w:tabs>
                    <w:overflowPunct w:val="0"/>
                    <w:autoSpaceDE w:val="0"/>
                    <w:autoSpaceDN w:val="0"/>
                    <w:adjustRightInd w:val="0"/>
                    <w:spacing w:beforeLines="0" w:before="0" w:afterLines="0" w:after="180"/>
                    <w:textAlignment w:val="baseline"/>
                    <w:rPr>
                      <w:rFonts w:ascii="Calibri" w:eastAsia="Times New Roman" w:hAnsi="Calibri" w:cs="Calibri"/>
                      <w:sz w:val="20"/>
                      <w:lang w:eastAsia="en-GB"/>
                    </w:rPr>
                  </w:pPr>
                  <w:r w:rsidRPr="00C27574">
                    <w:rPr>
                      <w:rFonts w:ascii="Calibri" w:eastAsia="Times New Roman" w:hAnsi="Calibri" w:cs="Calibri"/>
                      <w:sz w:val="20"/>
                      <w:lang w:eastAsia="en-GB"/>
                    </w:rPr>
                    <w:t>SA event triggered reporting tests with per-UE gaps under non-DRX with SSB index reading for 12 PRBs PBCH UE</w:t>
                  </w:r>
                </w:p>
              </w:tc>
              <w:tc>
                <w:tcPr>
                  <w:tcW w:w="3217" w:type="dxa"/>
                </w:tcPr>
                <w:p w:rsidR="00C27574" w:rsidRPr="00C27574" w:rsidRDefault="00C27574" w:rsidP="00C27574">
                  <w:pPr>
                    <w:overflowPunct w:val="0"/>
                    <w:autoSpaceDE w:val="0"/>
                    <w:autoSpaceDN w:val="0"/>
                    <w:adjustRightInd w:val="0"/>
                    <w:spacing w:beforeLines="0" w:before="0" w:afterLines="0" w:after="180"/>
                    <w:textAlignment w:val="baseline"/>
                    <w:rPr>
                      <w:rFonts w:eastAsia="Times New Roman"/>
                      <w:color w:val="0070C0"/>
                      <w:sz w:val="20"/>
                      <w:lang w:val="en-US" w:eastAsia="zh-CN"/>
                    </w:rPr>
                  </w:pPr>
                </w:p>
              </w:tc>
            </w:tr>
            <w:tr w:rsidR="00C27574" w:rsidRPr="00C27574" w:rsidTr="001C34E6">
              <w:tc>
                <w:tcPr>
                  <w:tcW w:w="1369" w:type="dxa"/>
                </w:tcPr>
                <w:p w:rsidR="00C27574" w:rsidRPr="00C27574" w:rsidRDefault="00C27574" w:rsidP="00C27574">
                  <w:pPr>
                    <w:overflowPunct w:val="0"/>
                    <w:autoSpaceDE w:val="0"/>
                    <w:autoSpaceDN w:val="0"/>
                    <w:adjustRightInd w:val="0"/>
                    <w:spacing w:beforeLines="0" w:before="0" w:afterLines="0" w:after="180"/>
                    <w:textAlignment w:val="baseline"/>
                    <w:rPr>
                      <w:rFonts w:eastAsia="Times New Roman"/>
                      <w:color w:val="0070C0"/>
                      <w:sz w:val="20"/>
                      <w:lang w:val="en-US" w:eastAsia="zh-CN"/>
                    </w:rPr>
                  </w:pPr>
                  <w:r w:rsidRPr="00C27574">
                    <w:rPr>
                      <w:rFonts w:eastAsia="Times New Roman"/>
                      <w:color w:val="0070C0"/>
                      <w:sz w:val="20"/>
                      <w:lang w:val="en-US" w:eastAsia="zh-CN"/>
                    </w:rPr>
                    <w:t>22</w:t>
                  </w:r>
                </w:p>
              </w:tc>
              <w:tc>
                <w:tcPr>
                  <w:tcW w:w="2922" w:type="dxa"/>
                </w:tcPr>
                <w:p w:rsidR="00C27574" w:rsidRPr="00C27574" w:rsidRDefault="00C27574" w:rsidP="00C27574">
                  <w:pPr>
                    <w:tabs>
                      <w:tab w:val="left" w:pos="550"/>
                    </w:tabs>
                    <w:overflowPunct w:val="0"/>
                    <w:autoSpaceDE w:val="0"/>
                    <w:autoSpaceDN w:val="0"/>
                    <w:adjustRightInd w:val="0"/>
                    <w:spacing w:beforeLines="0" w:before="0" w:afterLines="0" w:after="180"/>
                    <w:textAlignment w:val="baseline"/>
                    <w:rPr>
                      <w:rFonts w:ascii="Calibri" w:eastAsia="Times New Roman" w:hAnsi="Calibri" w:cs="Calibri"/>
                      <w:sz w:val="20"/>
                      <w:lang w:eastAsia="en-GB"/>
                    </w:rPr>
                  </w:pPr>
                  <w:r w:rsidRPr="00C27574">
                    <w:rPr>
                      <w:rFonts w:ascii="Calibri" w:eastAsia="Times New Roman" w:hAnsi="Calibri" w:cs="Calibri"/>
                      <w:sz w:val="20"/>
                      <w:lang w:eastAsia="en-GB"/>
                    </w:rPr>
                    <w:t>SA event triggered reporting tests without gap under non-DRX for &lt; 5MHz BW</w:t>
                  </w:r>
                </w:p>
              </w:tc>
              <w:tc>
                <w:tcPr>
                  <w:tcW w:w="3217" w:type="dxa"/>
                </w:tcPr>
                <w:p w:rsidR="00C27574" w:rsidRPr="00C27574" w:rsidRDefault="00C27574" w:rsidP="00C27574">
                  <w:pPr>
                    <w:overflowPunct w:val="0"/>
                    <w:autoSpaceDE w:val="0"/>
                    <w:autoSpaceDN w:val="0"/>
                    <w:adjustRightInd w:val="0"/>
                    <w:spacing w:beforeLines="0" w:before="0" w:afterLines="0" w:after="180"/>
                    <w:textAlignment w:val="baseline"/>
                    <w:rPr>
                      <w:rFonts w:eastAsia="Times New Roman"/>
                      <w:color w:val="0070C0"/>
                      <w:sz w:val="20"/>
                      <w:lang w:val="en-US" w:eastAsia="zh-CN"/>
                    </w:rPr>
                  </w:pPr>
                </w:p>
              </w:tc>
            </w:tr>
            <w:tr w:rsidR="00C27574" w:rsidRPr="00C27574" w:rsidTr="001C34E6">
              <w:tc>
                <w:tcPr>
                  <w:tcW w:w="1369" w:type="dxa"/>
                </w:tcPr>
                <w:p w:rsidR="00C27574" w:rsidRPr="00C27574" w:rsidRDefault="00C27574" w:rsidP="00C27574">
                  <w:pPr>
                    <w:overflowPunct w:val="0"/>
                    <w:autoSpaceDE w:val="0"/>
                    <w:autoSpaceDN w:val="0"/>
                    <w:adjustRightInd w:val="0"/>
                    <w:spacing w:beforeLines="0" w:before="0" w:afterLines="0" w:after="180"/>
                    <w:textAlignment w:val="baseline"/>
                    <w:rPr>
                      <w:rFonts w:eastAsia="Times New Roman"/>
                      <w:color w:val="0070C0"/>
                      <w:sz w:val="20"/>
                      <w:lang w:val="en-US" w:eastAsia="zh-CN"/>
                    </w:rPr>
                  </w:pPr>
                  <w:r w:rsidRPr="00C27574">
                    <w:rPr>
                      <w:rFonts w:eastAsia="Times New Roman"/>
                      <w:color w:val="0070C0"/>
                      <w:sz w:val="20"/>
                      <w:lang w:val="en-US" w:eastAsia="zh-CN"/>
                    </w:rPr>
                    <w:t>23</w:t>
                  </w:r>
                </w:p>
              </w:tc>
              <w:tc>
                <w:tcPr>
                  <w:tcW w:w="2922" w:type="dxa"/>
                </w:tcPr>
                <w:p w:rsidR="00C27574" w:rsidRPr="00C27574" w:rsidRDefault="00C27574" w:rsidP="00C27574">
                  <w:pPr>
                    <w:tabs>
                      <w:tab w:val="left" w:pos="550"/>
                    </w:tabs>
                    <w:overflowPunct w:val="0"/>
                    <w:autoSpaceDE w:val="0"/>
                    <w:autoSpaceDN w:val="0"/>
                    <w:adjustRightInd w:val="0"/>
                    <w:spacing w:beforeLines="0" w:before="0" w:afterLines="0" w:after="180"/>
                    <w:textAlignment w:val="baseline"/>
                    <w:rPr>
                      <w:rFonts w:ascii="Calibri" w:eastAsia="Times New Roman" w:hAnsi="Calibri" w:cs="Calibri"/>
                      <w:sz w:val="20"/>
                      <w:lang w:eastAsia="en-GB"/>
                    </w:rPr>
                  </w:pPr>
                  <w:r w:rsidRPr="00C27574">
                    <w:rPr>
                      <w:rFonts w:ascii="Calibri" w:eastAsia="Times New Roman" w:hAnsi="Calibri" w:cs="Calibri"/>
                      <w:sz w:val="20"/>
                      <w:lang w:eastAsia="en-GB"/>
                    </w:rPr>
                    <w:t>SA event triggered reporting tests without gap under DRX for &lt; 5MHz BW</w:t>
                  </w:r>
                </w:p>
              </w:tc>
              <w:tc>
                <w:tcPr>
                  <w:tcW w:w="3217" w:type="dxa"/>
                </w:tcPr>
                <w:p w:rsidR="00C27574" w:rsidRPr="00C27574" w:rsidRDefault="00C27574" w:rsidP="00C27574">
                  <w:pPr>
                    <w:overflowPunct w:val="0"/>
                    <w:autoSpaceDE w:val="0"/>
                    <w:autoSpaceDN w:val="0"/>
                    <w:adjustRightInd w:val="0"/>
                    <w:spacing w:beforeLines="0" w:before="0" w:afterLines="0" w:after="180"/>
                    <w:textAlignment w:val="baseline"/>
                    <w:rPr>
                      <w:rFonts w:eastAsia="Times New Roman"/>
                      <w:color w:val="0070C0"/>
                      <w:sz w:val="20"/>
                      <w:lang w:val="en-US" w:eastAsia="zh-CN"/>
                    </w:rPr>
                  </w:pPr>
                </w:p>
              </w:tc>
            </w:tr>
            <w:tr w:rsidR="00C27574" w:rsidRPr="00C27574" w:rsidTr="001C34E6">
              <w:tc>
                <w:tcPr>
                  <w:tcW w:w="1369" w:type="dxa"/>
                </w:tcPr>
                <w:p w:rsidR="00C27574" w:rsidRPr="00C27574" w:rsidRDefault="00C27574" w:rsidP="00C27574">
                  <w:pPr>
                    <w:overflowPunct w:val="0"/>
                    <w:autoSpaceDE w:val="0"/>
                    <w:autoSpaceDN w:val="0"/>
                    <w:adjustRightInd w:val="0"/>
                    <w:spacing w:beforeLines="0" w:before="0" w:afterLines="0" w:after="180"/>
                    <w:textAlignment w:val="baseline"/>
                    <w:rPr>
                      <w:rFonts w:eastAsia="Times New Roman"/>
                      <w:color w:val="0070C0"/>
                      <w:sz w:val="20"/>
                      <w:lang w:val="en-US" w:eastAsia="zh-CN"/>
                    </w:rPr>
                  </w:pPr>
                  <w:r w:rsidRPr="00C27574">
                    <w:rPr>
                      <w:rFonts w:eastAsia="Times New Roman"/>
                      <w:color w:val="0070C0"/>
                      <w:sz w:val="20"/>
                      <w:lang w:val="en-US" w:eastAsia="zh-CN"/>
                    </w:rPr>
                    <w:t>24</w:t>
                  </w:r>
                </w:p>
              </w:tc>
              <w:tc>
                <w:tcPr>
                  <w:tcW w:w="2922" w:type="dxa"/>
                </w:tcPr>
                <w:p w:rsidR="00C27574" w:rsidRPr="00C27574" w:rsidRDefault="00C27574" w:rsidP="00C27574">
                  <w:pPr>
                    <w:tabs>
                      <w:tab w:val="left" w:pos="550"/>
                    </w:tabs>
                    <w:overflowPunct w:val="0"/>
                    <w:autoSpaceDE w:val="0"/>
                    <w:autoSpaceDN w:val="0"/>
                    <w:adjustRightInd w:val="0"/>
                    <w:spacing w:beforeLines="0" w:before="0" w:afterLines="0" w:after="180"/>
                    <w:textAlignment w:val="baseline"/>
                    <w:rPr>
                      <w:rFonts w:ascii="Calibri" w:eastAsia="Times New Roman" w:hAnsi="Calibri" w:cs="Calibri"/>
                      <w:sz w:val="20"/>
                      <w:lang w:eastAsia="en-GB"/>
                    </w:rPr>
                  </w:pPr>
                  <w:r w:rsidRPr="00C27574">
                    <w:rPr>
                      <w:rFonts w:ascii="Calibri" w:eastAsia="Times New Roman" w:hAnsi="Calibri" w:cs="Calibri"/>
                      <w:sz w:val="20"/>
                      <w:lang w:eastAsia="en-GB"/>
                    </w:rPr>
                    <w:t>SA event triggered reporting tests for FR1 without SSB time index detection when DRX is not used for &lt; 5MHz BW</w:t>
                  </w:r>
                </w:p>
              </w:tc>
              <w:tc>
                <w:tcPr>
                  <w:tcW w:w="3217" w:type="dxa"/>
                </w:tcPr>
                <w:p w:rsidR="00C27574" w:rsidRPr="00C27574" w:rsidRDefault="00C27574" w:rsidP="00C27574">
                  <w:pPr>
                    <w:overflowPunct w:val="0"/>
                    <w:autoSpaceDE w:val="0"/>
                    <w:autoSpaceDN w:val="0"/>
                    <w:adjustRightInd w:val="0"/>
                    <w:spacing w:beforeLines="0" w:before="0" w:afterLines="0" w:after="180"/>
                    <w:textAlignment w:val="baseline"/>
                    <w:rPr>
                      <w:rFonts w:eastAsia="Times New Roman"/>
                      <w:color w:val="0070C0"/>
                      <w:sz w:val="20"/>
                      <w:lang w:val="en-US" w:eastAsia="zh-CN"/>
                    </w:rPr>
                  </w:pPr>
                </w:p>
              </w:tc>
            </w:tr>
            <w:tr w:rsidR="00C27574" w:rsidRPr="00C27574" w:rsidTr="001C34E6">
              <w:tc>
                <w:tcPr>
                  <w:tcW w:w="1369" w:type="dxa"/>
                </w:tcPr>
                <w:p w:rsidR="00C27574" w:rsidRPr="00C27574" w:rsidRDefault="00C27574" w:rsidP="00C27574">
                  <w:pPr>
                    <w:overflowPunct w:val="0"/>
                    <w:autoSpaceDE w:val="0"/>
                    <w:autoSpaceDN w:val="0"/>
                    <w:adjustRightInd w:val="0"/>
                    <w:spacing w:beforeLines="0" w:before="0" w:afterLines="0" w:after="180"/>
                    <w:textAlignment w:val="baseline"/>
                    <w:rPr>
                      <w:rFonts w:eastAsia="Times New Roman"/>
                      <w:color w:val="0070C0"/>
                      <w:sz w:val="20"/>
                      <w:lang w:val="en-US" w:eastAsia="zh-CN"/>
                    </w:rPr>
                  </w:pPr>
                  <w:r w:rsidRPr="00C27574">
                    <w:rPr>
                      <w:rFonts w:eastAsia="Times New Roman"/>
                      <w:color w:val="0070C0"/>
                      <w:sz w:val="20"/>
                      <w:lang w:val="en-US" w:eastAsia="zh-CN"/>
                    </w:rPr>
                    <w:t>25</w:t>
                  </w:r>
                </w:p>
              </w:tc>
              <w:tc>
                <w:tcPr>
                  <w:tcW w:w="2922" w:type="dxa"/>
                </w:tcPr>
                <w:p w:rsidR="00C27574" w:rsidRPr="00C27574" w:rsidRDefault="00C27574" w:rsidP="00C27574">
                  <w:pPr>
                    <w:tabs>
                      <w:tab w:val="left" w:pos="550"/>
                    </w:tabs>
                    <w:overflowPunct w:val="0"/>
                    <w:autoSpaceDE w:val="0"/>
                    <w:autoSpaceDN w:val="0"/>
                    <w:adjustRightInd w:val="0"/>
                    <w:spacing w:beforeLines="0" w:before="0" w:afterLines="0" w:after="180"/>
                    <w:textAlignment w:val="baseline"/>
                    <w:rPr>
                      <w:rFonts w:ascii="Calibri" w:eastAsia="Times New Roman" w:hAnsi="Calibri" w:cs="Calibri"/>
                      <w:sz w:val="20"/>
                      <w:lang w:eastAsia="en-GB"/>
                    </w:rPr>
                  </w:pPr>
                  <w:r w:rsidRPr="00C27574">
                    <w:rPr>
                      <w:rFonts w:ascii="Calibri" w:eastAsia="Times New Roman" w:hAnsi="Calibri" w:cs="Calibri"/>
                      <w:sz w:val="20"/>
                      <w:lang w:eastAsia="en-GB"/>
                    </w:rPr>
                    <w:t>SA event triggered reporting tests for FR1 without SSB time index detection when DRX is used for &lt; 5MHz BW</w:t>
                  </w:r>
                </w:p>
              </w:tc>
              <w:tc>
                <w:tcPr>
                  <w:tcW w:w="3217" w:type="dxa"/>
                </w:tcPr>
                <w:p w:rsidR="00C27574" w:rsidRPr="00C27574" w:rsidRDefault="00C27574" w:rsidP="00C27574">
                  <w:pPr>
                    <w:overflowPunct w:val="0"/>
                    <w:autoSpaceDE w:val="0"/>
                    <w:autoSpaceDN w:val="0"/>
                    <w:adjustRightInd w:val="0"/>
                    <w:spacing w:beforeLines="0" w:before="0" w:afterLines="0" w:after="180"/>
                    <w:textAlignment w:val="baseline"/>
                    <w:rPr>
                      <w:rFonts w:eastAsia="Times New Roman"/>
                      <w:color w:val="0070C0"/>
                      <w:sz w:val="20"/>
                      <w:lang w:val="en-US" w:eastAsia="zh-CN"/>
                    </w:rPr>
                  </w:pPr>
                </w:p>
              </w:tc>
            </w:tr>
            <w:tr w:rsidR="00C27574" w:rsidRPr="00C27574" w:rsidTr="001C34E6">
              <w:tc>
                <w:tcPr>
                  <w:tcW w:w="1369" w:type="dxa"/>
                </w:tcPr>
                <w:p w:rsidR="00C27574" w:rsidRPr="00C27574" w:rsidRDefault="00C27574" w:rsidP="00C27574">
                  <w:pPr>
                    <w:overflowPunct w:val="0"/>
                    <w:autoSpaceDE w:val="0"/>
                    <w:autoSpaceDN w:val="0"/>
                    <w:adjustRightInd w:val="0"/>
                    <w:spacing w:beforeLines="0" w:before="0" w:afterLines="0" w:after="180"/>
                    <w:textAlignment w:val="baseline"/>
                    <w:rPr>
                      <w:rFonts w:eastAsia="Times New Roman"/>
                      <w:color w:val="0070C0"/>
                      <w:sz w:val="20"/>
                      <w:lang w:val="en-US" w:eastAsia="zh-CN"/>
                    </w:rPr>
                  </w:pPr>
                  <w:r w:rsidRPr="00C27574">
                    <w:rPr>
                      <w:rFonts w:eastAsia="Times New Roman"/>
                      <w:color w:val="0070C0"/>
                      <w:sz w:val="20"/>
                      <w:lang w:val="en-US" w:eastAsia="zh-CN"/>
                    </w:rPr>
                    <w:t>26</w:t>
                  </w:r>
                </w:p>
              </w:tc>
              <w:tc>
                <w:tcPr>
                  <w:tcW w:w="2922" w:type="dxa"/>
                </w:tcPr>
                <w:p w:rsidR="00C27574" w:rsidRPr="00C27574" w:rsidRDefault="00C27574" w:rsidP="00C27574">
                  <w:pPr>
                    <w:tabs>
                      <w:tab w:val="left" w:pos="550"/>
                    </w:tabs>
                    <w:overflowPunct w:val="0"/>
                    <w:autoSpaceDE w:val="0"/>
                    <w:autoSpaceDN w:val="0"/>
                    <w:adjustRightInd w:val="0"/>
                    <w:spacing w:beforeLines="0" w:before="0" w:afterLines="0" w:after="180"/>
                    <w:textAlignment w:val="baseline"/>
                    <w:rPr>
                      <w:rFonts w:ascii="Calibri" w:eastAsia="Times New Roman" w:hAnsi="Calibri" w:cs="Calibri"/>
                      <w:sz w:val="20"/>
                      <w:lang w:eastAsia="en-GB"/>
                    </w:rPr>
                  </w:pPr>
                  <w:r w:rsidRPr="00C27574">
                    <w:rPr>
                      <w:rFonts w:ascii="Calibri" w:eastAsia="Times New Roman" w:hAnsi="Calibri" w:cs="Calibri"/>
                      <w:sz w:val="20"/>
                      <w:lang w:eastAsia="en-GB"/>
                    </w:rPr>
                    <w:t>SA event triggered reporting tests for FR1 with SSB time index detection when DRX is not used for &lt; 5MHz BW</w:t>
                  </w:r>
                </w:p>
              </w:tc>
              <w:tc>
                <w:tcPr>
                  <w:tcW w:w="3217" w:type="dxa"/>
                </w:tcPr>
                <w:p w:rsidR="00C27574" w:rsidRPr="00C27574" w:rsidRDefault="00C27574" w:rsidP="00C27574">
                  <w:pPr>
                    <w:overflowPunct w:val="0"/>
                    <w:autoSpaceDE w:val="0"/>
                    <w:autoSpaceDN w:val="0"/>
                    <w:adjustRightInd w:val="0"/>
                    <w:spacing w:beforeLines="0" w:before="0" w:afterLines="0" w:after="180"/>
                    <w:textAlignment w:val="baseline"/>
                    <w:rPr>
                      <w:rFonts w:eastAsia="Times New Roman"/>
                      <w:color w:val="0070C0"/>
                      <w:sz w:val="20"/>
                      <w:lang w:val="en-US" w:eastAsia="zh-CN"/>
                    </w:rPr>
                  </w:pPr>
                </w:p>
              </w:tc>
            </w:tr>
            <w:tr w:rsidR="00C27574" w:rsidRPr="00C27574" w:rsidTr="001C34E6">
              <w:tc>
                <w:tcPr>
                  <w:tcW w:w="1369" w:type="dxa"/>
                </w:tcPr>
                <w:p w:rsidR="00C27574" w:rsidRPr="00C27574" w:rsidRDefault="00C27574" w:rsidP="00C27574">
                  <w:pPr>
                    <w:overflowPunct w:val="0"/>
                    <w:autoSpaceDE w:val="0"/>
                    <w:autoSpaceDN w:val="0"/>
                    <w:adjustRightInd w:val="0"/>
                    <w:spacing w:beforeLines="0" w:before="0" w:afterLines="0" w:after="180"/>
                    <w:textAlignment w:val="baseline"/>
                    <w:rPr>
                      <w:rFonts w:eastAsia="Times New Roman"/>
                      <w:color w:val="0070C0"/>
                      <w:sz w:val="20"/>
                      <w:lang w:val="en-US" w:eastAsia="zh-CN"/>
                    </w:rPr>
                  </w:pPr>
                  <w:r w:rsidRPr="00C27574">
                    <w:rPr>
                      <w:rFonts w:eastAsia="Times New Roman"/>
                      <w:color w:val="0070C0"/>
                      <w:sz w:val="20"/>
                      <w:lang w:val="en-US" w:eastAsia="zh-CN"/>
                    </w:rPr>
                    <w:t>27</w:t>
                  </w:r>
                </w:p>
              </w:tc>
              <w:tc>
                <w:tcPr>
                  <w:tcW w:w="2922" w:type="dxa"/>
                </w:tcPr>
                <w:p w:rsidR="00C27574" w:rsidRPr="00C27574" w:rsidRDefault="00C27574" w:rsidP="00C27574">
                  <w:pPr>
                    <w:tabs>
                      <w:tab w:val="left" w:pos="550"/>
                    </w:tabs>
                    <w:overflowPunct w:val="0"/>
                    <w:autoSpaceDE w:val="0"/>
                    <w:autoSpaceDN w:val="0"/>
                    <w:adjustRightInd w:val="0"/>
                    <w:spacing w:beforeLines="0" w:before="0" w:afterLines="0" w:after="180"/>
                    <w:textAlignment w:val="baseline"/>
                    <w:rPr>
                      <w:rFonts w:ascii="Calibri" w:eastAsia="Times New Roman" w:hAnsi="Calibri" w:cs="Calibri"/>
                      <w:sz w:val="20"/>
                      <w:lang w:eastAsia="en-GB"/>
                    </w:rPr>
                  </w:pPr>
                  <w:r w:rsidRPr="00C27574">
                    <w:rPr>
                      <w:rFonts w:ascii="Calibri" w:eastAsia="Times New Roman" w:hAnsi="Calibri" w:cs="Calibri"/>
                      <w:sz w:val="20"/>
                      <w:lang w:eastAsia="en-GB"/>
                    </w:rPr>
                    <w:t>SA event triggered reporting tests for FR1 with SSB time index detection when DRX is used for &lt; 5MHz BW</w:t>
                  </w:r>
                </w:p>
              </w:tc>
              <w:tc>
                <w:tcPr>
                  <w:tcW w:w="3217" w:type="dxa"/>
                </w:tcPr>
                <w:p w:rsidR="00C27574" w:rsidRPr="00C27574" w:rsidRDefault="00C27574" w:rsidP="00C27574">
                  <w:pPr>
                    <w:overflowPunct w:val="0"/>
                    <w:autoSpaceDE w:val="0"/>
                    <w:autoSpaceDN w:val="0"/>
                    <w:adjustRightInd w:val="0"/>
                    <w:spacing w:beforeLines="0" w:before="0" w:afterLines="0" w:after="180"/>
                    <w:textAlignment w:val="baseline"/>
                    <w:rPr>
                      <w:rFonts w:eastAsia="Times New Roman"/>
                      <w:color w:val="0070C0"/>
                      <w:sz w:val="20"/>
                      <w:lang w:val="en-US" w:eastAsia="zh-CN"/>
                    </w:rPr>
                  </w:pPr>
                </w:p>
              </w:tc>
            </w:tr>
            <w:tr w:rsidR="00C27574" w:rsidRPr="00C27574" w:rsidTr="001C34E6">
              <w:tc>
                <w:tcPr>
                  <w:tcW w:w="1369" w:type="dxa"/>
                </w:tcPr>
                <w:p w:rsidR="00C27574" w:rsidRPr="00C27574" w:rsidRDefault="00C27574" w:rsidP="00C27574">
                  <w:pPr>
                    <w:overflowPunct w:val="0"/>
                    <w:autoSpaceDE w:val="0"/>
                    <w:autoSpaceDN w:val="0"/>
                    <w:adjustRightInd w:val="0"/>
                    <w:spacing w:beforeLines="0" w:before="0" w:afterLines="0" w:after="180"/>
                    <w:textAlignment w:val="baseline"/>
                    <w:rPr>
                      <w:rFonts w:eastAsia="Times New Roman"/>
                      <w:color w:val="0070C0"/>
                      <w:sz w:val="20"/>
                      <w:lang w:val="en-US" w:eastAsia="zh-CN"/>
                    </w:rPr>
                  </w:pPr>
                  <w:r w:rsidRPr="00C27574">
                    <w:rPr>
                      <w:rFonts w:eastAsia="Times New Roman"/>
                      <w:color w:val="0070C0"/>
                      <w:sz w:val="20"/>
                      <w:lang w:val="en-US" w:eastAsia="zh-CN"/>
                    </w:rPr>
                    <w:t>Handover</w:t>
                  </w:r>
                </w:p>
              </w:tc>
              <w:tc>
                <w:tcPr>
                  <w:tcW w:w="2922" w:type="dxa"/>
                </w:tcPr>
                <w:p w:rsidR="00C27574" w:rsidRPr="00C27574" w:rsidRDefault="00C27574" w:rsidP="00C27574">
                  <w:pPr>
                    <w:tabs>
                      <w:tab w:val="left" w:pos="550"/>
                    </w:tabs>
                    <w:overflowPunct w:val="0"/>
                    <w:autoSpaceDE w:val="0"/>
                    <w:autoSpaceDN w:val="0"/>
                    <w:adjustRightInd w:val="0"/>
                    <w:spacing w:beforeLines="0" w:before="0" w:afterLines="0" w:after="180"/>
                    <w:textAlignment w:val="baseline"/>
                    <w:rPr>
                      <w:rFonts w:ascii="Calibri" w:eastAsia="Times New Roman" w:hAnsi="Calibri" w:cs="Calibri"/>
                      <w:sz w:val="20"/>
                      <w:lang w:eastAsia="en-GB"/>
                    </w:rPr>
                  </w:pPr>
                </w:p>
              </w:tc>
              <w:tc>
                <w:tcPr>
                  <w:tcW w:w="3217" w:type="dxa"/>
                </w:tcPr>
                <w:p w:rsidR="00C27574" w:rsidRPr="00C27574" w:rsidRDefault="00C27574" w:rsidP="00C27574">
                  <w:pPr>
                    <w:overflowPunct w:val="0"/>
                    <w:autoSpaceDE w:val="0"/>
                    <w:autoSpaceDN w:val="0"/>
                    <w:adjustRightInd w:val="0"/>
                    <w:spacing w:beforeLines="0" w:before="0" w:afterLines="0" w:after="180"/>
                    <w:textAlignment w:val="baseline"/>
                    <w:rPr>
                      <w:rFonts w:eastAsia="Times New Roman"/>
                      <w:color w:val="0070C0"/>
                      <w:sz w:val="20"/>
                      <w:lang w:val="en-US" w:eastAsia="zh-CN"/>
                    </w:rPr>
                  </w:pPr>
                </w:p>
              </w:tc>
            </w:tr>
            <w:tr w:rsidR="00C27574" w:rsidRPr="00C27574" w:rsidTr="001C34E6">
              <w:tc>
                <w:tcPr>
                  <w:tcW w:w="1369" w:type="dxa"/>
                </w:tcPr>
                <w:p w:rsidR="00C27574" w:rsidRPr="00C27574" w:rsidRDefault="00C27574" w:rsidP="00C27574">
                  <w:pPr>
                    <w:overflowPunct w:val="0"/>
                    <w:autoSpaceDE w:val="0"/>
                    <w:autoSpaceDN w:val="0"/>
                    <w:adjustRightInd w:val="0"/>
                    <w:spacing w:beforeLines="0" w:before="0" w:afterLines="0" w:after="180"/>
                    <w:textAlignment w:val="baseline"/>
                    <w:rPr>
                      <w:rFonts w:eastAsia="Times New Roman"/>
                      <w:color w:val="0070C0"/>
                      <w:sz w:val="20"/>
                      <w:lang w:val="en-US" w:eastAsia="zh-CN"/>
                    </w:rPr>
                  </w:pPr>
                  <w:r w:rsidRPr="00C27574">
                    <w:rPr>
                      <w:rFonts w:eastAsia="Times New Roman"/>
                      <w:color w:val="0070C0"/>
                      <w:sz w:val="20"/>
                      <w:lang w:val="en-US" w:eastAsia="zh-CN"/>
                    </w:rPr>
                    <w:t>28</w:t>
                  </w:r>
                </w:p>
              </w:tc>
              <w:tc>
                <w:tcPr>
                  <w:tcW w:w="2922" w:type="dxa"/>
                </w:tcPr>
                <w:p w:rsidR="00C27574" w:rsidRPr="00C27574" w:rsidRDefault="00C27574" w:rsidP="00C27574">
                  <w:pPr>
                    <w:tabs>
                      <w:tab w:val="left" w:pos="550"/>
                    </w:tabs>
                    <w:overflowPunct w:val="0"/>
                    <w:autoSpaceDE w:val="0"/>
                    <w:autoSpaceDN w:val="0"/>
                    <w:adjustRightInd w:val="0"/>
                    <w:spacing w:beforeLines="0" w:before="0" w:afterLines="0" w:after="180"/>
                    <w:textAlignment w:val="baseline"/>
                    <w:rPr>
                      <w:rFonts w:ascii="Calibri" w:eastAsia="Times New Roman" w:hAnsi="Calibri" w:cs="Calibri"/>
                      <w:sz w:val="20"/>
                      <w:lang w:eastAsia="en-GB"/>
                    </w:rPr>
                  </w:pPr>
                  <w:r w:rsidRPr="00C27574">
                    <w:rPr>
                      <w:rFonts w:ascii="Calibri" w:eastAsia="Times New Roman" w:hAnsi="Calibri" w:cs="Calibri"/>
                      <w:sz w:val="20"/>
                      <w:lang w:eastAsia="en-GB"/>
                    </w:rPr>
                    <w:t>Intra-frequency handover from FR1 to FR1; known target cell for &lt; 5MHz BW</w:t>
                  </w:r>
                </w:p>
              </w:tc>
              <w:tc>
                <w:tcPr>
                  <w:tcW w:w="3217" w:type="dxa"/>
                </w:tcPr>
                <w:p w:rsidR="00C27574" w:rsidRPr="00C27574" w:rsidRDefault="00C27574" w:rsidP="00C27574">
                  <w:pPr>
                    <w:overflowPunct w:val="0"/>
                    <w:autoSpaceDE w:val="0"/>
                    <w:autoSpaceDN w:val="0"/>
                    <w:adjustRightInd w:val="0"/>
                    <w:spacing w:beforeLines="0" w:before="0" w:afterLines="0" w:after="180"/>
                    <w:textAlignment w:val="baseline"/>
                    <w:rPr>
                      <w:rFonts w:eastAsia="Times New Roman"/>
                      <w:color w:val="0070C0"/>
                      <w:sz w:val="20"/>
                      <w:lang w:val="en-US" w:eastAsia="zh-CN"/>
                    </w:rPr>
                  </w:pPr>
                </w:p>
              </w:tc>
            </w:tr>
            <w:tr w:rsidR="00C27574" w:rsidRPr="00C27574" w:rsidTr="001C34E6">
              <w:tc>
                <w:tcPr>
                  <w:tcW w:w="1369" w:type="dxa"/>
                </w:tcPr>
                <w:p w:rsidR="00C27574" w:rsidRPr="00C27574" w:rsidRDefault="00C27574" w:rsidP="00C27574">
                  <w:pPr>
                    <w:overflowPunct w:val="0"/>
                    <w:autoSpaceDE w:val="0"/>
                    <w:autoSpaceDN w:val="0"/>
                    <w:adjustRightInd w:val="0"/>
                    <w:spacing w:beforeLines="0" w:before="0" w:afterLines="0" w:after="180"/>
                    <w:textAlignment w:val="baseline"/>
                    <w:rPr>
                      <w:rFonts w:eastAsia="Times New Roman"/>
                      <w:color w:val="0070C0"/>
                      <w:sz w:val="20"/>
                      <w:lang w:val="en-US" w:eastAsia="zh-CN"/>
                    </w:rPr>
                  </w:pPr>
                  <w:r w:rsidRPr="00C27574">
                    <w:rPr>
                      <w:rFonts w:eastAsia="Times New Roman"/>
                      <w:color w:val="0070C0"/>
                      <w:sz w:val="20"/>
                      <w:lang w:val="en-US" w:eastAsia="zh-CN"/>
                    </w:rPr>
                    <w:t>29</w:t>
                  </w:r>
                </w:p>
              </w:tc>
              <w:tc>
                <w:tcPr>
                  <w:tcW w:w="2922" w:type="dxa"/>
                </w:tcPr>
                <w:p w:rsidR="00C27574" w:rsidRPr="00C27574" w:rsidRDefault="00C27574" w:rsidP="00C27574">
                  <w:pPr>
                    <w:tabs>
                      <w:tab w:val="left" w:pos="550"/>
                    </w:tabs>
                    <w:overflowPunct w:val="0"/>
                    <w:autoSpaceDE w:val="0"/>
                    <w:autoSpaceDN w:val="0"/>
                    <w:adjustRightInd w:val="0"/>
                    <w:spacing w:beforeLines="0" w:before="0" w:afterLines="0" w:after="180"/>
                    <w:textAlignment w:val="baseline"/>
                    <w:rPr>
                      <w:rFonts w:ascii="Calibri" w:eastAsia="Times New Roman" w:hAnsi="Calibri" w:cs="Calibri"/>
                      <w:sz w:val="20"/>
                      <w:lang w:eastAsia="en-GB"/>
                    </w:rPr>
                  </w:pPr>
                  <w:r w:rsidRPr="00C27574">
                    <w:rPr>
                      <w:rFonts w:ascii="Calibri" w:eastAsia="Times New Roman" w:hAnsi="Calibri" w:cs="Calibri"/>
                      <w:sz w:val="20"/>
                      <w:lang w:eastAsia="en-GB"/>
                    </w:rPr>
                    <w:t>Intra-frequency HO, unknown target cell</w:t>
                  </w:r>
                </w:p>
              </w:tc>
              <w:tc>
                <w:tcPr>
                  <w:tcW w:w="3217" w:type="dxa"/>
                </w:tcPr>
                <w:p w:rsidR="00C27574" w:rsidRPr="00C27574" w:rsidRDefault="00C27574" w:rsidP="00C27574">
                  <w:pPr>
                    <w:overflowPunct w:val="0"/>
                    <w:autoSpaceDE w:val="0"/>
                    <w:autoSpaceDN w:val="0"/>
                    <w:adjustRightInd w:val="0"/>
                    <w:spacing w:beforeLines="0" w:before="0" w:afterLines="0" w:after="180"/>
                    <w:textAlignment w:val="baseline"/>
                    <w:rPr>
                      <w:rFonts w:eastAsia="Times New Roman"/>
                      <w:color w:val="0070C0"/>
                      <w:sz w:val="20"/>
                      <w:lang w:val="en-US" w:eastAsia="zh-CN"/>
                    </w:rPr>
                  </w:pPr>
                </w:p>
              </w:tc>
            </w:tr>
            <w:tr w:rsidR="00C27574" w:rsidRPr="00C27574" w:rsidTr="001C34E6">
              <w:tc>
                <w:tcPr>
                  <w:tcW w:w="1369" w:type="dxa"/>
                </w:tcPr>
                <w:p w:rsidR="00C27574" w:rsidRPr="00C27574" w:rsidRDefault="00C27574" w:rsidP="00C27574">
                  <w:pPr>
                    <w:overflowPunct w:val="0"/>
                    <w:autoSpaceDE w:val="0"/>
                    <w:autoSpaceDN w:val="0"/>
                    <w:adjustRightInd w:val="0"/>
                    <w:spacing w:beforeLines="0" w:before="0" w:afterLines="0" w:after="180"/>
                    <w:textAlignment w:val="baseline"/>
                    <w:rPr>
                      <w:rFonts w:eastAsia="Times New Roman"/>
                      <w:color w:val="0070C0"/>
                      <w:sz w:val="20"/>
                      <w:lang w:val="en-US" w:eastAsia="zh-CN"/>
                    </w:rPr>
                  </w:pPr>
                  <w:r w:rsidRPr="00C27574">
                    <w:rPr>
                      <w:rFonts w:eastAsia="Times New Roman"/>
                      <w:color w:val="0070C0"/>
                      <w:sz w:val="20"/>
                      <w:lang w:val="en-US" w:eastAsia="zh-CN"/>
                    </w:rPr>
                    <w:t>L1-RSRP reporting</w:t>
                  </w:r>
                </w:p>
              </w:tc>
              <w:tc>
                <w:tcPr>
                  <w:tcW w:w="2922" w:type="dxa"/>
                </w:tcPr>
                <w:p w:rsidR="00C27574" w:rsidRPr="00C27574" w:rsidRDefault="00C27574" w:rsidP="00C27574">
                  <w:pPr>
                    <w:tabs>
                      <w:tab w:val="left" w:pos="550"/>
                    </w:tabs>
                    <w:overflowPunct w:val="0"/>
                    <w:autoSpaceDE w:val="0"/>
                    <w:autoSpaceDN w:val="0"/>
                    <w:adjustRightInd w:val="0"/>
                    <w:spacing w:beforeLines="0" w:before="0" w:afterLines="0" w:after="180"/>
                    <w:textAlignment w:val="baseline"/>
                    <w:rPr>
                      <w:rFonts w:ascii="Calibri" w:eastAsia="Times New Roman" w:hAnsi="Calibri" w:cs="Calibri"/>
                      <w:sz w:val="20"/>
                      <w:lang w:eastAsia="en-GB"/>
                    </w:rPr>
                  </w:pPr>
                </w:p>
              </w:tc>
              <w:tc>
                <w:tcPr>
                  <w:tcW w:w="3217" w:type="dxa"/>
                </w:tcPr>
                <w:p w:rsidR="00C27574" w:rsidRPr="00C27574" w:rsidRDefault="00C27574" w:rsidP="00C27574">
                  <w:pPr>
                    <w:overflowPunct w:val="0"/>
                    <w:autoSpaceDE w:val="0"/>
                    <w:autoSpaceDN w:val="0"/>
                    <w:adjustRightInd w:val="0"/>
                    <w:spacing w:beforeLines="0" w:before="0" w:afterLines="0" w:after="180"/>
                    <w:textAlignment w:val="baseline"/>
                    <w:rPr>
                      <w:rFonts w:eastAsia="Times New Roman"/>
                      <w:color w:val="0070C0"/>
                      <w:sz w:val="20"/>
                      <w:lang w:val="en-US" w:eastAsia="zh-CN"/>
                    </w:rPr>
                  </w:pPr>
                </w:p>
              </w:tc>
            </w:tr>
            <w:tr w:rsidR="00C27574" w:rsidRPr="00C27574" w:rsidTr="001C34E6">
              <w:tc>
                <w:tcPr>
                  <w:tcW w:w="1369" w:type="dxa"/>
                </w:tcPr>
                <w:p w:rsidR="00C27574" w:rsidRPr="00C27574" w:rsidRDefault="00C27574" w:rsidP="00C27574">
                  <w:pPr>
                    <w:overflowPunct w:val="0"/>
                    <w:autoSpaceDE w:val="0"/>
                    <w:autoSpaceDN w:val="0"/>
                    <w:adjustRightInd w:val="0"/>
                    <w:spacing w:beforeLines="0" w:before="0" w:afterLines="0" w:after="180"/>
                    <w:textAlignment w:val="baseline"/>
                    <w:rPr>
                      <w:rFonts w:eastAsia="Times New Roman"/>
                      <w:color w:val="0070C0"/>
                      <w:sz w:val="20"/>
                      <w:lang w:val="en-US" w:eastAsia="zh-CN"/>
                    </w:rPr>
                  </w:pPr>
                  <w:r w:rsidRPr="00C27574">
                    <w:rPr>
                      <w:rFonts w:eastAsia="Times New Roman"/>
                      <w:color w:val="0070C0"/>
                      <w:sz w:val="20"/>
                      <w:lang w:val="en-US" w:eastAsia="zh-CN"/>
                    </w:rPr>
                    <w:t>30</w:t>
                  </w:r>
                </w:p>
              </w:tc>
              <w:tc>
                <w:tcPr>
                  <w:tcW w:w="2922" w:type="dxa"/>
                </w:tcPr>
                <w:p w:rsidR="00C27574" w:rsidRPr="00C27574" w:rsidRDefault="00C27574" w:rsidP="00C27574">
                  <w:pPr>
                    <w:tabs>
                      <w:tab w:val="left" w:pos="550"/>
                    </w:tabs>
                    <w:overflowPunct w:val="0"/>
                    <w:autoSpaceDE w:val="0"/>
                    <w:autoSpaceDN w:val="0"/>
                    <w:adjustRightInd w:val="0"/>
                    <w:spacing w:beforeLines="0" w:before="0" w:afterLines="0" w:after="180"/>
                    <w:textAlignment w:val="baseline"/>
                    <w:rPr>
                      <w:rFonts w:ascii="Calibri" w:eastAsia="Times New Roman" w:hAnsi="Calibri" w:cs="Calibri"/>
                      <w:sz w:val="20"/>
                      <w:lang w:eastAsia="en-GB"/>
                    </w:rPr>
                  </w:pPr>
                  <w:r w:rsidRPr="00C27574">
                    <w:rPr>
                      <w:rFonts w:ascii="Calibri" w:eastAsia="Times New Roman" w:hAnsi="Calibri" w:cs="Calibri"/>
                      <w:sz w:val="20"/>
                      <w:lang w:eastAsia="en-GB"/>
                    </w:rPr>
                    <w:t>SSB based L1-RSRP measurement when DRX is not used</w:t>
                  </w:r>
                </w:p>
              </w:tc>
              <w:tc>
                <w:tcPr>
                  <w:tcW w:w="3217" w:type="dxa"/>
                </w:tcPr>
                <w:p w:rsidR="00C27574" w:rsidRPr="00C27574" w:rsidRDefault="00C27574" w:rsidP="00C27574">
                  <w:pPr>
                    <w:overflowPunct w:val="0"/>
                    <w:autoSpaceDE w:val="0"/>
                    <w:autoSpaceDN w:val="0"/>
                    <w:adjustRightInd w:val="0"/>
                    <w:spacing w:beforeLines="0" w:before="0" w:afterLines="0" w:after="180"/>
                    <w:textAlignment w:val="baseline"/>
                    <w:rPr>
                      <w:rFonts w:eastAsia="Times New Roman"/>
                      <w:color w:val="0070C0"/>
                      <w:sz w:val="20"/>
                      <w:lang w:val="en-US" w:eastAsia="zh-CN"/>
                    </w:rPr>
                  </w:pPr>
                </w:p>
              </w:tc>
            </w:tr>
            <w:tr w:rsidR="00C27574" w:rsidRPr="00C27574" w:rsidTr="001C34E6">
              <w:tc>
                <w:tcPr>
                  <w:tcW w:w="1369" w:type="dxa"/>
                </w:tcPr>
                <w:p w:rsidR="00C27574" w:rsidRPr="00C27574" w:rsidRDefault="00C27574" w:rsidP="00C27574">
                  <w:pPr>
                    <w:overflowPunct w:val="0"/>
                    <w:autoSpaceDE w:val="0"/>
                    <w:autoSpaceDN w:val="0"/>
                    <w:adjustRightInd w:val="0"/>
                    <w:spacing w:beforeLines="0" w:before="0" w:afterLines="0" w:after="180"/>
                    <w:textAlignment w:val="baseline"/>
                    <w:rPr>
                      <w:rFonts w:eastAsia="Times New Roman"/>
                      <w:color w:val="0070C0"/>
                      <w:sz w:val="20"/>
                      <w:lang w:val="en-US" w:eastAsia="zh-CN"/>
                    </w:rPr>
                  </w:pPr>
                  <w:r w:rsidRPr="00C27574">
                    <w:rPr>
                      <w:rFonts w:eastAsia="Times New Roman"/>
                      <w:color w:val="0070C0"/>
                      <w:sz w:val="20"/>
                      <w:lang w:val="en-US" w:eastAsia="zh-CN"/>
                    </w:rPr>
                    <w:t>31</w:t>
                  </w:r>
                </w:p>
              </w:tc>
              <w:tc>
                <w:tcPr>
                  <w:tcW w:w="2922" w:type="dxa"/>
                </w:tcPr>
                <w:p w:rsidR="00C27574" w:rsidRPr="00C27574" w:rsidRDefault="00C27574" w:rsidP="00C27574">
                  <w:pPr>
                    <w:tabs>
                      <w:tab w:val="left" w:pos="550"/>
                    </w:tabs>
                    <w:overflowPunct w:val="0"/>
                    <w:autoSpaceDE w:val="0"/>
                    <w:autoSpaceDN w:val="0"/>
                    <w:adjustRightInd w:val="0"/>
                    <w:spacing w:beforeLines="0" w:before="0" w:afterLines="0" w:after="180"/>
                    <w:textAlignment w:val="baseline"/>
                    <w:rPr>
                      <w:rFonts w:ascii="Calibri" w:eastAsia="Times New Roman" w:hAnsi="Calibri" w:cs="Calibri"/>
                      <w:sz w:val="20"/>
                      <w:lang w:eastAsia="en-GB"/>
                    </w:rPr>
                  </w:pPr>
                  <w:r w:rsidRPr="00C27574">
                    <w:rPr>
                      <w:rFonts w:ascii="Calibri" w:eastAsia="Times New Roman" w:hAnsi="Calibri" w:cs="Calibri"/>
                      <w:sz w:val="20"/>
                      <w:lang w:eastAsia="en-GB"/>
                    </w:rPr>
                    <w:t>SSB based L1-RSRP measurement when DRX is used</w:t>
                  </w:r>
                </w:p>
              </w:tc>
              <w:tc>
                <w:tcPr>
                  <w:tcW w:w="3217" w:type="dxa"/>
                </w:tcPr>
                <w:p w:rsidR="00C27574" w:rsidRPr="00C27574" w:rsidRDefault="00C27574" w:rsidP="00C27574">
                  <w:pPr>
                    <w:overflowPunct w:val="0"/>
                    <w:autoSpaceDE w:val="0"/>
                    <w:autoSpaceDN w:val="0"/>
                    <w:adjustRightInd w:val="0"/>
                    <w:spacing w:beforeLines="0" w:before="0" w:afterLines="0" w:after="180"/>
                    <w:textAlignment w:val="baseline"/>
                    <w:rPr>
                      <w:rFonts w:eastAsia="Times New Roman"/>
                      <w:color w:val="0070C0"/>
                      <w:sz w:val="20"/>
                      <w:lang w:val="en-US" w:eastAsia="zh-CN"/>
                    </w:rPr>
                  </w:pPr>
                </w:p>
              </w:tc>
            </w:tr>
          </w:tbl>
          <w:p w:rsidR="00C27574" w:rsidRDefault="00C27574" w:rsidP="00E822F1">
            <w:pPr>
              <w:spacing w:before="120" w:after="120"/>
              <w:rPr>
                <w:rFonts w:eastAsiaTheme="minorEastAsia"/>
                <w:b/>
                <w:lang w:eastAsia="zh-CN"/>
              </w:rPr>
            </w:pPr>
          </w:p>
        </w:tc>
      </w:tr>
    </w:tbl>
    <w:p w:rsidR="00BF7837" w:rsidRDefault="00310353" w:rsidP="004823CC">
      <w:pPr>
        <w:spacing w:before="120" w:after="120"/>
        <w:rPr>
          <w:rFonts w:eastAsiaTheme="minorEastAsia"/>
          <w:lang w:val="en-US" w:eastAsia="zh-CN"/>
        </w:rPr>
      </w:pPr>
      <w:r>
        <w:rPr>
          <w:rFonts w:eastAsiaTheme="minorEastAsia"/>
          <w:lang w:val="en-US" w:eastAsia="zh-CN"/>
        </w:rPr>
        <w:lastRenderedPageBreak/>
        <w:t xml:space="preserve">In our view, all test cases in the table except 30 and 31 belong to Class 1, and 30 and 31 belong to Class 2. </w:t>
      </w:r>
    </w:p>
    <w:p w:rsidR="00310353" w:rsidRPr="00BF7837" w:rsidRDefault="00310353" w:rsidP="00BF7837">
      <w:pPr>
        <w:pStyle w:val="afe"/>
        <w:numPr>
          <w:ilvl w:val="0"/>
          <w:numId w:val="13"/>
        </w:numPr>
        <w:spacing w:before="120" w:after="120"/>
        <w:rPr>
          <w:rFonts w:eastAsiaTheme="minorEastAsia"/>
          <w:lang w:eastAsia="zh-CN"/>
        </w:rPr>
      </w:pPr>
      <w:r w:rsidRPr="00BF7837">
        <w:rPr>
          <w:rFonts w:eastAsiaTheme="minorEastAsia"/>
          <w:lang w:eastAsia="zh-CN"/>
        </w:rPr>
        <w:t>Among Class 1 test cases, we suggest to remove 10-12, 16-17 and 20-</w:t>
      </w:r>
      <w:r w:rsidR="00C217B1">
        <w:rPr>
          <w:rFonts w:eastAsiaTheme="minorEastAsia"/>
          <w:lang w:eastAsia="zh-CN"/>
        </w:rPr>
        <w:t>2</w:t>
      </w:r>
      <w:r w:rsidRPr="00BF7837">
        <w:rPr>
          <w:rFonts w:eastAsiaTheme="minorEastAsia"/>
          <w:lang w:eastAsia="zh-CN"/>
        </w:rPr>
        <w:t xml:space="preserve">7 as they are overlapping with or can be covered by 5-9, 14-15 and 18-19. For L3 measurement, we do not see the need to include test </w:t>
      </w:r>
      <w:r w:rsidRPr="00BF7837">
        <w:rPr>
          <w:rFonts w:eastAsiaTheme="minorEastAsia"/>
          <w:lang w:eastAsia="zh-CN"/>
        </w:rPr>
        <w:lastRenderedPageBreak/>
        <w:t xml:space="preserve">cases for event triggered reporting without SBI because the cell search and measurement performance can be also verified in the test with SBI. </w:t>
      </w:r>
    </w:p>
    <w:p w:rsidR="004823CC" w:rsidRPr="00BF7837" w:rsidRDefault="00310353" w:rsidP="00BF7837">
      <w:pPr>
        <w:pStyle w:val="afe"/>
        <w:numPr>
          <w:ilvl w:val="0"/>
          <w:numId w:val="13"/>
        </w:numPr>
        <w:spacing w:before="120" w:after="120"/>
        <w:rPr>
          <w:rFonts w:eastAsiaTheme="minorEastAsia"/>
          <w:lang w:eastAsia="zh-CN"/>
        </w:rPr>
      </w:pPr>
      <w:r w:rsidRPr="00BF7837">
        <w:rPr>
          <w:rFonts w:eastAsiaTheme="minorEastAsia"/>
          <w:lang w:eastAsia="zh-CN"/>
        </w:rPr>
        <w:t xml:space="preserve">For Class 2 test cases, we suggest to add UL timing and L3 measurement accuracy test cases which are important </w:t>
      </w:r>
      <w:r w:rsidR="00BF7837">
        <w:rPr>
          <w:rFonts w:eastAsiaTheme="minorEastAsia"/>
          <w:lang w:eastAsia="zh-CN"/>
        </w:rPr>
        <w:t>for the performance and worth to verify.</w:t>
      </w:r>
    </w:p>
    <w:p w:rsidR="00C27574" w:rsidRPr="008E4470" w:rsidRDefault="00BF7837" w:rsidP="00E822F1">
      <w:pPr>
        <w:spacing w:before="120" w:after="120"/>
        <w:rPr>
          <w:rFonts w:eastAsiaTheme="minorEastAsia"/>
          <w:b/>
          <w:lang w:eastAsia="zh-CN"/>
        </w:rPr>
      </w:pPr>
      <w:r>
        <w:rPr>
          <w:rFonts w:eastAsiaTheme="minorEastAsia" w:hint="eastAsia"/>
          <w:b/>
          <w:lang w:eastAsia="zh-CN"/>
        </w:rPr>
        <w:t>P</w:t>
      </w:r>
      <w:r>
        <w:rPr>
          <w:rFonts w:eastAsiaTheme="minorEastAsia"/>
          <w:b/>
          <w:lang w:eastAsia="zh-CN"/>
        </w:rPr>
        <w:t xml:space="preserve">roposal 6: RAN4 to remove </w:t>
      </w:r>
      <w:r w:rsidR="00C217B1">
        <w:rPr>
          <w:rFonts w:eastAsiaTheme="minorEastAsia"/>
          <w:b/>
          <w:lang w:eastAsia="zh-CN"/>
        </w:rPr>
        <w:t xml:space="preserve">TC </w:t>
      </w:r>
      <w:r w:rsidR="00C217B1" w:rsidRPr="00C217B1">
        <w:rPr>
          <w:rFonts w:eastAsiaTheme="minorEastAsia"/>
          <w:b/>
          <w:lang w:eastAsia="zh-CN"/>
        </w:rPr>
        <w:t>10-12, 16-17 and 20-</w:t>
      </w:r>
      <w:r w:rsidR="00C217B1">
        <w:rPr>
          <w:rFonts w:eastAsiaTheme="minorEastAsia"/>
          <w:b/>
          <w:lang w:eastAsia="zh-CN"/>
        </w:rPr>
        <w:t>2</w:t>
      </w:r>
      <w:r w:rsidR="00C217B1" w:rsidRPr="00C217B1">
        <w:rPr>
          <w:rFonts w:eastAsiaTheme="minorEastAsia"/>
          <w:b/>
          <w:lang w:eastAsia="zh-CN"/>
        </w:rPr>
        <w:t>7</w:t>
      </w:r>
      <w:r w:rsidR="00647870">
        <w:rPr>
          <w:rFonts w:eastAsiaTheme="minorEastAsia"/>
          <w:b/>
          <w:lang w:eastAsia="zh-CN"/>
        </w:rPr>
        <w:t xml:space="preserve"> from the list of test cases, and add </w:t>
      </w:r>
      <w:r w:rsidR="00647870" w:rsidRPr="00647870">
        <w:rPr>
          <w:rFonts w:eastAsiaTheme="minorEastAsia"/>
          <w:b/>
          <w:lang w:eastAsia="zh-CN"/>
        </w:rPr>
        <w:t>UL timing and L3 measurement accuracy test cases</w:t>
      </w:r>
      <w:r w:rsidR="00647870">
        <w:rPr>
          <w:rFonts w:eastAsiaTheme="minorEastAsia"/>
          <w:b/>
          <w:lang w:eastAsia="zh-CN"/>
        </w:rPr>
        <w:t>.</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07717C" w:rsidRPr="0007717C">
        <w:rPr>
          <w:rFonts w:eastAsia="宋体"/>
          <w:lang w:eastAsia="zh-CN"/>
        </w:rPr>
        <w:t xml:space="preserve"> </w:t>
      </w:r>
      <w:r w:rsidR="007C3BF2" w:rsidRPr="007A49C4">
        <w:rPr>
          <w:rFonts w:eastAsia="宋体"/>
          <w:lang w:eastAsia="zh-CN"/>
        </w:rPr>
        <w:t>RRM performance requirements for less than 5MHz BW</w:t>
      </w:r>
      <w:r>
        <w:rPr>
          <w:rFonts w:eastAsia="宋体"/>
          <w:lang w:eastAsia="zh-CN"/>
        </w:rPr>
        <w:t>.</w:t>
      </w:r>
    </w:p>
    <w:p w:rsidR="00647870" w:rsidRPr="007A49C4" w:rsidRDefault="00647870" w:rsidP="00647870">
      <w:pPr>
        <w:spacing w:before="120" w:after="120"/>
        <w:rPr>
          <w:rFonts w:eastAsiaTheme="minorEastAsia"/>
          <w:b/>
          <w:lang w:eastAsia="zh-CN"/>
        </w:rPr>
      </w:pPr>
      <w:r w:rsidRPr="007A49C4">
        <w:rPr>
          <w:rFonts w:eastAsiaTheme="minorEastAsia" w:hint="eastAsia"/>
          <w:b/>
          <w:lang w:eastAsia="zh-CN"/>
        </w:rPr>
        <w:t>P</w:t>
      </w:r>
      <w:r w:rsidRPr="007A49C4">
        <w:rPr>
          <w:rFonts w:eastAsiaTheme="minorEastAsia"/>
          <w:b/>
          <w:lang w:eastAsia="zh-CN"/>
        </w:rPr>
        <w:t>roposal 1: Existing SSB based L3 and L1 accuracy requirements apply for less than 5MHz BW, and no new accuracy requirement is needed</w:t>
      </w:r>
      <w:r>
        <w:rPr>
          <w:rFonts w:eastAsiaTheme="minorEastAsia"/>
          <w:b/>
          <w:lang w:eastAsia="zh-CN"/>
        </w:rPr>
        <w:t>.</w:t>
      </w:r>
    </w:p>
    <w:p w:rsidR="00647870" w:rsidRPr="007B085A" w:rsidRDefault="00647870" w:rsidP="00647870">
      <w:pPr>
        <w:spacing w:before="120" w:after="120"/>
        <w:rPr>
          <w:rFonts w:eastAsiaTheme="minorEastAsia"/>
          <w:b/>
          <w:lang w:val="en-US" w:eastAsia="zh-CN"/>
        </w:rPr>
      </w:pPr>
      <w:r w:rsidRPr="007B085A">
        <w:rPr>
          <w:rFonts w:eastAsiaTheme="minorEastAsia" w:hint="eastAsia"/>
          <w:b/>
          <w:lang w:val="en-US" w:eastAsia="zh-CN"/>
        </w:rPr>
        <w:t>P</w:t>
      </w:r>
      <w:r w:rsidRPr="007B085A">
        <w:rPr>
          <w:rFonts w:eastAsiaTheme="minorEastAsia"/>
          <w:b/>
          <w:lang w:val="en-US" w:eastAsia="zh-CN"/>
        </w:rPr>
        <w:t xml:space="preserve">roposal 2: RAN4 to define </w:t>
      </w:r>
      <w:r w:rsidRPr="007B085A">
        <w:rPr>
          <w:rFonts w:eastAsiaTheme="minorEastAsia"/>
          <w:b/>
          <w:lang w:eastAsia="zh-CN"/>
        </w:rPr>
        <w:t xml:space="preserve">new test configuration with 3MHz based on 15 RB. All UEs supporting operation </w:t>
      </w:r>
      <w:r w:rsidRPr="007B085A">
        <w:rPr>
          <w:b/>
        </w:rPr>
        <w:t xml:space="preserve">with </w:t>
      </w:r>
      <w:r w:rsidRPr="007B085A">
        <w:rPr>
          <w:b/>
          <w:bCs/>
          <w:iCs/>
          <w:noProof/>
        </w:rPr>
        <w:t>less than 5MHz should support 15 RB</w:t>
      </w:r>
      <w:r>
        <w:rPr>
          <w:b/>
          <w:bCs/>
          <w:iCs/>
          <w:noProof/>
        </w:rPr>
        <w:t>.</w:t>
      </w:r>
    </w:p>
    <w:p w:rsidR="00647870" w:rsidRPr="004823CC" w:rsidRDefault="00647870" w:rsidP="00647870">
      <w:pPr>
        <w:spacing w:before="120" w:after="120"/>
        <w:rPr>
          <w:rFonts w:eastAsiaTheme="minorEastAsia"/>
          <w:b/>
          <w:lang w:val="en-US" w:eastAsia="zh-CN"/>
        </w:rPr>
      </w:pPr>
      <w:r w:rsidRPr="004823CC">
        <w:rPr>
          <w:rFonts w:eastAsiaTheme="minorEastAsia" w:hint="eastAsia"/>
          <w:b/>
          <w:lang w:val="en-US" w:eastAsia="zh-CN"/>
        </w:rPr>
        <w:t>P</w:t>
      </w:r>
      <w:r w:rsidRPr="004823CC">
        <w:rPr>
          <w:rFonts w:eastAsiaTheme="minorEastAsia"/>
          <w:b/>
          <w:lang w:val="en-US" w:eastAsia="zh-CN"/>
        </w:rPr>
        <w:t>roposal 3: RAN4 to define 2 classes of test cases</w:t>
      </w:r>
      <w:r>
        <w:rPr>
          <w:rFonts w:eastAsiaTheme="minorEastAsia"/>
          <w:b/>
          <w:lang w:val="en-US" w:eastAsia="zh-CN"/>
        </w:rPr>
        <w:t xml:space="preserve"> for operation with 3MHz</w:t>
      </w:r>
      <w:r w:rsidRPr="004823CC">
        <w:rPr>
          <w:rFonts w:eastAsiaTheme="minorEastAsia"/>
          <w:b/>
          <w:lang w:val="en-US" w:eastAsia="zh-CN"/>
        </w:rPr>
        <w:t xml:space="preserve">, </w:t>
      </w:r>
    </w:p>
    <w:p w:rsidR="00647870" w:rsidRPr="004823CC" w:rsidRDefault="00647870" w:rsidP="00647870">
      <w:pPr>
        <w:pStyle w:val="afe"/>
        <w:numPr>
          <w:ilvl w:val="0"/>
          <w:numId w:val="13"/>
        </w:numPr>
        <w:spacing w:before="120" w:after="120"/>
        <w:rPr>
          <w:rFonts w:eastAsiaTheme="minorEastAsia"/>
          <w:b/>
          <w:lang w:eastAsia="zh-CN"/>
        </w:rPr>
      </w:pPr>
      <w:r w:rsidRPr="004823CC">
        <w:rPr>
          <w:rFonts w:eastAsiaTheme="minorEastAsia"/>
          <w:b/>
          <w:lang w:eastAsia="zh-CN"/>
        </w:rPr>
        <w:t>Class 1 is for dedicated core requirements</w:t>
      </w:r>
    </w:p>
    <w:p w:rsidR="00647870" w:rsidRPr="004823CC" w:rsidRDefault="00647870" w:rsidP="00647870">
      <w:pPr>
        <w:pStyle w:val="afe"/>
        <w:numPr>
          <w:ilvl w:val="0"/>
          <w:numId w:val="13"/>
        </w:numPr>
        <w:spacing w:before="120" w:after="120"/>
        <w:rPr>
          <w:rFonts w:eastAsiaTheme="minorEastAsia"/>
          <w:b/>
          <w:lang w:eastAsia="zh-CN"/>
        </w:rPr>
      </w:pPr>
      <w:r w:rsidRPr="004823CC">
        <w:rPr>
          <w:rFonts w:eastAsiaTheme="minorEastAsia"/>
          <w:b/>
          <w:lang w:eastAsia="zh-CN"/>
        </w:rPr>
        <w:t>Class 2 is for reused core requirements</w:t>
      </w:r>
    </w:p>
    <w:p w:rsidR="00647870" w:rsidRPr="004823CC" w:rsidRDefault="00647870" w:rsidP="00647870">
      <w:pPr>
        <w:spacing w:before="120" w:after="120"/>
        <w:rPr>
          <w:rFonts w:eastAsiaTheme="minorEastAsia"/>
          <w:b/>
          <w:lang w:val="en-US" w:eastAsia="zh-CN"/>
        </w:rPr>
      </w:pPr>
      <w:r w:rsidRPr="004823CC">
        <w:rPr>
          <w:rFonts w:eastAsiaTheme="minorEastAsia" w:hint="eastAsia"/>
          <w:b/>
          <w:lang w:val="en-US" w:eastAsia="zh-CN"/>
        </w:rPr>
        <w:t>P</w:t>
      </w:r>
      <w:r w:rsidRPr="004823CC">
        <w:rPr>
          <w:rFonts w:eastAsiaTheme="minorEastAsia"/>
          <w:b/>
          <w:lang w:val="en-US" w:eastAsia="zh-CN"/>
        </w:rPr>
        <w:t xml:space="preserve">roposal 4: RAN4 to define applicability of testing for the two types of UEs, </w:t>
      </w:r>
    </w:p>
    <w:p w:rsidR="00647870" w:rsidRPr="004823CC" w:rsidRDefault="00647870" w:rsidP="00647870">
      <w:pPr>
        <w:pStyle w:val="afe"/>
        <w:numPr>
          <w:ilvl w:val="0"/>
          <w:numId w:val="13"/>
        </w:numPr>
        <w:spacing w:before="120" w:after="120"/>
        <w:rPr>
          <w:rFonts w:eastAsiaTheme="minorEastAsia"/>
          <w:b/>
          <w:lang w:eastAsia="zh-CN"/>
        </w:rPr>
      </w:pPr>
      <w:r w:rsidRPr="004823CC">
        <w:rPr>
          <w:rFonts w:eastAsiaTheme="minorEastAsia"/>
          <w:b/>
          <w:lang w:eastAsia="zh-CN"/>
        </w:rPr>
        <w:t>Type-1 UE needs to pass Class 1 test cases for both normal CBW and 3MHz CBW, and Class 2 test cases for either normal CBW or 3MHz CBW</w:t>
      </w:r>
    </w:p>
    <w:p w:rsidR="00647870" w:rsidRPr="004823CC" w:rsidRDefault="00647870" w:rsidP="00647870">
      <w:pPr>
        <w:pStyle w:val="afe"/>
        <w:numPr>
          <w:ilvl w:val="0"/>
          <w:numId w:val="13"/>
        </w:numPr>
        <w:spacing w:before="120" w:after="120"/>
        <w:rPr>
          <w:rFonts w:eastAsiaTheme="minorEastAsia"/>
          <w:b/>
          <w:lang w:eastAsia="zh-CN"/>
        </w:rPr>
      </w:pPr>
      <w:r w:rsidRPr="004823CC">
        <w:rPr>
          <w:rFonts w:eastAsiaTheme="minorEastAsia"/>
          <w:b/>
          <w:lang w:eastAsia="zh-CN"/>
        </w:rPr>
        <w:t>Type-2 UE needs to pass both Class 1 and 2 test cases for 3MHz CBW.</w:t>
      </w:r>
    </w:p>
    <w:p w:rsidR="00647870" w:rsidRPr="00586FB5" w:rsidRDefault="00647870" w:rsidP="00647870">
      <w:pPr>
        <w:spacing w:before="120" w:after="120"/>
        <w:rPr>
          <w:rFonts w:eastAsiaTheme="minorEastAsia"/>
          <w:b/>
          <w:lang w:eastAsia="zh-CN"/>
        </w:rPr>
      </w:pPr>
      <w:r w:rsidRPr="00586FB5">
        <w:rPr>
          <w:rFonts w:eastAsiaTheme="minorEastAsia" w:hint="eastAsia"/>
          <w:b/>
          <w:lang w:eastAsia="zh-CN"/>
        </w:rPr>
        <w:t>P</w:t>
      </w:r>
      <w:r w:rsidRPr="00586FB5">
        <w:rPr>
          <w:rFonts w:eastAsiaTheme="minorEastAsia"/>
          <w:b/>
          <w:lang w:eastAsia="zh-CN"/>
        </w:rPr>
        <w:t>roposal 5: RAN4 to adopt the following approach for defining test cases for 3MHz</w:t>
      </w:r>
    </w:p>
    <w:p w:rsidR="00647870" w:rsidRPr="00586FB5" w:rsidRDefault="00647870" w:rsidP="00647870">
      <w:pPr>
        <w:pStyle w:val="afe"/>
        <w:numPr>
          <w:ilvl w:val="0"/>
          <w:numId w:val="13"/>
        </w:numPr>
        <w:spacing w:before="120" w:after="120"/>
        <w:rPr>
          <w:rFonts w:eastAsiaTheme="minorEastAsia"/>
          <w:b/>
          <w:lang w:eastAsia="zh-CN"/>
        </w:rPr>
      </w:pPr>
      <w:r w:rsidRPr="00586FB5">
        <w:rPr>
          <w:rFonts w:eastAsiaTheme="minorEastAsia"/>
          <w:b/>
          <w:lang w:eastAsia="zh-CN"/>
        </w:rPr>
        <w:t>For RLM and BFR test cases, create new sections</w:t>
      </w:r>
    </w:p>
    <w:p w:rsidR="00647870" w:rsidRPr="00586FB5" w:rsidRDefault="00647870" w:rsidP="00647870">
      <w:pPr>
        <w:pStyle w:val="afe"/>
        <w:numPr>
          <w:ilvl w:val="0"/>
          <w:numId w:val="13"/>
        </w:numPr>
        <w:spacing w:before="120" w:after="120"/>
        <w:rPr>
          <w:rFonts w:eastAsiaTheme="minorEastAsia"/>
          <w:b/>
          <w:lang w:eastAsia="zh-CN"/>
        </w:rPr>
      </w:pPr>
      <w:r w:rsidRPr="00586FB5">
        <w:rPr>
          <w:rFonts w:eastAsiaTheme="minorEastAsia"/>
          <w:b/>
          <w:lang w:eastAsia="zh-CN"/>
        </w:rPr>
        <w:t>For other Class 1 and 2 test cases, reuse the existing sections but add new test configuration and new test requirement</w:t>
      </w:r>
    </w:p>
    <w:p w:rsidR="00CD2DB9" w:rsidRPr="00647870" w:rsidRDefault="00647870" w:rsidP="00CD2DB9">
      <w:pPr>
        <w:spacing w:before="120" w:after="120"/>
        <w:rPr>
          <w:rFonts w:eastAsiaTheme="minorEastAsia"/>
          <w:b/>
          <w:lang w:eastAsia="zh-CN"/>
        </w:rPr>
      </w:pPr>
      <w:r>
        <w:rPr>
          <w:rFonts w:eastAsiaTheme="minorEastAsia" w:hint="eastAsia"/>
          <w:b/>
          <w:lang w:eastAsia="zh-CN"/>
        </w:rPr>
        <w:t>P</w:t>
      </w:r>
      <w:r>
        <w:rPr>
          <w:rFonts w:eastAsiaTheme="minorEastAsia"/>
          <w:b/>
          <w:lang w:eastAsia="zh-CN"/>
        </w:rPr>
        <w:t xml:space="preserve">roposal 6: RAN4 to remove TC </w:t>
      </w:r>
      <w:r w:rsidRPr="00C217B1">
        <w:rPr>
          <w:rFonts w:eastAsiaTheme="minorEastAsia"/>
          <w:b/>
          <w:lang w:eastAsia="zh-CN"/>
        </w:rPr>
        <w:t>10-12, 16-17 and 20-</w:t>
      </w:r>
      <w:r>
        <w:rPr>
          <w:rFonts w:eastAsiaTheme="minorEastAsia"/>
          <w:b/>
          <w:lang w:eastAsia="zh-CN"/>
        </w:rPr>
        <w:t>2</w:t>
      </w:r>
      <w:r w:rsidRPr="00C217B1">
        <w:rPr>
          <w:rFonts w:eastAsiaTheme="minorEastAsia"/>
          <w:b/>
          <w:lang w:eastAsia="zh-CN"/>
        </w:rPr>
        <w:t>7</w:t>
      </w:r>
      <w:r>
        <w:rPr>
          <w:rFonts w:eastAsiaTheme="minorEastAsia"/>
          <w:b/>
          <w:lang w:eastAsia="zh-CN"/>
        </w:rPr>
        <w:t xml:space="preserve"> from the list of test cases, and add </w:t>
      </w:r>
      <w:r w:rsidRPr="00647870">
        <w:rPr>
          <w:rFonts w:eastAsiaTheme="minorEastAsia"/>
          <w:b/>
          <w:lang w:eastAsia="zh-CN"/>
        </w:rPr>
        <w:t>UL timing and L3 measurement accuracy test cases</w:t>
      </w:r>
      <w:r>
        <w:rPr>
          <w:rFonts w:eastAsiaTheme="minorEastAsia"/>
          <w:b/>
          <w:lang w:eastAsia="zh-CN"/>
        </w:rPr>
        <w:t>.</w:t>
      </w:r>
    </w:p>
    <w:p w:rsidR="00FA0C0C" w:rsidRDefault="00FA0C0C" w:rsidP="00FA0C0C">
      <w:pPr>
        <w:pStyle w:val="1"/>
        <w:jc w:val="both"/>
        <w:rPr>
          <w:lang w:val="en-US"/>
        </w:rPr>
      </w:pPr>
      <w:r w:rsidRPr="00C0754F">
        <w:rPr>
          <w:lang w:val="en-US"/>
        </w:rPr>
        <w:t>Reference</w:t>
      </w:r>
    </w:p>
    <w:p w:rsidR="00DB40E7" w:rsidRPr="007C3BF2" w:rsidRDefault="00B17210" w:rsidP="007C3BF2">
      <w:pPr>
        <w:numPr>
          <w:ilvl w:val="0"/>
          <w:numId w:val="5"/>
        </w:numPr>
        <w:spacing w:before="120" w:after="120"/>
        <w:rPr>
          <w:rFonts w:eastAsia="宋体"/>
          <w:lang w:val="en-US" w:eastAsia="zh-CN"/>
        </w:rPr>
      </w:pPr>
      <w:r w:rsidRPr="00B17210">
        <w:rPr>
          <w:rFonts w:eastAsia="宋体"/>
          <w:lang w:val="en-US" w:eastAsia="zh-CN"/>
        </w:rPr>
        <w:t>R4-231</w:t>
      </w:r>
      <w:r w:rsidR="00CD55EE">
        <w:rPr>
          <w:rFonts w:eastAsia="宋体"/>
          <w:lang w:val="en-US" w:eastAsia="zh-CN"/>
        </w:rPr>
        <w:t>7</w:t>
      </w:r>
      <w:r w:rsidR="0007717C">
        <w:rPr>
          <w:rFonts w:eastAsia="宋体"/>
          <w:lang w:val="en-US" w:eastAsia="zh-CN"/>
        </w:rPr>
        <w:t>414</w:t>
      </w:r>
      <w:r w:rsidR="001D083D">
        <w:rPr>
          <w:rFonts w:eastAsia="宋体"/>
          <w:lang w:val="en-US" w:eastAsia="zh-CN"/>
        </w:rPr>
        <w:t xml:space="preserve">, </w:t>
      </w:r>
      <w:r w:rsidR="0007717C" w:rsidRPr="0007717C">
        <w:rPr>
          <w:rFonts w:eastAsia="宋体"/>
          <w:lang w:val="en-US" w:eastAsia="zh-CN"/>
        </w:rPr>
        <w:t>WF on RRM requirements for NR support for dedicated spectrum less than 5MHz</w:t>
      </w:r>
      <w:r w:rsidR="001D083D">
        <w:rPr>
          <w:rFonts w:eastAsia="宋体"/>
          <w:lang w:val="en-US" w:eastAsia="zh-CN"/>
        </w:rPr>
        <w:t xml:space="preserve">, </w:t>
      </w:r>
      <w:r w:rsidR="0007717C">
        <w:rPr>
          <w:rFonts w:eastAsia="宋体"/>
          <w:lang w:val="en-US" w:eastAsia="zh-CN"/>
        </w:rPr>
        <w:t>Nokia</w:t>
      </w:r>
    </w:p>
    <w:sectPr w:rsidR="00DB40E7" w:rsidRPr="007C3BF2"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071BF" w:rsidRDefault="006071BF">
      <w:pPr>
        <w:spacing w:before="120" w:after="120"/>
      </w:pPr>
      <w:r>
        <w:separator/>
      </w:r>
    </w:p>
  </w:endnote>
  <w:endnote w:type="continuationSeparator" w:id="0">
    <w:p w:rsidR="006071BF" w:rsidRDefault="006071B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4E66" w:rsidRDefault="00D84E6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D84E66" w:rsidRDefault="00D84E6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4E66" w:rsidRDefault="00D84E6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D84E66" w:rsidRDefault="00D84E66">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071BF" w:rsidRDefault="006071BF">
      <w:pPr>
        <w:spacing w:before="120" w:after="120"/>
      </w:pPr>
      <w:r>
        <w:separator/>
      </w:r>
    </w:p>
  </w:footnote>
  <w:footnote w:type="continuationSeparator" w:id="0">
    <w:p w:rsidR="006071BF" w:rsidRDefault="006071BF">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C6E4E"/>
    <w:multiLevelType w:val="hybridMultilevel"/>
    <w:tmpl w:val="E3E0C41E"/>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BFD1072"/>
    <w:multiLevelType w:val="hybridMultilevel"/>
    <w:tmpl w:val="1A9E81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133AB6"/>
    <w:multiLevelType w:val="hybridMultilevel"/>
    <w:tmpl w:val="4252C6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AD37A3D"/>
    <w:multiLevelType w:val="multilevel"/>
    <w:tmpl w:val="2B40A910"/>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6"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20150D3"/>
    <w:multiLevelType w:val="hybridMultilevel"/>
    <w:tmpl w:val="F65833D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4AEF66CA"/>
    <w:multiLevelType w:val="hybridMultilevel"/>
    <w:tmpl w:val="8AA083B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2"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9"/>
  </w:num>
  <w:num w:numId="2">
    <w:abstractNumId w:val="16"/>
  </w:num>
  <w:num w:numId="3">
    <w:abstractNumId w:val="21"/>
  </w:num>
  <w:num w:numId="4">
    <w:abstractNumId w:val="3"/>
  </w:num>
  <w:num w:numId="5">
    <w:abstractNumId w:val="6"/>
  </w:num>
  <w:num w:numId="6">
    <w:abstractNumId w:val="14"/>
  </w:num>
  <w:num w:numId="7">
    <w:abstractNumId w:val="11"/>
  </w:num>
  <w:num w:numId="8">
    <w:abstractNumId w:val="22"/>
    <w:lvlOverride w:ilvl="0">
      <w:startOverride w:val="1"/>
    </w:lvlOverride>
  </w:num>
  <w:num w:numId="9">
    <w:abstractNumId w:val="13"/>
  </w:num>
  <w:num w:numId="10">
    <w:abstractNumId w:val="20"/>
  </w:num>
  <w:num w:numId="11">
    <w:abstractNumId w:val="12"/>
  </w:num>
  <w:num w:numId="12">
    <w:abstractNumId w:val="17"/>
  </w:num>
  <w:num w:numId="13">
    <w:abstractNumId w:val="15"/>
  </w:num>
  <w:num w:numId="14">
    <w:abstractNumId w:val="2"/>
  </w:num>
  <w:num w:numId="15">
    <w:abstractNumId w:val="0"/>
  </w:num>
  <w:num w:numId="16">
    <w:abstractNumId w:val="5"/>
  </w:num>
  <w:num w:numId="17">
    <w:abstractNumId w:val="8"/>
  </w:num>
  <w:num w:numId="18">
    <w:abstractNumId w:val="19"/>
  </w:num>
  <w:num w:numId="19">
    <w:abstractNumId w:val="4"/>
  </w:num>
  <w:num w:numId="20">
    <w:abstractNumId w:val="18"/>
  </w:num>
  <w:num w:numId="21">
    <w:abstractNumId w:val="7"/>
  </w:num>
  <w:num w:numId="22">
    <w:abstractNumId w:val="1"/>
  </w:num>
  <w:num w:numId="23">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3B1"/>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A03"/>
    <w:rsid w:val="00011C44"/>
    <w:rsid w:val="00011ED9"/>
    <w:rsid w:val="0001245D"/>
    <w:rsid w:val="000126F8"/>
    <w:rsid w:val="00013333"/>
    <w:rsid w:val="000134DB"/>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48"/>
    <w:rsid w:val="000165D3"/>
    <w:rsid w:val="000167F5"/>
    <w:rsid w:val="00016A3A"/>
    <w:rsid w:val="00016AA1"/>
    <w:rsid w:val="00016B69"/>
    <w:rsid w:val="00016FCA"/>
    <w:rsid w:val="00016FE6"/>
    <w:rsid w:val="00017195"/>
    <w:rsid w:val="00017422"/>
    <w:rsid w:val="00017A58"/>
    <w:rsid w:val="00017C6E"/>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1D"/>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1CF"/>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4A2"/>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17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B3F"/>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5EC"/>
    <w:rsid w:val="000A561C"/>
    <w:rsid w:val="000A57C8"/>
    <w:rsid w:val="000A6433"/>
    <w:rsid w:val="000A6478"/>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042"/>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DD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D7FD7"/>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6D1"/>
    <w:rsid w:val="000E3B40"/>
    <w:rsid w:val="000E3D46"/>
    <w:rsid w:val="000E419D"/>
    <w:rsid w:val="000E4385"/>
    <w:rsid w:val="000E4622"/>
    <w:rsid w:val="000E5368"/>
    <w:rsid w:val="000E552B"/>
    <w:rsid w:val="000E58CF"/>
    <w:rsid w:val="000E5A81"/>
    <w:rsid w:val="000E5C05"/>
    <w:rsid w:val="000E5C80"/>
    <w:rsid w:val="000E5DCD"/>
    <w:rsid w:val="000E6208"/>
    <w:rsid w:val="000E626A"/>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1EB7"/>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2C1"/>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27EA1"/>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803"/>
    <w:rsid w:val="00180E49"/>
    <w:rsid w:val="00181289"/>
    <w:rsid w:val="00181489"/>
    <w:rsid w:val="00181A7D"/>
    <w:rsid w:val="00181AF5"/>
    <w:rsid w:val="00181E5D"/>
    <w:rsid w:val="0018231F"/>
    <w:rsid w:val="00182602"/>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346"/>
    <w:rsid w:val="00193747"/>
    <w:rsid w:val="00193A4B"/>
    <w:rsid w:val="00193DB7"/>
    <w:rsid w:val="00193DEA"/>
    <w:rsid w:val="001943F4"/>
    <w:rsid w:val="00194E03"/>
    <w:rsid w:val="00194F63"/>
    <w:rsid w:val="00195620"/>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3F33"/>
    <w:rsid w:val="001A4702"/>
    <w:rsid w:val="001A49E3"/>
    <w:rsid w:val="001A4B97"/>
    <w:rsid w:val="001A4C57"/>
    <w:rsid w:val="001A4C98"/>
    <w:rsid w:val="001A50B1"/>
    <w:rsid w:val="001A51CB"/>
    <w:rsid w:val="001A5A13"/>
    <w:rsid w:val="001A5F42"/>
    <w:rsid w:val="001A6505"/>
    <w:rsid w:val="001A6604"/>
    <w:rsid w:val="001A6625"/>
    <w:rsid w:val="001A6D17"/>
    <w:rsid w:val="001A6F86"/>
    <w:rsid w:val="001A745C"/>
    <w:rsid w:val="001A7754"/>
    <w:rsid w:val="001A79A4"/>
    <w:rsid w:val="001B0041"/>
    <w:rsid w:val="001B0216"/>
    <w:rsid w:val="001B0354"/>
    <w:rsid w:val="001B04EC"/>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2E83"/>
    <w:rsid w:val="001C3588"/>
    <w:rsid w:val="001C37E1"/>
    <w:rsid w:val="001C3850"/>
    <w:rsid w:val="001C3F9C"/>
    <w:rsid w:val="001C3FC8"/>
    <w:rsid w:val="001C41EF"/>
    <w:rsid w:val="001C43F3"/>
    <w:rsid w:val="001C47DC"/>
    <w:rsid w:val="001C4833"/>
    <w:rsid w:val="001C4909"/>
    <w:rsid w:val="001C4AAD"/>
    <w:rsid w:val="001C4D97"/>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890"/>
    <w:rsid w:val="001D1A47"/>
    <w:rsid w:val="001D1C42"/>
    <w:rsid w:val="001D2401"/>
    <w:rsid w:val="001D2427"/>
    <w:rsid w:val="001D24BE"/>
    <w:rsid w:val="001D2786"/>
    <w:rsid w:val="001D2896"/>
    <w:rsid w:val="001D28C3"/>
    <w:rsid w:val="001D2E6A"/>
    <w:rsid w:val="001D309C"/>
    <w:rsid w:val="001D371D"/>
    <w:rsid w:val="001D38EE"/>
    <w:rsid w:val="001D3CC1"/>
    <w:rsid w:val="001D3E28"/>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520"/>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B4F"/>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023"/>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07"/>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AE2"/>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641"/>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5CE"/>
    <w:rsid w:val="00262601"/>
    <w:rsid w:val="00262697"/>
    <w:rsid w:val="00262CE8"/>
    <w:rsid w:val="00262D9A"/>
    <w:rsid w:val="00262FAD"/>
    <w:rsid w:val="00263019"/>
    <w:rsid w:val="002635B5"/>
    <w:rsid w:val="00263DAA"/>
    <w:rsid w:val="00263E9A"/>
    <w:rsid w:val="00264376"/>
    <w:rsid w:val="0026445C"/>
    <w:rsid w:val="002647D1"/>
    <w:rsid w:val="00264838"/>
    <w:rsid w:val="00265127"/>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56D"/>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BB"/>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77EC9"/>
    <w:rsid w:val="0028046D"/>
    <w:rsid w:val="002806B3"/>
    <w:rsid w:val="00280813"/>
    <w:rsid w:val="00280D29"/>
    <w:rsid w:val="00280DAD"/>
    <w:rsid w:val="0028104A"/>
    <w:rsid w:val="002810E9"/>
    <w:rsid w:val="00281369"/>
    <w:rsid w:val="00281855"/>
    <w:rsid w:val="002819D0"/>
    <w:rsid w:val="00282A44"/>
    <w:rsid w:val="00282AC3"/>
    <w:rsid w:val="00282B19"/>
    <w:rsid w:val="00283177"/>
    <w:rsid w:val="00283261"/>
    <w:rsid w:val="00283403"/>
    <w:rsid w:val="00283E8D"/>
    <w:rsid w:val="00284087"/>
    <w:rsid w:val="0028415F"/>
    <w:rsid w:val="0028417E"/>
    <w:rsid w:val="002841E4"/>
    <w:rsid w:val="0028432B"/>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08A"/>
    <w:rsid w:val="002944F6"/>
    <w:rsid w:val="0029451A"/>
    <w:rsid w:val="002954D3"/>
    <w:rsid w:val="00295815"/>
    <w:rsid w:val="00295B33"/>
    <w:rsid w:val="002962A6"/>
    <w:rsid w:val="00296491"/>
    <w:rsid w:val="00296B7E"/>
    <w:rsid w:val="00296FCC"/>
    <w:rsid w:val="00297265"/>
    <w:rsid w:val="002976AF"/>
    <w:rsid w:val="00297836"/>
    <w:rsid w:val="00297B7D"/>
    <w:rsid w:val="00297E19"/>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1FE"/>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45C"/>
    <w:rsid w:val="002C458B"/>
    <w:rsid w:val="002C47A6"/>
    <w:rsid w:val="002C48BC"/>
    <w:rsid w:val="002C4BA2"/>
    <w:rsid w:val="002C4C8F"/>
    <w:rsid w:val="002C4E58"/>
    <w:rsid w:val="002C4F68"/>
    <w:rsid w:val="002C5132"/>
    <w:rsid w:val="002C51E0"/>
    <w:rsid w:val="002C5212"/>
    <w:rsid w:val="002C5D51"/>
    <w:rsid w:val="002C63D3"/>
    <w:rsid w:val="002C6592"/>
    <w:rsid w:val="002C676C"/>
    <w:rsid w:val="002C6A56"/>
    <w:rsid w:val="002C6CA6"/>
    <w:rsid w:val="002C71C1"/>
    <w:rsid w:val="002C720E"/>
    <w:rsid w:val="002C729E"/>
    <w:rsid w:val="002C73B3"/>
    <w:rsid w:val="002C7DB5"/>
    <w:rsid w:val="002C7EFB"/>
    <w:rsid w:val="002D087B"/>
    <w:rsid w:val="002D09D7"/>
    <w:rsid w:val="002D0BCE"/>
    <w:rsid w:val="002D0C99"/>
    <w:rsid w:val="002D0F1C"/>
    <w:rsid w:val="002D0F91"/>
    <w:rsid w:val="002D1159"/>
    <w:rsid w:val="002D1974"/>
    <w:rsid w:val="002D1DE2"/>
    <w:rsid w:val="002D20AA"/>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1C61"/>
    <w:rsid w:val="002E24A9"/>
    <w:rsid w:val="002E24D5"/>
    <w:rsid w:val="002E272E"/>
    <w:rsid w:val="002E2AA6"/>
    <w:rsid w:val="002E2BE9"/>
    <w:rsid w:val="002E2BF2"/>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3EE"/>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526"/>
    <w:rsid w:val="00307600"/>
    <w:rsid w:val="00307886"/>
    <w:rsid w:val="00307DA2"/>
    <w:rsid w:val="00307DD8"/>
    <w:rsid w:val="00307FA2"/>
    <w:rsid w:val="00307FF0"/>
    <w:rsid w:val="003101F4"/>
    <w:rsid w:val="00310353"/>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AFB"/>
    <w:rsid w:val="00321D66"/>
    <w:rsid w:val="00321F97"/>
    <w:rsid w:val="00322EBD"/>
    <w:rsid w:val="0032351E"/>
    <w:rsid w:val="00323F04"/>
    <w:rsid w:val="003242BC"/>
    <w:rsid w:val="003245C1"/>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99"/>
    <w:rsid w:val="003325D6"/>
    <w:rsid w:val="00332609"/>
    <w:rsid w:val="00332902"/>
    <w:rsid w:val="00332DD8"/>
    <w:rsid w:val="00332E36"/>
    <w:rsid w:val="00332E3C"/>
    <w:rsid w:val="0033319B"/>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9B"/>
    <w:rsid w:val="00334FC1"/>
    <w:rsid w:val="00335205"/>
    <w:rsid w:val="003353D2"/>
    <w:rsid w:val="00335781"/>
    <w:rsid w:val="003359A3"/>
    <w:rsid w:val="00335A5E"/>
    <w:rsid w:val="00335EA4"/>
    <w:rsid w:val="0033626B"/>
    <w:rsid w:val="003362D8"/>
    <w:rsid w:val="003365BB"/>
    <w:rsid w:val="00336BE9"/>
    <w:rsid w:val="00336DA5"/>
    <w:rsid w:val="00336F9E"/>
    <w:rsid w:val="00337033"/>
    <w:rsid w:val="00337613"/>
    <w:rsid w:val="003379D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915"/>
    <w:rsid w:val="00344F1D"/>
    <w:rsid w:val="0034507E"/>
    <w:rsid w:val="0034512A"/>
    <w:rsid w:val="0034541B"/>
    <w:rsid w:val="00345BEF"/>
    <w:rsid w:val="00345CDD"/>
    <w:rsid w:val="00345FF9"/>
    <w:rsid w:val="0034613F"/>
    <w:rsid w:val="003461B5"/>
    <w:rsid w:val="003467FA"/>
    <w:rsid w:val="00346BAD"/>
    <w:rsid w:val="00346C8F"/>
    <w:rsid w:val="00346DF1"/>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2FD6"/>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84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48"/>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3E3"/>
    <w:rsid w:val="003B2506"/>
    <w:rsid w:val="003B2540"/>
    <w:rsid w:val="003B2729"/>
    <w:rsid w:val="003B2A9F"/>
    <w:rsid w:val="003B2D18"/>
    <w:rsid w:val="003B2F9A"/>
    <w:rsid w:val="003B3ACB"/>
    <w:rsid w:val="003B3BF9"/>
    <w:rsid w:val="003B3F82"/>
    <w:rsid w:val="003B4244"/>
    <w:rsid w:val="003B4451"/>
    <w:rsid w:val="003B4600"/>
    <w:rsid w:val="003B48E0"/>
    <w:rsid w:val="003B4A9A"/>
    <w:rsid w:val="003B4B94"/>
    <w:rsid w:val="003B507F"/>
    <w:rsid w:val="003B51CE"/>
    <w:rsid w:val="003B52AF"/>
    <w:rsid w:val="003B53D8"/>
    <w:rsid w:val="003B58FA"/>
    <w:rsid w:val="003B5F4D"/>
    <w:rsid w:val="003B6120"/>
    <w:rsid w:val="003B663C"/>
    <w:rsid w:val="003B6BE6"/>
    <w:rsid w:val="003B6C1C"/>
    <w:rsid w:val="003B712A"/>
    <w:rsid w:val="003B757D"/>
    <w:rsid w:val="003B760D"/>
    <w:rsid w:val="003B762D"/>
    <w:rsid w:val="003B76C1"/>
    <w:rsid w:val="003B76D5"/>
    <w:rsid w:val="003B7D14"/>
    <w:rsid w:val="003B7FFC"/>
    <w:rsid w:val="003C015A"/>
    <w:rsid w:val="003C0276"/>
    <w:rsid w:val="003C0329"/>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64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19C"/>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85A"/>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8C"/>
    <w:rsid w:val="00416EE8"/>
    <w:rsid w:val="00417369"/>
    <w:rsid w:val="004173C2"/>
    <w:rsid w:val="004173F7"/>
    <w:rsid w:val="00417625"/>
    <w:rsid w:val="0041762F"/>
    <w:rsid w:val="00417A88"/>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9B8"/>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3CC"/>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265D"/>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4AE"/>
    <w:rsid w:val="004C784E"/>
    <w:rsid w:val="004C7862"/>
    <w:rsid w:val="004C7A22"/>
    <w:rsid w:val="004C7ADD"/>
    <w:rsid w:val="004C7FAF"/>
    <w:rsid w:val="004D0093"/>
    <w:rsid w:val="004D02CC"/>
    <w:rsid w:val="004D0378"/>
    <w:rsid w:val="004D0478"/>
    <w:rsid w:val="004D1277"/>
    <w:rsid w:val="004D1FD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8C"/>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004"/>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20C"/>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08CE"/>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0F79"/>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6AB"/>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481"/>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0BD5"/>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6F6E"/>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B96"/>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3D"/>
    <w:rsid w:val="005825F2"/>
    <w:rsid w:val="005827A2"/>
    <w:rsid w:val="005829E3"/>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6FB5"/>
    <w:rsid w:val="0058736F"/>
    <w:rsid w:val="005873E4"/>
    <w:rsid w:val="00587BC9"/>
    <w:rsid w:val="00587D21"/>
    <w:rsid w:val="00587F2F"/>
    <w:rsid w:val="00587F45"/>
    <w:rsid w:val="0059039E"/>
    <w:rsid w:val="00590E1D"/>
    <w:rsid w:val="00590EEC"/>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74F"/>
    <w:rsid w:val="005A191B"/>
    <w:rsid w:val="005A1B56"/>
    <w:rsid w:val="005A2608"/>
    <w:rsid w:val="005A26E9"/>
    <w:rsid w:val="005A2766"/>
    <w:rsid w:val="005A29EA"/>
    <w:rsid w:val="005A2D3C"/>
    <w:rsid w:val="005A2F1B"/>
    <w:rsid w:val="005A329D"/>
    <w:rsid w:val="005A35C0"/>
    <w:rsid w:val="005A35FA"/>
    <w:rsid w:val="005A375E"/>
    <w:rsid w:val="005A3A56"/>
    <w:rsid w:val="005A3B03"/>
    <w:rsid w:val="005A3C41"/>
    <w:rsid w:val="005A4A39"/>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368"/>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CC0"/>
    <w:rsid w:val="005B5DEC"/>
    <w:rsid w:val="005B5F79"/>
    <w:rsid w:val="005B6096"/>
    <w:rsid w:val="005B6182"/>
    <w:rsid w:val="005B681A"/>
    <w:rsid w:val="005B69B6"/>
    <w:rsid w:val="005B7339"/>
    <w:rsid w:val="005B7842"/>
    <w:rsid w:val="005B792A"/>
    <w:rsid w:val="005B7C97"/>
    <w:rsid w:val="005B7FF3"/>
    <w:rsid w:val="005C0126"/>
    <w:rsid w:val="005C0660"/>
    <w:rsid w:val="005C0B63"/>
    <w:rsid w:val="005C0F93"/>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29E"/>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118"/>
    <w:rsid w:val="005E1746"/>
    <w:rsid w:val="005E19B4"/>
    <w:rsid w:val="005E19CD"/>
    <w:rsid w:val="005E1EE7"/>
    <w:rsid w:val="005E304A"/>
    <w:rsid w:val="005E3C68"/>
    <w:rsid w:val="005E4302"/>
    <w:rsid w:val="005E46A7"/>
    <w:rsid w:val="005E4868"/>
    <w:rsid w:val="005E4A31"/>
    <w:rsid w:val="005E4D1F"/>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46D"/>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065"/>
    <w:rsid w:val="005F73D9"/>
    <w:rsid w:val="005F745E"/>
    <w:rsid w:val="005F76A4"/>
    <w:rsid w:val="005F7828"/>
    <w:rsid w:val="005F7A21"/>
    <w:rsid w:val="005F7B2E"/>
    <w:rsid w:val="005F7F8C"/>
    <w:rsid w:val="00600072"/>
    <w:rsid w:val="00600102"/>
    <w:rsid w:val="006004E5"/>
    <w:rsid w:val="006005FE"/>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1BF"/>
    <w:rsid w:val="00607638"/>
    <w:rsid w:val="00607BA2"/>
    <w:rsid w:val="00607C8D"/>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B29"/>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6A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A25"/>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350"/>
    <w:rsid w:val="00646A38"/>
    <w:rsid w:val="00646CC7"/>
    <w:rsid w:val="006473D1"/>
    <w:rsid w:val="00647553"/>
    <w:rsid w:val="00647632"/>
    <w:rsid w:val="00647870"/>
    <w:rsid w:val="00647F94"/>
    <w:rsid w:val="00650170"/>
    <w:rsid w:val="0065044B"/>
    <w:rsid w:val="00650894"/>
    <w:rsid w:val="006511B0"/>
    <w:rsid w:val="006515E6"/>
    <w:rsid w:val="006518F1"/>
    <w:rsid w:val="00651965"/>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20E"/>
    <w:rsid w:val="00667403"/>
    <w:rsid w:val="00667A9F"/>
    <w:rsid w:val="00667D67"/>
    <w:rsid w:val="00667EAC"/>
    <w:rsid w:val="0067052F"/>
    <w:rsid w:val="00670D47"/>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34"/>
    <w:rsid w:val="006765A9"/>
    <w:rsid w:val="006765E2"/>
    <w:rsid w:val="00676623"/>
    <w:rsid w:val="0067680E"/>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0B"/>
    <w:rsid w:val="00682785"/>
    <w:rsid w:val="00682892"/>
    <w:rsid w:val="00682C79"/>
    <w:rsid w:val="00682D2F"/>
    <w:rsid w:val="00682D86"/>
    <w:rsid w:val="00682E09"/>
    <w:rsid w:val="006832C6"/>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C4"/>
    <w:rsid w:val="006947F0"/>
    <w:rsid w:val="0069487A"/>
    <w:rsid w:val="006949C6"/>
    <w:rsid w:val="00694B17"/>
    <w:rsid w:val="00694BAD"/>
    <w:rsid w:val="00694E85"/>
    <w:rsid w:val="00694FCB"/>
    <w:rsid w:val="006951D3"/>
    <w:rsid w:val="006957E7"/>
    <w:rsid w:val="00695A87"/>
    <w:rsid w:val="00695B1D"/>
    <w:rsid w:val="00695D19"/>
    <w:rsid w:val="00695E49"/>
    <w:rsid w:val="00696057"/>
    <w:rsid w:val="0069624C"/>
    <w:rsid w:val="00696D35"/>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A92"/>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66F"/>
    <w:rsid w:val="006B4733"/>
    <w:rsid w:val="006B49F6"/>
    <w:rsid w:val="006B4A30"/>
    <w:rsid w:val="006B4C8A"/>
    <w:rsid w:val="006B4F11"/>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6FF"/>
    <w:rsid w:val="006F2888"/>
    <w:rsid w:val="006F3228"/>
    <w:rsid w:val="006F33C3"/>
    <w:rsid w:val="006F3561"/>
    <w:rsid w:val="006F36E4"/>
    <w:rsid w:val="006F38E6"/>
    <w:rsid w:val="006F3F09"/>
    <w:rsid w:val="006F40B5"/>
    <w:rsid w:val="006F43B5"/>
    <w:rsid w:val="006F4641"/>
    <w:rsid w:val="006F490C"/>
    <w:rsid w:val="006F4AA6"/>
    <w:rsid w:val="006F4B32"/>
    <w:rsid w:val="006F4DBC"/>
    <w:rsid w:val="006F4F21"/>
    <w:rsid w:val="006F5238"/>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86F"/>
    <w:rsid w:val="00705C3E"/>
    <w:rsid w:val="00705CF8"/>
    <w:rsid w:val="00705D06"/>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41F"/>
    <w:rsid w:val="00712B7E"/>
    <w:rsid w:val="00712CBA"/>
    <w:rsid w:val="0071306F"/>
    <w:rsid w:val="0071385F"/>
    <w:rsid w:val="00713C4B"/>
    <w:rsid w:val="00713DE7"/>
    <w:rsid w:val="007145C2"/>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548"/>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392"/>
    <w:rsid w:val="007357C0"/>
    <w:rsid w:val="007357D1"/>
    <w:rsid w:val="00735B9A"/>
    <w:rsid w:val="00735FE7"/>
    <w:rsid w:val="0073630C"/>
    <w:rsid w:val="00736374"/>
    <w:rsid w:val="00736576"/>
    <w:rsid w:val="00736894"/>
    <w:rsid w:val="00736D20"/>
    <w:rsid w:val="00737096"/>
    <w:rsid w:val="00737600"/>
    <w:rsid w:val="00737C85"/>
    <w:rsid w:val="00737ED7"/>
    <w:rsid w:val="00740115"/>
    <w:rsid w:val="007403B1"/>
    <w:rsid w:val="00740402"/>
    <w:rsid w:val="0074075C"/>
    <w:rsid w:val="00740A44"/>
    <w:rsid w:val="00740CB8"/>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27"/>
    <w:rsid w:val="00744A69"/>
    <w:rsid w:val="00744ABA"/>
    <w:rsid w:val="00744B8C"/>
    <w:rsid w:val="00744F95"/>
    <w:rsid w:val="00745096"/>
    <w:rsid w:val="007452CF"/>
    <w:rsid w:val="00745344"/>
    <w:rsid w:val="00745484"/>
    <w:rsid w:val="007458E0"/>
    <w:rsid w:val="00745ADC"/>
    <w:rsid w:val="00745C4C"/>
    <w:rsid w:val="00745FF2"/>
    <w:rsid w:val="0074619E"/>
    <w:rsid w:val="007463B9"/>
    <w:rsid w:val="0074697D"/>
    <w:rsid w:val="00746F4D"/>
    <w:rsid w:val="00746F72"/>
    <w:rsid w:val="00747353"/>
    <w:rsid w:val="0074780E"/>
    <w:rsid w:val="00750205"/>
    <w:rsid w:val="00750207"/>
    <w:rsid w:val="007505C0"/>
    <w:rsid w:val="00750C3A"/>
    <w:rsid w:val="00751024"/>
    <w:rsid w:val="00751067"/>
    <w:rsid w:val="00751444"/>
    <w:rsid w:val="007515DC"/>
    <w:rsid w:val="007516E5"/>
    <w:rsid w:val="00751CF0"/>
    <w:rsid w:val="0075244F"/>
    <w:rsid w:val="00752882"/>
    <w:rsid w:val="00752974"/>
    <w:rsid w:val="00752B07"/>
    <w:rsid w:val="0075324D"/>
    <w:rsid w:val="00753473"/>
    <w:rsid w:val="007535AF"/>
    <w:rsid w:val="00753EBC"/>
    <w:rsid w:val="007549E7"/>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275"/>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2F3"/>
    <w:rsid w:val="007A4593"/>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85A"/>
    <w:rsid w:val="007B0A67"/>
    <w:rsid w:val="007B0C6C"/>
    <w:rsid w:val="007B0D10"/>
    <w:rsid w:val="007B0D5D"/>
    <w:rsid w:val="007B0DE3"/>
    <w:rsid w:val="007B0F1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0361"/>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BF2"/>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27"/>
    <w:rsid w:val="007D1171"/>
    <w:rsid w:val="007D11B0"/>
    <w:rsid w:val="007D12EB"/>
    <w:rsid w:val="007D1723"/>
    <w:rsid w:val="007D1CEF"/>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DE7"/>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245"/>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4845"/>
    <w:rsid w:val="00804E99"/>
    <w:rsid w:val="00805074"/>
    <w:rsid w:val="008051FE"/>
    <w:rsid w:val="00805361"/>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20"/>
    <w:rsid w:val="0081746F"/>
    <w:rsid w:val="00817528"/>
    <w:rsid w:val="008175E4"/>
    <w:rsid w:val="008178BB"/>
    <w:rsid w:val="00817948"/>
    <w:rsid w:val="0081795D"/>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7CD"/>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51F"/>
    <w:rsid w:val="008418CD"/>
    <w:rsid w:val="00841A53"/>
    <w:rsid w:val="00842104"/>
    <w:rsid w:val="008428ED"/>
    <w:rsid w:val="00842B95"/>
    <w:rsid w:val="00842ED7"/>
    <w:rsid w:val="0084379E"/>
    <w:rsid w:val="00843AD9"/>
    <w:rsid w:val="00843BF9"/>
    <w:rsid w:val="00843DBD"/>
    <w:rsid w:val="00843E94"/>
    <w:rsid w:val="00844161"/>
    <w:rsid w:val="008442F9"/>
    <w:rsid w:val="008445B9"/>
    <w:rsid w:val="008446E9"/>
    <w:rsid w:val="008447A6"/>
    <w:rsid w:val="00844BC0"/>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954"/>
    <w:rsid w:val="00847A3A"/>
    <w:rsid w:val="00847B61"/>
    <w:rsid w:val="00847BD4"/>
    <w:rsid w:val="00847D73"/>
    <w:rsid w:val="00847EB6"/>
    <w:rsid w:val="008501B6"/>
    <w:rsid w:val="00850288"/>
    <w:rsid w:val="008505D7"/>
    <w:rsid w:val="00851041"/>
    <w:rsid w:val="008515FC"/>
    <w:rsid w:val="0085161D"/>
    <w:rsid w:val="00851E0E"/>
    <w:rsid w:val="00852606"/>
    <w:rsid w:val="00852D2D"/>
    <w:rsid w:val="00852D76"/>
    <w:rsid w:val="008539F5"/>
    <w:rsid w:val="00853B27"/>
    <w:rsid w:val="00853FC5"/>
    <w:rsid w:val="00854525"/>
    <w:rsid w:val="00854AA4"/>
    <w:rsid w:val="00854FE9"/>
    <w:rsid w:val="008558C3"/>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B5B"/>
    <w:rsid w:val="00862E40"/>
    <w:rsid w:val="008632C0"/>
    <w:rsid w:val="00863493"/>
    <w:rsid w:val="00863B2A"/>
    <w:rsid w:val="00863FFB"/>
    <w:rsid w:val="00864140"/>
    <w:rsid w:val="008647E7"/>
    <w:rsid w:val="00864BE0"/>
    <w:rsid w:val="00865468"/>
    <w:rsid w:val="00865587"/>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2D6"/>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87C92"/>
    <w:rsid w:val="0089049E"/>
    <w:rsid w:val="00890712"/>
    <w:rsid w:val="00890B3B"/>
    <w:rsid w:val="00890BBD"/>
    <w:rsid w:val="00890C71"/>
    <w:rsid w:val="00890E53"/>
    <w:rsid w:val="008914BA"/>
    <w:rsid w:val="00891718"/>
    <w:rsid w:val="0089197F"/>
    <w:rsid w:val="008919FA"/>
    <w:rsid w:val="00891DD6"/>
    <w:rsid w:val="00891E17"/>
    <w:rsid w:val="00892CB2"/>
    <w:rsid w:val="00892D9E"/>
    <w:rsid w:val="00892DB1"/>
    <w:rsid w:val="00892E15"/>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5DEE"/>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3FE7"/>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9D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0ED"/>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47"/>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6C0"/>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318"/>
    <w:rsid w:val="008E431B"/>
    <w:rsid w:val="008E4470"/>
    <w:rsid w:val="008E4558"/>
    <w:rsid w:val="008E4702"/>
    <w:rsid w:val="008E51F3"/>
    <w:rsid w:val="008E5C71"/>
    <w:rsid w:val="008E5E80"/>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33A"/>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8F7CB7"/>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CF5"/>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A8A"/>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3E3"/>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3FCB"/>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4A"/>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1B"/>
    <w:rsid w:val="00940474"/>
    <w:rsid w:val="009404FC"/>
    <w:rsid w:val="00940725"/>
    <w:rsid w:val="0094137D"/>
    <w:rsid w:val="00941586"/>
    <w:rsid w:val="00941652"/>
    <w:rsid w:val="009416AD"/>
    <w:rsid w:val="009417D0"/>
    <w:rsid w:val="009421AA"/>
    <w:rsid w:val="00942356"/>
    <w:rsid w:val="009427B8"/>
    <w:rsid w:val="009428CB"/>
    <w:rsid w:val="00942A08"/>
    <w:rsid w:val="00943139"/>
    <w:rsid w:val="009433EF"/>
    <w:rsid w:val="00943400"/>
    <w:rsid w:val="0094347F"/>
    <w:rsid w:val="009439A6"/>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22D"/>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5A"/>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3EF"/>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6BA"/>
    <w:rsid w:val="00966E76"/>
    <w:rsid w:val="00967265"/>
    <w:rsid w:val="0096773A"/>
    <w:rsid w:val="00967A57"/>
    <w:rsid w:val="00967D60"/>
    <w:rsid w:val="00970040"/>
    <w:rsid w:val="00970BDC"/>
    <w:rsid w:val="00970CE1"/>
    <w:rsid w:val="00970D3F"/>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347"/>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6B8"/>
    <w:rsid w:val="00983BDA"/>
    <w:rsid w:val="00983CD7"/>
    <w:rsid w:val="00983D28"/>
    <w:rsid w:val="00983EAA"/>
    <w:rsid w:val="00984055"/>
    <w:rsid w:val="00984077"/>
    <w:rsid w:val="00984391"/>
    <w:rsid w:val="0098442B"/>
    <w:rsid w:val="0098497B"/>
    <w:rsid w:val="00984F62"/>
    <w:rsid w:val="009852B0"/>
    <w:rsid w:val="0098541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97F25"/>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D23"/>
    <w:rsid w:val="009A5F68"/>
    <w:rsid w:val="009A6C6A"/>
    <w:rsid w:val="009A6EBB"/>
    <w:rsid w:val="009A7942"/>
    <w:rsid w:val="009A7CEB"/>
    <w:rsid w:val="009B017F"/>
    <w:rsid w:val="009B05E6"/>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D7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67F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1E"/>
    <w:rsid w:val="00A0365B"/>
    <w:rsid w:val="00A038D6"/>
    <w:rsid w:val="00A038E7"/>
    <w:rsid w:val="00A03A84"/>
    <w:rsid w:val="00A03C1E"/>
    <w:rsid w:val="00A0491C"/>
    <w:rsid w:val="00A04EAA"/>
    <w:rsid w:val="00A04F78"/>
    <w:rsid w:val="00A0500D"/>
    <w:rsid w:val="00A05514"/>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346"/>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C53"/>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EB0"/>
    <w:rsid w:val="00A56F55"/>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3DF"/>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337"/>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3BE5"/>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531"/>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1"/>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A9"/>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7CF"/>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333"/>
    <w:rsid w:val="00AF7564"/>
    <w:rsid w:val="00AF75B4"/>
    <w:rsid w:val="00AF77C4"/>
    <w:rsid w:val="00AF79C5"/>
    <w:rsid w:val="00AF7AB9"/>
    <w:rsid w:val="00AF7B5D"/>
    <w:rsid w:val="00AF7EC1"/>
    <w:rsid w:val="00B00001"/>
    <w:rsid w:val="00B00A9F"/>
    <w:rsid w:val="00B00B0A"/>
    <w:rsid w:val="00B00EEB"/>
    <w:rsid w:val="00B010B1"/>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847"/>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210"/>
    <w:rsid w:val="00B17BE6"/>
    <w:rsid w:val="00B17BEB"/>
    <w:rsid w:val="00B17E67"/>
    <w:rsid w:val="00B2007E"/>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184"/>
    <w:rsid w:val="00B235A6"/>
    <w:rsid w:val="00B239D8"/>
    <w:rsid w:val="00B24043"/>
    <w:rsid w:val="00B241C1"/>
    <w:rsid w:val="00B2429F"/>
    <w:rsid w:val="00B24831"/>
    <w:rsid w:val="00B24983"/>
    <w:rsid w:val="00B24AB8"/>
    <w:rsid w:val="00B24D99"/>
    <w:rsid w:val="00B251D6"/>
    <w:rsid w:val="00B25934"/>
    <w:rsid w:val="00B25B31"/>
    <w:rsid w:val="00B25D53"/>
    <w:rsid w:val="00B25E9F"/>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5CD"/>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8DF"/>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051"/>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BAA"/>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65B"/>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229"/>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1D6"/>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6C0"/>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349"/>
    <w:rsid w:val="00BC157B"/>
    <w:rsid w:val="00BC177B"/>
    <w:rsid w:val="00BC17E3"/>
    <w:rsid w:val="00BC1AAD"/>
    <w:rsid w:val="00BC1D39"/>
    <w:rsid w:val="00BC1E6E"/>
    <w:rsid w:val="00BC2054"/>
    <w:rsid w:val="00BC20F0"/>
    <w:rsid w:val="00BC230E"/>
    <w:rsid w:val="00BC2388"/>
    <w:rsid w:val="00BC26DB"/>
    <w:rsid w:val="00BC26F5"/>
    <w:rsid w:val="00BC28BC"/>
    <w:rsid w:val="00BC291F"/>
    <w:rsid w:val="00BC295B"/>
    <w:rsid w:val="00BC2B3C"/>
    <w:rsid w:val="00BC2B98"/>
    <w:rsid w:val="00BC2D69"/>
    <w:rsid w:val="00BC2E2D"/>
    <w:rsid w:val="00BC2F4F"/>
    <w:rsid w:val="00BC35FB"/>
    <w:rsid w:val="00BC3712"/>
    <w:rsid w:val="00BC3756"/>
    <w:rsid w:val="00BC4194"/>
    <w:rsid w:val="00BC420F"/>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002"/>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7A6"/>
    <w:rsid w:val="00BD2159"/>
    <w:rsid w:val="00BD22F8"/>
    <w:rsid w:val="00BD23D4"/>
    <w:rsid w:val="00BD2697"/>
    <w:rsid w:val="00BD2A2C"/>
    <w:rsid w:val="00BD2D5F"/>
    <w:rsid w:val="00BD2FAB"/>
    <w:rsid w:val="00BD3029"/>
    <w:rsid w:val="00BD31B9"/>
    <w:rsid w:val="00BD33D8"/>
    <w:rsid w:val="00BD3836"/>
    <w:rsid w:val="00BD411A"/>
    <w:rsid w:val="00BD46A6"/>
    <w:rsid w:val="00BD48E4"/>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2B7B"/>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BF7837"/>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CEB"/>
    <w:rsid w:val="00C117B7"/>
    <w:rsid w:val="00C11B32"/>
    <w:rsid w:val="00C11D7B"/>
    <w:rsid w:val="00C12017"/>
    <w:rsid w:val="00C1261E"/>
    <w:rsid w:val="00C12625"/>
    <w:rsid w:val="00C12CFD"/>
    <w:rsid w:val="00C12F35"/>
    <w:rsid w:val="00C1313E"/>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587"/>
    <w:rsid w:val="00C217B1"/>
    <w:rsid w:val="00C2185A"/>
    <w:rsid w:val="00C21A59"/>
    <w:rsid w:val="00C21B4A"/>
    <w:rsid w:val="00C221C5"/>
    <w:rsid w:val="00C2227B"/>
    <w:rsid w:val="00C226F3"/>
    <w:rsid w:val="00C228F5"/>
    <w:rsid w:val="00C22B7C"/>
    <w:rsid w:val="00C23025"/>
    <w:rsid w:val="00C2306A"/>
    <w:rsid w:val="00C23168"/>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574"/>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EF3"/>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1FFE"/>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BCF"/>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4B5"/>
    <w:rsid w:val="00C8288F"/>
    <w:rsid w:val="00C82D0D"/>
    <w:rsid w:val="00C82DCA"/>
    <w:rsid w:val="00C8313E"/>
    <w:rsid w:val="00C8341D"/>
    <w:rsid w:val="00C83527"/>
    <w:rsid w:val="00C840B4"/>
    <w:rsid w:val="00C8418A"/>
    <w:rsid w:val="00C849C1"/>
    <w:rsid w:val="00C84B64"/>
    <w:rsid w:val="00C84DAB"/>
    <w:rsid w:val="00C8523E"/>
    <w:rsid w:val="00C85D95"/>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E92"/>
    <w:rsid w:val="00C97220"/>
    <w:rsid w:val="00C973B1"/>
    <w:rsid w:val="00C9775A"/>
    <w:rsid w:val="00CA00C1"/>
    <w:rsid w:val="00CA0274"/>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8ED"/>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7C9"/>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12F"/>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07A"/>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575"/>
    <w:rsid w:val="00CD1756"/>
    <w:rsid w:val="00CD21C0"/>
    <w:rsid w:val="00CD2471"/>
    <w:rsid w:val="00CD257D"/>
    <w:rsid w:val="00CD2DB9"/>
    <w:rsid w:val="00CD3146"/>
    <w:rsid w:val="00CD325A"/>
    <w:rsid w:val="00CD3343"/>
    <w:rsid w:val="00CD37FA"/>
    <w:rsid w:val="00CD3928"/>
    <w:rsid w:val="00CD3C44"/>
    <w:rsid w:val="00CD3DDC"/>
    <w:rsid w:val="00CD3DFB"/>
    <w:rsid w:val="00CD4441"/>
    <w:rsid w:val="00CD4B2A"/>
    <w:rsid w:val="00CD4B4A"/>
    <w:rsid w:val="00CD4D4E"/>
    <w:rsid w:val="00CD4F1F"/>
    <w:rsid w:val="00CD55E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436"/>
    <w:rsid w:val="00CE1717"/>
    <w:rsid w:val="00CE1747"/>
    <w:rsid w:val="00CE1C85"/>
    <w:rsid w:val="00CE1FCB"/>
    <w:rsid w:val="00CE22FA"/>
    <w:rsid w:val="00CE26CF"/>
    <w:rsid w:val="00CE2A28"/>
    <w:rsid w:val="00CE2B85"/>
    <w:rsid w:val="00CE2CDF"/>
    <w:rsid w:val="00CE2F81"/>
    <w:rsid w:val="00CE2F97"/>
    <w:rsid w:val="00CE34C9"/>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680"/>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3E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577"/>
    <w:rsid w:val="00D10B67"/>
    <w:rsid w:val="00D10C85"/>
    <w:rsid w:val="00D10E14"/>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1D"/>
    <w:rsid w:val="00D169B6"/>
    <w:rsid w:val="00D16A8A"/>
    <w:rsid w:val="00D16E8C"/>
    <w:rsid w:val="00D1709F"/>
    <w:rsid w:val="00D17BF6"/>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7EA"/>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EAF"/>
    <w:rsid w:val="00D32F25"/>
    <w:rsid w:val="00D33CD3"/>
    <w:rsid w:val="00D33F91"/>
    <w:rsid w:val="00D3402A"/>
    <w:rsid w:val="00D34485"/>
    <w:rsid w:val="00D34745"/>
    <w:rsid w:val="00D34814"/>
    <w:rsid w:val="00D34941"/>
    <w:rsid w:val="00D34B7F"/>
    <w:rsid w:val="00D34F0E"/>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151"/>
    <w:rsid w:val="00D403E9"/>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C1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69"/>
    <w:rsid w:val="00D621A4"/>
    <w:rsid w:val="00D62259"/>
    <w:rsid w:val="00D62435"/>
    <w:rsid w:val="00D6269D"/>
    <w:rsid w:val="00D62A38"/>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162"/>
    <w:rsid w:val="00D80313"/>
    <w:rsid w:val="00D807E1"/>
    <w:rsid w:val="00D80E7F"/>
    <w:rsid w:val="00D81030"/>
    <w:rsid w:val="00D8117F"/>
    <w:rsid w:val="00D812B5"/>
    <w:rsid w:val="00D81494"/>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4E66"/>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2F2"/>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2EB"/>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0E7"/>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310"/>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53D"/>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A9B"/>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488"/>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1F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9B0"/>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555"/>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1D1"/>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2F1"/>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3C9D"/>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15"/>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D00"/>
    <w:rsid w:val="00EE1E5E"/>
    <w:rsid w:val="00EE22E4"/>
    <w:rsid w:val="00EE249C"/>
    <w:rsid w:val="00EE27F0"/>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7C6"/>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B65"/>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33C"/>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37D4A"/>
    <w:rsid w:val="00F4013A"/>
    <w:rsid w:val="00F40694"/>
    <w:rsid w:val="00F40957"/>
    <w:rsid w:val="00F40B38"/>
    <w:rsid w:val="00F41091"/>
    <w:rsid w:val="00F41697"/>
    <w:rsid w:val="00F41CFF"/>
    <w:rsid w:val="00F41FD2"/>
    <w:rsid w:val="00F42BC0"/>
    <w:rsid w:val="00F42ED5"/>
    <w:rsid w:val="00F4312A"/>
    <w:rsid w:val="00F43433"/>
    <w:rsid w:val="00F43838"/>
    <w:rsid w:val="00F43969"/>
    <w:rsid w:val="00F43AD1"/>
    <w:rsid w:val="00F43D64"/>
    <w:rsid w:val="00F4412E"/>
    <w:rsid w:val="00F44679"/>
    <w:rsid w:val="00F446B3"/>
    <w:rsid w:val="00F45965"/>
    <w:rsid w:val="00F45BF5"/>
    <w:rsid w:val="00F45C53"/>
    <w:rsid w:val="00F45F89"/>
    <w:rsid w:val="00F45F96"/>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422"/>
    <w:rsid w:val="00F52576"/>
    <w:rsid w:val="00F52B1F"/>
    <w:rsid w:val="00F53327"/>
    <w:rsid w:val="00F535E6"/>
    <w:rsid w:val="00F536B0"/>
    <w:rsid w:val="00F5371E"/>
    <w:rsid w:val="00F53800"/>
    <w:rsid w:val="00F53C3B"/>
    <w:rsid w:val="00F53CF6"/>
    <w:rsid w:val="00F53F5D"/>
    <w:rsid w:val="00F5402E"/>
    <w:rsid w:val="00F54509"/>
    <w:rsid w:val="00F549E5"/>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8D6"/>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98"/>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277"/>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669"/>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1A50"/>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132"/>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AA9"/>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2FC9"/>
    <w:rsid w:val="00FE31FB"/>
    <w:rsid w:val="00FE32FC"/>
    <w:rsid w:val="00FE3353"/>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685"/>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28A"/>
    <w:rsid w:val="00FF5589"/>
    <w:rsid w:val="00FF5594"/>
    <w:rsid w:val="00FF5813"/>
    <w:rsid w:val="00FF6045"/>
    <w:rsid w:val="00FF614F"/>
    <w:rsid w:val="00FF684C"/>
    <w:rsid w:val="00FF6EC1"/>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2"/>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39929485">
      <w:bodyDiv w:val="1"/>
      <w:marLeft w:val="0"/>
      <w:marRight w:val="0"/>
      <w:marTop w:val="0"/>
      <w:marBottom w:val="0"/>
      <w:divBdr>
        <w:top w:val="none" w:sz="0" w:space="0" w:color="auto"/>
        <w:left w:val="none" w:sz="0" w:space="0" w:color="auto"/>
        <w:bottom w:val="none" w:sz="0" w:space="0" w:color="auto"/>
        <w:right w:val="none" w:sz="0" w:space="0" w:color="auto"/>
      </w:divBdr>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6237233">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196129">
      <w:bodyDiv w:val="1"/>
      <w:marLeft w:val="0"/>
      <w:marRight w:val="0"/>
      <w:marTop w:val="0"/>
      <w:marBottom w:val="0"/>
      <w:divBdr>
        <w:top w:val="none" w:sz="0" w:space="0" w:color="auto"/>
        <w:left w:val="none" w:sz="0" w:space="0" w:color="auto"/>
        <w:bottom w:val="none" w:sz="0" w:space="0" w:color="auto"/>
        <w:right w:val="none" w:sz="0" w:space="0" w:color="auto"/>
      </w:divBdr>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E154874E-CBE1-4750-862C-B8E56995E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17797</TotalTime>
  <Pages>1</Pages>
  <Words>1632</Words>
  <Characters>9308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Huawei_109</cp:lastModifiedBy>
  <cp:revision>119</cp:revision>
  <cp:lastPrinted>2009-04-22T06:01:00Z</cp:lastPrinted>
  <dcterms:created xsi:type="dcterms:W3CDTF">2023-05-06T02:02:00Z</dcterms:created>
  <dcterms:modified xsi:type="dcterms:W3CDTF">2023-11-03T16:28:00Z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(3)dR9jJ6yC42jfgVXWdJM3y+AAWSCTXiR5w98aTX1ef60UiBnuuJR5tIwZSg88pO2GSQa6OciY
VUT94EGDxKC2evE/tQLeq+JUE/DvsBiM/ZNvINtYwnjcvE/R9r0q1SNq53u+qDgfwpYPQyHo
sbSZKs+qatPW3XYw+LsYJSZGPd/L478ubH1fhJZyHYYvqM8SvZF/RZWSchq5/QRf67NTWJXg
m5bbxiPR2GhR9FkEqn</vt:lpwstr>
  </property>
  <property fmtid="{D5CDD505-2E9C-101B-9397-08002B2CF9AE}" pid="17" name="_2015_ms_pID_725343_00">
    <vt:lpwstr>_2015_ms_pID_725343</vt:lpwstr>
  </property>
  <property fmtid="{D5CDD505-2E9C-101B-9397-08002B2CF9AE}" pid="18" name="_2015_ms_pID_7253431">
    <vt:lpwstr>ThR24ITJ0xsPUBMYVUY/FTVOB5DUvFWr2ypH/4FuVCIcgzzrucB3f+
EMQjxfvOqdb+n91BRJJDblHVLhBEDoeMyHMRGp/ErV7g78V2ulBlt8X3xFT+xTbOAikNNise
H8o80uUitZXuOwTaQqYVwauq/0kwngB8ptU9HXE0tpj7xw6JVpn0F32EP2y1Clwcqz0MYCgM
94dTJOksNibpld3kDTXZy92T2t6YiRPw9g8i</vt:lpwstr>
  </property>
  <property fmtid="{D5CDD505-2E9C-101B-9397-08002B2CF9AE}" pid="19" name="_2015_ms_pID_7253431_00">
    <vt:lpwstr>_2015_ms_pID_7253431</vt:lpwstr>
  </property>
  <property fmtid="{D5CDD505-2E9C-101B-9397-08002B2CF9AE}" pid="20" name="_2015_ms_pID_7253432">
    <vt:lpwstr>PntCS4rrD4Iu9bxbPAoFEPNhtUWtZmwIeC0b
zdUzB0Aj2VjD+0Imv/qkLMJvY7bV69MMWeQrWvI7fzIQWJ06ukc=</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