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AA1931" w:rsidRPr="00AA1931">
        <w:rPr>
          <w:rFonts w:ascii="Arial" w:hAnsi="Arial" w:cs="Arial"/>
          <w:b/>
          <w:sz w:val="24"/>
          <w:lang w:val="en-US" w:eastAsia="zh-CN"/>
        </w:rPr>
        <w:t>R4-231</w:t>
      </w:r>
      <w:r w:rsidR="00CD55EE">
        <w:rPr>
          <w:rFonts w:ascii="Arial" w:hAnsi="Arial" w:cs="Arial"/>
          <w:b/>
          <w:sz w:val="24"/>
          <w:lang w:val="en-US" w:eastAsia="zh-CN"/>
        </w:rPr>
        <w:t>xxxx</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717C" w:rsidRPr="0007717C">
        <w:rPr>
          <w:rFonts w:ascii="Arial" w:eastAsia="宋体" w:hAnsi="Arial"/>
          <w:b/>
          <w:sz w:val="24"/>
          <w:lang w:val="en-US" w:eastAsia="zh-CN"/>
        </w:rPr>
        <w:t>Discussion on remaining issues in RRM requirements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4733">
        <w:rPr>
          <w:rFonts w:ascii="Arial" w:eastAsia="宋体" w:hAnsi="Arial"/>
          <w:b/>
          <w:sz w:val="24"/>
          <w:lang w:val="en-US" w:eastAsia="zh-CN"/>
        </w:rPr>
        <w:t>8.</w:t>
      </w:r>
      <w:r w:rsidR="0007717C">
        <w:rPr>
          <w:rFonts w:ascii="Arial" w:eastAsia="宋体" w:hAnsi="Arial"/>
          <w:b/>
          <w:sz w:val="24"/>
          <w:lang w:val="en-US" w:eastAsia="zh-CN"/>
        </w:rPr>
        <w:t>14.4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7717C" w:rsidRDefault="0007717C" w:rsidP="0007717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less than 5MHz BW are discussed in RAN4#108-bis, and outcomes are captured in WF [1]. Based on [1] the following issues need to be further discussed as maintenance of core part.</w:t>
      </w:r>
    </w:p>
    <w:p w:rsidR="0007717C" w:rsidRDefault="0007717C" w:rsidP="0007717C">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PDCCH parameter for RLM/BFD</w:t>
      </w:r>
    </w:p>
    <w:p w:rsidR="0007717C" w:rsidRDefault="00F27666" w:rsidP="0007717C">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PBCH BW indication</w:t>
      </w:r>
      <w:r w:rsidR="0007717C">
        <w:rPr>
          <w:rFonts w:eastAsia="宋体"/>
          <w:lang w:eastAsia="zh-CN"/>
        </w:rPr>
        <w:t xml:space="preserve"> </w:t>
      </w:r>
    </w:p>
    <w:p w:rsidR="007E7A02" w:rsidRPr="00D12E24" w:rsidRDefault="0007717C" w:rsidP="0007717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Pr="00D47974">
        <w:rPr>
          <w:rFonts w:eastAsia="宋体"/>
          <w:lang w:eastAsia="zh-CN"/>
        </w:rPr>
        <w:t>remaining issues in RRM requirements for less than 5MHz BW</w:t>
      </w:r>
      <w:r>
        <w:rPr>
          <w:rFonts w:eastAsia="宋体"/>
          <w:lang w:eastAsia="zh-CN"/>
        </w:rPr>
        <w:t>.</w:t>
      </w:r>
    </w:p>
    <w:p w:rsidR="00B719B0" w:rsidRDefault="00FA0C0C" w:rsidP="00E4186F">
      <w:pPr>
        <w:pStyle w:val="1"/>
        <w:jc w:val="both"/>
        <w:rPr>
          <w:lang w:val="en-US"/>
        </w:rPr>
      </w:pPr>
      <w:r>
        <w:rPr>
          <w:lang w:val="en-US"/>
        </w:rPr>
        <w:t>Discussion</w:t>
      </w:r>
    </w:p>
    <w:p w:rsidR="00E822F1" w:rsidRDefault="00E822F1" w:rsidP="00E822F1">
      <w:pPr>
        <w:pStyle w:val="2"/>
        <w:rPr>
          <w:lang w:eastAsia="zh-CN"/>
        </w:rPr>
      </w:pPr>
      <w:r>
        <w:rPr>
          <w:lang w:eastAsia="zh-CN"/>
        </w:rPr>
        <w:t>PDCCH parameter for RLM/BFD</w:t>
      </w:r>
    </w:p>
    <w:tbl>
      <w:tblPr>
        <w:tblStyle w:val="afa"/>
        <w:tblW w:w="0" w:type="auto"/>
        <w:tblLook w:val="04A0" w:firstRow="1" w:lastRow="0" w:firstColumn="1" w:lastColumn="0" w:noHBand="0" w:noVBand="1"/>
      </w:tblPr>
      <w:tblGrid>
        <w:gridCol w:w="9621"/>
      </w:tblGrid>
      <w:tr w:rsidR="00CF4680" w:rsidTr="00CF4680">
        <w:tc>
          <w:tcPr>
            <w:tcW w:w="9621" w:type="dxa"/>
          </w:tcPr>
          <w:p w:rsidR="00CF4680" w:rsidRPr="00F27666" w:rsidRDefault="00CF4680" w:rsidP="00F27666">
            <w:pPr>
              <w:overflowPunct w:val="0"/>
              <w:autoSpaceDE w:val="0"/>
              <w:autoSpaceDN w:val="0"/>
              <w:adjustRightInd w:val="0"/>
              <w:spacing w:beforeLines="0" w:before="120" w:afterLines="0" w:after="120"/>
              <w:textAlignment w:val="baseline"/>
              <w:rPr>
                <w:rFonts w:ascii="Arial" w:eastAsia="宋体" w:hAnsi="Arial" w:cs="Arial"/>
                <w:sz w:val="32"/>
                <w:szCs w:val="32"/>
                <w:lang w:eastAsia="zh-CN"/>
              </w:rPr>
            </w:pPr>
            <w:r w:rsidRPr="00F27666">
              <w:rPr>
                <w:rFonts w:ascii="Arial" w:eastAsia="宋体" w:hAnsi="Arial" w:cs="Arial"/>
                <w:sz w:val="32"/>
                <w:szCs w:val="32"/>
                <w:lang w:eastAsia="zh-CN"/>
              </w:rPr>
              <w:t>Sub-topic 1-1 Applicability rules of RLM requirements</w:t>
            </w:r>
          </w:p>
          <w:p w:rsidR="00CF4680" w:rsidRPr="00CF4680" w:rsidRDefault="00CF4680" w:rsidP="00CF4680">
            <w:pPr>
              <w:overflowPunct w:val="0"/>
              <w:autoSpaceDE w:val="0"/>
              <w:autoSpaceDN w:val="0"/>
              <w:adjustRightInd w:val="0"/>
              <w:spacing w:beforeLines="0" w:before="0" w:afterLines="0" w:after="180"/>
              <w:textAlignment w:val="baseline"/>
              <w:rPr>
                <w:rFonts w:eastAsia="Times New Roman"/>
                <w:sz w:val="20"/>
                <w:lang w:eastAsia="zh-CN"/>
              </w:rPr>
            </w:pPr>
            <w:r w:rsidRPr="00CF4680">
              <w:rPr>
                <w:rFonts w:eastAsia="Times New Roman"/>
                <w:b/>
                <w:sz w:val="20"/>
                <w:lang w:eastAsia="zh-CN"/>
              </w:rPr>
              <w:t>Way Forward</w:t>
            </w:r>
            <w:r w:rsidRPr="00CF4680">
              <w:rPr>
                <w:rFonts w:eastAsia="Times New Roman"/>
                <w:sz w:val="20"/>
                <w:lang w:eastAsia="zh-CN"/>
              </w:rPr>
              <w:t xml:space="preserve">: For the </w:t>
            </w:r>
            <w:r w:rsidRPr="00CF4680">
              <w:rPr>
                <w:rFonts w:eastAsia="Times New Roman"/>
                <w:bCs/>
                <w:sz w:val="20"/>
                <w:lang w:eastAsia="ko-KR"/>
              </w:rPr>
              <w:t>applicability rules of RLM requirements for different bands</w:t>
            </w:r>
            <w:r w:rsidRPr="00CF4680">
              <w:rPr>
                <w:rFonts w:eastAsia="Times New Roman"/>
                <w:sz w:val="20"/>
                <w:lang w:eastAsia="zh-CN"/>
              </w:rPr>
              <w:t>.</w:t>
            </w:r>
          </w:p>
          <w:p w:rsidR="00CF4680" w:rsidRPr="00CF4680" w:rsidRDefault="00CF4680" w:rsidP="00CF4680">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CF4680">
              <w:rPr>
                <w:rFonts w:eastAsia="Times New Roman"/>
                <w:sz w:val="20"/>
                <w:lang w:eastAsia="zh-CN"/>
              </w:rPr>
              <w:t>-</w:t>
            </w:r>
            <w:r w:rsidRPr="00CF4680">
              <w:rPr>
                <w:rFonts w:eastAsia="Times New Roman"/>
                <w:sz w:val="20"/>
                <w:lang w:eastAsia="zh-CN"/>
              </w:rPr>
              <w:tab/>
              <w:t xml:space="preserve">Further discuss the </w:t>
            </w:r>
            <w:r w:rsidRPr="00CF4680">
              <w:rPr>
                <w:rFonts w:eastAsia="Times New Roman"/>
                <w:bCs/>
                <w:sz w:val="20"/>
                <w:lang w:eastAsia="ko-KR"/>
              </w:rPr>
              <w:t>applicability rules of RLM requirements for different bands</w:t>
            </w:r>
          </w:p>
          <w:p w:rsidR="00CF4680" w:rsidRPr="00CF4680" w:rsidRDefault="00CF4680" w:rsidP="00CF4680">
            <w:pPr>
              <w:numPr>
                <w:ilvl w:val="0"/>
                <w:numId w:val="21"/>
              </w:numPr>
              <w:overflowPunct w:val="0"/>
              <w:autoSpaceDE w:val="0"/>
              <w:autoSpaceDN w:val="0"/>
              <w:adjustRightInd w:val="0"/>
              <w:spacing w:beforeLines="0" w:before="0" w:afterLines="0" w:after="180"/>
              <w:textAlignment w:val="baseline"/>
              <w:rPr>
                <w:rFonts w:eastAsia="Times New Roman"/>
                <w:sz w:val="20"/>
                <w:lang w:eastAsia="zh-CN"/>
              </w:rPr>
            </w:pPr>
            <w:r w:rsidRPr="00CF4680">
              <w:rPr>
                <w:rFonts w:eastAsia="Times New Roman"/>
                <w:sz w:val="20"/>
                <w:lang w:eastAsia="zh-CN"/>
              </w:rPr>
              <w:t xml:space="preserve">Option 1: </w:t>
            </w:r>
            <w:r w:rsidRPr="00CF4680">
              <w:rPr>
                <w:rFonts w:eastAsia="宋体"/>
                <w:sz w:val="20"/>
                <w:szCs w:val="24"/>
                <w:lang w:eastAsia="zh-CN"/>
              </w:rPr>
              <w:t>For band n100, the PDCCH parameters with 12RB BW apply; for other bands, the PDCCH parameters with 15RB BW apply.</w:t>
            </w:r>
          </w:p>
          <w:p w:rsidR="00CF4680" w:rsidRPr="00CF4680" w:rsidRDefault="00CF4680" w:rsidP="00CF4680">
            <w:pPr>
              <w:numPr>
                <w:ilvl w:val="0"/>
                <w:numId w:val="21"/>
              </w:numPr>
              <w:overflowPunct w:val="0"/>
              <w:autoSpaceDE w:val="0"/>
              <w:autoSpaceDN w:val="0"/>
              <w:adjustRightInd w:val="0"/>
              <w:spacing w:beforeLines="0" w:before="0" w:afterLines="0" w:after="180"/>
              <w:textAlignment w:val="baseline"/>
              <w:rPr>
                <w:rFonts w:eastAsia="Times New Roman"/>
                <w:sz w:val="20"/>
                <w:lang w:eastAsia="zh-CN"/>
              </w:rPr>
            </w:pPr>
            <w:r w:rsidRPr="00CF4680">
              <w:rPr>
                <w:rFonts w:eastAsia="Times New Roman"/>
                <w:sz w:val="20"/>
                <w:lang w:eastAsia="zh-CN"/>
              </w:rPr>
              <w:t xml:space="preserve">Option 2: </w:t>
            </w:r>
            <w:r w:rsidRPr="00CF4680">
              <w:rPr>
                <w:rFonts w:eastAsia="Times New Roman"/>
                <w:bCs/>
                <w:sz w:val="20"/>
                <w:lang w:eastAsia="zh-CN"/>
              </w:rPr>
              <w:t>RAN4 to define SSB based RLM requirements for only 12 PRBs.</w:t>
            </w:r>
          </w:p>
        </w:tc>
      </w:tr>
    </w:tbl>
    <w:p w:rsidR="00CF4680" w:rsidRDefault="00CF4680" w:rsidP="00CF4680">
      <w:pPr>
        <w:spacing w:before="120" w:after="120"/>
        <w:rPr>
          <w:rFonts w:eastAsiaTheme="minorEastAsia"/>
          <w:lang w:eastAsia="zh-CN"/>
        </w:rPr>
      </w:pPr>
      <w:r>
        <w:rPr>
          <w:rFonts w:eastAsiaTheme="minorEastAsia" w:hint="eastAsia"/>
          <w:lang w:eastAsia="zh-CN"/>
        </w:rPr>
        <w:t>R</w:t>
      </w:r>
      <w:r>
        <w:rPr>
          <w:rFonts w:eastAsiaTheme="minorEastAsia"/>
          <w:lang w:eastAsia="zh-CN"/>
        </w:rPr>
        <w:t>AN4 agreed to introduce two sets of PDCCH parameters for RLM/BFD, one based on 12RB and the other 15RB. The applicability of the two sets for different bands is FFS.</w:t>
      </w:r>
    </w:p>
    <w:p w:rsidR="00CF4680" w:rsidRPr="00D47974" w:rsidRDefault="00CF4680" w:rsidP="00CF4680">
      <w:pPr>
        <w:spacing w:before="120" w:after="120"/>
        <w:rPr>
          <w:rFonts w:eastAsiaTheme="minorEastAsia"/>
          <w:lang w:eastAsia="zh-CN"/>
        </w:rPr>
      </w:pPr>
      <w:r>
        <w:rPr>
          <w:rFonts w:eastAsiaTheme="minorEastAsia"/>
          <w:lang w:eastAsia="zh-CN"/>
        </w:rPr>
        <w:t>In our understanding, the set with 12RB is introduced mainly considering the scenario where NR is co-existing with GSM-R or other railway systems, so the available spectrum is limited, i.e. only 12RB can be used in the channel. This scenario is mainly occurring at band n100, and it is meaningful to apply the set with 12RB for band n100.</w:t>
      </w:r>
      <w:r>
        <w:rPr>
          <w:rFonts w:eastAsiaTheme="minorEastAsia" w:hint="eastAsia"/>
          <w:lang w:eastAsia="zh-CN"/>
        </w:rPr>
        <w:t xml:space="preserve"> </w:t>
      </w:r>
      <w:r>
        <w:rPr>
          <w:rFonts w:eastAsiaTheme="minorEastAsia"/>
          <w:lang w:eastAsia="zh-CN"/>
        </w:rPr>
        <w:t xml:space="preserve">For other bands, the set with 15RB should be used to maximize the coverage. </w:t>
      </w:r>
    </w:p>
    <w:p w:rsidR="00CF4680" w:rsidRPr="00CF4680" w:rsidRDefault="00CF4680" w:rsidP="00CF4680">
      <w:pPr>
        <w:spacing w:before="120" w:after="120"/>
        <w:rPr>
          <w:rFonts w:eastAsiaTheme="minorEastAsia"/>
          <w:b/>
          <w:lang w:eastAsia="zh-CN"/>
        </w:rPr>
      </w:pPr>
      <w:r w:rsidRPr="00D31EF6">
        <w:rPr>
          <w:rFonts w:eastAsiaTheme="minorEastAsia" w:hint="eastAsia"/>
          <w:b/>
          <w:lang w:eastAsia="zh-CN"/>
        </w:rPr>
        <w:t>P</w:t>
      </w:r>
      <w:r w:rsidRPr="00D31EF6">
        <w:rPr>
          <w:rFonts w:eastAsiaTheme="minorEastAsia"/>
          <w:b/>
          <w:lang w:eastAsia="zh-CN"/>
        </w:rPr>
        <w:t>roposal 1: For band n100, the PDCCH parameters with 12RB BW apply; for other bands, the PDCCH parameters with 15RB BW apply.</w:t>
      </w:r>
    </w:p>
    <w:p w:rsidR="00E822F1" w:rsidRDefault="00F27666" w:rsidP="00E822F1">
      <w:pPr>
        <w:pStyle w:val="2"/>
        <w:rPr>
          <w:lang w:eastAsia="zh-CN"/>
        </w:rPr>
      </w:pPr>
      <w:r>
        <w:rPr>
          <w:rFonts w:eastAsia="宋体"/>
          <w:lang w:eastAsia="zh-CN"/>
        </w:rPr>
        <w:t>PBCH BW indication</w:t>
      </w:r>
    </w:p>
    <w:tbl>
      <w:tblPr>
        <w:tblStyle w:val="afa"/>
        <w:tblW w:w="0" w:type="auto"/>
        <w:tblLook w:val="04A0" w:firstRow="1" w:lastRow="0" w:firstColumn="1" w:lastColumn="0" w:noHBand="0" w:noVBand="1"/>
      </w:tblPr>
      <w:tblGrid>
        <w:gridCol w:w="9621"/>
      </w:tblGrid>
      <w:tr w:rsidR="00F27666" w:rsidTr="00F27666">
        <w:tc>
          <w:tcPr>
            <w:tcW w:w="9621" w:type="dxa"/>
          </w:tcPr>
          <w:p w:rsidR="00F27666" w:rsidRPr="00F27666" w:rsidRDefault="00F27666" w:rsidP="00F27666">
            <w:pPr>
              <w:overflowPunct w:val="0"/>
              <w:autoSpaceDE w:val="0"/>
              <w:autoSpaceDN w:val="0"/>
              <w:adjustRightInd w:val="0"/>
              <w:spacing w:beforeLines="0" w:before="120" w:afterLines="0" w:after="120"/>
              <w:textAlignment w:val="baseline"/>
              <w:rPr>
                <w:rFonts w:ascii="Arial" w:eastAsia="宋体" w:hAnsi="Arial" w:cs="Arial"/>
                <w:sz w:val="32"/>
                <w:szCs w:val="32"/>
                <w:lang w:eastAsia="zh-CN"/>
              </w:rPr>
            </w:pPr>
            <w:r w:rsidRPr="00F27666">
              <w:rPr>
                <w:rFonts w:ascii="Arial" w:eastAsia="宋体" w:hAnsi="Arial" w:cs="Arial"/>
                <w:sz w:val="32"/>
                <w:szCs w:val="32"/>
                <w:lang w:eastAsia="zh-CN"/>
              </w:rPr>
              <w:t>Sub-topic 1-10 Assistance information for PBCH is 12 or 20 PRBs</w:t>
            </w:r>
          </w:p>
          <w:p w:rsidR="00F27666" w:rsidRPr="00F27666" w:rsidRDefault="00F27666" w:rsidP="00F27666">
            <w:pPr>
              <w:overflowPunct w:val="0"/>
              <w:autoSpaceDE w:val="0"/>
              <w:autoSpaceDN w:val="0"/>
              <w:adjustRightInd w:val="0"/>
              <w:spacing w:beforeLines="0" w:before="0" w:afterLines="0" w:after="180"/>
              <w:textAlignment w:val="baseline"/>
              <w:rPr>
                <w:rFonts w:eastAsia="Times New Roman"/>
                <w:sz w:val="20"/>
                <w:lang w:eastAsia="en-GB"/>
              </w:rPr>
            </w:pPr>
            <w:r w:rsidRPr="00F27666">
              <w:rPr>
                <w:rFonts w:eastAsia="Times New Roman"/>
                <w:iCs/>
                <w:sz w:val="20"/>
                <w:lang w:val="en-US" w:eastAsia="zh-CN"/>
              </w:rPr>
              <w:t xml:space="preserve">RAN4 has had discussions whether it is necessary to include </w:t>
            </w:r>
            <w:r w:rsidRPr="00F27666">
              <w:rPr>
                <w:rFonts w:eastAsia="Times New Roman"/>
                <w:bCs/>
                <w:iCs/>
                <w:sz w:val="20"/>
                <w:lang w:eastAsia="en-GB"/>
              </w:rPr>
              <w:t>information regarding whether the PBCH is 12 or 20 PRBs in the measurement object or HO command.</w:t>
            </w:r>
          </w:p>
          <w:p w:rsidR="00F27666" w:rsidRPr="00F27666" w:rsidRDefault="00F27666" w:rsidP="00F27666">
            <w:pPr>
              <w:overflowPunct w:val="0"/>
              <w:autoSpaceDE w:val="0"/>
              <w:autoSpaceDN w:val="0"/>
              <w:adjustRightInd w:val="0"/>
              <w:spacing w:beforeLines="0" w:before="0" w:afterLines="0" w:after="180"/>
              <w:textAlignment w:val="baseline"/>
              <w:rPr>
                <w:rFonts w:eastAsia="Times New Roman"/>
                <w:iCs/>
                <w:sz w:val="20"/>
                <w:lang w:eastAsia="zh-CN"/>
              </w:rPr>
            </w:pPr>
            <w:r w:rsidRPr="00F27666">
              <w:rPr>
                <w:rFonts w:eastAsia="Times New Roman"/>
                <w:b/>
                <w:sz w:val="20"/>
                <w:lang w:eastAsia="zh-CN"/>
              </w:rPr>
              <w:t>Way forward</w:t>
            </w:r>
            <w:r w:rsidRPr="00F27666">
              <w:rPr>
                <w:rFonts w:eastAsia="Times New Roman"/>
                <w:sz w:val="20"/>
                <w:lang w:eastAsia="zh-CN"/>
              </w:rPr>
              <w:t xml:space="preserve">: </w:t>
            </w:r>
          </w:p>
          <w:p w:rsidR="00F27666" w:rsidRPr="00F27666" w:rsidRDefault="00F27666" w:rsidP="00F27666">
            <w:pPr>
              <w:overflowPunct w:val="0"/>
              <w:autoSpaceDE w:val="0"/>
              <w:autoSpaceDN w:val="0"/>
              <w:adjustRightInd w:val="0"/>
              <w:spacing w:beforeLines="0" w:before="0" w:afterLines="0" w:after="180"/>
              <w:ind w:left="284" w:hanging="284"/>
              <w:textAlignment w:val="baseline"/>
              <w:rPr>
                <w:rFonts w:eastAsia="Times New Roman"/>
                <w:sz w:val="20"/>
                <w:lang w:eastAsia="ko-KR"/>
              </w:rPr>
            </w:pPr>
            <w:r w:rsidRPr="00F27666">
              <w:rPr>
                <w:rFonts w:eastAsia="Times New Roman"/>
                <w:sz w:val="20"/>
                <w:lang w:eastAsia="ko-KR"/>
              </w:rPr>
              <w:lastRenderedPageBreak/>
              <w:t>Further check whether:</w:t>
            </w:r>
          </w:p>
          <w:p w:rsidR="00F27666" w:rsidRPr="00F27666" w:rsidRDefault="00F27666" w:rsidP="00F27666">
            <w:pPr>
              <w:numPr>
                <w:ilvl w:val="0"/>
                <w:numId w:val="22"/>
              </w:numPr>
              <w:overflowPunct w:val="0"/>
              <w:autoSpaceDE w:val="0"/>
              <w:autoSpaceDN w:val="0"/>
              <w:adjustRightInd w:val="0"/>
              <w:spacing w:beforeLines="0" w:before="0" w:afterLines="0" w:after="180"/>
              <w:textAlignment w:val="baseline"/>
              <w:rPr>
                <w:rFonts w:eastAsia="Times New Roman"/>
                <w:sz w:val="20"/>
                <w:lang w:eastAsia="ko-KR"/>
              </w:rPr>
            </w:pPr>
            <w:r w:rsidRPr="00F27666">
              <w:rPr>
                <w:rFonts w:eastAsia="Times New Roman"/>
                <w:sz w:val="20"/>
                <w:lang w:eastAsia="ko-KR"/>
              </w:rPr>
              <w:t xml:space="preserve">the SSB should be on sync raster for the scenario concerned in the WI, </w:t>
            </w:r>
          </w:p>
          <w:p w:rsidR="00F27666" w:rsidRPr="00F27666" w:rsidRDefault="00F27666" w:rsidP="00F27666">
            <w:pPr>
              <w:numPr>
                <w:ilvl w:val="0"/>
                <w:numId w:val="22"/>
              </w:numPr>
              <w:overflowPunct w:val="0"/>
              <w:autoSpaceDE w:val="0"/>
              <w:autoSpaceDN w:val="0"/>
              <w:adjustRightInd w:val="0"/>
              <w:spacing w:beforeLines="0" w:before="0" w:afterLines="0" w:after="180"/>
              <w:textAlignment w:val="baseline"/>
              <w:rPr>
                <w:rFonts w:eastAsia="Times New Roman"/>
                <w:sz w:val="20"/>
                <w:lang w:eastAsia="zh-CN"/>
              </w:rPr>
            </w:pPr>
            <w:r w:rsidRPr="00F27666">
              <w:rPr>
                <w:rFonts w:eastAsia="Times New Roman"/>
                <w:sz w:val="20"/>
                <w:lang w:eastAsia="ko-KR"/>
              </w:rPr>
              <w:t>the SSB can also be on the channel raster.</w:t>
            </w:r>
          </w:p>
        </w:tc>
      </w:tr>
    </w:tbl>
    <w:p w:rsidR="00F27666" w:rsidRDefault="00F27666" w:rsidP="00F27666">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view, the SSB frequency in MO configuration </w:t>
      </w:r>
      <w:r w:rsidRPr="00F27666">
        <w:rPr>
          <w:rFonts w:eastAsiaTheme="minorEastAsia"/>
          <w:lang w:eastAsia="zh-CN"/>
        </w:rPr>
        <w:t xml:space="preserve">should be </w:t>
      </w:r>
      <w:r>
        <w:rPr>
          <w:rFonts w:eastAsiaTheme="minorEastAsia"/>
          <w:lang w:eastAsia="zh-CN"/>
        </w:rPr>
        <w:t xml:space="preserve">always </w:t>
      </w:r>
      <w:r w:rsidRPr="00F27666">
        <w:rPr>
          <w:rFonts w:eastAsiaTheme="minorEastAsia"/>
          <w:lang w:eastAsia="zh-CN"/>
        </w:rPr>
        <w:t>on sync raster for the scenario concerned in the WI</w:t>
      </w:r>
      <w:r>
        <w:rPr>
          <w:rFonts w:eastAsiaTheme="minorEastAsia"/>
          <w:lang w:eastAsia="zh-CN"/>
        </w:rPr>
        <w:t xml:space="preserve">. The reason why NW may configure SSB off the sync raster is 1) the SSB is on </w:t>
      </w:r>
      <w:proofErr w:type="spellStart"/>
      <w:r>
        <w:rPr>
          <w:rFonts w:eastAsiaTheme="minorEastAsia"/>
          <w:lang w:eastAsia="zh-CN"/>
        </w:rPr>
        <w:t>SCell</w:t>
      </w:r>
      <w:proofErr w:type="spellEnd"/>
      <w:r>
        <w:rPr>
          <w:rFonts w:eastAsiaTheme="minorEastAsia"/>
          <w:lang w:eastAsia="zh-CN"/>
        </w:rPr>
        <w:t>, or 2) the SSB is NCD-SSB. We do not think any of the reasons applies in the current WI.</w:t>
      </w:r>
    </w:p>
    <w:p w:rsidR="00F27666" w:rsidRDefault="00667E66" w:rsidP="00F27666">
      <w:pPr>
        <w:spacing w:before="120" w:after="120"/>
        <w:rPr>
          <w:rFonts w:eastAsiaTheme="minorEastAsia"/>
          <w:lang w:eastAsia="zh-CN"/>
        </w:rPr>
      </w:pPr>
      <w:r>
        <w:rPr>
          <w:rFonts w:eastAsiaTheme="minorEastAsia"/>
          <w:lang w:eastAsia="zh-CN"/>
        </w:rPr>
        <w:t>In our view,</w:t>
      </w:r>
      <w:r w:rsidR="00833C8E">
        <w:rPr>
          <w:rFonts w:eastAsiaTheme="minorEastAsia"/>
          <w:lang w:eastAsia="zh-CN"/>
        </w:rPr>
        <w:t xml:space="preserve"> UE can assume the PBCH BW is 20 RB unless the SSB is on dedicated sync raster for 3MHz CBW. </w:t>
      </w:r>
      <w:r>
        <w:rPr>
          <w:rFonts w:eastAsiaTheme="minorEastAsia"/>
          <w:lang w:eastAsia="zh-CN"/>
        </w:rPr>
        <w:t xml:space="preserve">This </w:t>
      </w:r>
      <w:r w:rsidR="00764CEA">
        <w:rPr>
          <w:rFonts w:eastAsiaTheme="minorEastAsia"/>
          <w:lang w:eastAsia="zh-CN"/>
        </w:rPr>
        <w:t xml:space="preserve">is </w:t>
      </w:r>
      <w:r>
        <w:rPr>
          <w:rFonts w:eastAsiaTheme="minorEastAsia"/>
          <w:lang w:eastAsia="zh-CN"/>
        </w:rPr>
        <w:t>reflected from the RAN1 feature list</w:t>
      </w:r>
      <w:r w:rsidR="0099723E">
        <w:rPr>
          <w:rFonts w:eastAsiaTheme="minorEastAsia"/>
          <w:lang w:eastAsia="zh-CN"/>
        </w:rPr>
        <w:t xml:space="preserve">, where it is specified that reception of PBCH of 12 RB is applicable only when the SSB is on the dedicated sync raster. </w:t>
      </w:r>
    </w:p>
    <w:p w:rsidR="00667E66" w:rsidRDefault="00667E66" w:rsidP="00F27666">
      <w:pPr>
        <w:spacing w:before="120" w:after="120"/>
        <w:rPr>
          <w:rFonts w:eastAsiaTheme="minorEastAsia"/>
          <w:lang w:eastAsia="zh-CN"/>
        </w:rPr>
      </w:pPr>
      <w:r w:rsidRPr="00667E66">
        <w:drawing>
          <wp:inline distT="0" distB="0" distL="0" distR="0" wp14:anchorId="0B9276C3" wp14:editId="62D86900">
            <wp:extent cx="6115685" cy="922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922020"/>
                    </a:xfrm>
                    <a:prstGeom prst="rect">
                      <a:avLst/>
                    </a:prstGeom>
                  </pic:spPr>
                </pic:pic>
              </a:graphicData>
            </a:graphic>
          </wp:inline>
        </w:drawing>
      </w:r>
    </w:p>
    <w:p w:rsidR="00667E66" w:rsidRDefault="0099723E" w:rsidP="00F27666">
      <w:pPr>
        <w:spacing w:before="120" w:after="120"/>
        <w:rPr>
          <w:rFonts w:eastAsiaTheme="minorEastAsia"/>
          <w:lang w:eastAsia="zh-CN"/>
        </w:rPr>
      </w:pPr>
      <w:r>
        <w:rPr>
          <w:rFonts w:eastAsiaTheme="minorEastAsia"/>
          <w:lang w:eastAsia="zh-CN"/>
        </w:rPr>
        <w:t xml:space="preserve">Based on the discussion above, we do not see the need to assistance information in the MO configuration on the PBCH BW. Otherwise, besides the RAN2 </w:t>
      </w:r>
      <w:proofErr w:type="spellStart"/>
      <w:r>
        <w:rPr>
          <w:rFonts w:eastAsiaTheme="minorEastAsia"/>
          <w:lang w:eastAsia="zh-CN"/>
        </w:rPr>
        <w:t>signaling</w:t>
      </w:r>
      <w:proofErr w:type="spellEnd"/>
      <w:r>
        <w:rPr>
          <w:rFonts w:eastAsiaTheme="minorEastAsia"/>
          <w:lang w:eastAsia="zh-CN"/>
        </w:rPr>
        <w:t>, RAN1 also needs to update their spec and feature list. Since this is the last meeting of the WI, we suggest RAN4 to avoid impacting other WGs,</w:t>
      </w:r>
      <w:bookmarkStart w:id="0" w:name="_GoBack"/>
      <w:bookmarkEnd w:id="0"/>
      <w:r>
        <w:rPr>
          <w:rFonts w:eastAsiaTheme="minorEastAsia"/>
          <w:lang w:eastAsia="zh-CN"/>
        </w:rPr>
        <w:t xml:space="preserve"> especially when the impact is for a scenario beyond the WI scope. </w:t>
      </w:r>
    </w:p>
    <w:p w:rsidR="00E822F1" w:rsidRDefault="00CD1575" w:rsidP="00E822F1">
      <w:pPr>
        <w:spacing w:before="120" w:after="120"/>
        <w:rPr>
          <w:rFonts w:eastAsiaTheme="minorEastAsia"/>
          <w:b/>
          <w:lang w:eastAsia="zh-CN"/>
        </w:rPr>
      </w:pPr>
      <w:r w:rsidRPr="00CD1575">
        <w:rPr>
          <w:rFonts w:eastAsiaTheme="minorEastAsia" w:hint="eastAsia"/>
          <w:b/>
          <w:lang w:eastAsia="zh-CN"/>
        </w:rPr>
        <w:t>P</w:t>
      </w:r>
      <w:r w:rsidRPr="00CD1575">
        <w:rPr>
          <w:rFonts w:eastAsiaTheme="minorEastAsia"/>
          <w:b/>
          <w:lang w:eastAsia="zh-CN"/>
        </w:rPr>
        <w:t xml:space="preserve">roposal 2: </w:t>
      </w:r>
      <w:r w:rsidR="0099723E" w:rsidRPr="00322685">
        <w:rPr>
          <w:rFonts w:eastAsiaTheme="minorEastAsia"/>
          <w:b/>
          <w:lang w:val="en-US" w:eastAsia="zh-CN"/>
        </w:rPr>
        <w:t>BW for PBCH (</w:t>
      </w:r>
      <w:r w:rsidR="0099723E" w:rsidRPr="00B274B2">
        <w:rPr>
          <w:rFonts w:eastAsiaTheme="minorEastAsia"/>
          <w:b/>
          <w:lang w:val="en-US" w:eastAsia="zh-CN"/>
        </w:rPr>
        <w:t>12 or 20 PRBs</w:t>
      </w:r>
      <w:r w:rsidR="0099723E" w:rsidRPr="00322685">
        <w:rPr>
          <w:rFonts w:eastAsiaTheme="minorEastAsia"/>
          <w:b/>
          <w:lang w:val="en-US" w:eastAsia="zh-CN"/>
        </w:rPr>
        <w:t>) need not</w:t>
      </w:r>
      <w:r w:rsidR="0099723E">
        <w:rPr>
          <w:rFonts w:eastAsiaTheme="minorEastAsia"/>
          <w:b/>
          <w:lang w:val="en-US" w:eastAsia="zh-CN"/>
        </w:rPr>
        <w:t xml:space="preserve"> to</w:t>
      </w:r>
      <w:r w:rsidR="0099723E" w:rsidRPr="00322685">
        <w:rPr>
          <w:rFonts w:eastAsiaTheme="minorEastAsia"/>
          <w:b/>
          <w:lang w:val="en-US" w:eastAsia="zh-CN"/>
        </w:rPr>
        <w:t xml:space="preserve"> be provided to UE in </w:t>
      </w:r>
      <w:r w:rsidR="0099723E" w:rsidRPr="00B274B2">
        <w:rPr>
          <w:rFonts w:eastAsiaTheme="minorEastAsia"/>
          <w:b/>
          <w:lang w:val="en-US" w:eastAsia="zh-CN"/>
        </w:rPr>
        <w:t>MO configuration</w:t>
      </w:r>
      <w:r w:rsidR="0099723E">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7717C" w:rsidRPr="0007717C">
        <w:rPr>
          <w:rFonts w:eastAsia="宋体"/>
          <w:lang w:eastAsia="zh-CN"/>
        </w:rPr>
        <w:t xml:space="preserve"> </w:t>
      </w:r>
      <w:r w:rsidR="0007717C" w:rsidRPr="00D47974">
        <w:rPr>
          <w:rFonts w:eastAsia="宋体"/>
          <w:lang w:eastAsia="zh-CN"/>
        </w:rPr>
        <w:t>remaining issues in RRM requirements for less than 5MHz BW</w:t>
      </w:r>
      <w:r>
        <w:rPr>
          <w:rFonts w:eastAsia="宋体"/>
          <w:lang w:eastAsia="zh-CN"/>
        </w:rPr>
        <w:t>.</w:t>
      </w:r>
    </w:p>
    <w:p w:rsidR="008E4470" w:rsidRPr="00CF4680" w:rsidRDefault="008E4470" w:rsidP="008E4470">
      <w:pPr>
        <w:spacing w:before="120" w:after="120"/>
        <w:rPr>
          <w:rFonts w:eastAsiaTheme="minorEastAsia"/>
          <w:b/>
          <w:lang w:eastAsia="zh-CN"/>
        </w:rPr>
      </w:pPr>
      <w:r w:rsidRPr="00D31EF6">
        <w:rPr>
          <w:rFonts w:eastAsiaTheme="minorEastAsia" w:hint="eastAsia"/>
          <w:b/>
          <w:lang w:eastAsia="zh-CN"/>
        </w:rPr>
        <w:t>P</w:t>
      </w:r>
      <w:r w:rsidRPr="00D31EF6">
        <w:rPr>
          <w:rFonts w:eastAsiaTheme="minorEastAsia"/>
          <w:b/>
          <w:lang w:eastAsia="zh-CN"/>
        </w:rPr>
        <w:t>roposal 1: For band n100, the PDCCH parameters with 12RB BW apply; for other bands, the PDCCH parameters with 15RB BW apply.</w:t>
      </w:r>
    </w:p>
    <w:p w:rsidR="0099723E" w:rsidRDefault="0099723E" w:rsidP="0099723E">
      <w:pPr>
        <w:spacing w:before="120" w:after="120"/>
        <w:rPr>
          <w:rFonts w:eastAsiaTheme="minorEastAsia"/>
          <w:b/>
          <w:lang w:eastAsia="zh-CN"/>
        </w:rPr>
      </w:pPr>
      <w:r w:rsidRPr="00CD1575">
        <w:rPr>
          <w:rFonts w:eastAsiaTheme="minorEastAsia" w:hint="eastAsia"/>
          <w:b/>
          <w:lang w:eastAsia="zh-CN"/>
        </w:rPr>
        <w:t>P</w:t>
      </w:r>
      <w:r w:rsidRPr="00CD1575">
        <w:rPr>
          <w:rFonts w:eastAsiaTheme="minorEastAsia"/>
          <w:b/>
          <w:lang w:eastAsia="zh-CN"/>
        </w:rPr>
        <w:t xml:space="preserve">roposal 2: </w:t>
      </w:r>
      <w:r w:rsidRPr="00322685">
        <w:rPr>
          <w:rFonts w:eastAsiaTheme="minorEastAsia"/>
          <w:b/>
          <w:lang w:val="en-US" w:eastAsia="zh-CN"/>
        </w:rPr>
        <w:t>BW for PBCH (</w:t>
      </w:r>
      <w:r w:rsidRPr="00B274B2">
        <w:rPr>
          <w:rFonts w:eastAsiaTheme="minorEastAsia"/>
          <w:b/>
          <w:lang w:val="en-US" w:eastAsia="zh-CN"/>
        </w:rPr>
        <w:t>12 or 20 PRBs</w:t>
      </w:r>
      <w:r w:rsidRPr="00322685">
        <w:rPr>
          <w:rFonts w:eastAsiaTheme="minorEastAsia"/>
          <w:b/>
          <w:lang w:val="en-US" w:eastAsia="zh-CN"/>
        </w:rPr>
        <w:t xml:space="preserve">) need not </w:t>
      </w:r>
      <w:r>
        <w:rPr>
          <w:rFonts w:eastAsiaTheme="minorEastAsia"/>
          <w:b/>
          <w:lang w:val="en-US" w:eastAsia="zh-CN"/>
        </w:rPr>
        <w:t xml:space="preserve">to </w:t>
      </w:r>
      <w:r w:rsidRPr="00322685">
        <w:rPr>
          <w:rFonts w:eastAsiaTheme="minorEastAsia"/>
          <w:b/>
          <w:lang w:val="en-US" w:eastAsia="zh-CN"/>
        </w:rPr>
        <w:t xml:space="preserve">be provided to UE in </w:t>
      </w:r>
      <w:r w:rsidRPr="00B274B2">
        <w:rPr>
          <w:rFonts w:eastAsiaTheme="minorEastAsia"/>
          <w:b/>
          <w:lang w:val="en-US" w:eastAsia="zh-CN"/>
        </w:rPr>
        <w:t>MO configuration</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DB40E7" w:rsidRPr="00833C8E" w:rsidRDefault="00B17210" w:rsidP="00833C8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w:t>
      </w:r>
      <w:r w:rsidR="0007717C">
        <w:rPr>
          <w:rFonts w:eastAsia="宋体"/>
          <w:lang w:val="en-US" w:eastAsia="zh-CN"/>
        </w:rPr>
        <w:t>414</w:t>
      </w:r>
      <w:r w:rsidR="001D083D">
        <w:rPr>
          <w:rFonts w:eastAsia="宋体"/>
          <w:lang w:val="en-US" w:eastAsia="zh-CN"/>
        </w:rPr>
        <w:t xml:space="preserve">, </w:t>
      </w:r>
      <w:r w:rsidR="0007717C" w:rsidRPr="0007717C">
        <w:rPr>
          <w:rFonts w:eastAsia="宋体"/>
          <w:lang w:val="en-US" w:eastAsia="zh-CN"/>
        </w:rPr>
        <w:t>WF on RRM requirements for NR support for dedicated spectrum less than 5MHz</w:t>
      </w:r>
      <w:r w:rsidR="001D083D">
        <w:rPr>
          <w:rFonts w:eastAsia="宋体"/>
          <w:lang w:val="en-US" w:eastAsia="zh-CN"/>
        </w:rPr>
        <w:t xml:space="preserve">, </w:t>
      </w:r>
      <w:r w:rsidR="0007717C">
        <w:rPr>
          <w:rFonts w:eastAsia="宋体"/>
          <w:lang w:val="en-US" w:eastAsia="zh-CN"/>
        </w:rPr>
        <w:t>Nokia</w:t>
      </w:r>
    </w:p>
    <w:sectPr w:rsidR="00DB40E7" w:rsidRPr="00833C8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949" w:rsidRDefault="000C6949">
      <w:pPr>
        <w:spacing w:before="120" w:after="120"/>
      </w:pPr>
      <w:r>
        <w:separator/>
      </w:r>
    </w:p>
  </w:endnote>
  <w:endnote w:type="continuationSeparator" w:id="0">
    <w:p w:rsidR="000C6949" w:rsidRDefault="000C69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949" w:rsidRDefault="000C6949">
      <w:pPr>
        <w:spacing w:before="120" w:after="120"/>
      </w:pPr>
      <w:r>
        <w:separator/>
      </w:r>
    </w:p>
  </w:footnote>
  <w:footnote w:type="continuationSeparator" w:id="0">
    <w:p w:rsidR="000C6949" w:rsidRDefault="000C694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5"/>
  </w:num>
  <w:num w:numId="3">
    <w:abstractNumId w:val="20"/>
  </w:num>
  <w:num w:numId="4">
    <w:abstractNumId w:val="3"/>
  </w:num>
  <w:num w:numId="5">
    <w:abstractNumId w:val="6"/>
  </w:num>
  <w:num w:numId="6">
    <w:abstractNumId w:val="13"/>
  </w:num>
  <w:num w:numId="7">
    <w:abstractNumId w:val="10"/>
  </w:num>
  <w:num w:numId="8">
    <w:abstractNumId w:val="21"/>
    <w:lvlOverride w:ilvl="0">
      <w:startOverride w:val="1"/>
    </w:lvlOverride>
  </w:num>
  <w:num w:numId="9">
    <w:abstractNumId w:val="12"/>
  </w:num>
  <w:num w:numId="10">
    <w:abstractNumId w:val="19"/>
  </w:num>
  <w:num w:numId="11">
    <w:abstractNumId w:val="11"/>
  </w:num>
  <w:num w:numId="12">
    <w:abstractNumId w:val="16"/>
  </w:num>
  <w:num w:numId="13">
    <w:abstractNumId w:val="14"/>
  </w:num>
  <w:num w:numId="14">
    <w:abstractNumId w:val="2"/>
  </w:num>
  <w:num w:numId="15">
    <w:abstractNumId w:val="0"/>
  </w:num>
  <w:num w:numId="16">
    <w:abstractNumId w:val="5"/>
  </w:num>
  <w:num w:numId="17">
    <w:abstractNumId w:val="8"/>
  </w:num>
  <w:num w:numId="18">
    <w:abstractNumId w:val="18"/>
  </w:num>
  <w:num w:numId="19">
    <w:abstractNumId w:val="4"/>
  </w:num>
  <w:num w:numId="20">
    <w:abstractNumId w:val="17"/>
  </w:num>
  <w:num w:numId="21">
    <w:abstractNumId w:val="7"/>
  </w:num>
  <w:num w:numId="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17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949"/>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97E19"/>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20E"/>
    <w:rsid w:val="00667403"/>
    <w:rsid w:val="00667A9F"/>
    <w:rsid w:val="00667D67"/>
    <w:rsid w:val="00667E66"/>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733"/>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CEA"/>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361"/>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C8E"/>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470"/>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23E"/>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A0F"/>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229"/>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575"/>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680"/>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7EA"/>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0E7"/>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2F1"/>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27666"/>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B8AE97"/>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402C2BF-DEFD-4EF4-BC17-9F79D8AB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17520</TotalTime>
  <Pages>2</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117</cp:revision>
  <cp:lastPrinted>2009-04-22T06:01:00Z</cp:lastPrinted>
  <dcterms:created xsi:type="dcterms:W3CDTF">2023-05-06T02:02:00Z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(3)7cAF1rj0tcmuUJ0C66a0rxHIC1+VxWPGNalN1NhSUiBhRbgELAwqJwTjeB9axqBu0H6mzZkS
64ADWBnP+qth+IGi+68bzwkWi+9qwEiZ8tPXldr4oTKi0SzYKS+7uzM0HahbxShwuYfxclw2
4rGijcRluLelbGnEJ48CRSfpKNfwRKiIYTwiUlxmTRwyGbvTTxIKrHqNjcrYUs5tOkKTSmPZ
+2sx2ZdAFfW7MrpE8d</vt:lpwstr>
  </property>
  <property fmtid="{D5CDD505-2E9C-101B-9397-08002B2CF9AE}" pid="17" name="_2015_ms_pID_725343_00">
    <vt:lpwstr>_2015_ms_pID_725343</vt:lpwstr>
  </property>
  <property fmtid="{D5CDD505-2E9C-101B-9397-08002B2CF9AE}" pid="18" name="_2015_ms_pID_7253431">
    <vt:lpwstr>BG4zoOxAKiQSLAppEnsvgDFJlUqszD/91dBHOiHzTToIJAPOzzF56W
r0/RRqPjPOkMTP9tNrRB/7SwQ1RlI9zWq3YqYxvPbTb2/5J+2MUN+sE8t3rlWqLghGO6FHhg
jbVQujpgT39nlDXu7e/dJYp/hWUdkzqXchsBDFls9PIFvawuHOIfl9oKg0Y4ePIK8NQkkpMF
iP+WVzBc+4PoYTfSQp3p1dXoaIJ5pZPyTTqF</vt:lpwstr>
  </property>
  <property fmtid="{D5CDD505-2E9C-101B-9397-08002B2CF9AE}" pid="19" name="_2015_ms_pID_7253431_00">
    <vt:lpwstr>_2015_ms_pID_7253431</vt:lpwstr>
  </property>
  <property fmtid="{D5CDD505-2E9C-101B-9397-08002B2CF9AE}" pid="20" name="_2015_ms_pID_7253432">
    <vt:lpwstr>Ljssj3nOl+tTVVw/gWoiguP6ObxecQ4D+EkE
Dg1BD/TSIohDvfFpq+97snY5ZwIYyOMP49pdFWZdBFC5sTg6ICA=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