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44FE7" w14:textId="188027F6" w:rsidR="004340C6" w:rsidRPr="00425FD0" w:rsidRDefault="004340C6" w:rsidP="004340C6">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696AA1" w:rsidRPr="00696AA1">
        <w:rPr>
          <w:rFonts w:ascii="Arial" w:eastAsia="宋体" w:hAnsi="Arial" w:cs="Arial"/>
          <w:b/>
          <w:sz w:val="24"/>
          <w:lang w:val="en-US" w:eastAsia="zh-CN"/>
        </w:rPr>
        <w:t>R4-2319966</w:t>
      </w:r>
    </w:p>
    <w:p w14:paraId="608A5C22" w14:textId="77777777" w:rsidR="004340C6" w:rsidRPr="009E1755" w:rsidRDefault="004340C6" w:rsidP="004340C6">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6740B6" w:rsidRDefault="00070561" w:rsidP="00F90E24">
      <w:pPr>
        <w:pStyle w:val="a5"/>
        <w:jc w:val="both"/>
        <w:rPr>
          <w:noProof w:val="0"/>
          <w:lang w:val="en-GB"/>
        </w:rPr>
      </w:pPr>
    </w:p>
    <w:p w14:paraId="28513F45" w14:textId="430A79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0136B" w:rsidRPr="00C0136B">
        <w:rPr>
          <w:rFonts w:ascii="Arial" w:eastAsia="宋体" w:hAnsi="Arial"/>
          <w:b/>
          <w:sz w:val="24"/>
          <w:lang w:val="en-US" w:eastAsia="zh-CN"/>
        </w:rPr>
        <w:t>Discussion on timing requirements for UL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DB751C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2D0A" w:rsidRPr="00E42D0A">
        <w:rPr>
          <w:rFonts w:ascii="Arial" w:eastAsia="宋体" w:hAnsi="Arial"/>
          <w:b/>
          <w:sz w:val="24"/>
          <w:lang w:val="en-US" w:eastAsia="zh-CN"/>
        </w:rPr>
        <w:t>8.29.2.2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21BF73A" w:rsidR="00AE50B2" w:rsidRDefault="004963D6" w:rsidP="00182BC4">
      <w:pPr>
        <w:adjustRightInd w:val="0"/>
        <w:snapToGrid w:val="0"/>
        <w:spacing w:before="180" w:after="120"/>
        <w:rPr>
          <w:rFonts w:eastAsia="宋体"/>
          <w:sz w:val="22"/>
          <w:lang w:eastAsia="zh-CN"/>
        </w:rPr>
      </w:pPr>
      <w:r w:rsidRPr="004963D6">
        <w:rPr>
          <w:rFonts w:eastAsia="宋体"/>
          <w:sz w:val="22"/>
          <w:lang w:eastAsia="zh-CN"/>
        </w:rPr>
        <w:t xml:space="preserve">In this contribution, we will further discuss the remaining issues on </w:t>
      </w:r>
      <w:r w:rsidR="00C0136B" w:rsidRPr="00C0136B">
        <w:rPr>
          <w:rFonts w:eastAsia="宋体"/>
          <w:sz w:val="22"/>
          <w:lang w:eastAsia="zh-CN"/>
        </w:rPr>
        <w:t xml:space="preserve">timing requirements </w:t>
      </w:r>
      <w:r w:rsidRPr="004963D6">
        <w:rPr>
          <w:rFonts w:eastAsia="宋体"/>
          <w:sz w:val="22"/>
          <w:lang w:eastAsia="zh-CN"/>
        </w:rPr>
        <w:t>for</w:t>
      </w:r>
      <w:r w:rsidR="00C0136B">
        <w:rPr>
          <w:rFonts w:eastAsia="宋体"/>
          <w:sz w:val="22"/>
          <w:lang w:eastAsia="zh-CN"/>
        </w:rPr>
        <w:t xml:space="preserve"> multi-DCI based</w:t>
      </w:r>
      <w:r w:rsidRPr="004963D6">
        <w:rPr>
          <w:rFonts w:eastAsia="宋体"/>
          <w:sz w:val="22"/>
          <w:lang w:eastAsia="zh-CN"/>
        </w:rPr>
        <w:t xml:space="preserve"> multi-TRP transmissions</w:t>
      </w:r>
      <w:r w:rsidR="00C0136B">
        <w:rPr>
          <w:rFonts w:eastAsia="宋体"/>
          <w:sz w:val="22"/>
          <w:lang w:eastAsia="zh-CN"/>
        </w:rPr>
        <w:t xml:space="preserve"> with two TA</w:t>
      </w:r>
      <w:r w:rsidRPr="004963D6">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1BBDF4" w14:textId="0B6A438F" w:rsidR="004963D6" w:rsidRDefault="004963D6" w:rsidP="004963D6">
      <w:pPr>
        <w:adjustRightInd w:val="0"/>
        <w:snapToGrid w:val="0"/>
        <w:spacing w:before="180" w:after="120"/>
        <w:rPr>
          <w:rFonts w:eastAsia="宋体"/>
          <w:sz w:val="22"/>
          <w:lang w:eastAsia="zh-CN"/>
        </w:rPr>
      </w:pPr>
      <w:r>
        <w:rPr>
          <w:rFonts w:eastAsia="宋体"/>
          <w:sz w:val="22"/>
          <w:lang w:eastAsia="zh-CN"/>
        </w:rPr>
        <w:t>In RAN4</w:t>
      </w:r>
      <w:r w:rsidR="00835516">
        <w:rPr>
          <w:rFonts w:eastAsia="宋体"/>
          <w:sz w:val="22"/>
          <w:lang w:eastAsia="zh-CN"/>
        </w:rPr>
        <w:t>#108</w:t>
      </w:r>
      <w:r w:rsidR="006C2C67">
        <w:rPr>
          <w:rFonts w:eastAsia="宋体"/>
          <w:sz w:val="22"/>
          <w:lang w:eastAsia="zh-CN"/>
        </w:rPr>
        <w:t>bis</w:t>
      </w:r>
      <w:r w:rsidR="00835516">
        <w:rPr>
          <w:rFonts w:eastAsia="宋体"/>
          <w:sz w:val="22"/>
          <w:lang w:eastAsia="zh-CN"/>
        </w:rPr>
        <w:t xml:space="preserve"> meeting</w:t>
      </w:r>
      <w:r>
        <w:rPr>
          <w:rFonts w:eastAsia="宋体"/>
          <w:sz w:val="22"/>
          <w:lang w:eastAsia="zh-CN"/>
        </w:rPr>
        <w:t xml:space="preserve">, </w:t>
      </w:r>
      <w:r w:rsidR="006C2C67">
        <w:rPr>
          <w:rFonts w:eastAsia="宋体"/>
          <w:sz w:val="22"/>
          <w:lang w:eastAsia="zh-CN"/>
        </w:rPr>
        <w:t>RAN4 achieved the agreements on DL reference timing</w:t>
      </w:r>
      <w:r w:rsidR="009924AA">
        <w:rPr>
          <w:rFonts w:eastAsia="宋体"/>
          <w:sz w:val="22"/>
          <w:lang w:eastAsia="zh-CN"/>
        </w:rPr>
        <w:t>,</w:t>
      </w:r>
      <w:r w:rsidR="006C2C67">
        <w:rPr>
          <w:rFonts w:eastAsia="宋体"/>
          <w:sz w:val="22"/>
          <w:lang w:eastAsia="zh-CN"/>
        </w:rPr>
        <w:t xml:space="preserve"> </w:t>
      </w:r>
      <w:r w:rsidR="009924AA">
        <w:rPr>
          <w:rFonts w:eastAsia="宋体"/>
          <w:sz w:val="22"/>
          <w:lang w:eastAsia="zh-CN"/>
        </w:rPr>
        <w:t>and the issue on TAG management for</w:t>
      </w:r>
      <w:r w:rsidR="009924AA" w:rsidRPr="009924AA">
        <w:rPr>
          <w:rFonts w:eastAsia="宋体"/>
          <w:sz w:val="22"/>
          <w:lang w:eastAsia="zh-CN"/>
        </w:rPr>
        <w:t xml:space="preserve"> </w:t>
      </w:r>
      <w:r w:rsidR="009924AA" w:rsidRPr="00494D95">
        <w:rPr>
          <w:rFonts w:eastAsia="宋体"/>
          <w:sz w:val="22"/>
          <w:lang w:eastAsia="zh-CN"/>
        </w:rPr>
        <w:t xml:space="preserve">multi-DCI </w:t>
      </w:r>
      <w:r w:rsidR="009924AA">
        <w:rPr>
          <w:rFonts w:eastAsia="宋体"/>
          <w:sz w:val="22"/>
          <w:lang w:eastAsia="zh-CN"/>
        </w:rPr>
        <w:t xml:space="preserve">multi-TRP </w:t>
      </w:r>
      <w:r w:rsidR="009924AA" w:rsidRPr="004963D6">
        <w:rPr>
          <w:rFonts w:eastAsia="宋体"/>
          <w:sz w:val="22"/>
          <w:lang w:eastAsia="zh-CN"/>
        </w:rPr>
        <w:t>with two T</w:t>
      </w:r>
      <w:r w:rsidR="009924AA">
        <w:rPr>
          <w:rFonts w:eastAsia="宋体"/>
          <w:sz w:val="22"/>
          <w:lang w:eastAsia="zh-CN"/>
        </w:rPr>
        <w:t>A</w:t>
      </w:r>
      <w:r w:rsidR="009924AA" w:rsidRPr="004963D6">
        <w:rPr>
          <w:rFonts w:eastAsia="宋体"/>
          <w:sz w:val="22"/>
          <w:lang w:eastAsia="zh-CN"/>
        </w:rPr>
        <w:t>s</w:t>
      </w:r>
      <w:r w:rsidR="009924AA">
        <w:rPr>
          <w:rFonts w:eastAsia="宋体"/>
          <w:sz w:val="22"/>
          <w:lang w:eastAsia="zh-CN"/>
        </w:rPr>
        <w:t xml:space="preserve"> needs to be further studied. </w:t>
      </w:r>
      <w:r w:rsidR="009924AA">
        <w:rPr>
          <w:rFonts w:eastAsia="宋体"/>
          <w:sz w:val="22"/>
          <w:lang w:val="en-US" w:eastAsia="zh-CN"/>
        </w:rPr>
        <w:t xml:space="preserve">The UE behavior when the transmission timing difference between two TAGs configured for multi-TRP transmissions exceeds the MTTD value for </w:t>
      </w:r>
      <w:r w:rsidR="009924AA" w:rsidRPr="00C16C70">
        <w:rPr>
          <w:rFonts w:eastAsia="宋体"/>
          <w:sz w:val="22"/>
          <w:lang w:val="en-US" w:eastAsia="zh-CN"/>
        </w:rPr>
        <w:t>multi-TRP</w:t>
      </w:r>
      <w:r w:rsidR="009924AA">
        <w:rPr>
          <w:rFonts w:eastAsia="宋体"/>
          <w:sz w:val="22"/>
          <w:lang w:val="en-US" w:eastAsia="zh-CN"/>
        </w:rPr>
        <w:t xml:space="preserve"> transmissions with two TAs was discussed and</w:t>
      </w:r>
      <w:r w:rsidR="009924AA">
        <w:rPr>
          <w:rFonts w:eastAsia="宋体"/>
          <w:sz w:val="22"/>
          <w:lang w:eastAsia="zh-CN"/>
        </w:rPr>
        <w:t>t</w:t>
      </w:r>
      <w:r w:rsidR="00494D95">
        <w:rPr>
          <w:rFonts w:eastAsia="宋体"/>
          <w:sz w:val="22"/>
          <w:lang w:eastAsia="zh-CN"/>
        </w:rPr>
        <w:t xml:space="preserve">he following </w:t>
      </w:r>
      <w:r w:rsidR="009924AA">
        <w:rPr>
          <w:rFonts w:eastAsia="宋体"/>
          <w:sz w:val="22"/>
          <w:lang w:eastAsia="zh-CN"/>
        </w:rPr>
        <w:t>proposals</w:t>
      </w:r>
      <w:r w:rsidR="00835516">
        <w:rPr>
          <w:rFonts w:eastAsia="宋体"/>
          <w:sz w:val="22"/>
          <w:lang w:eastAsia="zh-CN"/>
        </w:rPr>
        <w:t xml:space="preserve"> were</w:t>
      </w:r>
      <w:r w:rsidR="00EC1F88">
        <w:rPr>
          <w:rFonts w:eastAsia="宋体"/>
          <w:sz w:val="22"/>
          <w:lang w:eastAsia="zh-CN"/>
        </w:rPr>
        <w:t xml:space="preserve"> </w:t>
      </w:r>
      <w:r w:rsidR="00835516">
        <w:rPr>
          <w:rFonts w:eastAsia="宋体"/>
          <w:sz w:val="22"/>
          <w:lang w:eastAsia="zh-CN"/>
        </w:rPr>
        <w:t>captured in WF [1]</w:t>
      </w:r>
      <w:r>
        <w:rPr>
          <w:rFonts w:eastAsia="宋体"/>
          <w:sz w:val="22"/>
          <w:lang w:eastAsia="zh-CN"/>
        </w:rPr>
        <w:t>.</w:t>
      </w:r>
    </w:p>
    <w:tbl>
      <w:tblPr>
        <w:tblStyle w:val="afa"/>
        <w:tblW w:w="0" w:type="auto"/>
        <w:tblLook w:val="04A0" w:firstRow="1" w:lastRow="0" w:firstColumn="1" w:lastColumn="0" w:noHBand="0" w:noVBand="1"/>
      </w:tblPr>
      <w:tblGrid>
        <w:gridCol w:w="9621"/>
      </w:tblGrid>
      <w:tr w:rsidR="004963D6" w:rsidRPr="009924AA" w14:paraId="17100DA0" w14:textId="77777777" w:rsidTr="004963D6">
        <w:tc>
          <w:tcPr>
            <w:tcW w:w="9621" w:type="dxa"/>
            <w:tcBorders>
              <w:top w:val="single" w:sz="4" w:space="0" w:color="auto"/>
              <w:left w:val="single" w:sz="4" w:space="0" w:color="auto"/>
              <w:bottom w:val="single" w:sz="4" w:space="0" w:color="auto"/>
              <w:right w:val="single" w:sz="4" w:space="0" w:color="auto"/>
            </w:tcBorders>
          </w:tcPr>
          <w:p w14:paraId="3933EF81" w14:textId="77777777" w:rsidR="00460FAF" w:rsidRPr="009924AA" w:rsidRDefault="00460FAF" w:rsidP="009924AA">
            <w:pPr>
              <w:adjustRightInd w:val="0"/>
              <w:snapToGrid w:val="0"/>
              <w:spacing w:after="0"/>
              <w:rPr>
                <w:rFonts w:eastAsia="Malgun Gothic"/>
                <w:b/>
                <w:u w:val="single"/>
                <w:lang w:eastAsia="ko-KR"/>
              </w:rPr>
            </w:pPr>
            <w:r w:rsidRPr="009924AA">
              <w:rPr>
                <w:b/>
                <w:u w:val="single"/>
                <w:lang w:eastAsia="ko-KR"/>
              </w:rPr>
              <w:t>Issue 3-1-2: TAG management for multi-TRP with 2 TAs</w:t>
            </w:r>
          </w:p>
          <w:p w14:paraId="18780AB2" w14:textId="77777777" w:rsidR="00460FAF" w:rsidRPr="009924AA" w:rsidRDefault="00460FAF" w:rsidP="009924AA">
            <w:pPr>
              <w:pStyle w:val="afe"/>
              <w:numPr>
                <w:ilvl w:val="0"/>
                <w:numId w:val="11"/>
              </w:numPr>
              <w:adjustRightInd w:val="0"/>
              <w:snapToGrid w:val="0"/>
              <w:ind w:left="720"/>
              <w:contextualSpacing w:val="0"/>
              <w:rPr>
                <w:rFonts w:eastAsia="宋体"/>
                <w:sz w:val="20"/>
                <w:szCs w:val="20"/>
                <w:lang w:eastAsia="zh-CN"/>
              </w:rPr>
            </w:pPr>
            <w:r w:rsidRPr="009924AA">
              <w:rPr>
                <w:rFonts w:eastAsia="宋体"/>
                <w:sz w:val="20"/>
                <w:szCs w:val="20"/>
                <w:lang w:eastAsia="zh-CN"/>
              </w:rPr>
              <w:t>Proposals</w:t>
            </w:r>
          </w:p>
          <w:p w14:paraId="503F188B" w14:textId="77777777" w:rsidR="00460FAF" w:rsidRPr="009924AA" w:rsidRDefault="00460FAF" w:rsidP="009924AA">
            <w:pPr>
              <w:pStyle w:val="afe"/>
              <w:numPr>
                <w:ilvl w:val="1"/>
                <w:numId w:val="11"/>
              </w:numPr>
              <w:adjustRightInd w:val="0"/>
              <w:snapToGrid w:val="0"/>
              <w:ind w:left="1440"/>
              <w:contextualSpacing w:val="0"/>
              <w:rPr>
                <w:rFonts w:eastAsia="宋体"/>
                <w:bCs/>
                <w:sz w:val="20"/>
                <w:szCs w:val="20"/>
                <w:lang w:eastAsia="zh-CN"/>
              </w:rPr>
            </w:pPr>
            <w:r w:rsidRPr="009924AA">
              <w:rPr>
                <w:rFonts w:eastAsia="宋体"/>
                <w:bCs/>
                <w:sz w:val="20"/>
                <w:szCs w:val="20"/>
                <w:lang w:eastAsia="zh-CN"/>
              </w:rPr>
              <w:t xml:space="preserve">Proposal 1: </w:t>
            </w:r>
            <w:r w:rsidRPr="009924AA">
              <w:rPr>
                <w:rFonts w:eastAsia="宋体" w:hint="eastAsia"/>
                <w:bCs/>
                <w:sz w:val="20"/>
                <w:szCs w:val="20"/>
                <w:lang w:eastAsia="zh-CN"/>
              </w:rPr>
              <w:t>Stop</w:t>
            </w:r>
            <w:r w:rsidRPr="009924AA">
              <w:rPr>
                <w:rFonts w:eastAsia="宋体"/>
                <w:bCs/>
                <w:sz w:val="20"/>
                <w:szCs w:val="20"/>
                <w:lang w:eastAsia="zh-CN"/>
              </w:rPr>
              <w:t xml:space="preserve"> UL transmitting (Samsung, Nokia) </w:t>
            </w:r>
          </w:p>
          <w:p w14:paraId="1F9D6A15" w14:textId="77777777" w:rsidR="00460FAF" w:rsidRPr="009924AA" w:rsidRDefault="00460FAF" w:rsidP="009924AA">
            <w:pPr>
              <w:pStyle w:val="afe"/>
              <w:numPr>
                <w:ilvl w:val="2"/>
                <w:numId w:val="11"/>
              </w:numPr>
              <w:adjustRightInd w:val="0"/>
              <w:snapToGrid w:val="0"/>
              <w:ind w:left="2376"/>
              <w:contextualSpacing w:val="0"/>
              <w:rPr>
                <w:rFonts w:eastAsia="宋体"/>
                <w:bCs/>
                <w:sz w:val="20"/>
                <w:szCs w:val="20"/>
                <w:lang w:eastAsia="zh-CN"/>
              </w:rPr>
            </w:pPr>
            <w:r w:rsidRPr="009924AA">
              <w:rPr>
                <w:rFonts w:eastAsia="宋体" w:hint="eastAsia"/>
                <w:bCs/>
                <w:sz w:val="20"/>
                <w:szCs w:val="20"/>
                <w:lang w:eastAsia="zh-CN"/>
              </w:rPr>
              <w:t>P</w:t>
            </w:r>
            <w:r w:rsidRPr="009924AA">
              <w:rPr>
                <w:rFonts w:eastAsia="宋体"/>
                <w:bCs/>
                <w:sz w:val="20"/>
                <w:szCs w:val="20"/>
                <w:lang w:eastAsia="zh-CN"/>
              </w:rPr>
              <w:t>roposal 1a: (Samsung)</w:t>
            </w:r>
          </w:p>
          <w:p w14:paraId="74FB7C72" w14:textId="77777777" w:rsidR="00460FAF" w:rsidRPr="009924AA" w:rsidRDefault="00460FAF" w:rsidP="009924AA">
            <w:pPr>
              <w:pStyle w:val="afe"/>
              <w:numPr>
                <w:ilvl w:val="3"/>
                <w:numId w:val="11"/>
              </w:numPr>
              <w:adjustRightInd w:val="0"/>
              <w:snapToGrid w:val="0"/>
              <w:ind w:left="3096"/>
              <w:contextualSpacing w:val="0"/>
              <w:rPr>
                <w:rFonts w:eastAsia="宋体"/>
                <w:bCs/>
                <w:sz w:val="20"/>
                <w:szCs w:val="20"/>
                <w:lang w:eastAsia="zh-CN"/>
              </w:rPr>
            </w:pPr>
            <w:r w:rsidRPr="009924AA">
              <w:rPr>
                <w:bCs/>
                <w:sz w:val="20"/>
                <w:szCs w:val="20"/>
              </w:rPr>
              <w:t xml:space="preserve">UE may </w:t>
            </w:r>
            <w:r w:rsidRPr="009924AA">
              <w:rPr>
                <w:rFonts w:eastAsia="宋体"/>
                <w:bCs/>
                <w:sz w:val="20"/>
                <w:szCs w:val="20"/>
                <w:lang w:eastAsia="zh-CN"/>
              </w:rPr>
              <w:t>stop</w:t>
            </w:r>
            <w:r w:rsidRPr="009924AA">
              <w:rPr>
                <w:bCs/>
                <w:sz w:val="20"/>
                <w:szCs w:val="20"/>
              </w:rPr>
              <w:t xml:space="preserve"> transmitting the UL transmissions for any (or dedicated) of the two TAGs if the uplink transmission timing difference between two TAGs exceeds the MTTD value.</w:t>
            </w:r>
          </w:p>
          <w:p w14:paraId="6EE212EE" w14:textId="77777777" w:rsidR="00460FAF" w:rsidRPr="009924AA" w:rsidRDefault="00460FAF" w:rsidP="009924AA">
            <w:pPr>
              <w:pStyle w:val="afe"/>
              <w:numPr>
                <w:ilvl w:val="2"/>
                <w:numId w:val="11"/>
              </w:numPr>
              <w:adjustRightInd w:val="0"/>
              <w:snapToGrid w:val="0"/>
              <w:ind w:left="2376"/>
              <w:contextualSpacing w:val="0"/>
              <w:rPr>
                <w:rFonts w:eastAsia="宋体"/>
                <w:bCs/>
                <w:sz w:val="20"/>
                <w:szCs w:val="20"/>
                <w:lang w:eastAsia="zh-CN"/>
              </w:rPr>
            </w:pPr>
            <w:r w:rsidRPr="009924AA">
              <w:rPr>
                <w:rFonts w:eastAsia="宋体" w:hint="eastAsia"/>
                <w:bCs/>
                <w:sz w:val="20"/>
                <w:szCs w:val="20"/>
                <w:lang w:eastAsia="zh-CN"/>
              </w:rPr>
              <w:t>P</w:t>
            </w:r>
            <w:r w:rsidRPr="009924AA">
              <w:rPr>
                <w:rFonts w:eastAsia="宋体"/>
                <w:bCs/>
                <w:sz w:val="20"/>
                <w:szCs w:val="20"/>
                <w:lang w:eastAsia="zh-CN"/>
              </w:rPr>
              <w:t>roposal 1</w:t>
            </w:r>
            <w:r w:rsidRPr="009924AA">
              <w:rPr>
                <w:rFonts w:eastAsia="宋体" w:hint="eastAsia"/>
                <w:bCs/>
                <w:sz w:val="20"/>
                <w:szCs w:val="20"/>
                <w:lang w:eastAsia="zh-CN"/>
              </w:rPr>
              <w:t>b</w:t>
            </w:r>
            <w:r w:rsidRPr="009924AA">
              <w:rPr>
                <w:rFonts w:eastAsia="宋体"/>
                <w:bCs/>
                <w:sz w:val="20"/>
                <w:szCs w:val="20"/>
                <w:lang w:eastAsia="zh-CN"/>
              </w:rPr>
              <w:t>: (Nokia)</w:t>
            </w:r>
          </w:p>
          <w:p w14:paraId="71FD157E" w14:textId="77777777" w:rsidR="00460FAF" w:rsidRPr="009924AA" w:rsidRDefault="00460FAF" w:rsidP="009924AA">
            <w:pPr>
              <w:pStyle w:val="afe"/>
              <w:numPr>
                <w:ilvl w:val="3"/>
                <w:numId w:val="11"/>
              </w:numPr>
              <w:adjustRightInd w:val="0"/>
              <w:snapToGrid w:val="0"/>
              <w:ind w:left="3096"/>
              <w:contextualSpacing w:val="0"/>
              <w:rPr>
                <w:bCs/>
                <w:sz w:val="20"/>
                <w:szCs w:val="20"/>
              </w:rPr>
            </w:pPr>
            <w:r w:rsidRPr="009924AA">
              <w:rPr>
                <w:bCs/>
                <w:sz w:val="20"/>
                <w:szCs w:val="20"/>
              </w:rPr>
              <w:t>Adopt at least one of the following options for the rule defining which UL transmission the UE will stop when the transmission timing difference between the two TAGs exceeds the MTTD value:</w:t>
            </w:r>
          </w:p>
          <w:p w14:paraId="152E654F" w14:textId="77777777" w:rsidR="00460FAF" w:rsidRPr="009924AA" w:rsidRDefault="00460FAF" w:rsidP="009924AA">
            <w:pPr>
              <w:pStyle w:val="afe"/>
              <w:numPr>
                <w:ilvl w:val="4"/>
                <w:numId w:val="11"/>
              </w:numPr>
              <w:adjustRightInd w:val="0"/>
              <w:snapToGrid w:val="0"/>
              <w:ind w:left="3816"/>
              <w:contextualSpacing w:val="0"/>
              <w:rPr>
                <w:bCs/>
                <w:sz w:val="20"/>
                <w:szCs w:val="20"/>
              </w:rPr>
            </w:pPr>
            <w:r w:rsidRPr="009924AA">
              <w:rPr>
                <w:bCs/>
                <w:sz w:val="20"/>
                <w:szCs w:val="20"/>
              </w:rPr>
              <w:t xml:space="preserve">The UE stops </w:t>
            </w:r>
            <w:r w:rsidRPr="009924AA">
              <w:rPr>
                <w:rFonts w:eastAsia="宋体"/>
                <w:bCs/>
                <w:sz w:val="20"/>
                <w:szCs w:val="20"/>
                <w:lang w:eastAsia="zh-CN"/>
              </w:rPr>
              <w:t>the</w:t>
            </w:r>
            <w:r w:rsidRPr="009924AA">
              <w:rPr>
                <w:bCs/>
                <w:sz w:val="20"/>
                <w:szCs w:val="20"/>
              </w:rPr>
              <w:t xml:space="preserve"> UL transmission corresponding to the TAG with lowest or highest TAG index or ID.</w:t>
            </w:r>
          </w:p>
          <w:p w14:paraId="2FF135C8" w14:textId="77777777" w:rsidR="00460FAF" w:rsidRPr="009924AA" w:rsidRDefault="00460FAF" w:rsidP="009924AA">
            <w:pPr>
              <w:pStyle w:val="afe"/>
              <w:numPr>
                <w:ilvl w:val="4"/>
                <w:numId w:val="11"/>
              </w:numPr>
              <w:adjustRightInd w:val="0"/>
              <w:snapToGrid w:val="0"/>
              <w:ind w:left="3816"/>
              <w:contextualSpacing w:val="0"/>
              <w:rPr>
                <w:rFonts w:eastAsia="宋体"/>
                <w:bCs/>
                <w:sz w:val="20"/>
                <w:szCs w:val="20"/>
                <w:lang w:eastAsia="zh-CN"/>
              </w:rPr>
            </w:pPr>
            <w:r w:rsidRPr="009924AA">
              <w:rPr>
                <w:bCs/>
                <w:sz w:val="20"/>
                <w:szCs w:val="20"/>
              </w:rPr>
              <w:t xml:space="preserve">The UE stops the </w:t>
            </w:r>
            <w:r w:rsidRPr="009924AA">
              <w:rPr>
                <w:rFonts w:eastAsia="宋体"/>
                <w:bCs/>
                <w:sz w:val="20"/>
                <w:szCs w:val="20"/>
                <w:lang w:eastAsia="zh-CN"/>
              </w:rPr>
              <w:t>UL</w:t>
            </w:r>
            <w:r w:rsidRPr="009924AA">
              <w:rPr>
                <w:bCs/>
                <w:sz w:val="20"/>
                <w:szCs w:val="20"/>
              </w:rPr>
              <w:t xml:space="preserve"> transmission corresponding to the TAG associated (e.g., through TCI states) with lowest or highest </w:t>
            </w:r>
            <w:proofErr w:type="spellStart"/>
            <w:r w:rsidRPr="009924AA">
              <w:rPr>
                <w:bCs/>
                <w:sz w:val="20"/>
                <w:szCs w:val="20"/>
              </w:rPr>
              <w:t>coresetPoolIndex</w:t>
            </w:r>
            <w:proofErr w:type="spellEnd"/>
            <w:r w:rsidRPr="009924AA">
              <w:rPr>
                <w:bCs/>
                <w:sz w:val="20"/>
                <w:szCs w:val="20"/>
              </w:rPr>
              <w:t>.</w:t>
            </w:r>
          </w:p>
          <w:p w14:paraId="53A90855" w14:textId="77777777" w:rsidR="00460FAF" w:rsidRPr="009924AA" w:rsidRDefault="00460FAF" w:rsidP="009924AA">
            <w:pPr>
              <w:pStyle w:val="afe"/>
              <w:numPr>
                <w:ilvl w:val="1"/>
                <w:numId w:val="11"/>
              </w:numPr>
              <w:adjustRightInd w:val="0"/>
              <w:snapToGrid w:val="0"/>
              <w:ind w:left="1440"/>
              <w:contextualSpacing w:val="0"/>
              <w:rPr>
                <w:rFonts w:eastAsia="宋体"/>
                <w:bCs/>
                <w:sz w:val="20"/>
                <w:szCs w:val="20"/>
                <w:lang w:eastAsia="zh-CN"/>
              </w:rPr>
            </w:pPr>
            <w:r w:rsidRPr="009924AA">
              <w:rPr>
                <w:rFonts w:eastAsia="宋体"/>
                <w:bCs/>
                <w:sz w:val="20"/>
                <w:szCs w:val="20"/>
                <w:lang w:eastAsia="zh-CN"/>
              </w:rPr>
              <w:t xml:space="preserve">Proposal 2: UE implementation (Huawei, MediaTek) </w:t>
            </w:r>
          </w:p>
          <w:p w14:paraId="16B17415" w14:textId="77777777" w:rsidR="00460FAF" w:rsidRPr="009924AA" w:rsidRDefault="00460FAF" w:rsidP="009924AA">
            <w:pPr>
              <w:pStyle w:val="afe"/>
              <w:numPr>
                <w:ilvl w:val="2"/>
                <w:numId w:val="11"/>
              </w:numPr>
              <w:adjustRightInd w:val="0"/>
              <w:snapToGrid w:val="0"/>
              <w:ind w:left="2376"/>
              <w:contextualSpacing w:val="0"/>
              <w:rPr>
                <w:bCs/>
                <w:sz w:val="20"/>
                <w:szCs w:val="20"/>
              </w:rPr>
            </w:pPr>
            <w:r w:rsidRPr="009924AA">
              <w:rPr>
                <w:bCs/>
                <w:sz w:val="20"/>
                <w:szCs w:val="20"/>
              </w:rPr>
              <w:t xml:space="preserve">When </w:t>
            </w:r>
            <w:r w:rsidRPr="009924AA">
              <w:rPr>
                <w:rFonts w:eastAsia="宋体"/>
                <w:bCs/>
                <w:sz w:val="20"/>
                <w:szCs w:val="20"/>
                <w:lang w:eastAsia="zh-CN"/>
              </w:rPr>
              <w:t>the</w:t>
            </w:r>
            <w:r w:rsidRPr="009924AA">
              <w:rPr>
                <w:bCs/>
                <w:sz w:val="20"/>
                <w:szCs w:val="20"/>
              </w:rPr>
              <w:t xml:space="preserve"> transmission timing difference between two TAGs for multi-TRP operation exceeds the MTTD value, there is no need to define requirements and it is up to UE implementation.</w:t>
            </w:r>
          </w:p>
          <w:p w14:paraId="30BEFCE2" w14:textId="77777777" w:rsidR="00460FAF" w:rsidRPr="009924AA" w:rsidRDefault="00460FAF" w:rsidP="009924AA">
            <w:pPr>
              <w:pStyle w:val="afe"/>
              <w:numPr>
                <w:ilvl w:val="1"/>
                <w:numId w:val="11"/>
              </w:numPr>
              <w:adjustRightInd w:val="0"/>
              <w:snapToGrid w:val="0"/>
              <w:ind w:left="1440"/>
              <w:contextualSpacing w:val="0"/>
              <w:rPr>
                <w:bCs/>
                <w:sz w:val="20"/>
                <w:szCs w:val="20"/>
              </w:rPr>
            </w:pPr>
            <w:r w:rsidRPr="009924AA">
              <w:rPr>
                <w:rFonts w:eastAsia="宋体" w:hint="eastAsia"/>
                <w:bCs/>
                <w:sz w:val="20"/>
                <w:szCs w:val="20"/>
                <w:lang w:eastAsia="zh-CN"/>
              </w:rPr>
              <w:t>P</w:t>
            </w:r>
            <w:r w:rsidRPr="009924AA">
              <w:rPr>
                <w:rFonts w:eastAsia="宋体"/>
                <w:bCs/>
                <w:sz w:val="20"/>
                <w:szCs w:val="20"/>
                <w:lang w:eastAsia="zh-CN"/>
              </w:rPr>
              <w:t>roposal</w:t>
            </w:r>
            <w:r w:rsidRPr="009924AA">
              <w:rPr>
                <w:rFonts w:eastAsiaTheme="minorEastAsia"/>
                <w:bCs/>
                <w:sz w:val="20"/>
                <w:szCs w:val="20"/>
                <w:lang w:eastAsia="zh-CN"/>
              </w:rPr>
              <w:t xml:space="preserve"> 3: monitor RTD by UE (vivo, Apple)</w:t>
            </w:r>
          </w:p>
          <w:p w14:paraId="29F826DF" w14:textId="77777777" w:rsidR="00460FAF" w:rsidRPr="009924AA" w:rsidRDefault="00460FAF" w:rsidP="009924AA">
            <w:pPr>
              <w:pStyle w:val="afe"/>
              <w:numPr>
                <w:ilvl w:val="2"/>
                <w:numId w:val="11"/>
              </w:numPr>
              <w:adjustRightInd w:val="0"/>
              <w:snapToGrid w:val="0"/>
              <w:ind w:left="2376"/>
              <w:contextualSpacing w:val="0"/>
              <w:rPr>
                <w:rFonts w:eastAsia="宋体"/>
                <w:bCs/>
                <w:sz w:val="20"/>
                <w:szCs w:val="20"/>
                <w:lang w:eastAsia="zh-CN"/>
              </w:rPr>
            </w:pPr>
            <w:r w:rsidRPr="009924AA">
              <w:rPr>
                <w:rFonts w:eastAsia="宋体" w:hint="eastAsia"/>
                <w:bCs/>
                <w:sz w:val="20"/>
                <w:szCs w:val="20"/>
                <w:lang w:eastAsia="zh-CN"/>
              </w:rPr>
              <w:t>P</w:t>
            </w:r>
            <w:r w:rsidRPr="009924AA">
              <w:rPr>
                <w:rFonts w:eastAsia="宋体"/>
                <w:bCs/>
                <w:sz w:val="20"/>
                <w:szCs w:val="20"/>
                <w:lang w:eastAsia="zh-CN"/>
              </w:rPr>
              <w:t>roposal 3a: (Apple)</w:t>
            </w:r>
          </w:p>
          <w:p w14:paraId="2FF7F867" w14:textId="77777777" w:rsidR="00460FAF" w:rsidRPr="009924AA" w:rsidRDefault="00460FAF" w:rsidP="009924AA">
            <w:pPr>
              <w:pStyle w:val="afe"/>
              <w:numPr>
                <w:ilvl w:val="3"/>
                <w:numId w:val="11"/>
              </w:numPr>
              <w:adjustRightInd w:val="0"/>
              <w:snapToGrid w:val="0"/>
              <w:ind w:left="3096"/>
              <w:contextualSpacing w:val="0"/>
              <w:rPr>
                <w:bCs/>
                <w:sz w:val="20"/>
                <w:szCs w:val="20"/>
              </w:rPr>
            </w:pPr>
            <w:r w:rsidRPr="009924AA">
              <w:rPr>
                <w:bCs/>
                <w:sz w:val="20"/>
                <w:szCs w:val="20"/>
              </w:rPr>
              <w:t>UE indicates its category to NW after access NW (baseline UE or advanced UE).</w:t>
            </w:r>
          </w:p>
          <w:p w14:paraId="57015485" w14:textId="77777777" w:rsidR="00460FAF" w:rsidRPr="009924AA" w:rsidRDefault="00460FAF" w:rsidP="009924AA">
            <w:pPr>
              <w:pStyle w:val="afe"/>
              <w:numPr>
                <w:ilvl w:val="3"/>
                <w:numId w:val="11"/>
              </w:numPr>
              <w:adjustRightInd w:val="0"/>
              <w:snapToGrid w:val="0"/>
              <w:ind w:left="3096"/>
              <w:contextualSpacing w:val="0"/>
              <w:rPr>
                <w:bCs/>
                <w:sz w:val="20"/>
                <w:szCs w:val="20"/>
              </w:rPr>
            </w:pPr>
            <w:r w:rsidRPr="009924AA">
              <w:rPr>
                <w:bCs/>
                <w:sz w:val="20"/>
                <w:szCs w:val="20"/>
              </w:rPr>
              <w:t xml:space="preserve">Network configures UE to monitor RTD between the two TRPs. </w:t>
            </w:r>
          </w:p>
          <w:p w14:paraId="691448A2" w14:textId="77777777" w:rsidR="00460FAF" w:rsidRPr="009924AA" w:rsidRDefault="00460FAF" w:rsidP="009924AA">
            <w:pPr>
              <w:pStyle w:val="afe"/>
              <w:numPr>
                <w:ilvl w:val="3"/>
                <w:numId w:val="11"/>
              </w:numPr>
              <w:adjustRightInd w:val="0"/>
              <w:snapToGrid w:val="0"/>
              <w:ind w:left="3096"/>
              <w:contextualSpacing w:val="0"/>
              <w:rPr>
                <w:bCs/>
                <w:sz w:val="20"/>
                <w:szCs w:val="20"/>
              </w:rPr>
            </w:pPr>
            <w:r w:rsidRPr="009924AA">
              <w:rPr>
                <w:bCs/>
                <w:sz w:val="20"/>
                <w:szCs w:val="20"/>
              </w:rPr>
              <w:t>UE monitors the RTD consistently, and report to network when status changes (e.g. RTD becomes larger/smaller than CP for baseline UE)</w:t>
            </w:r>
          </w:p>
          <w:p w14:paraId="5A33FA24" w14:textId="268482A1" w:rsidR="00460FAF" w:rsidRPr="009924AA" w:rsidRDefault="00460FAF" w:rsidP="009924AA">
            <w:pPr>
              <w:pStyle w:val="afe"/>
              <w:numPr>
                <w:ilvl w:val="3"/>
                <w:numId w:val="11"/>
              </w:numPr>
              <w:adjustRightInd w:val="0"/>
              <w:snapToGrid w:val="0"/>
              <w:ind w:left="3096"/>
              <w:contextualSpacing w:val="0"/>
              <w:rPr>
                <w:bCs/>
                <w:sz w:val="20"/>
                <w:szCs w:val="20"/>
              </w:rPr>
            </w:pPr>
            <w:r w:rsidRPr="009924AA">
              <w:rPr>
                <w:bCs/>
                <w:sz w:val="20"/>
                <w:szCs w:val="20"/>
              </w:rPr>
              <w:t>Upon receiving RTD status change from UE, network can update configuration accordingly (e.g. fallback to single TAG or enable two TAGs).</w:t>
            </w:r>
          </w:p>
        </w:tc>
      </w:tr>
    </w:tbl>
    <w:p w14:paraId="6D0EE561" w14:textId="70104CD2" w:rsidR="009924AA" w:rsidRDefault="009924AA" w:rsidP="003B0FB4">
      <w:pPr>
        <w:widowControl w:val="0"/>
        <w:adjustRightInd w:val="0"/>
        <w:snapToGrid w:val="0"/>
        <w:spacing w:before="180"/>
        <w:rPr>
          <w:rFonts w:eastAsia="宋体"/>
          <w:sz w:val="22"/>
          <w:lang w:val="en-US" w:eastAsia="zh-CN"/>
        </w:rPr>
      </w:pPr>
      <w:r>
        <w:rPr>
          <w:rFonts w:eastAsia="宋体"/>
          <w:sz w:val="22"/>
          <w:lang w:val="en-US" w:eastAsia="zh-CN"/>
        </w:rPr>
        <w:t xml:space="preserve">Usually UE is assumed to </w:t>
      </w:r>
      <w:r w:rsidR="00DF250D">
        <w:rPr>
          <w:rFonts w:eastAsia="宋体"/>
          <w:sz w:val="22"/>
          <w:lang w:val="en-US" w:eastAsia="zh-CN"/>
        </w:rPr>
        <w:t xml:space="preserve">be able to </w:t>
      </w:r>
      <w:r>
        <w:rPr>
          <w:rFonts w:eastAsia="宋体"/>
          <w:sz w:val="22"/>
          <w:lang w:val="en-US" w:eastAsia="zh-CN"/>
        </w:rPr>
        <w:t xml:space="preserve">perform UL transmissions without performance degradation when the transmission timing difference between two TAGs is no larger than </w:t>
      </w:r>
      <w:r w:rsidR="006536B2">
        <w:rPr>
          <w:rFonts w:eastAsia="宋体"/>
          <w:sz w:val="22"/>
          <w:lang w:val="en-US" w:eastAsia="zh-CN"/>
        </w:rPr>
        <w:t xml:space="preserve">the </w:t>
      </w:r>
      <w:r>
        <w:rPr>
          <w:rFonts w:eastAsia="宋体"/>
          <w:sz w:val="22"/>
          <w:lang w:val="en-US" w:eastAsia="zh-CN"/>
        </w:rPr>
        <w:t>MTTD value</w:t>
      </w:r>
      <w:r w:rsidR="00705E86">
        <w:rPr>
          <w:rFonts w:eastAsia="宋体"/>
          <w:sz w:val="22"/>
          <w:lang w:val="en-US" w:eastAsia="zh-CN"/>
        </w:rPr>
        <w:t>. W</w:t>
      </w:r>
      <w:r w:rsidR="00705E86">
        <w:rPr>
          <w:rFonts w:eastAsia="宋体" w:hint="eastAsia"/>
          <w:sz w:val="22"/>
          <w:lang w:val="en-US" w:eastAsia="zh-CN"/>
        </w:rPr>
        <w:t>hen</w:t>
      </w:r>
      <w:r w:rsidR="00705E86">
        <w:rPr>
          <w:rFonts w:eastAsia="宋体"/>
          <w:sz w:val="22"/>
          <w:lang w:val="en-US" w:eastAsia="zh-CN"/>
        </w:rPr>
        <w:t xml:space="preserve"> the transmission timing difference between two TAGs exceed</w:t>
      </w:r>
      <w:r w:rsidR="00705E86">
        <w:rPr>
          <w:rFonts w:eastAsia="宋体" w:hint="eastAsia"/>
          <w:sz w:val="22"/>
          <w:lang w:val="en-US" w:eastAsia="zh-CN"/>
        </w:rPr>
        <w:t>s</w:t>
      </w:r>
      <w:r w:rsidR="00705E86">
        <w:rPr>
          <w:rFonts w:eastAsia="宋体"/>
          <w:sz w:val="22"/>
          <w:lang w:val="en-US" w:eastAsia="zh-CN"/>
        </w:rPr>
        <w:t xml:space="preserve"> the MTTD value, the performance</w:t>
      </w:r>
      <w:r w:rsidR="00705E86" w:rsidRPr="00705E86">
        <w:rPr>
          <w:rFonts w:eastAsia="宋体"/>
          <w:sz w:val="22"/>
          <w:lang w:val="en-US" w:eastAsia="zh-CN"/>
        </w:rPr>
        <w:t xml:space="preserve"> </w:t>
      </w:r>
      <w:r w:rsidR="00705E86">
        <w:rPr>
          <w:rFonts w:eastAsia="宋体"/>
          <w:sz w:val="22"/>
          <w:lang w:val="en-US" w:eastAsia="zh-CN"/>
        </w:rPr>
        <w:t xml:space="preserve">degradation can be </w:t>
      </w:r>
      <w:r w:rsidR="00705E86">
        <w:rPr>
          <w:rFonts w:eastAsia="宋体"/>
          <w:sz w:val="22"/>
          <w:lang w:val="en-US" w:eastAsia="zh-CN"/>
        </w:rPr>
        <w:lastRenderedPageBreak/>
        <w:t>expected and increase with the transmission timing difference.</w:t>
      </w:r>
      <w:r w:rsidR="006536B2">
        <w:rPr>
          <w:rFonts w:eastAsia="宋体"/>
          <w:sz w:val="22"/>
          <w:lang w:val="en-US" w:eastAsia="zh-CN"/>
        </w:rPr>
        <w:t xml:space="preserve"> It does not mean that the</w:t>
      </w:r>
      <w:r w:rsidR="006536B2" w:rsidRPr="006536B2">
        <w:t xml:space="preserve"> </w:t>
      </w:r>
      <w:r w:rsidR="006536B2" w:rsidRPr="006536B2">
        <w:rPr>
          <w:rFonts w:eastAsia="宋体"/>
          <w:sz w:val="22"/>
          <w:lang w:val="en-US" w:eastAsia="zh-CN"/>
        </w:rPr>
        <w:t>system</w:t>
      </w:r>
      <w:r w:rsidR="006536B2">
        <w:rPr>
          <w:rFonts w:eastAsia="宋体"/>
          <w:sz w:val="22"/>
          <w:lang w:val="en-US" w:eastAsia="zh-CN"/>
        </w:rPr>
        <w:t xml:space="preserve"> performance</w:t>
      </w:r>
      <w:r w:rsidR="006536B2" w:rsidRPr="00705E86">
        <w:rPr>
          <w:rFonts w:eastAsia="宋体"/>
          <w:sz w:val="22"/>
          <w:lang w:val="en-US" w:eastAsia="zh-CN"/>
        </w:rPr>
        <w:t xml:space="preserve"> </w:t>
      </w:r>
      <w:r w:rsidR="006536B2">
        <w:rPr>
          <w:rFonts w:eastAsia="宋体"/>
          <w:sz w:val="22"/>
          <w:lang w:val="en-US" w:eastAsia="zh-CN"/>
        </w:rPr>
        <w:t>is damaged completely once the transmission timing difference between two TAGs exceed</w:t>
      </w:r>
      <w:r w:rsidR="006536B2">
        <w:rPr>
          <w:rFonts w:eastAsia="宋体" w:hint="eastAsia"/>
          <w:sz w:val="22"/>
          <w:lang w:val="en-US" w:eastAsia="zh-CN"/>
        </w:rPr>
        <w:t>s</w:t>
      </w:r>
      <w:r w:rsidR="006536B2">
        <w:rPr>
          <w:rFonts w:eastAsia="宋体"/>
          <w:sz w:val="22"/>
          <w:lang w:val="en-US" w:eastAsia="zh-CN"/>
        </w:rPr>
        <w:t xml:space="preserve"> the MTTD value. Whether to drop UL transmission can be up to UE implementation when the </w:t>
      </w:r>
      <w:r w:rsidR="006536B2" w:rsidRPr="006F01CD">
        <w:rPr>
          <w:rFonts w:eastAsia="宋体"/>
          <w:sz w:val="22"/>
          <w:lang w:val="en-US" w:eastAsia="zh-CN"/>
        </w:rPr>
        <w:t>transmission timing difference between two TAGs</w:t>
      </w:r>
      <w:r w:rsidR="006536B2">
        <w:rPr>
          <w:rFonts w:eastAsia="宋体"/>
          <w:sz w:val="22"/>
          <w:lang w:val="en-US" w:eastAsia="zh-CN"/>
        </w:rPr>
        <w:t xml:space="preserve"> for multi-TRP operations exceeds the MTTD value. For example, w</w:t>
      </w:r>
      <w:r w:rsidR="006536B2">
        <w:rPr>
          <w:rFonts w:eastAsia="宋体" w:hint="eastAsia"/>
          <w:sz w:val="22"/>
          <w:lang w:val="en-US" w:eastAsia="zh-CN"/>
        </w:rPr>
        <w:t>hen</w:t>
      </w:r>
      <w:r w:rsidR="006536B2">
        <w:rPr>
          <w:rFonts w:eastAsia="宋体"/>
          <w:sz w:val="22"/>
          <w:lang w:val="en-US" w:eastAsia="zh-CN"/>
        </w:rPr>
        <w:t xml:space="preserve"> the transmission timing difference between two TAGs</w:t>
      </w:r>
      <w:r w:rsidR="006536B2" w:rsidRPr="006536B2">
        <w:rPr>
          <w:rFonts w:eastAsia="宋体"/>
          <w:sz w:val="22"/>
          <w:lang w:val="en-US" w:eastAsia="zh-CN"/>
        </w:rPr>
        <w:t xml:space="preserve"> </w:t>
      </w:r>
      <w:r w:rsidR="006536B2">
        <w:rPr>
          <w:rFonts w:eastAsia="宋体"/>
          <w:sz w:val="22"/>
          <w:lang w:val="en-US" w:eastAsia="zh-CN"/>
        </w:rPr>
        <w:t>exceed</w:t>
      </w:r>
      <w:r w:rsidR="006536B2">
        <w:rPr>
          <w:rFonts w:eastAsia="宋体" w:hint="eastAsia"/>
          <w:sz w:val="22"/>
          <w:lang w:val="en-US" w:eastAsia="zh-CN"/>
        </w:rPr>
        <w:t>s</w:t>
      </w:r>
      <w:r w:rsidR="006536B2">
        <w:rPr>
          <w:rFonts w:eastAsia="宋体"/>
          <w:sz w:val="22"/>
          <w:lang w:val="en-US" w:eastAsia="zh-CN"/>
        </w:rPr>
        <w:t xml:space="preserve"> the MTTD value a </w:t>
      </w:r>
      <w:r w:rsidR="006536B2" w:rsidRPr="006536B2">
        <w:rPr>
          <w:rFonts w:eastAsia="宋体"/>
          <w:sz w:val="22"/>
          <w:lang w:val="en-US" w:eastAsia="zh-CN"/>
        </w:rPr>
        <w:t>little</w:t>
      </w:r>
      <w:r w:rsidR="006536B2">
        <w:rPr>
          <w:rFonts w:eastAsia="宋体"/>
          <w:sz w:val="22"/>
          <w:lang w:val="en-US" w:eastAsia="zh-CN"/>
        </w:rPr>
        <w:t xml:space="preserve"> and the</w:t>
      </w:r>
      <w:r w:rsidR="00283DB2" w:rsidRPr="00283DB2">
        <w:rPr>
          <w:rFonts w:eastAsia="宋体"/>
          <w:sz w:val="22"/>
          <w:lang w:val="en-US" w:eastAsia="zh-CN"/>
        </w:rPr>
        <w:t xml:space="preserve"> </w:t>
      </w:r>
      <w:r w:rsidR="00283DB2">
        <w:rPr>
          <w:rFonts w:eastAsia="宋体"/>
          <w:sz w:val="22"/>
          <w:lang w:val="en-US" w:eastAsia="zh-CN"/>
        </w:rPr>
        <w:t>degraded</w:t>
      </w:r>
      <w:r w:rsidR="006536B2">
        <w:rPr>
          <w:rFonts w:eastAsia="宋体"/>
          <w:sz w:val="22"/>
          <w:lang w:val="en-US" w:eastAsia="zh-CN"/>
        </w:rPr>
        <w:t xml:space="preserve"> performance</w:t>
      </w:r>
      <w:r w:rsidR="006536B2" w:rsidRPr="00705E86">
        <w:rPr>
          <w:rFonts w:eastAsia="宋体"/>
          <w:sz w:val="22"/>
          <w:lang w:val="en-US" w:eastAsia="zh-CN"/>
        </w:rPr>
        <w:t xml:space="preserve"> </w:t>
      </w:r>
      <w:r w:rsidR="006536B2">
        <w:rPr>
          <w:rFonts w:eastAsia="宋体"/>
          <w:sz w:val="22"/>
          <w:lang w:val="en-US" w:eastAsia="zh-CN"/>
        </w:rPr>
        <w:t>is considered as acceptable, UE could choose not to stop UL transmission.</w:t>
      </w:r>
      <w:r w:rsidR="00283DB2">
        <w:rPr>
          <w:rFonts w:eastAsia="宋体"/>
          <w:sz w:val="22"/>
          <w:lang w:val="en-US" w:eastAsia="zh-CN"/>
        </w:rPr>
        <w:t xml:space="preserve"> Proposal 3 suggests that</w:t>
      </w:r>
      <w:r w:rsidR="00283DB2" w:rsidRPr="00C46405">
        <w:rPr>
          <w:rFonts w:eastAsia="宋体"/>
          <w:sz w:val="22"/>
          <w:lang w:val="en-US" w:eastAsia="zh-CN"/>
        </w:rPr>
        <w:t xml:space="preserve"> </w:t>
      </w:r>
      <w:r w:rsidR="00283DB2">
        <w:rPr>
          <w:rFonts w:eastAsia="宋体"/>
          <w:sz w:val="22"/>
          <w:lang w:val="en-US" w:eastAsia="zh-CN"/>
        </w:rPr>
        <w:t xml:space="preserve">UE reports the RTD </w:t>
      </w:r>
      <w:r w:rsidR="00283DB2" w:rsidRPr="00C46405">
        <w:rPr>
          <w:rFonts w:eastAsia="宋体"/>
          <w:sz w:val="22"/>
          <w:lang w:val="en-US" w:eastAsia="zh-CN"/>
        </w:rPr>
        <w:t>status changes</w:t>
      </w:r>
      <w:r w:rsidR="00283DB2">
        <w:rPr>
          <w:rFonts w:eastAsia="宋体"/>
          <w:sz w:val="22"/>
          <w:lang w:val="en-US" w:eastAsia="zh-CN"/>
        </w:rPr>
        <w:t xml:space="preserve"> and network update configuration according to the RTD </w:t>
      </w:r>
      <w:r w:rsidR="00283DB2" w:rsidRPr="00C46405">
        <w:rPr>
          <w:rFonts w:eastAsia="宋体"/>
          <w:sz w:val="22"/>
          <w:lang w:val="en-US" w:eastAsia="zh-CN"/>
        </w:rPr>
        <w:t>status change</w:t>
      </w:r>
      <w:r w:rsidR="00283DB2">
        <w:rPr>
          <w:rFonts w:eastAsia="宋体"/>
          <w:sz w:val="22"/>
          <w:lang w:val="en-US" w:eastAsia="zh-CN"/>
        </w:rPr>
        <w:t xml:space="preserve">. However, the transmission </w:t>
      </w:r>
      <w:r w:rsidR="00283DB2" w:rsidRPr="00283DB2">
        <w:rPr>
          <w:rFonts w:eastAsia="宋体"/>
          <w:sz w:val="22"/>
          <w:lang w:val="en-US" w:eastAsia="zh-CN"/>
        </w:rPr>
        <w:t>timing difference that the UE can process depends on the UE capability</w:t>
      </w:r>
      <w:r w:rsidR="00FA2AE6">
        <w:rPr>
          <w:rFonts w:eastAsia="宋体"/>
          <w:sz w:val="22"/>
          <w:lang w:val="en-US" w:eastAsia="zh-CN"/>
        </w:rPr>
        <w:t xml:space="preserve"> and left to network decision is not helpful</w:t>
      </w:r>
      <w:r w:rsidR="00283DB2" w:rsidRPr="00283DB2">
        <w:rPr>
          <w:rFonts w:eastAsia="宋体"/>
          <w:sz w:val="22"/>
          <w:lang w:val="en-US" w:eastAsia="zh-CN"/>
        </w:rPr>
        <w:t>.</w:t>
      </w:r>
      <w:r w:rsidR="00FA2AE6">
        <w:rPr>
          <w:rFonts w:eastAsia="宋体"/>
          <w:sz w:val="22"/>
          <w:lang w:val="en-US" w:eastAsia="zh-CN"/>
        </w:rPr>
        <w:t xml:space="preserve"> Besides, the network can decide whether to fallback to single TAG according to the UL reception performance. So, RTD </w:t>
      </w:r>
      <w:r w:rsidR="00FA2AE6" w:rsidRPr="00C46405">
        <w:rPr>
          <w:rFonts w:eastAsia="宋体"/>
          <w:sz w:val="22"/>
          <w:lang w:val="en-US" w:eastAsia="zh-CN"/>
        </w:rPr>
        <w:t>status</w:t>
      </w:r>
      <w:r w:rsidR="00FA2AE6">
        <w:rPr>
          <w:rFonts w:eastAsia="宋体"/>
          <w:sz w:val="22"/>
          <w:lang w:val="en-US" w:eastAsia="zh-CN"/>
        </w:rPr>
        <w:t xml:space="preserve"> reporting is not necessary for </w:t>
      </w:r>
      <w:r w:rsidR="00FA2AE6" w:rsidRPr="00FA2AE6">
        <w:rPr>
          <w:rFonts w:eastAsia="宋体"/>
          <w:sz w:val="22"/>
          <w:lang w:val="en-US" w:eastAsia="zh-CN"/>
        </w:rPr>
        <w:t>TAG management</w:t>
      </w:r>
      <w:r w:rsidR="00FA2AE6">
        <w:rPr>
          <w:rFonts w:eastAsia="宋体"/>
          <w:sz w:val="22"/>
          <w:lang w:val="en-US" w:eastAsia="zh-CN"/>
        </w:rPr>
        <w:t xml:space="preserve"> in multi-</w:t>
      </w:r>
      <w:r w:rsidR="00FA2AE6">
        <w:rPr>
          <w:rFonts w:eastAsia="宋体" w:hint="eastAsia"/>
          <w:sz w:val="22"/>
          <w:lang w:val="en-US" w:eastAsia="zh-CN"/>
        </w:rPr>
        <w:t>TRP</w:t>
      </w:r>
      <w:r w:rsidR="00FA2AE6">
        <w:rPr>
          <w:rFonts w:eastAsia="宋体"/>
          <w:sz w:val="22"/>
          <w:lang w:val="en-US" w:eastAsia="zh-CN"/>
        </w:rPr>
        <w:t xml:space="preserve"> </w:t>
      </w:r>
      <w:r w:rsidR="00FA2AE6">
        <w:rPr>
          <w:rFonts w:eastAsia="宋体" w:hint="eastAsia"/>
          <w:sz w:val="22"/>
          <w:lang w:val="en-US" w:eastAsia="zh-CN"/>
        </w:rPr>
        <w:t>operation</w:t>
      </w:r>
      <w:r w:rsidR="00FA2AE6">
        <w:rPr>
          <w:rFonts w:eastAsia="宋体"/>
          <w:sz w:val="22"/>
          <w:lang w:val="en-US" w:eastAsia="zh-CN"/>
        </w:rPr>
        <w:t>.</w:t>
      </w:r>
    </w:p>
    <w:p w14:paraId="2DEDBC62" w14:textId="72A7A5B9" w:rsidR="00A26A69" w:rsidRDefault="003B45B0" w:rsidP="00F70DC9">
      <w:pPr>
        <w:widowControl w:val="0"/>
        <w:adjustRightInd w:val="0"/>
        <w:snapToGrid w:val="0"/>
        <w:spacing w:before="180"/>
        <w:rPr>
          <w:rFonts w:eastAsiaTheme="minorEastAsia"/>
          <w:b/>
          <w:i/>
          <w:sz w:val="22"/>
          <w:lang w:eastAsia="zh-CN"/>
        </w:rPr>
      </w:pPr>
      <w:r>
        <w:rPr>
          <w:rFonts w:eastAsiaTheme="minorEastAsia"/>
          <w:b/>
          <w:i/>
          <w:sz w:val="22"/>
          <w:lang w:val="en-US" w:eastAsia="zh-CN"/>
        </w:rPr>
        <w:t xml:space="preserve">Proposal </w:t>
      </w:r>
      <w:r w:rsidR="00283DB2">
        <w:rPr>
          <w:rFonts w:eastAsiaTheme="minorEastAsia"/>
          <w:b/>
          <w:i/>
          <w:sz w:val="22"/>
          <w:lang w:val="en-US" w:eastAsia="zh-CN"/>
        </w:rPr>
        <w:t>1:</w:t>
      </w:r>
      <w:r w:rsidRPr="002925E8">
        <w:rPr>
          <w:rFonts w:eastAsiaTheme="minorEastAsia"/>
          <w:b/>
          <w:i/>
          <w:sz w:val="22"/>
          <w:lang w:eastAsia="zh-CN"/>
        </w:rPr>
        <w:t xml:space="preserve"> </w:t>
      </w:r>
      <w:r>
        <w:rPr>
          <w:rFonts w:eastAsiaTheme="minorEastAsia"/>
          <w:b/>
          <w:i/>
          <w:sz w:val="22"/>
          <w:lang w:eastAsia="zh-CN"/>
        </w:rPr>
        <w:t xml:space="preserve">For </w:t>
      </w:r>
      <w:r w:rsidR="00283DB2" w:rsidRPr="00283DB2">
        <w:rPr>
          <w:rFonts w:eastAsiaTheme="minorEastAsia"/>
          <w:b/>
          <w:i/>
          <w:sz w:val="22"/>
          <w:lang w:eastAsia="zh-CN"/>
        </w:rPr>
        <w:t>TAG management for multi-TRP with 2 TAs</w:t>
      </w:r>
      <w:r>
        <w:rPr>
          <w:rFonts w:eastAsiaTheme="minorEastAsia"/>
          <w:b/>
          <w:i/>
          <w:sz w:val="22"/>
          <w:lang w:eastAsia="zh-CN"/>
        </w:rPr>
        <w:t xml:space="preserve">, </w:t>
      </w:r>
      <w:r w:rsidR="006F01CD">
        <w:rPr>
          <w:rFonts w:eastAsiaTheme="minorEastAsia"/>
          <w:b/>
          <w:i/>
          <w:sz w:val="22"/>
          <w:lang w:eastAsia="zh-CN"/>
        </w:rPr>
        <w:t>there is no need to define requirements and it is up to UE implementation</w:t>
      </w:r>
      <w:r w:rsidR="00283DB2" w:rsidRPr="00283DB2">
        <w:rPr>
          <w:rFonts w:eastAsiaTheme="minorEastAsia"/>
          <w:b/>
          <w:i/>
          <w:sz w:val="22"/>
          <w:lang w:eastAsia="zh-CN"/>
        </w:rPr>
        <w:t xml:space="preserve"> </w:t>
      </w:r>
      <w:r w:rsidR="00283DB2">
        <w:rPr>
          <w:rFonts w:eastAsiaTheme="minorEastAsia"/>
          <w:b/>
          <w:i/>
          <w:sz w:val="22"/>
          <w:lang w:eastAsia="zh-CN"/>
        </w:rPr>
        <w:t xml:space="preserve">when the </w:t>
      </w:r>
      <w:r w:rsidR="00283DB2" w:rsidRPr="00A26A69">
        <w:rPr>
          <w:rFonts w:eastAsiaTheme="minorEastAsia"/>
          <w:b/>
          <w:i/>
          <w:sz w:val="22"/>
          <w:lang w:eastAsia="zh-CN"/>
        </w:rPr>
        <w:t xml:space="preserve">transmission timing difference between two TAGs </w:t>
      </w:r>
      <w:r w:rsidR="00283DB2">
        <w:rPr>
          <w:rFonts w:eastAsiaTheme="minorEastAsia"/>
          <w:b/>
          <w:i/>
          <w:sz w:val="22"/>
          <w:lang w:eastAsia="zh-CN"/>
        </w:rPr>
        <w:t xml:space="preserve">for multi-TRP operation </w:t>
      </w:r>
      <w:r w:rsidR="00283DB2" w:rsidRPr="00A26A69">
        <w:rPr>
          <w:rFonts w:eastAsiaTheme="minorEastAsia"/>
          <w:b/>
          <w:i/>
          <w:sz w:val="22"/>
          <w:lang w:eastAsia="zh-CN"/>
        </w:rPr>
        <w:t xml:space="preserve">exceeds </w:t>
      </w:r>
      <w:r w:rsidR="00283DB2">
        <w:rPr>
          <w:rFonts w:eastAsiaTheme="minorEastAsia"/>
          <w:b/>
          <w:i/>
          <w:sz w:val="22"/>
          <w:lang w:eastAsia="zh-CN"/>
        </w:rPr>
        <w:t xml:space="preserve">the </w:t>
      </w:r>
      <w:r w:rsidR="00283DB2" w:rsidRPr="00A26A69">
        <w:rPr>
          <w:rFonts w:eastAsiaTheme="minorEastAsia"/>
          <w:b/>
          <w:i/>
          <w:sz w:val="22"/>
          <w:lang w:eastAsia="zh-CN"/>
        </w:rPr>
        <w:t>MTTD value</w:t>
      </w:r>
      <w:r w:rsidR="006F01CD">
        <w:rPr>
          <w:rFonts w:eastAsiaTheme="minorEastAsia"/>
          <w:b/>
          <w:i/>
          <w:sz w:val="22"/>
          <w:lang w:eastAsia="zh-CN"/>
        </w:rPr>
        <w:t>.</w:t>
      </w:r>
    </w:p>
    <w:p w14:paraId="0C3F8523" w14:textId="77777777" w:rsidR="001B0BA7" w:rsidRDefault="001B0BA7" w:rsidP="001B0BA7">
      <w:pPr>
        <w:pStyle w:val="1"/>
        <w:jc w:val="both"/>
        <w:rPr>
          <w:lang w:val="en-US"/>
        </w:rPr>
      </w:pPr>
      <w:r>
        <w:rPr>
          <w:lang w:val="en-US"/>
        </w:rPr>
        <w:t>Conclusions</w:t>
      </w:r>
    </w:p>
    <w:p w14:paraId="6BA72589" w14:textId="248C4DEA" w:rsidR="004963D6" w:rsidRDefault="004963D6" w:rsidP="004963D6">
      <w:pPr>
        <w:adjustRightInd w:val="0"/>
        <w:snapToGrid w:val="0"/>
        <w:rPr>
          <w:rFonts w:eastAsia="宋体"/>
          <w:sz w:val="22"/>
          <w:lang w:eastAsia="zh-CN"/>
        </w:rPr>
      </w:pPr>
      <w:r>
        <w:rPr>
          <w:rFonts w:eastAsia="宋体"/>
          <w:sz w:val="22"/>
          <w:lang w:eastAsia="zh-CN"/>
        </w:rPr>
        <w:t xml:space="preserve">This contribution provides discussion on </w:t>
      </w:r>
      <w:r w:rsidR="00283DB2" w:rsidRPr="00283DB2">
        <w:rPr>
          <w:rFonts w:eastAsia="宋体"/>
          <w:sz w:val="22"/>
          <w:lang w:eastAsia="zh-CN"/>
        </w:rPr>
        <w:t>TAG management</w:t>
      </w:r>
      <w:r>
        <w:rPr>
          <w:rFonts w:eastAsia="宋体"/>
          <w:sz w:val="22"/>
          <w:lang w:eastAsia="zh-CN"/>
        </w:rPr>
        <w:t xml:space="preserve"> for multi-TRP operation</w:t>
      </w:r>
      <w:r w:rsidR="00283DB2" w:rsidRPr="00283DB2">
        <w:t xml:space="preserve"> </w:t>
      </w:r>
      <w:r w:rsidR="00283DB2" w:rsidRPr="00283DB2">
        <w:rPr>
          <w:rFonts w:eastAsia="宋体"/>
          <w:sz w:val="22"/>
          <w:lang w:eastAsia="zh-CN"/>
        </w:rPr>
        <w:t>with 2 TAs</w:t>
      </w:r>
      <w:r>
        <w:rPr>
          <w:rFonts w:eastAsia="宋体"/>
          <w:sz w:val="22"/>
          <w:lang w:eastAsia="zh-CN"/>
        </w:rPr>
        <w:t xml:space="preserve"> in R18. The following are provided:</w:t>
      </w:r>
    </w:p>
    <w:p w14:paraId="79FA4A5C" w14:textId="2842012E" w:rsidR="00AB037F" w:rsidRPr="00283DB2" w:rsidRDefault="00283DB2" w:rsidP="00EA6E51">
      <w:pPr>
        <w:widowControl w:val="0"/>
        <w:adjustRightInd w:val="0"/>
        <w:snapToGrid w:val="0"/>
        <w:spacing w:before="180"/>
        <w:rPr>
          <w:rFonts w:eastAsia="宋体"/>
          <w:b/>
          <w:i/>
          <w:sz w:val="22"/>
          <w:szCs w:val="22"/>
          <w:lang w:eastAsia="zh-CN"/>
        </w:rPr>
      </w:pPr>
      <w:r>
        <w:rPr>
          <w:rFonts w:eastAsiaTheme="minorEastAsia"/>
          <w:b/>
          <w:i/>
          <w:sz w:val="22"/>
          <w:lang w:val="en-US" w:eastAsia="zh-CN"/>
        </w:rPr>
        <w:t>Proposal 1:</w:t>
      </w:r>
      <w:r w:rsidRPr="002925E8">
        <w:rPr>
          <w:rFonts w:eastAsiaTheme="minorEastAsia"/>
          <w:b/>
          <w:i/>
          <w:sz w:val="22"/>
          <w:lang w:eastAsia="zh-CN"/>
        </w:rPr>
        <w:t xml:space="preserve"> </w:t>
      </w:r>
      <w:r>
        <w:rPr>
          <w:rFonts w:eastAsiaTheme="minorEastAsia"/>
          <w:b/>
          <w:i/>
          <w:sz w:val="22"/>
          <w:lang w:eastAsia="zh-CN"/>
        </w:rPr>
        <w:t xml:space="preserve">For </w:t>
      </w:r>
      <w:r w:rsidRPr="00283DB2">
        <w:rPr>
          <w:rFonts w:eastAsiaTheme="minorEastAsia"/>
          <w:b/>
          <w:i/>
          <w:sz w:val="22"/>
          <w:lang w:eastAsia="zh-CN"/>
        </w:rPr>
        <w:t>TAG management for multi-TRP with 2 TAs</w:t>
      </w:r>
      <w:r>
        <w:rPr>
          <w:rFonts w:eastAsiaTheme="minorEastAsia"/>
          <w:b/>
          <w:i/>
          <w:sz w:val="22"/>
          <w:lang w:eastAsia="zh-CN"/>
        </w:rPr>
        <w:t>, there is no need to define requirements and it is up to UE implementation</w:t>
      </w:r>
      <w:r w:rsidRPr="00283DB2">
        <w:rPr>
          <w:rFonts w:eastAsiaTheme="minorEastAsia"/>
          <w:b/>
          <w:i/>
          <w:sz w:val="22"/>
          <w:lang w:eastAsia="zh-CN"/>
        </w:rPr>
        <w:t xml:space="preserve"> </w:t>
      </w:r>
      <w:r>
        <w:rPr>
          <w:rFonts w:eastAsiaTheme="minorEastAsia"/>
          <w:b/>
          <w:i/>
          <w:sz w:val="22"/>
          <w:lang w:eastAsia="zh-CN"/>
        </w:rPr>
        <w:t xml:space="preserve">when the </w:t>
      </w:r>
      <w:r w:rsidRPr="00A26A69">
        <w:rPr>
          <w:rFonts w:eastAsiaTheme="minorEastAsia"/>
          <w:b/>
          <w:i/>
          <w:sz w:val="22"/>
          <w:lang w:eastAsia="zh-CN"/>
        </w:rPr>
        <w:t xml:space="preserve">transmission timing difference between two TAGs </w:t>
      </w:r>
      <w:r>
        <w:rPr>
          <w:rFonts w:eastAsiaTheme="minorEastAsia"/>
          <w:b/>
          <w:i/>
          <w:sz w:val="22"/>
          <w:lang w:eastAsia="zh-CN"/>
        </w:rPr>
        <w:t xml:space="preserve">for multi-TRP operation </w:t>
      </w:r>
      <w:r w:rsidRPr="00A26A69">
        <w:rPr>
          <w:rFonts w:eastAsiaTheme="minorEastAsia"/>
          <w:b/>
          <w:i/>
          <w:sz w:val="22"/>
          <w:lang w:eastAsia="zh-CN"/>
        </w:rPr>
        <w:t xml:space="preserve">exceeds </w:t>
      </w:r>
      <w:r>
        <w:rPr>
          <w:rFonts w:eastAsiaTheme="minorEastAsia"/>
          <w:b/>
          <w:i/>
          <w:sz w:val="22"/>
          <w:lang w:eastAsia="zh-CN"/>
        </w:rPr>
        <w:t xml:space="preserve">the </w:t>
      </w:r>
      <w:r w:rsidRPr="00A26A69">
        <w:rPr>
          <w:rFonts w:eastAsiaTheme="minorEastAsia"/>
          <w:b/>
          <w:i/>
          <w:sz w:val="22"/>
          <w:lang w:eastAsia="zh-CN"/>
        </w:rPr>
        <w:t>MTTD value</w:t>
      </w:r>
      <w:r>
        <w:rPr>
          <w:rFonts w:eastAsiaTheme="minorEastAsia"/>
          <w:b/>
          <w:i/>
          <w:sz w:val="22"/>
          <w:lang w:eastAsia="zh-CN"/>
        </w:rPr>
        <w:t>.</w:t>
      </w:r>
    </w:p>
    <w:p w14:paraId="722BA065" w14:textId="77777777" w:rsidR="00C0754F" w:rsidRDefault="00C0754F" w:rsidP="00C0754F">
      <w:pPr>
        <w:pStyle w:val="1"/>
        <w:jc w:val="both"/>
        <w:rPr>
          <w:lang w:val="en-US"/>
        </w:rPr>
      </w:pPr>
      <w:r w:rsidRPr="00C0754F">
        <w:rPr>
          <w:lang w:val="en-US"/>
        </w:rPr>
        <w:t>Reference</w:t>
      </w:r>
    </w:p>
    <w:p w14:paraId="1479C972" w14:textId="1E435D20" w:rsidR="004963D6" w:rsidRPr="00D70765" w:rsidRDefault="009924AA" w:rsidP="00CF24F9">
      <w:pPr>
        <w:pStyle w:val="afe"/>
        <w:widowControl w:val="0"/>
        <w:numPr>
          <w:ilvl w:val="0"/>
          <w:numId w:val="5"/>
        </w:numPr>
        <w:tabs>
          <w:tab w:val="left" w:pos="426"/>
        </w:tabs>
        <w:rPr>
          <w:rFonts w:eastAsia="宋体"/>
          <w:sz w:val="22"/>
          <w:szCs w:val="22"/>
          <w:lang w:eastAsia="zh-CN"/>
        </w:rPr>
      </w:pPr>
      <w:r w:rsidRPr="009924AA">
        <w:rPr>
          <w:rFonts w:eastAsia="宋体"/>
          <w:sz w:val="22"/>
          <w:szCs w:val="22"/>
          <w:lang w:val="en-GB" w:eastAsia="zh-CN"/>
        </w:rPr>
        <w:t>R4-2317371</w:t>
      </w:r>
      <w:r>
        <w:rPr>
          <w:rFonts w:eastAsia="宋体"/>
          <w:sz w:val="22"/>
          <w:szCs w:val="22"/>
          <w:lang w:val="en-GB" w:eastAsia="zh-CN"/>
        </w:rPr>
        <w:t xml:space="preserve"> “</w:t>
      </w:r>
      <w:r w:rsidRPr="009924AA">
        <w:rPr>
          <w:rFonts w:eastAsia="宋体"/>
          <w:sz w:val="22"/>
          <w:szCs w:val="22"/>
          <w:lang w:val="en-GB" w:eastAsia="zh-CN"/>
        </w:rPr>
        <w:t>WF on R18 NR MIMO RRM requirement</w:t>
      </w:r>
      <w:r w:rsidR="00C0136B" w:rsidRPr="00C0136B">
        <w:rPr>
          <w:rFonts w:eastAsia="宋体"/>
          <w:sz w:val="22"/>
          <w:szCs w:val="22"/>
          <w:lang w:val="en-GB" w:eastAsia="zh-CN"/>
        </w:rPr>
        <w:t xml:space="preserve">”, </w:t>
      </w:r>
      <w:bookmarkStart w:id="4" w:name="_Hlk141715734"/>
      <w:r w:rsidR="00C0136B" w:rsidRPr="00C0136B">
        <w:rPr>
          <w:rFonts w:eastAsia="宋体"/>
          <w:sz w:val="22"/>
          <w:szCs w:val="22"/>
          <w:lang w:val="en-GB" w:eastAsia="zh-CN"/>
        </w:rPr>
        <w:t>Samsung</w:t>
      </w:r>
      <w:bookmarkEnd w:id="4"/>
    </w:p>
    <w:sectPr w:rsidR="004963D6" w:rsidRPr="00D7076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03939" w14:textId="77777777" w:rsidR="000D09C1" w:rsidRDefault="000D09C1">
      <w:r>
        <w:separator/>
      </w:r>
    </w:p>
  </w:endnote>
  <w:endnote w:type="continuationSeparator" w:id="0">
    <w:p w14:paraId="17833479" w14:textId="77777777" w:rsidR="000D09C1" w:rsidRDefault="000D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D75A7" w14:textId="77777777" w:rsidR="000D09C1" w:rsidRDefault="000D09C1">
      <w:r>
        <w:separator/>
      </w:r>
    </w:p>
  </w:footnote>
  <w:footnote w:type="continuationSeparator" w:id="0">
    <w:p w14:paraId="7A54075D" w14:textId="77777777" w:rsidR="000D09C1" w:rsidRDefault="000D0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F4452"/>
    <w:multiLevelType w:val="hybridMultilevel"/>
    <w:tmpl w:val="9DBE0E36"/>
    <w:lvl w:ilvl="0" w:tplc="08090001">
      <w:start w:val="1"/>
      <w:numFmt w:val="bullet"/>
      <w:lvlText w:val=""/>
      <w:lvlJc w:val="left"/>
      <w:pPr>
        <w:ind w:left="860" w:hanging="360"/>
      </w:pPr>
      <w:rPr>
        <w:rFonts w:ascii="Symbol" w:hAnsi="Symbol" w:hint="default"/>
      </w:rPr>
    </w:lvl>
    <w:lvl w:ilvl="1" w:tplc="04090005">
      <w:start w:val="1"/>
      <w:numFmt w:val="bullet"/>
      <w:lvlText w:val=""/>
      <w:lvlJc w:val="left"/>
      <w:pPr>
        <w:ind w:left="1580" w:hanging="360"/>
      </w:pPr>
      <w:rPr>
        <w:rFonts w:ascii="Wingdings" w:hAnsi="Wingdings"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 w15:restartNumberingAfterBreak="0">
    <w:nsid w:val="23745D4E"/>
    <w:multiLevelType w:val="hybridMultilevel"/>
    <w:tmpl w:val="69E01876"/>
    <w:lvl w:ilvl="0" w:tplc="DB60718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E02CAF8">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524EF"/>
    <w:multiLevelType w:val="hybridMultilevel"/>
    <w:tmpl w:val="438EF5D8"/>
    <w:lvl w:ilvl="0" w:tplc="2FF42842">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382C7C"/>
    <w:multiLevelType w:val="hybridMultilevel"/>
    <w:tmpl w:val="883494D0"/>
    <w:lvl w:ilvl="0" w:tplc="429EF8D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7B2F40"/>
    <w:multiLevelType w:val="hybridMultilevel"/>
    <w:tmpl w:val="52AC21BE"/>
    <w:lvl w:ilvl="0" w:tplc="D444C0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6"/>
  </w:num>
  <w:num w:numId="4">
    <w:abstractNumId w:val="7"/>
  </w:num>
  <w:num w:numId="5">
    <w:abstractNumId w:val="10"/>
  </w:num>
  <w:num w:numId="6">
    <w:abstractNumId w:val="0"/>
  </w:num>
  <w:num w:numId="7">
    <w:abstractNumId w:val="17"/>
  </w:num>
  <w:num w:numId="8">
    <w:abstractNumId w:val="11"/>
  </w:num>
  <w:num w:numId="9">
    <w:abstractNumId w:val="14"/>
  </w:num>
  <w:num w:numId="10">
    <w:abstractNumId w:val="23"/>
  </w:num>
  <w:num w:numId="11">
    <w:abstractNumId w:val="15"/>
  </w:num>
  <w:num w:numId="12">
    <w:abstractNumId w:val="24"/>
  </w:num>
  <w:num w:numId="13">
    <w:abstractNumId w:val="20"/>
  </w:num>
  <w:num w:numId="14">
    <w:abstractNumId w:val="8"/>
  </w:num>
  <w:num w:numId="15">
    <w:abstractNumId w:val="1"/>
  </w:num>
  <w:num w:numId="16">
    <w:abstractNumId w:val="19"/>
  </w:num>
  <w:num w:numId="17">
    <w:abstractNumId w:val="13"/>
  </w:num>
  <w:num w:numId="18">
    <w:abstractNumId w:val="21"/>
  </w:num>
  <w:num w:numId="19">
    <w:abstractNumId w:val="6"/>
  </w:num>
  <w:num w:numId="20">
    <w:abstractNumId w:val="9"/>
  </w:num>
  <w:num w:numId="21">
    <w:abstractNumId w:val="18"/>
  </w:num>
  <w:num w:numId="22">
    <w:abstractNumId w:val="3"/>
  </w:num>
  <w:num w:numId="23">
    <w:abstractNumId w:val="4"/>
  </w:num>
  <w:num w:numId="24">
    <w:abstractNumId w:val="18"/>
  </w:num>
  <w:num w:numId="25">
    <w:abstractNumId w:val="15"/>
  </w:num>
  <w:num w:numId="26">
    <w:abstractNumId w:val="5"/>
  </w:num>
  <w:num w:numId="27">
    <w:abstractNumId w:val="2"/>
  </w:num>
  <w:num w:numId="28">
    <w:abstractNumId w:val="16"/>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7B"/>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3EF"/>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A55"/>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E9B"/>
    <w:rsid w:val="00036F82"/>
    <w:rsid w:val="000375C1"/>
    <w:rsid w:val="000378CF"/>
    <w:rsid w:val="000379ED"/>
    <w:rsid w:val="00040107"/>
    <w:rsid w:val="000407FE"/>
    <w:rsid w:val="00040AD7"/>
    <w:rsid w:val="00041973"/>
    <w:rsid w:val="000419B9"/>
    <w:rsid w:val="00041D41"/>
    <w:rsid w:val="000420FB"/>
    <w:rsid w:val="0004262C"/>
    <w:rsid w:val="00042855"/>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74D"/>
    <w:rsid w:val="000468F6"/>
    <w:rsid w:val="00046B02"/>
    <w:rsid w:val="00047050"/>
    <w:rsid w:val="000471F8"/>
    <w:rsid w:val="0004791F"/>
    <w:rsid w:val="0004795F"/>
    <w:rsid w:val="00047A40"/>
    <w:rsid w:val="00047BD3"/>
    <w:rsid w:val="00047E74"/>
    <w:rsid w:val="000503F0"/>
    <w:rsid w:val="00050418"/>
    <w:rsid w:val="000504F8"/>
    <w:rsid w:val="00051B16"/>
    <w:rsid w:val="00051EEE"/>
    <w:rsid w:val="00052118"/>
    <w:rsid w:val="00052417"/>
    <w:rsid w:val="0005258F"/>
    <w:rsid w:val="00052731"/>
    <w:rsid w:val="0005286C"/>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20F"/>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59D"/>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04C"/>
    <w:rsid w:val="000B760C"/>
    <w:rsid w:val="000C063B"/>
    <w:rsid w:val="000C084C"/>
    <w:rsid w:val="000C086D"/>
    <w:rsid w:val="000C0B1F"/>
    <w:rsid w:val="000C105B"/>
    <w:rsid w:val="000C152D"/>
    <w:rsid w:val="000C1703"/>
    <w:rsid w:val="000C1955"/>
    <w:rsid w:val="000C1A53"/>
    <w:rsid w:val="000C1B47"/>
    <w:rsid w:val="000C1C98"/>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9C1"/>
    <w:rsid w:val="000D0DE2"/>
    <w:rsid w:val="000D0F9D"/>
    <w:rsid w:val="000D14F3"/>
    <w:rsid w:val="000D19C5"/>
    <w:rsid w:val="000D1A28"/>
    <w:rsid w:val="000D1D26"/>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1D7"/>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B3C"/>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3FD"/>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5C"/>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423"/>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5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14"/>
    <w:rsid w:val="001D1447"/>
    <w:rsid w:val="001D1841"/>
    <w:rsid w:val="001D2401"/>
    <w:rsid w:val="001D2427"/>
    <w:rsid w:val="001D24BE"/>
    <w:rsid w:val="001D2896"/>
    <w:rsid w:val="001D28C3"/>
    <w:rsid w:val="001D2D6A"/>
    <w:rsid w:val="001D2E6A"/>
    <w:rsid w:val="001D300B"/>
    <w:rsid w:val="001D309C"/>
    <w:rsid w:val="001D371D"/>
    <w:rsid w:val="001D3CC1"/>
    <w:rsid w:val="001D3D0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7EC"/>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9F3"/>
    <w:rsid w:val="00217A9F"/>
    <w:rsid w:val="00217BAB"/>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AE1"/>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DB2"/>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5E8"/>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9F5"/>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48"/>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52"/>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D4"/>
    <w:rsid w:val="00315C1C"/>
    <w:rsid w:val="00316AB2"/>
    <w:rsid w:val="00317471"/>
    <w:rsid w:val="003176C7"/>
    <w:rsid w:val="00317E1E"/>
    <w:rsid w:val="00317E88"/>
    <w:rsid w:val="003203F8"/>
    <w:rsid w:val="003211A2"/>
    <w:rsid w:val="003211BD"/>
    <w:rsid w:val="0032168C"/>
    <w:rsid w:val="00321728"/>
    <w:rsid w:val="00321C96"/>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6F0"/>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451"/>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4FAA"/>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0FB4"/>
    <w:rsid w:val="003B11F6"/>
    <w:rsid w:val="003B1416"/>
    <w:rsid w:val="003B1501"/>
    <w:rsid w:val="003B1747"/>
    <w:rsid w:val="003B2257"/>
    <w:rsid w:val="003B2506"/>
    <w:rsid w:val="003B2540"/>
    <w:rsid w:val="003B2729"/>
    <w:rsid w:val="003B2A9F"/>
    <w:rsid w:val="003B2F9D"/>
    <w:rsid w:val="003B350B"/>
    <w:rsid w:val="003B3ACB"/>
    <w:rsid w:val="003B3BF9"/>
    <w:rsid w:val="003B3F56"/>
    <w:rsid w:val="003B4244"/>
    <w:rsid w:val="003B45B0"/>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3C6"/>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F68"/>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060"/>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0C6"/>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6C6A"/>
    <w:rsid w:val="00457444"/>
    <w:rsid w:val="004576FE"/>
    <w:rsid w:val="00457E61"/>
    <w:rsid w:val="00457E89"/>
    <w:rsid w:val="00457EE2"/>
    <w:rsid w:val="00460362"/>
    <w:rsid w:val="004607E0"/>
    <w:rsid w:val="004609FE"/>
    <w:rsid w:val="00460C57"/>
    <w:rsid w:val="00460F19"/>
    <w:rsid w:val="00460FAF"/>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7CE"/>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4A7"/>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D95"/>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A7F07"/>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80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D9B"/>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5E2"/>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7D9"/>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0B2"/>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E35"/>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15"/>
    <w:rsid w:val="00537B3A"/>
    <w:rsid w:val="00537F2E"/>
    <w:rsid w:val="0054008E"/>
    <w:rsid w:val="00540980"/>
    <w:rsid w:val="005409B9"/>
    <w:rsid w:val="00540AD9"/>
    <w:rsid w:val="00540D9B"/>
    <w:rsid w:val="005410FF"/>
    <w:rsid w:val="005417EA"/>
    <w:rsid w:val="00541B63"/>
    <w:rsid w:val="00542112"/>
    <w:rsid w:val="005424F6"/>
    <w:rsid w:val="00542C2C"/>
    <w:rsid w:val="00542F9E"/>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09"/>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3C9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1E6"/>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D1B"/>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C1C"/>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A83"/>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7EA"/>
    <w:rsid w:val="00646A38"/>
    <w:rsid w:val="00646CC7"/>
    <w:rsid w:val="006473D1"/>
    <w:rsid w:val="00650170"/>
    <w:rsid w:val="00650894"/>
    <w:rsid w:val="00650CB3"/>
    <w:rsid w:val="006510E6"/>
    <w:rsid w:val="006515E6"/>
    <w:rsid w:val="006518F1"/>
    <w:rsid w:val="00651BD3"/>
    <w:rsid w:val="00651DBA"/>
    <w:rsid w:val="00651FA9"/>
    <w:rsid w:val="006522BD"/>
    <w:rsid w:val="006523AD"/>
    <w:rsid w:val="006523C6"/>
    <w:rsid w:val="006526FF"/>
    <w:rsid w:val="006527B6"/>
    <w:rsid w:val="00652AB8"/>
    <w:rsid w:val="00652BD8"/>
    <w:rsid w:val="00652D75"/>
    <w:rsid w:val="00652F73"/>
    <w:rsid w:val="00652FA4"/>
    <w:rsid w:val="0065323A"/>
    <w:rsid w:val="006536B2"/>
    <w:rsid w:val="006538B6"/>
    <w:rsid w:val="00653E2B"/>
    <w:rsid w:val="00653F50"/>
    <w:rsid w:val="00653FDB"/>
    <w:rsid w:val="00654516"/>
    <w:rsid w:val="00654A18"/>
    <w:rsid w:val="00654EE7"/>
    <w:rsid w:val="006551F3"/>
    <w:rsid w:val="0065545C"/>
    <w:rsid w:val="006555D9"/>
    <w:rsid w:val="00656812"/>
    <w:rsid w:val="0065711D"/>
    <w:rsid w:val="0065719F"/>
    <w:rsid w:val="0065760B"/>
    <w:rsid w:val="00657741"/>
    <w:rsid w:val="00657E7A"/>
    <w:rsid w:val="00657FD1"/>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5951"/>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0B6"/>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AA1"/>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6E0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C67"/>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A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1CD"/>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5DC"/>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86"/>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E36"/>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0EA"/>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E77"/>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1DA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C06"/>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926"/>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031"/>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1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4F2B"/>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925"/>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9D9"/>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092"/>
    <w:rsid w:val="008C37AC"/>
    <w:rsid w:val="008C3C2B"/>
    <w:rsid w:val="008C3C74"/>
    <w:rsid w:val="008C3C7E"/>
    <w:rsid w:val="008C48B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1A4"/>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34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6C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5E75"/>
    <w:rsid w:val="0098617C"/>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AA"/>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38"/>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877"/>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1FE3"/>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6F01"/>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07DE"/>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CB1"/>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A69"/>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2C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93"/>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34D"/>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8B0"/>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B8A"/>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0516"/>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98"/>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9D"/>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02B"/>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03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6F8"/>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B59"/>
    <w:rsid w:val="00B25D53"/>
    <w:rsid w:val="00B25F49"/>
    <w:rsid w:val="00B267A5"/>
    <w:rsid w:val="00B26A6A"/>
    <w:rsid w:val="00B26C50"/>
    <w:rsid w:val="00B26D3C"/>
    <w:rsid w:val="00B26FCA"/>
    <w:rsid w:val="00B2749D"/>
    <w:rsid w:val="00B274E7"/>
    <w:rsid w:val="00B2755D"/>
    <w:rsid w:val="00B2762A"/>
    <w:rsid w:val="00B276BA"/>
    <w:rsid w:val="00B27861"/>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7ED"/>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5BA8"/>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C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4AB"/>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3D"/>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D07"/>
    <w:rsid w:val="00BF60A0"/>
    <w:rsid w:val="00BF611D"/>
    <w:rsid w:val="00BF69EA"/>
    <w:rsid w:val="00BF6D1B"/>
    <w:rsid w:val="00BF6DCD"/>
    <w:rsid w:val="00BF70A0"/>
    <w:rsid w:val="00BF713A"/>
    <w:rsid w:val="00BF7B5D"/>
    <w:rsid w:val="00C000E4"/>
    <w:rsid w:val="00C006D5"/>
    <w:rsid w:val="00C00F79"/>
    <w:rsid w:val="00C0136B"/>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5CE1"/>
    <w:rsid w:val="00C06838"/>
    <w:rsid w:val="00C06AE2"/>
    <w:rsid w:val="00C06FB7"/>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6C70"/>
    <w:rsid w:val="00C1751B"/>
    <w:rsid w:val="00C175EC"/>
    <w:rsid w:val="00C17EE6"/>
    <w:rsid w:val="00C20311"/>
    <w:rsid w:val="00C203A5"/>
    <w:rsid w:val="00C205E5"/>
    <w:rsid w:val="00C206B7"/>
    <w:rsid w:val="00C210F3"/>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E7B"/>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05"/>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04"/>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919"/>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420"/>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8C"/>
    <w:rsid w:val="00CE22FA"/>
    <w:rsid w:val="00CE2B85"/>
    <w:rsid w:val="00CE2CDF"/>
    <w:rsid w:val="00CE2F97"/>
    <w:rsid w:val="00CE3964"/>
    <w:rsid w:val="00CE3AFC"/>
    <w:rsid w:val="00CE3F61"/>
    <w:rsid w:val="00CE413D"/>
    <w:rsid w:val="00CE423F"/>
    <w:rsid w:val="00CE458E"/>
    <w:rsid w:val="00CE4770"/>
    <w:rsid w:val="00CE4F9C"/>
    <w:rsid w:val="00CE5017"/>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591"/>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8E4"/>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765"/>
    <w:rsid w:val="00D70ADD"/>
    <w:rsid w:val="00D70D05"/>
    <w:rsid w:val="00D715F9"/>
    <w:rsid w:val="00D717A6"/>
    <w:rsid w:val="00D71CB3"/>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592"/>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E8D"/>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0D"/>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AEC"/>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0F68"/>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CAB"/>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2D0A"/>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4C"/>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80C"/>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1F88"/>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A21"/>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3D16"/>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17D"/>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AE"/>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925"/>
    <w:rsid w:val="00FA0A6A"/>
    <w:rsid w:val="00FA0EB8"/>
    <w:rsid w:val="00FA1345"/>
    <w:rsid w:val="00FA14B7"/>
    <w:rsid w:val="00FA1761"/>
    <w:rsid w:val="00FA2A1F"/>
    <w:rsid w:val="00FA2AE6"/>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8A1"/>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D9E446B-E877-4107-B1D1-E91E67E8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qFormat/>
    <w:rsid w:val="00653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726480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394188">
      <w:bodyDiv w:val="1"/>
      <w:marLeft w:val="0"/>
      <w:marRight w:val="0"/>
      <w:marTop w:val="0"/>
      <w:marBottom w:val="0"/>
      <w:divBdr>
        <w:top w:val="none" w:sz="0" w:space="0" w:color="auto"/>
        <w:left w:val="none" w:sz="0" w:space="0" w:color="auto"/>
        <w:bottom w:val="none" w:sz="0" w:space="0" w:color="auto"/>
        <w:right w:val="none" w:sz="0" w:space="0" w:color="auto"/>
      </w:divBdr>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3011365">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8845823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851504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0E8828A-F8BD-4C5B-B105-B5D64822C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2023-11-03T12:48:00Z</dcterms:created>
  <dcterms:modified xsi:type="dcterms:W3CDTF">2023-11-03T12:48:00Z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(3)R8BKprdcdkmTmDKeiuTH+MMPSKU73cbfkfWvKWdiN57l0TN/0y1CPim1fVuj1xL50qwRJnSl
R1Zu9nDFcgbdOARUdNwyZv3PwPHJhUwe30JPqqmHgC4p/exKQa60dT4DipLSQNnN7IujHN22
XPxBQJfk6Gwxztj7jW+xSyeHc8B5pCitTiK7GCnd5dBHCZx1WlYeOb9DtaJC9fPJxRf2Y/d7
jHaSLvHULoAuYVuUtR</vt:lpwstr>
  </property>
  <property fmtid="{D5CDD505-2E9C-101B-9397-08002B2CF9AE}" pid="17" name="_2015_ms_pID_725343_00">
    <vt:lpwstr>_2015_ms_pID_725343</vt:lpwstr>
  </property>
  <property fmtid="{D5CDD505-2E9C-101B-9397-08002B2CF9AE}" pid="18" name="_2015_ms_pID_7253431">
    <vt:lpwstr>oQSVXw1RQjJeXiOa/JEz8v6nLPN8oJqmsbJGObtKmq090EXp4co5Aa
LjDviY/QA+MlrbMZXGJ9i6DDV+RsArYbme9RgWUg/ERBjuidmUocUb/VTNBj9xls04CTzHhx
3GXPPnsOTLFjcskXFIYFJq2Xj31g10rs5lSSMqE69vgJPoHhoBW4P5FS2Eg9r+Ud+D6OQMjF
XD+pMas/eXpNB4UeMfPFYpszHOGqWm7YQBe8</vt:lpwstr>
  </property>
  <property fmtid="{D5CDD505-2E9C-101B-9397-08002B2CF9AE}" pid="19" name="_2015_ms_pID_7253431_00">
    <vt:lpwstr>_2015_ms_pID_7253431</vt:lpwstr>
  </property>
  <property fmtid="{D5CDD505-2E9C-101B-9397-08002B2CF9AE}" pid="20" name="_2015_ms_pID_7253432">
    <vt:lpwstr>cbUDVK/fjnM7re/vBjeT2GLbctByoljPiNTu
oCJF2oTFLD2tUg4NwN7OKOMdBTmpPdSsYEAhcccP5BZvogWMIF0=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