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E73B9" w14:textId="1CB5F0CA"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 xml:space="preserve">WG4 </w:t>
      </w:r>
      <w:r w:rsidR="00ED7600" w:rsidRPr="001C6696">
        <w:rPr>
          <w:rFonts w:ascii="Arial" w:eastAsia="SimSun" w:hAnsi="Arial" w:cs="Times New Roman"/>
          <w:b/>
          <w:sz w:val="24"/>
          <w:szCs w:val="20"/>
        </w:rPr>
        <w:t>Meeting #</w:t>
      </w:r>
      <w:r w:rsidR="002B69F3" w:rsidRPr="001C6696">
        <w:rPr>
          <w:rFonts w:ascii="Arial" w:eastAsia="SimSun" w:hAnsi="Arial" w:cs="Times New Roman"/>
          <w:b/>
          <w:sz w:val="24"/>
          <w:szCs w:val="20"/>
        </w:rPr>
        <w:t xml:space="preserve"> </w:t>
      </w:r>
      <w:r w:rsidR="001868EE" w:rsidRPr="001C6696">
        <w:rPr>
          <w:rFonts w:ascii="Arial" w:eastAsia="SimSun" w:hAnsi="Arial" w:cs="Times New Roman"/>
          <w:b/>
          <w:sz w:val="24"/>
          <w:szCs w:val="20"/>
        </w:rPr>
        <w:t>10</w:t>
      </w:r>
      <w:r w:rsidR="00C86B57" w:rsidRPr="001C6696">
        <w:rPr>
          <w:rFonts w:ascii="Arial" w:eastAsia="SimSun" w:hAnsi="Arial" w:cs="Times New Roman"/>
          <w:b/>
          <w:sz w:val="24"/>
          <w:szCs w:val="20"/>
        </w:rPr>
        <w:t>9</w:t>
      </w:r>
      <w:r w:rsidRPr="008C39F7">
        <w:rPr>
          <w:rFonts w:ascii="Arial" w:eastAsia="SimSun" w:hAnsi="Arial" w:cs="Times New Roman"/>
          <w:b/>
          <w:bCs/>
          <w:sz w:val="24"/>
          <w:szCs w:val="20"/>
        </w:rPr>
        <w:tab/>
      </w:r>
      <w:r w:rsidR="001C6696" w:rsidRPr="001C6696">
        <w:rPr>
          <w:rFonts w:ascii="Arial" w:eastAsia="SimSun" w:hAnsi="Arial" w:cs="Times New Roman"/>
          <w:b/>
          <w:bCs/>
          <w:sz w:val="24"/>
          <w:szCs w:val="20"/>
          <w:lang w:eastAsia="ja-JP"/>
        </w:rPr>
        <w:t>R4-2319822</w:t>
      </w:r>
    </w:p>
    <w:bookmarkEnd w:id="0"/>
    <w:bookmarkEnd w:id="1"/>
    <w:p w14:paraId="0B7B3DB7" w14:textId="77777777" w:rsidR="001C6696" w:rsidRPr="002B69F3" w:rsidRDefault="001C6696" w:rsidP="001C669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Pr="002B69F3">
        <w:rPr>
          <w:rFonts w:ascii="Arial" w:eastAsia="SimSun" w:hAnsi="Arial" w:cs="Times New Roman"/>
          <w:b/>
          <w:sz w:val="24"/>
          <w:szCs w:val="20"/>
        </w:rPr>
        <w:t>, 2023</w:t>
      </w:r>
    </w:p>
    <w:p w14:paraId="05E517F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0D64C28"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78346F0C" w14:textId="1F14882F" w:rsidR="00841BCD" w:rsidRPr="007C170E" w:rsidRDefault="00841BCD" w:rsidP="00841BCD">
      <w:pPr>
        <w:ind w:left="1985" w:hanging="1985"/>
        <w:rPr>
          <w:rFonts w:ascii="Arial" w:eastAsia="Calibri" w:hAnsi="Arial" w:cs="Arial"/>
          <w:b/>
          <w:sz w:val="24"/>
        </w:rPr>
      </w:pPr>
      <w:r w:rsidRPr="008C39F7">
        <w:rPr>
          <w:rFonts w:ascii="Arial" w:eastAsia="Calibri" w:hAnsi="Arial" w:cs="Arial"/>
          <w:b/>
          <w:bCs/>
          <w:sz w:val="24"/>
        </w:rPr>
        <w:t>Title:</w:t>
      </w:r>
      <w:r w:rsidRPr="008C39F7">
        <w:rPr>
          <w:rFonts w:ascii="Arial" w:eastAsia="Calibri" w:hAnsi="Arial" w:cs="Arial"/>
          <w:b/>
          <w:bCs/>
          <w:sz w:val="24"/>
        </w:rPr>
        <w:tab/>
      </w:r>
      <w:r w:rsidR="007C170E">
        <w:rPr>
          <w:rFonts w:ascii="Arial" w:eastAsia="Calibri" w:hAnsi="Arial" w:cs="Arial"/>
          <w:b/>
          <w:sz w:val="24"/>
        </w:rPr>
        <w:t>On HST FR2 Enhanced RRM Performance Requirements</w:t>
      </w:r>
    </w:p>
    <w:p w14:paraId="0E951B5E" w14:textId="6B107D0E" w:rsidR="00841BCD" w:rsidRPr="007C170E" w:rsidRDefault="00841BCD" w:rsidP="00841BCD">
      <w:pPr>
        <w:tabs>
          <w:tab w:val="left" w:pos="1985"/>
        </w:tabs>
        <w:spacing w:after="120" w:line="240" w:lineRule="auto"/>
        <w:rPr>
          <w:rFonts w:ascii="Arial" w:eastAsia="MS Mincho" w:hAnsi="Arial" w:cs="Arial"/>
          <w:b/>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1C6696" w:rsidRPr="001C6696">
        <w:rPr>
          <w:rFonts w:ascii="Arial" w:eastAsia="MS Mincho" w:hAnsi="Arial" w:cs="Arial"/>
          <w:b/>
          <w:sz w:val="24"/>
          <w:szCs w:val="20"/>
        </w:rPr>
        <w:t>8.12.2</w:t>
      </w:r>
    </w:p>
    <w:p w14:paraId="0947B04E"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E435AEF" w14:textId="77777777" w:rsidR="00E323E9" w:rsidRPr="008C39F7" w:rsidRDefault="00E323E9" w:rsidP="00841BCD">
      <w:pPr>
        <w:tabs>
          <w:tab w:val="left" w:pos="1985"/>
        </w:tabs>
        <w:rPr>
          <w:rFonts w:ascii="Arial" w:eastAsia="Calibri" w:hAnsi="Arial" w:cs="Arial"/>
          <w:b/>
          <w:bCs/>
          <w:sz w:val="24"/>
        </w:rPr>
      </w:pPr>
    </w:p>
    <w:p w14:paraId="190437F3"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2F24692A" w14:textId="3AA0AC7D" w:rsidR="00A520D9" w:rsidRPr="008C39F7" w:rsidRDefault="00D100CD" w:rsidP="00EB4678">
      <w:pPr>
        <w:jc w:val="both"/>
      </w:pPr>
      <w:r w:rsidRPr="00D100CD">
        <w:t>The</w:t>
      </w:r>
      <w:r>
        <w:t xml:space="preserve"> discussion of RRM performance requirements </w:t>
      </w:r>
      <w:r w:rsidR="00C86B57">
        <w:t>has been initiated</w:t>
      </w:r>
      <w:r w:rsidR="006659A0">
        <w:t xml:space="preserve"> at RAN4#108bis meeting</w:t>
      </w:r>
      <w:r w:rsidR="00C86B57">
        <w:t xml:space="preserve"> [1]</w:t>
      </w:r>
      <w:r w:rsidR="006659A0">
        <w:t xml:space="preserve">. </w:t>
      </w:r>
      <w:r w:rsidR="00C86B57" w:rsidRPr="00C86B57">
        <w:t>The following undiscussed/open issue</w:t>
      </w:r>
      <w:r w:rsidR="002708EC">
        <w:t>s</w:t>
      </w:r>
      <w:r w:rsidR="00C86B57" w:rsidRPr="00C86B57">
        <w:t xml:space="preserve"> require further discussions in rela</w:t>
      </w:r>
      <w:r w:rsidR="00C86B57">
        <w:t xml:space="preserve">tion </w:t>
      </w:r>
      <w:r w:rsidR="00EB4678">
        <w:t>with</w:t>
      </w:r>
      <w:r w:rsidR="00EB4678" w:rsidRPr="002708EC">
        <w:t xml:space="preserve"> </w:t>
      </w:r>
      <w:r w:rsidR="00EB4678">
        <w:t>RRM</w:t>
      </w:r>
      <w:r w:rsidR="00D70757">
        <w:t xml:space="preserve"> </w:t>
      </w:r>
      <w:r w:rsidR="00663FF1">
        <w:t xml:space="preserve">test </w:t>
      </w:r>
      <w:r w:rsidR="00C86B57">
        <w:t xml:space="preserve">performance </w:t>
      </w:r>
      <w:r w:rsidR="00D70757">
        <w:t xml:space="preserve">requirements </w:t>
      </w:r>
      <w:r w:rsidR="002708EC" w:rsidRPr="002708EC">
        <w:t>Rel-18 HST FR2</w:t>
      </w:r>
      <w:r w:rsidR="002708EC">
        <w:t xml:space="preserve"> deployment</w:t>
      </w:r>
      <w:r w:rsidR="005C02E3">
        <w:t xml:space="preserve"> </w:t>
      </w:r>
      <w:r w:rsidR="005C02E3">
        <w:fldChar w:fldCharType="begin"/>
      </w:r>
      <w:r w:rsidR="005C02E3">
        <w:instrText xml:space="preserve"> REF _Ref149850378 \n \h </w:instrText>
      </w:r>
      <w:r w:rsidR="005C02E3">
        <w:fldChar w:fldCharType="separate"/>
      </w:r>
      <w:r w:rsidR="005C02E3">
        <w:rPr>
          <w:cs/>
        </w:rPr>
        <w:t>‎</w:t>
      </w:r>
      <w:r w:rsidR="005C02E3">
        <w:t>[1]</w:t>
      </w:r>
      <w:r w:rsidR="005C02E3">
        <w:fldChar w:fldCharType="end"/>
      </w:r>
      <w:r w:rsidR="003C0E11">
        <w:t>:</w:t>
      </w:r>
    </w:p>
    <w:p w14:paraId="00E3DDE3" w14:textId="4AC34C56" w:rsidR="003C0E11" w:rsidRDefault="003C0E11" w:rsidP="003C0E11">
      <w:pPr>
        <w:pStyle w:val="ListParagraph"/>
        <w:numPr>
          <w:ilvl w:val="0"/>
          <w:numId w:val="35"/>
        </w:numPr>
      </w:pPr>
      <w:r>
        <w:t>Simultaneous two-panel reception:</w:t>
      </w:r>
    </w:p>
    <w:p w14:paraId="5F03A89B" w14:textId="23A399D0" w:rsidR="003C0E11" w:rsidRDefault="00FE47F4" w:rsidP="003C0E11">
      <w:pPr>
        <w:pStyle w:val="ListParagraph"/>
        <w:numPr>
          <w:ilvl w:val="1"/>
          <w:numId w:val="35"/>
        </w:numPr>
      </w:pPr>
      <w:r w:rsidRPr="00FE47F4">
        <w:t>Necessity of Test Cases for SSB based RLM/BFD</w:t>
      </w:r>
    </w:p>
    <w:p w14:paraId="6F7A4C0A" w14:textId="5487A9A7" w:rsidR="00487971" w:rsidRDefault="00FE47F4" w:rsidP="003C0E11">
      <w:pPr>
        <w:pStyle w:val="ListParagraph"/>
        <w:numPr>
          <w:ilvl w:val="1"/>
          <w:numId w:val="35"/>
        </w:numPr>
      </w:pPr>
      <w:r w:rsidRPr="00FE47F4">
        <w:t>Necessity of Test Cases for SSB based L1-RSRP</w:t>
      </w:r>
    </w:p>
    <w:p w14:paraId="61E48FB5" w14:textId="4CC5C462" w:rsidR="00783571" w:rsidRDefault="00783571" w:rsidP="00783571">
      <w:pPr>
        <w:pStyle w:val="ListParagraph"/>
        <w:numPr>
          <w:ilvl w:val="0"/>
          <w:numId w:val="35"/>
        </w:numPr>
      </w:pPr>
      <w:r>
        <w:t>Carrier aggregation and inter-frequency measurements</w:t>
      </w:r>
    </w:p>
    <w:p w14:paraId="11FECC3D" w14:textId="7F1E2337" w:rsidR="00783571" w:rsidRDefault="008A11F6" w:rsidP="00783571">
      <w:pPr>
        <w:pStyle w:val="ListParagraph"/>
        <w:numPr>
          <w:ilvl w:val="1"/>
          <w:numId w:val="35"/>
        </w:numPr>
      </w:pPr>
      <w:r w:rsidRPr="008A11F6">
        <w:t>Necessity of Test Cases for intra-frequency measurement</w:t>
      </w:r>
    </w:p>
    <w:p w14:paraId="6D0ECA95" w14:textId="674C39F2" w:rsidR="00392DB6" w:rsidRDefault="00E33D02" w:rsidP="00783571">
      <w:pPr>
        <w:pStyle w:val="ListParagraph"/>
        <w:numPr>
          <w:ilvl w:val="1"/>
          <w:numId w:val="35"/>
        </w:numPr>
      </w:pPr>
      <w:r w:rsidRPr="00E33D02">
        <w:t>Necessity of Test Cases for Cell re-selection requirement: Inter-frequency measurement in Idle mode</w:t>
      </w:r>
    </w:p>
    <w:p w14:paraId="4C79A871" w14:textId="77777777" w:rsidR="00803E0E" w:rsidRDefault="00803E0E" w:rsidP="00783571">
      <w:pPr>
        <w:pStyle w:val="ListParagraph"/>
        <w:numPr>
          <w:ilvl w:val="1"/>
          <w:numId w:val="35"/>
        </w:numPr>
      </w:pPr>
      <w:r w:rsidRPr="00803E0E">
        <w:t xml:space="preserve">The principle of defining the event triggering test on </w:t>
      </w:r>
      <w:proofErr w:type="spellStart"/>
      <w:r w:rsidRPr="00803E0E">
        <w:t>SCell</w:t>
      </w:r>
      <w:proofErr w:type="spellEnd"/>
      <w:r w:rsidRPr="00803E0E">
        <w:t xml:space="preserve"> </w:t>
      </w:r>
    </w:p>
    <w:p w14:paraId="6B71FF75" w14:textId="373E560D" w:rsidR="006A0E53" w:rsidRDefault="00CE08CD" w:rsidP="00783571">
      <w:pPr>
        <w:pStyle w:val="ListParagraph"/>
        <w:numPr>
          <w:ilvl w:val="1"/>
          <w:numId w:val="35"/>
        </w:numPr>
      </w:pPr>
      <w:r w:rsidRPr="00CE08CD">
        <w:t>Necessity of Test Cases for inter-frequency measurement in connected mode</w:t>
      </w:r>
    </w:p>
    <w:p w14:paraId="2FAFEA5B" w14:textId="73C0820A" w:rsidR="00357BA5" w:rsidRDefault="00357BA5" w:rsidP="00783571">
      <w:pPr>
        <w:pStyle w:val="ListParagraph"/>
        <w:numPr>
          <w:ilvl w:val="1"/>
          <w:numId w:val="35"/>
        </w:numPr>
      </w:pPr>
      <w:r w:rsidRPr="00357BA5">
        <w:t xml:space="preserve">Necessity of Test Cases for </w:t>
      </w:r>
      <w:proofErr w:type="spellStart"/>
      <w:r w:rsidRPr="00357BA5">
        <w:t>Scell</w:t>
      </w:r>
      <w:proofErr w:type="spellEnd"/>
      <w:r w:rsidRPr="00357BA5">
        <w:t xml:space="preserve"> activation delay  </w:t>
      </w:r>
    </w:p>
    <w:p w14:paraId="66B1A73B" w14:textId="088C25E1" w:rsidR="00412BD6" w:rsidRPr="00412BD6" w:rsidRDefault="00412BD6" w:rsidP="00412BD6">
      <w:pPr>
        <w:pStyle w:val="ListParagraph"/>
        <w:numPr>
          <w:ilvl w:val="0"/>
          <w:numId w:val="35"/>
        </w:numPr>
      </w:pPr>
      <w:r w:rsidRPr="00412BD6">
        <w:t>RRM Performance Requirements for UL timing adjustment</w:t>
      </w:r>
    </w:p>
    <w:p w14:paraId="2065B31E" w14:textId="77777777" w:rsidR="00080A16" w:rsidRPr="00080A16" w:rsidRDefault="00080A16" w:rsidP="00080A16">
      <w:pPr>
        <w:pStyle w:val="ListParagraph"/>
        <w:numPr>
          <w:ilvl w:val="0"/>
          <w:numId w:val="35"/>
        </w:numPr>
      </w:pPr>
      <w:r w:rsidRPr="00080A16">
        <w:t>RRM TC configuration</w:t>
      </w:r>
    </w:p>
    <w:p w14:paraId="0C21BBD7" w14:textId="55D6D4A0" w:rsidR="005C7C23" w:rsidRDefault="00EB4678" w:rsidP="00EB4678">
      <w:pPr>
        <w:pStyle w:val="ListParagraph"/>
        <w:numPr>
          <w:ilvl w:val="1"/>
          <w:numId w:val="35"/>
        </w:numPr>
      </w:pPr>
      <w:r w:rsidRPr="00EB4678">
        <w:t>Channel model and propagation condition</w:t>
      </w:r>
    </w:p>
    <w:p w14:paraId="07330BE2" w14:textId="6FE3F29C" w:rsidR="00932102" w:rsidRDefault="00EB4678" w:rsidP="00DB55DC">
      <w:pPr>
        <w:pStyle w:val="ListParagraph"/>
        <w:numPr>
          <w:ilvl w:val="1"/>
          <w:numId w:val="35"/>
        </w:numPr>
      </w:pPr>
      <w:r w:rsidRPr="00EB4678">
        <w:t xml:space="preserve">Test setup of AOA configuration </w:t>
      </w:r>
      <w:r w:rsidR="009236CE">
        <w:t>8.10 TCI state switching delay</w:t>
      </w:r>
    </w:p>
    <w:p w14:paraId="43D8D9C8" w14:textId="77777777" w:rsidR="00EB4678" w:rsidRPr="00EB4678" w:rsidRDefault="00EB4678" w:rsidP="00EB4678">
      <w:pPr>
        <w:pStyle w:val="ListParagraph"/>
        <w:numPr>
          <w:ilvl w:val="0"/>
          <w:numId w:val="35"/>
        </w:numPr>
      </w:pPr>
      <w:r w:rsidRPr="00EB4678">
        <w:t>Measurement Accuracy Requirement for Rel-18 FR2 HST UE</w:t>
      </w:r>
    </w:p>
    <w:p w14:paraId="03F1323D" w14:textId="3196FCD9" w:rsidR="00EB4678" w:rsidRDefault="00EB4678" w:rsidP="00EB4678">
      <w:pPr>
        <w:pStyle w:val="ListParagraph"/>
        <w:numPr>
          <w:ilvl w:val="1"/>
          <w:numId w:val="35"/>
        </w:numPr>
      </w:pPr>
      <w:r w:rsidRPr="00EB4678">
        <w:t xml:space="preserve">Measurement accuracy for </w:t>
      </w:r>
      <w:proofErr w:type="spellStart"/>
      <w:r w:rsidRPr="00EB4678">
        <w:t>SCells</w:t>
      </w:r>
      <w:proofErr w:type="spellEnd"/>
      <w:r w:rsidRPr="00EB4678">
        <w:t xml:space="preserve"> in Rel-18 FR2 HST</w:t>
      </w:r>
    </w:p>
    <w:p w14:paraId="20CC0A11" w14:textId="1CB24064" w:rsidR="00EB4678" w:rsidRDefault="00EB4678" w:rsidP="00EB4678">
      <w:pPr>
        <w:pStyle w:val="ListParagraph"/>
        <w:numPr>
          <w:ilvl w:val="1"/>
          <w:numId w:val="35"/>
        </w:numPr>
      </w:pPr>
      <w:r w:rsidRPr="00EB4678">
        <w:t>Measurement accuracy for inter-frequency in Rel-18 FR2 HST</w:t>
      </w:r>
    </w:p>
    <w:p w14:paraId="3E5B244B" w14:textId="0192C563" w:rsidR="00942D12" w:rsidRPr="009236CE" w:rsidRDefault="00942D12" w:rsidP="00EB4678">
      <w:pPr>
        <w:jc w:val="both"/>
      </w:pPr>
      <w:r>
        <w:t xml:space="preserve">In this paper, we </w:t>
      </w:r>
      <w:r w:rsidR="00985048">
        <w:t xml:space="preserve">address the above open points and </w:t>
      </w:r>
      <w:r w:rsidR="00AE6C11">
        <w:t>discuss what test</w:t>
      </w:r>
      <w:r w:rsidR="00975BC9">
        <w:t>s</w:t>
      </w:r>
      <w:r w:rsidR="00AE6C11">
        <w:t xml:space="preserve"> might need to be </w:t>
      </w:r>
      <w:r w:rsidR="007E65D1">
        <w:t>introduced or modified to address the new core requirements in Rel-18 HST FR2 enhanced deployments.</w:t>
      </w:r>
    </w:p>
    <w:p w14:paraId="22E34108" w14:textId="77777777" w:rsidR="0060543D" w:rsidRPr="008C39F7" w:rsidRDefault="0060543D" w:rsidP="005C23A4"/>
    <w:p w14:paraId="7CAFB4BB" w14:textId="5E6F6339" w:rsidR="00AF40E1" w:rsidRDefault="003B659E" w:rsidP="00300956">
      <w:pPr>
        <w:pStyle w:val="RAN4H1"/>
      </w:pPr>
      <w:bookmarkStart w:id="4" w:name="_Toc116995842"/>
      <w:r w:rsidRPr="008C39F7">
        <w:t>Discussion</w:t>
      </w:r>
      <w:bookmarkEnd w:id="4"/>
    </w:p>
    <w:p w14:paraId="73005980" w14:textId="77777777" w:rsidR="007F5F1B" w:rsidRPr="00F02D04" w:rsidRDefault="007F5F1B" w:rsidP="00EA4F3E"/>
    <w:p w14:paraId="394B3F4C" w14:textId="03C2E35F" w:rsidR="00FD5D62" w:rsidRPr="00FD5D62" w:rsidRDefault="002708EC" w:rsidP="00561F3A">
      <w:pPr>
        <w:pStyle w:val="RAN4H2"/>
      </w:pPr>
      <w:r w:rsidRPr="002708EC">
        <w:t xml:space="preserve">Scope of RRM Performance Requirements for </w:t>
      </w:r>
      <w:r w:rsidR="00750513">
        <w:t>S</w:t>
      </w:r>
      <w:r w:rsidRPr="002708EC">
        <w:t xml:space="preserve">imultaneous </w:t>
      </w:r>
      <w:r w:rsidR="00750513">
        <w:t>M</w:t>
      </w:r>
      <w:r w:rsidRPr="002708EC">
        <w:t>ulti-</w:t>
      </w:r>
      <w:r w:rsidR="00750513">
        <w:t>P</w:t>
      </w:r>
      <w:r w:rsidRPr="002708EC">
        <w:t xml:space="preserve">anel </w:t>
      </w:r>
      <w:r w:rsidR="00750513">
        <w:t>O</w:t>
      </w:r>
      <w:r w:rsidRPr="002708EC">
        <w:t>peration</w:t>
      </w:r>
    </w:p>
    <w:p w14:paraId="28C2458E" w14:textId="6B9B84B6" w:rsidR="007C170E" w:rsidRDefault="00F400D7" w:rsidP="007C170E">
      <w:r w:rsidRPr="00F400D7">
        <w:t>Regarding multi-panel simultaneous reception, following point</w:t>
      </w:r>
      <w:r w:rsidR="002D2C27">
        <w:t>s</w:t>
      </w:r>
      <w:r w:rsidRPr="00F400D7">
        <w:t xml:space="preserve"> </w:t>
      </w:r>
      <w:r w:rsidR="002D2C27">
        <w:t>are</w:t>
      </w:r>
      <w:r w:rsidRPr="00F400D7">
        <w:t xml:space="preserve"> open from previous meeting</w:t>
      </w:r>
      <w:r>
        <w:t xml:space="preserve"> </w:t>
      </w:r>
      <w:r w:rsidR="00BF0F89">
        <w:fldChar w:fldCharType="begin"/>
      </w:r>
      <w:r w:rsidR="00BF0F89">
        <w:instrText xml:space="preserve"> REF _Ref149850378 \n \h </w:instrText>
      </w:r>
      <w:r w:rsidR="00BF0F89">
        <w:fldChar w:fldCharType="separate"/>
      </w:r>
      <w:r w:rsidR="00BF0F89">
        <w:rPr>
          <w:cs/>
        </w:rPr>
        <w:t>‎</w:t>
      </w:r>
      <w:r w:rsidR="00BF0F89">
        <w:t>[1]</w:t>
      </w:r>
      <w:r w:rsidR="00BF0F89">
        <w:fldChar w:fldCharType="end"/>
      </w:r>
      <w:r w:rsidR="00BF0F89">
        <w:t>;</w:t>
      </w:r>
    </w:p>
    <w:tbl>
      <w:tblPr>
        <w:tblStyle w:val="TableGrid"/>
        <w:tblW w:w="0" w:type="auto"/>
        <w:jc w:val="center"/>
        <w:tblLook w:val="04A0" w:firstRow="1" w:lastRow="0" w:firstColumn="1" w:lastColumn="0" w:noHBand="0" w:noVBand="1"/>
      </w:tblPr>
      <w:tblGrid>
        <w:gridCol w:w="9000"/>
      </w:tblGrid>
      <w:tr w:rsidR="002708EC" w:rsidRPr="008C39F7" w14:paraId="1442F1D9" w14:textId="77777777" w:rsidTr="00860F74">
        <w:trPr>
          <w:jc w:val="center"/>
        </w:trPr>
        <w:tc>
          <w:tcPr>
            <w:tcW w:w="9000" w:type="dxa"/>
          </w:tcPr>
          <w:p w14:paraId="5C8F4B8D" w14:textId="77777777" w:rsidR="002708EC" w:rsidRPr="002708EC" w:rsidRDefault="002708EC" w:rsidP="002708EC">
            <w:pPr>
              <w:spacing w:after="180"/>
              <w:rPr>
                <w:rFonts w:eastAsia="SimSun" w:cs="Times New Roman"/>
                <w:b/>
                <w:szCs w:val="20"/>
                <w:u w:val="single"/>
                <w:lang w:val="en-GB" w:eastAsia="ko-KR"/>
              </w:rPr>
            </w:pPr>
            <w:bookmarkStart w:id="5" w:name="_Hlk145947369"/>
            <w:r w:rsidRPr="002708EC">
              <w:rPr>
                <w:rFonts w:eastAsia="SimSun" w:cs="Times New Roman"/>
                <w:b/>
                <w:szCs w:val="20"/>
                <w:u w:val="single"/>
                <w:lang w:val="en-GB" w:eastAsia="ko-KR"/>
              </w:rPr>
              <w:t xml:space="preserve">Issue 1-1-1: </w:t>
            </w:r>
            <w:bookmarkStart w:id="6" w:name="_Hlk149204385"/>
            <w:r w:rsidRPr="002708EC">
              <w:rPr>
                <w:rFonts w:eastAsia="SimSun" w:cs="Times New Roman"/>
                <w:b/>
                <w:szCs w:val="20"/>
                <w:u w:val="single"/>
                <w:lang w:val="en-GB" w:eastAsia="ko-KR"/>
              </w:rPr>
              <w:t>Necessity of Test Cases for SSB based RLM/BFD</w:t>
            </w:r>
            <w:bookmarkEnd w:id="6"/>
          </w:p>
          <w:p w14:paraId="00524767" w14:textId="77777777" w:rsidR="002708EC" w:rsidRPr="002708EC" w:rsidRDefault="002708EC" w:rsidP="002708EC">
            <w:pPr>
              <w:numPr>
                <w:ilvl w:val="0"/>
                <w:numId w:val="37"/>
              </w:numPr>
              <w:overflowPunct w:val="0"/>
              <w:autoSpaceDE w:val="0"/>
              <w:autoSpaceDN w:val="0"/>
              <w:adjustRightInd w:val="0"/>
              <w:spacing w:after="120" w:line="252" w:lineRule="auto"/>
              <w:ind w:left="644"/>
              <w:rPr>
                <w:rFonts w:eastAsia="MS Mincho" w:cs="Times New Roman"/>
                <w:bCs/>
                <w:szCs w:val="20"/>
                <w:lang w:val="en-GB"/>
              </w:rPr>
            </w:pPr>
            <w:r w:rsidRPr="002708EC">
              <w:rPr>
                <w:rFonts w:eastAsia="MS Mincho" w:cs="Times New Roman"/>
                <w:bCs/>
                <w:szCs w:val="20"/>
                <w:lang w:val="en-AU"/>
              </w:rPr>
              <w:t>Way Forward:</w:t>
            </w:r>
            <w:r w:rsidRPr="002708EC">
              <w:rPr>
                <w:rFonts w:eastAsia="MS Mincho" w:cs="Times New Roman"/>
                <w:bCs/>
                <w:szCs w:val="20"/>
                <w:lang w:val="en-GB"/>
              </w:rPr>
              <w:t xml:space="preserve"> </w:t>
            </w:r>
          </w:p>
          <w:p w14:paraId="6F89F276" w14:textId="77777777" w:rsidR="002708EC" w:rsidRPr="002708EC" w:rsidRDefault="002708EC" w:rsidP="002708EC">
            <w:pPr>
              <w:numPr>
                <w:ilvl w:val="1"/>
                <w:numId w:val="37"/>
              </w:numPr>
              <w:spacing w:after="120"/>
              <w:rPr>
                <w:rFonts w:eastAsia="MS Mincho" w:cs="Times New Roman"/>
                <w:szCs w:val="20"/>
                <w:lang w:val="en-GB"/>
              </w:rPr>
            </w:pPr>
            <w:r w:rsidRPr="002708EC">
              <w:rPr>
                <w:rFonts w:eastAsia="SimSun" w:cs="Times New Roman"/>
                <w:szCs w:val="24"/>
                <w:lang w:val="en-GB" w:eastAsia="zh-CN"/>
              </w:rPr>
              <w:t>TC for SSB based RLM/BFD</w:t>
            </w:r>
          </w:p>
          <w:p w14:paraId="1A2793FA" w14:textId="77777777" w:rsidR="002708EC" w:rsidRPr="002708EC" w:rsidRDefault="002708EC" w:rsidP="002708EC">
            <w:pPr>
              <w:numPr>
                <w:ilvl w:val="2"/>
                <w:numId w:val="37"/>
              </w:numPr>
              <w:spacing w:after="120"/>
              <w:rPr>
                <w:rFonts w:eastAsia="MS Mincho" w:cs="Times New Roman"/>
                <w:szCs w:val="20"/>
                <w:lang w:val="en-GB"/>
              </w:rPr>
            </w:pPr>
            <w:r w:rsidRPr="002708EC">
              <w:rPr>
                <w:rFonts w:eastAsia="SimSun" w:cs="Times New Roman"/>
                <w:szCs w:val="24"/>
                <w:lang w:val="en-GB" w:eastAsia="zh-CN"/>
              </w:rPr>
              <w:t xml:space="preserve">Option 1: No new case </w:t>
            </w:r>
            <w:proofErr w:type="gramStart"/>
            <w:r w:rsidRPr="002708EC">
              <w:rPr>
                <w:rFonts w:eastAsia="SimSun" w:cs="Times New Roman"/>
                <w:szCs w:val="24"/>
                <w:lang w:val="en-GB" w:eastAsia="zh-CN"/>
              </w:rPr>
              <w:t>needed</w:t>
            </w:r>
            <w:proofErr w:type="gramEnd"/>
          </w:p>
          <w:p w14:paraId="7B64B077" w14:textId="77777777" w:rsidR="002708EC" w:rsidRPr="002708EC" w:rsidRDefault="002708EC" w:rsidP="002708EC">
            <w:pPr>
              <w:numPr>
                <w:ilvl w:val="2"/>
                <w:numId w:val="37"/>
              </w:numPr>
              <w:spacing w:after="120"/>
              <w:rPr>
                <w:rFonts w:eastAsia="MS Mincho" w:cs="Times New Roman"/>
                <w:szCs w:val="20"/>
                <w:lang w:val="en-GB"/>
              </w:rPr>
            </w:pPr>
            <w:r w:rsidRPr="002708EC">
              <w:rPr>
                <w:rFonts w:eastAsia="SimSun" w:cs="Times New Roman"/>
                <w:szCs w:val="24"/>
                <w:lang w:val="en-GB" w:eastAsia="zh-CN"/>
              </w:rPr>
              <w:lastRenderedPageBreak/>
              <w:t xml:space="preserve">Option 2: Need new test </w:t>
            </w:r>
            <w:proofErr w:type="gramStart"/>
            <w:r w:rsidRPr="002708EC">
              <w:rPr>
                <w:rFonts w:eastAsia="SimSun" w:cs="Times New Roman"/>
                <w:szCs w:val="24"/>
                <w:lang w:val="en-GB" w:eastAsia="zh-CN"/>
              </w:rPr>
              <w:t>case</w:t>
            </w:r>
            <w:proofErr w:type="gramEnd"/>
          </w:p>
          <w:p w14:paraId="60D2AC7B" w14:textId="77777777" w:rsidR="002708EC" w:rsidRPr="002708EC" w:rsidRDefault="002708EC" w:rsidP="002708EC">
            <w:pPr>
              <w:numPr>
                <w:ilvl w:val="3"/>
                <w:numId w:val="37"/>
              </w:numPr>
              <w:spacing w:after="120"/>
              <w:rPr>
                <w:rFonts w:eastAsia="SimSun" w:cs="Times New Roman"/>
                <w:szCs w:val="24"/>
                <w:lang w:val="en-GB" w:eastAsia="zh-CN"/>
              </w:rPr>
            </w:pPr>
            <w:r w:rsidRPr="002708EC">
              <w:rPr>
                <w:rFonts w:eastAsia="SimSun" w:cs="Times New Roman"/>
                <w:szCs w:val="24"/>
                <w:lang w:val="en-GB" w:eastAsia="zh-CN"/>
              </w:rPr>
              <w:t>New test case for A.7.5.1.X RLM IS and OOS tests with UE simultaneous multi-panel reception.</w:t>
            </w:r>
          </w:p>
          <w:p w14:paraId="6AF00028" w14:textId="6FAA7AFA" w:rsidR="002708EC" w:rsidRPr="00D1781A" w:rsidRDefault="002708EC" w:rsidP="00D1781A">
            <w:pPr>
              <w:numPr>
                <w:ilvl w:val="3"/>
                <w:numId w:val="37"/>
              </w:numPr>
              <w:spacing w:after="120"/>
              <w:rPr>
                <w:rFonts w:eastAsia="MS Mincho" w:cs="Times New Roman"/>
                <w:szCs w:val="20"/>
                <w:lang w:val="en-GB"/>
              </w:rPr>
            </w:pPr>
            <w:r w:rsidRPr="002708EC">
              <w:rPr>
                <w:rFonts w:eastAsia="SimSun" w:cs="Times New Roman"/>
                <w:szCs w:val="24"/>
                <w:lang w:val="en-GB" w:eastAsia="zh-CN"/>
              </w:rPr>
              <w:t>New test case for A.7.5.5.X BFD and LR test with UE simultaneous multi-panel reception</w:t>
            </w:r>
          </w:p>
        </w:tc>
      </w:tr>
      <w:bookmarkEnd w:id="5"/>
    </w:tbl>
    <w:p w14:paraId="15B30FB5" w14:textId="77777777" w:rsidR="007E33F5" w:rsidRDefault="007E33F5" w:rsidP="007C170E"/>
    <w:p w14:paraId="345478A5" w14:textId="2618ED4E" w:rsidR="00024D10" w:rsidRDefault="001D5DCF" w:rsidP="0042430A">
      <w:pPr>
        <w:pStyle w:val="RAN4observation0"/>
        <w:rPr>
          <w:rStyle w:val="Hyperlink"/>
          <w:noProof/>
          <w:color w:val="auto"/>
          <w:u w:val="none"/>
        </w:rPr>
      </w:pPr>
      <w:bookmarkStart w:id="7" w:name="_Toc149935972"/>
      <w:r>
        <w:rPr>
          <w:rStyle w:val="Hyperlink"/>
          <w:noProof/>
          <w:color w:val="auto"/>
          <w:u w:val="none"/>
        </w:rPr>
        <w:t>There are no</w:t>
      </w:r>
      <w:r w:rsidRPr="001D5DCF">
        <w:rPr>
          <w:rStyle w:val="Hyperlink"/>
          <w:noProof/>
          <w:color w:val="auto"/>
          <w:u w:val="none"/>
        </w:rPr>
        <w:t xml:space="preserve"> </w:t>
      </w:r>
      <w:r w:rsidR="0042430A" w:rsidRPr="0042430A">
        <w:rPr>
          <w:rStyle w:val="Hyperlink"/>
          <w:noProof/>
          <w:color w:val="auto"/>
          <w:u w:val="none"/>
        </w:rPr>
        <w:t xml:space="preserve">specific </w:t>
      </w:r>
      <w:r w:rsidRPr="001D5DCF">
        <w:rPr>
          <w:rStyle w:val="Hyperlink"/>
          <w:noProof/>
          <w:color w:val="auto"/>
          <w:u w:val="none"/>
        </w:rPr>
        <w:t>SSB based RLM/BFD</w:t>
      </w:r>
      <w:r w:rsidR="00343674">
        <w:rPr>
          <w:rStyle w:val="Hyperlink"/>
          <w:noProof/>
          <w:color w:val="auto"/>
          <w:u w:val="none"/>
        </w:rPr>
        <w:t xml:space="preserve"> </w:t>
      </w:r>
      <w:r>
        <w:rPr>
          <w:rStyle w:val="Hyperlink"/>
          <w:noProof/>
          <w:color w:val="auto"/>
          <w:u w:val="none"/>
        </w:rPr>
        <w:t xml:space="preserve">test cases </w:t>
      </w:r>
      <w:r w:rsidRPr="001D5DCF">
        <w:rPr>
          <w:rStyle w:val="Hyperlink"/>
          <w:noProof/>
          <w:color w:val="auto"/>
          <w:u w:val="none"/>
        </w:rPr>
        <w:t>for UE</w:t>
      </w:r>
      <w:r>
        <w:rPr>
          <w:rStyle w:val="Hyperlink"/>
          <w:noProof/>
          <w:color w:val="auto"/>
          <w:u w:val="none"/>
        </w:rPr>
        <w:t>s</w:t>
      </w:r>
      <w:r w:rsidRPr="001D5DCF">
        <w:rPr>
          <w:rStyle w:val="Hyperlink"/>
          <w:noProof/>
          <w:color w:val="auto"/>
          <w:u w:val="none"/>
        </w:rPr>
        <w:t xml:space="preserve"> configured with </w:t>
      </w:r>
      <w:r w:rsidRPr="0042430A">
        <w:rPr>
          <w:rStyle w:val="Hyperlink"/>
          <w:i/>
          <w:iCs/>
          <w:noProof/>
          <w:color w:val="auto"/>
          <w:u w:val="none"/>
        </w:rPr>
        <w:t>highSpeedMeasFlag-r16</w:t>
      </w:r>
      <w:r>
        <w:rPr>
          <w:rStyle w:val="Hyperlink"/>
          <w:noProof/>
          <w:color w:val="auto"/>
          <w:u w:val="none"/>
        </w:rPr>
        <w:t xml:space="preserve"> in FR1 and </w:t>
      </w:r>
      <w:r w:rsidR="00343674" w:rsidRPr="00343674">
        <w:rPr>
          <w:rStyle w:val="Hyperlink"/>
          <w:noProof/>
          <w:color w:val="auto"/>
          <w:u w:val="none"/>
        </w:rPr>
        <w:t>for power class 6 UE</w:t>
      </w:r>
      <w:r w:rsidR="00343674">
        <w:rPr>
          <w:rStyle w:val="Hyperlink"/>
          <w:noProof/>
          <w:color w:val="auto"/>
          <w:u w:val="none"/>
        </w:rPr>
        <w:t>s</w:t>
      </w:r>
      <w:r w:rsidR="00343674" w:rsidRPr="00343674">
        <w:rPr>
          <w:rStyle w:val="Hyperlink"/>
          <w:noProof/>
          <w:color w:val="auto"/>
          <w:u w:val="none"/>
        </w:rPr>
        <w:t xml:space="preserve"> configured with </w:t>
      </w:r>
      <w:r w:rsidR="00343674" w:rsidRPr="0042430A">
        <w:rPr>
          <w:rStyle w:val="Hyperlink"/>
          <w:i/>
          <w:iCs/>
          <w:noProof/>
          <w:color w:val="auto"/>
          <w:u w:val="none"/>
        </w:rPr>
        <w:t>highSpeedMeasFlagFR2-r17</w:t>
      </w:r>
      <w:r w:rsidR="00343674">
        <w:rPr>
          <w:rStyle w:val="Hyperlink"/>
          <w:noProof/>
          <w:color w:val="auto"/>
          <w:u w:val="none"/>
        </w:rPr>
        <w:t xml:space="preserve"> in FR2</w:t>
      </w:r>
      <w:r w:rsidR="00BF4679">
        <w:rPr>
          <w:rStyle w:val="Hyperlink"/>
          <w:noProof/>
          <w:color w:val="auto"/>
          <w:u w:val="none"/>
        </w:rPr>
        <w:t>.</w:t>
      </w:r>
      <w:bookmarkEnd w:id="7"/>
    </w:p>
    <w:p w14:paraId="4049F432" w14:textId="2C064727" w:rsidR="002708EC" w:rsidRDefault="00343674" w:rsidP="00261E12">
      <w:pPr>
        <w:pStyle w:val="RAN4proposal"/>
      </w:pPr>
      <w:bookmarkStart w:id="8" w:name="_Toc149935973"/>
      <w:r>
        <w:t xml:space="preserve">There is no need for </w:t>
      </w:r>
      <w:r w:rsidR="001D5DCF" w:rsidRPr="00561F82">
        <w:t xml:space="preserve">RAN4 to </w:t>
      </w:r>
      <w:r>
        <w:t xml:space="preserve">define new </w:t>
      </w:r>
      <w:r w:rsidRPr="00343674">
        <w:t xml:space="preserve">SSB based RLM/BFD </w:t>
      </w:r>
      <w:r>
        <w:t xml:space="preserve">test cases for </w:t>
      </w:r>
      <w:r w:rsidR="001D5DCF" w:rsidRPr="00561F82">
        <w:t>Rel-18 enhanced FR2 CPE with simultaneous reception</w:t>
      </w:r>
      <w:r w:rsidR="001D5DCF">
        <w:t>.</w:t>
      </w:r>
      <w:bookmarkEnd w:id="8"/>
    </w:p>
    <w:p w14:paraId="3487C8A3" w14:textId="614304A6" w:rsidR="00507466" w:rsidRPr="00EB2FFB" w:rsidRDefault="00507466" w:rsidP="00EB2FFB">
      <w:pPr>
        <w:pStyle w:val="RAN4H3"/>
        <w:numPr>
          <w:ilvl w:val="0"/>
          <w:numId w:val="0"/>
        </w:numPr>
        <w:rPr>
          <w:rFonts w:asciiTheme="majorBidi" w:hAnsiTheme="majorBidi" w:cstheme="majorBidi"/>
          <w:sz w:val="20"/>
          <w:szCs w:val="20"/>
        </w:rPr>
      </w:pPr>
    </w:p>
    <w:tbl>
      <w:tblPr>
        <w:tblStyle w:val="TableGrid"/>
        <w:tblW w:w="0" w:type="auto"/>
        <w:jc w:val="center"/>
        <w:tblLook w:val="04A0" w:firstRow="1" w:lastRow="0" w:firstColumn="1" w:lastColumn="0" w:noHBand="0" w:noVBand="1"/>
      </w:tblPr>
      <w:tblGrid>
        <w:gridCol w:w="9000"/>
      </w:tblGrid>
      <w:tr w:rsidR="002708EC" w:rsidRPr="008C39F7" w14:paraId="3B6D81AE" w14:textId="77777777" w:rsidTr="00860F74">
        <w:trPr>
          <w:jc w:val="center"/>
        </w:trPr>
        <w:tc>
          <w:tcPr>
            <w:tcW w:w="9000" w:type="dxa"/>
          </w:tcPr>
          <w:p w14:paraId="46A76669" w14:textId="77777777" w:rsidR="00981CA8" w:rsidRPr="00981CA8" w:rsidRDefault="00981CA8" w:rsidP="00981CA8">
            <w:pPr>
              <w:spacing w:after="180"/>
              <w:rPr>
                <w:rFonts w:eastAsia="SimSun" w:cs="Times New Roman"/>
                <w:b/>
                <w:szCs w:val="20"/>
                <w:u w:val="single"/>
                <w:lang w:val="en-GB" w:eastAsia="ko-KR"/>
              </w:rPr>
            </w:pPr>
            <w:bookmarkStart w:id="9" w:name="_Hlk149137254"/>
            <w:r w:rsidRPr="00981CA8">
              <w:rPr>
                <w:rFonts w:eastAsia="SimSun" w:cs="Times New Roman"/>
                <w:b/>
                <w:szCs w:val="20"/>
                <w:u w:val="single"/>
                <w:lang w:val="en-GB" w:eastAsia="ko-KR"/>
              </w:rPr>
              <w:t>Issue 1-1-2: Necessity of Test Cases for SSB based L1-RSRP</w:t>
            </w:r>
          </w:p>
          <w:p w14:paraId="1F10924E" w14:textId="77777777" w:rsidR="00981CA8" w:rsidRPr="00981CA8" w:rsidRDefault="00981CA8" w:rsidP="00981CA8">
            <w:pPr>
              <w:numPr>
                <w:ilvl w:val="0"/>
                <w:numId w:val="37"/>
              </w:numPr>
              <w:overflowPunct w:val="0"/>
              <w:autoSpaceDE w:val="0"/>
              <w:autoSpaceDN w:val="0"/>
              <w:adjustRightInd w:val="0"/>
              <w:spacing w:after="120" w:line="252" w:lineRule="auto"/>
              <w:ind w:left="644"/>
              <w:rPr>
                <w:rFonts w:eastAsia="MS Mincho" w:cs="Times New Roman"/>
                <w:bCs/>
                <w:szCs w:val="20"/>
                <w:lang w:val="en-GB"/>
              </w:rPr>
            </w:pPr>
            <w:r w:rsidRPr="00981CA8">
              <w:rPr>
                <w:rFonts w:eastAsia="MS Mincho" w:cs="Times New Roman"/>
                <w:bCs/>
                <w:szCs w:val="20"/>
                <w:lang w:val="en-AU"/>
              </w:rPr>
              <w:t>Way Forward:</w:t>
            </w:r>
            <w:r w:rsidRPr="00981CA8">
              <w:rPr>
                <w:rFonts w:eastAsia="MS Mincho" w:cs="Times New Roman"/>
                <w:bCs/>
                <w:szCs w:val="20"/>
                <w:lang w:val="en-GB"/>
              </w:rPr>
              <w:t xml:space="preserve"> </w:t>
            </w:r>
          </w:p>
          <w:p w14:paraId="59C96ABD" w14:textId="77777777" w:rsidR="00981CA8" w:rsidRPr="00981CA8" w:rsidRDefault="00981CA8" w:rsidP="00981CA8">
            <w:pPr>
              <w:numPr>
                <w:ilvl w:val="1"/>
                <w:numId w:val="37"/>
              </w:numPr>
              <w:spacing w:after="120"/>
              <w:rPr>
                <w:rFonts w:eastAsia="MS Mincho" w:cs="Times New Roman"/>
                <w:szCs w:val="20"/>
                <w:lang w:val="en-GB"/>
              </w:rPr>
            </w:pPr>
            <w:r w:rsidRPr="00981CA8">
              <w:rPr>
                <w:rFonts w:eastAsia="SimSun" w:cs="Times New Roman"/>
                <w:szCs w:val="24"/>
                <w:lang w:val="en-GB" w:eastAsia="zh-CN"/>
              </w:rPr>
              <w:t>TC for SSB based L1-RSRP</w:t>
            </w:r>
          </w:p>
          <w:p w14:paraId="1F10BB8A" w14:textId="77777777" w:rsidR="00981CA8" w:rsidRPr="00981CA8" w:rsidRDefault="00981CA8" w:rsidP="00981CA8">
            <w:pPr>
              <w:numPr>
                <w:ilvl w:val="2"/>
                <w:numId w:val="37"/>
              </w:numPr>
              <w:spacing w:after="120"/>
              <w:rPr>
                <w:rFonts w:eastAsia="MS Mincho" w:cs="Times New Roman"/>
                <w:szCs w:val="20"/>
                <w:lang w:val="en-GB"/>
              </w:rPr>
            </w:pPr>
            <w:r w:rsidRPr="00981CA8">
              <w:rPr>
                <w:rFonts w:eastAsia="SimSun" w:cs="Times New Roman"/>
                <w:szCs w:val="24"/>
                <w:lang w:val="en-GB" w:eastAsia="zh-CN"/>
              </w:rPr>
              <w:t xml:space="preserve">Option 1: Need new test case for A.7.6 Measurement </w:t>
            </w:r>
            <w:proofErr w:type="gramStart"/>
            <w:r w:rsidRPr="00981CA8">
              <w:rPr>
                <w:rFonts w:eastAsia="SimSun" w:cs="Times New Roman"/>
                <w:szCs w:val="24"/>
                <w:lang w:val="en-GB" w:eastAsia="zh-CN"/>
              </w:rPr>
              <w:t>procedure</w:t>
            </w:r>
            <w:proofErr w:type="gramEnd"/>
          </w:p>
          <w:p w14:paraId="5FF75FAB" w14:textId="77777777" w:rsidR="00981CA8" w:rsidRPr="00981CA8" w:rsidRDefault="00981CA8" w:rsidP="00981CA8">
            <w:pPr>
              <w:numPr>
                <w:ilvl w:val="3"/>
                <w:numId w:val="37"/>
              </w:numPr>
              <w:spacing w:after="120"/>
              <w:rPr>
                <w:rFonts w:eastAsia="SimSun" w:cs="Times New Roman"/>
                <w:szCs w:val="24"/>
                <w:lang w:val="en-GB" w:eastAsia="zh-CN"/>
              </w:rPr>
            </w:pPr>
            <w:r w:rsidRPr="00981CA8">
              <w:rPr>
                <w:rFonts w:eastAsia="SimSun" w:cs="Times New Roman" w:hint="eastAsia"/>
                <w:szCs w:val="24"/>
                <w:lang w:val="en-GB" w:eastAsia="zh-CN"/>
              </w:rPr>
              <w:t>O</w:t>
            </w:r>
            <w:r w:rsidRPr="00981CA8">
              <w:rPr>
                <w:rFonts w:eastAsia="SimSun" w:cs="Times New Roman"/>
                <w:szCs w:val="24"/>
                <w:lang w:val="en-GB" w:eastAsia="zh-CN"/>
              </w:rPr>
              <w:t xml:space="preserve">ption 1-1: New test case for A.7.6.3.5X SSB based L1-RSRP measurement when DRX is used for Rel-18 FR2 HST PC6 UE with simultaneous multi-panel </w:t>
            </w:r>
            <w:proofErr w:type="gramStart"/>
            <w:r w:rsidRPr="00981CA8">
              <w:rPr>
                <w:rFonts w:eastAsia="SimSun" w:cs="Times New Roman"/>
                <w:szCs w:val="24"/>
                <w:lang w:val="en-GB" w:eastAsia="zh-CN"/>
              </w:rPr>
              <w:t>operation</w:t>
            </w:r>
            <w:proofErr w:type="gramEnd"/>
          </w:p>
          <w:p w14:paraId="301E085A" w14:textId="77777777" w:rsidR="00981CA8" w:rsidRPr="00981CA8" w:rsidRDefault="00981CA8" w:rsidP="00981CA8">
            <w:pPr>
              <w:numPr>
                <w:ilvl w:val="3"/>
                <w:numId w:val="37"/>
              </w:numPr>
              <w:spacing w:after="120"/>
              <w:rPr>
                <w:rFonts w:eastAsia="SimSun" w:cs="Times New Roman"/>
                <w:szCs w:val="24"/>
                <w:lang w:val="en-GB" w:eastAsia="zh-CN"/>
              </w:rPr>
            </w:pPr>
            <w:r w:rsidRPr="00981CA8">
              <w:rPr>
                <w:rFonts w:eastAsia="SimSun" w:cs="Times New Roman" w:hint="eastAsia"/>
                <w:szCs w:val="24"/>
                <w:lang w:val="en-GB" w:eastAsia="zh-CN"/>
              </w:rPr>
              <w:t>O</w:t>
            </w:r>
            <w:r w:rsidRPr="00981CA8">
              <w:rPr>
                <w:rFonts w:eastAsia="SimSun" w:cs="Times New Roman"/>
                <w:szCs w:val="24"/>
                <w:lang w:val="en-GB" w:eastAsia="zh-CN"/>
              </w:rPr>
              <w:t>ption 1-2: New test case for A.7.6.3.X SSB based L1-RSRP measurement when DRX is not used for Rel-18 FR2 HST PC6 UE with simultaneous multi-panel operation based on A.7.6.3.5 by modifying its parameters, e.g., change to set2 or configure P=3.</w:t>
            </w:r>
          </w:p>
          <w:p w14:paraId="0B332763" w14:textId="77777777" w:rsidR="00981CA8" w:rsidRPr="00981CA8" w:rsidRDefault="00981CA8" w:rsidP="00981CA8">
            <w:pPr>
              <w:numPr>
                <w:ilvl w:val="2"/>
                <w:numId w:val="37"/>
              </w:numPr>
              <w:spacing w:after="120"/>
              <w:rPr>
                <w:rFonts w:eastAsia="SimSun" w:cs="Times New Roman"/>
                <w:szCs w:val="24"/>
                <w:lang w:val="en-GB" w:eastAsia="zh-CN"/>
              </w:rPr>
            </w:pPr>
            <w:r w:rsidRPr="00981CA8">
              <w:rPr>
                <w:rFonts w:eastAsia="SimSun" w:cs="Times New Roman" w:hint="eastAsia"/>
                <w:szCs w:val="24"/>
                <w:lang w:val="en-GB" w:eastAsia="zh-CN"/>
              </w:rPr>
              <w:t>O</w:t>
            </w:r>
            <w:r w:rsidRPr="00981CA8">
              <w:rPr>
                <w:rFonts w:eastAsia="SimSun" w:cs="Times New Roman"/>
                <w:szCs w:val="24"/>
                <w:lang w:val="en-GB" w:eastAsia="zh-CN"/>
              </w:rPr>
              <w:t xml:space="preserve">ption 2: Need new test case for A.7.7 Measurement Performance </w:t>
            </w:r>
            <w:proofErr w:type="gramStart"/>
            <w:r w:rsidRPr="00981CA8">
              <w:rPr>
                <w:rFonts w:eastAsia="SimSun" w:cs="Times New Roman"/>
                <w:szCs w:val="24"/>
                <w:lang w:val="en-GB" w:eastAsia="zh-CN"/>
              </w:rPr>
              <w:t>requirements</w:t>
            </w:r>
            <w:proofErr w:type="gramEnd"/>
          </w:p>
          <w:p w14:paraId="262D85AA" w14:textId="080E42B8" w:rsidR="002708EC" w:rsidRPr="00561F3A" w:rsidRDefault="00981CA8" w:rsidP="00561F3A">
            <w:pPr>
              <w:numPr>
                <w:ilvl w:val="3"/>
                <w:numId w:val="37"/>
              </w:numPr>
              <w:spacing w:after="120"/>
              <w:rPr>
                <w:rFonts w:eastAsia="SimSun" w:cs="Times New Roman"/>
                <w:szCs w:val="24"/>
                <w:lang w:val="en-GB" w:eastAsia="zh-CN"/>
              </w:rPr>
            </w:pPr>
            <w:r w:rsidRPr="00981CA8">
              <w:rPr>
                <w:rFonts w:eastAsia="SimSun" w:cs="Times New Roman" w:hint="eastAsia"/>
                <w:szCs w:val="24"/>
                <w:lang w:val="en-GB" w:eastAsia="zh-CN"/>
              </w:rPr>
              <w:t>O</w:t>
            </w:r>
            <w:r w:rsidRPr="00981CA8">
              <w:rPr>
                <w:rFonts w:eastAsia="SimSun" w:cs="Times New Roman"/>
                <w:szCs w:val="24"/>
                <w:lang w:val="en-GB" w:eastAsia="zh-CN"/>
              </w:rPr>
              <w:t xml:space="preserve">ption 2-1: New test case for A.7.7.4.X SSB based L1-RSRP measurement test for Rel-18 FR2 HST PC6 UE with simultaneous multi-panel </w:t>
            </w:r>
            <w:proofErr w:type="spellStart"/>
            <w:r w:rsidRPr="00981CA8">
              <w:rPr>
                <w:rFonts w:eastAsia="SimSun" w:cs="Times New Roman"/>
                <w:szCs w:val="24"/>
                <w:lang w:val="en-GB" w:eastAsia="zh-CN"/>
              </w:rPr>
              <w:t>operatio</w:t>
            </w:r>
            <w:proofErr w:type="spellEnd"/>
          </w:p>
        </w:tc>
      </w:tr>
      <w:bookmarkEnd w:id="9"/>
    </w:tbl>
    <w:p w14:paraId="76B148FD" w14:textId="77777777" w:rsidR="00D41DAF" w:rsidRPr="00D41DAF" w:rsidRDefault="00D41DAF" w:rsidP="00D41DAF"/>
    <w:p w14:paraId="1C1F11E9" w14:textId="26199335" w:rsidR="00D57EE8" w:rsidRDefault="0071226E" w:rsidP="00FF56FA">
      <w:pPr>
        <w:spacing w:after="0" w:line="240" w:lineRule="auto"/>
        <w:jc w:val="both"/>
        <w:textAlignment w:val="baseline"/>
        <w:rPr>
          <w:rFonts w:eastAsia="Times New Roman" w:cs="Times New Roman"/>
        </w:rPr>
      </w:pPr>
      <w:r>
        <w:t>Regarding simultaneous L1 measurement</w:t>
      </w:r>
      <w:r w:rsidR="00D57EE8">
        <w:t xml:space="preserve">, </w:t>
      </w:r>
      <w:r w:rsidR="00D57EE8">
        <w:rPr>
          <w:rFonts w:eastAsia="Times New Roman" w:cs="Times New Roman"/>
          <w:lang w:val="en-GB"/>
        </w:rPr>
        <w:t>RAN4 agreed to</w:t>
      </w:r>
      <w:r w:rsidR="00D57EE8">
        <w:rPr>
          <w:rFonts w:eastAsia="Times New Roman" w:cs="Times New Roman"/>
          <w:szCs w:val="20"/>
          <w:lang w:val="en-GB"/>
        </w:rPr>
        <w:t xml:space="preserve"> i</w:t>
      </w:r>
      <w:r w:rsidR="00D57EE8" w:rsidRPr="003D4266">
        <w:rPr>
          <w:rFonts w:eastAsia="Times New Roman" w:cs="Times New Roman"/>
          <w:szCs w:val="20"/>
          <w:lang w:val="en-GB"/>
        </w:rPr>
        <w:t>ntroduc</w:t>
      </w:r>
      <w:r w:rsidR="00E76EFC">
        <w:rPr>
          <w:rFonts w:eastAsia="Times New Roman" w:cs="Times New Roman"/>
          <w:szCs w:val="20"/>
          <w:lang w:val="en-GB"/>
        </w:rPr>
        <w:t>e</w:t>
      </w:r>
      <w:r w:rsidR="00D57EE8" w:rsidRPr="003D4266">
        <w:rPr>
          <w:rFonts w:eastAsia="Times New Roman" w:cs="Times New Roman"/>
          <w:szCs w:val="20"/>
          <w:lang w:val="en-GB"/>
        </w:rPr>
        <w:t xml:space="preserve"> enhanced scaling factors in L1 measurement requirements for PC6 UE supporting Rel-18 multi-panel reception when </w:t>
      </w:r>
      <w:r w:rsidR="00D57EE8" w:rsidRPr="00054819">
        <w:rPr>
          <w:rFonts w:eastAsia="Times New Roman" w:cs="Times New Roman"/>
          <w:i/>
          <w:iCs/>
          <w:szCs w:val="20"/>
          <w:lang w:val="en-GB"/>
        </w:rPr>
        <w:t>highSpeedDeploymentTypeFR2-r17</w:t>
      </w:r>
      <w:r w:rsidR="00D57EE8" w:rsidRPr="003D4266">
        <w:rPr>
          <w:rFonts w:eastAsia="Times New Roman" w:cs="Times New Roman"/>
          <w:szCs w:val="20"/>
          <w:lang w:val="en-GB"/>
        </w:rPr>
        <w:t xml:space="preserve"> is configured as bidirectional</w:t>
      </w:r>
      <w:r w:rsidR="00D57EE8" w:rsidRPr="7EFD6176">
        <w:rPr>
          <w:rFonts w:eastAsia="Times New Roman" w:cs="Times New Roman"/>
          <w:lang w:val="en-GB"/>
        </w:rPr>
        <w:t xml:space="preserve"> </w:t>
      </w:r>
      <w:r w:rsidR="00D57EE8" w:rsidRPr="00AF046B">
        <w:rPr>
          <w:rFonts w:eastAsia="Times New Roman" w:cs="Times New Roman"/>
          <w:lang w:val="en-GB"/>
        </w:rPr>
        <w:t>for Rel-18 FR2</w:t>
      </w:r>
      <w:r w:rsidR="00971B8B">
        <w:rPr>
          <w:rFonts w:eastAsia="Times New Roman" w:cs="Times New Roman"/>
          <w:lang w:val="en-GB"/>
        </w:rPr>
        <w:t xml:space="preserve"> </w:t>
      </w:r>
      <w:r w:rsidR="00971B8B">
        <w:rPr>
          <w:rFonts w:eastAsia="Times New Roman" w:cs="Times New Roman"/>
          <w:lang w:val="en-GB"/>
        </w:rPr>
        <w:fldChar w:fldCharType="begin"/>
      </w:r>
      <w:r w:rsidR="00971B8B">
        <w:rPr>
          <w:rFonts w:eastAsia="Times New Roman" w:cs="Times New Roman"/>
          <w:lang w:val="en-GB"/>
        </w:rPr>
        <w:instrText xml:space="preserve"> REF _Ref149831214 \n \h </w:instrText>
      </w:r>
      <w:r w:rsidR="00971B8B">
        <w:rPr>
          <w:rFonts w:eastAsia="Times New Roman" w:cs="Times New Roman"/>
          <w:lang w:val="en-GB"/>
        </w:rPr>
      </w:r>
      <w:r w:rsidR="00971B8B">
        <w:rPr>
          <w:rFonts w:eastAsia="Times New Roman" w:cs="Times New Roman"/>
          <w:lang w:val="en-GB"/>
        </w:rPr>
        <w:fldChar w:fldCharType="separate"/>
      </w:r>
      <w:r w:rsidR="00871DB5">
        <w:rPr>
          <w:rFonts w:eastAsia="Times New Roman" w:cs="Times New Roman"/>
          <w:cs/>
          <w:lang w:val="en-GB"/>
        </w:rPr>
        <w:t>‎</w:t>
      </w:r>
      <w:r w:rsidR="00871DB5">
        <w:rPr>
          <w:rFonts w:eastAsia="Times New Roman" w:cs="Times New Roman"/>
          <w:lang w:val="en-GB"/>
        </w:rPr>
        <w:t>[2]</w:t>
      </w:r>
      <w:r w:rsidR="00971B8B">
        <w:rPr>
          <w:rFonts w:eastAsia="Times New Roman" w:cs="Times New Roman"/>
          <w:lang w:val="en-GB"/>
        </w:rPr>
        <w:fldChar w:fldCharType="end"/>
      </w:r>
      <w:r w:rsidR="008F0C81">
        <w:rPr>
          <w:rFonts w:eastAsia="Times New Roman" w:cs="Times New Roman"/>
          <w:lang w:val="en-GB"/>
        </w:rPr>
        <w:t>.</w:t>
      </w:r>
      <w:r w:rsidR="00D57EE8" w:rsidRPr="00AF046B">
        <w:rPr>
          <w:rFonts w:eastAsia="Times New Roman" w:cs="Times New Roman"/>
          <w:lang w:val="en-GB"/>
        </w:rPr>
        <w:t xml:space="preserve"> L1</w:t>
      </w:r>
      <w:r w:rsidR="00A66C04">
        <w:rPr>
          <w:rFonts w:eastAsia="Times New Roman" w:cs="Times New Roman"/>
          <w:lang w:val="en-GB"/>
        </w:rPr>
        <w:t xml:space="preserve"> SSB</w:t>
      </w:r>
      <w:r w:rsidR="00D961F4">
        <w:rPr>
          <w:rFonts w:eastAsia="Times New Roman" w:cs="Times New Roman"/>
          <w:lang w:val="en-GB"/>
        </w:rPr>
        <w:t>-</w:t>
      </w:r>
      <w:r w:rsidR="00A66C04">
        <w:rPr>
          <w:rFonts w:eastAsia="Times New Roman" w:cs="Times New Roman"/>
          <w:lang w:val="en-GB"/>
        </w:rPr>
        <w:t>based RSRP</w:t>
      </w:r>
      <w:r w:rsidR="00D57EE8" w:rsidRPr="00AF046B">
        <w:rPr>
          <w:rFonts w:eastAsia="Times New Roman" w:cs="Times New Roman"/>
          <w:lang w:val="en-GB"/>
        </w:rPr>
        <w:t xml:space="preserve"> measurement period can be further </w:t>
      </w:r>
      <w:r w:rsidR="00DA1FB2">
        <w:rPr>
          <w:rFonts w:eastAsia="Times New Roman" w:cs="Times New Roman"/>
          <w:lang w:val="en-GB"/>
        </w:rPr>
        <w:t xml:space="preserve">enhanced for </w:t>
      </w:r>
      <w:r w:rsidR="000734AC">
        <w:rPr>
          <w:rFonts w:eastAsia="Times New Roman" w:cs="Times New Roman"/>
          <w:lang w:val="en-GB"/>
        </w:rPr>
        <w:t xml:space="preserve">FR2 </w:t>
      </w:r>
      <w:r w:rsidR="00DA1FB2">
        <w:rPr>
          <w:rFonts w:eastAsia="Times New Roman" w:cs="Times New Roman"/>
          <w:lang w:val="en-GB"/>
        </w:rPr>
        <w:t>PC6 UEs</w:t>
      </w:r>
      <w:r w:rsidR="00D57EE8" w:rsidRPr="00AF046B">
        <w:rPr>
          <w:rFonts w:eastAsia="Times New Roman" w:cs="Times New Roman"/>
          <w:lang w:val="en-GB"/>
        </w:rPr>
        <w:t xml:space="preserve"> as presented below:</w:t>
      </w:r>
      <w:r w:rsidR="00D57EE8" w:rsidRPr="00AF046B">
        <w:rPr>
          <w:rFonts w:eastAsia="Times New Roman" w:cs="Times New Roman"/>
        </w:rPr>
        <w:t> </w:t>
      </w:r>
    </w:p>
    <w:p w14:paraId="6EFED4C9" w14:textId="77777777" w:rsidR="00D57EE8" w:rsidRDefault="00D57EE8" w:rsidP="00D57EE8"/>
    <w:p w14:paraId="41360540" w14:textId="38A61B5C" w:rsidR="00D57EE8" w:rsidRDefault="00D57EE8" w:rsidP="00D57EE8">
      <w:pPr>
        <w:pStyle w:val="Caption"/>
        <w:keepNext/>
      </w:pPr>
      <w:bookmarkStart w:id="10" w:name="_Ref146656417"/>
      <w:r>
        <w:t xml:space="preserve">Table </w:t>
      </w:r>
      <w:fldSimple w:instr=" SEQ Table \* ARABIC ">
        <w:r w:rsidR="00E20BC3">
          <w:rPr>
            <w:noProof/>
          </w:rPr>
          <w:t>1</w:t>
        </w:r>
      </w:fldSimple>
      <w:bookmarkEnd w:id="10"/>
      <w:r>
        <w:rPr>
          <w:lang w:val="en-GB"/>
        </w:rPr>
        <w:t xml:space="preserve">: </w:t>
      </w:r>
      <w:r w:rsidRPr="00A105E3">
        <w:rPr>
          <w:lang w:val="en-GB"/>
        </w:rPr>
        <w:t>Agreed measurement period T</w:t>
      </w:r>
      <w:r w:rsidRPr="00CF78CE">
        <w:rPr>
          <w:vertAlign w:val="subscript"/>
          <w:lang w:val="en-GB"/>
        </w:rPr>
        <w:t xml:space="preserve">L1-RSRP_Measurement_Period_SSB </w:t>
      </w:r>
      <w:r w:rsidRPr="00A105E3">
        <w:rPr>
          <w:lang w:val="en-GB"/>
        </w:rPr>
        <w:t>configured with highSpeedMeasFlagFR2-r17 for FR2</w:t>
      </w:r>
      <w:r>
        <w:rPr>
          <w:lang w:val="en-GB"/>
        </w:rPr>
        <w:t>.</w:t>
      </w:r>
    </w:p>
    <w:tbl>
      <w:tblPr>
        <w:tblW w:w="661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25"/>
        <w:gridCol w:w="4590"/>
      </w:tblGrid>
      <w:tr w:rsidR="00D57EE8" w:rsidRPr="00762A26" w14:paraId="62C48C7F" w14:textId="77777777" w:rsidTr="00250A98">
        <w:trPr>
          <w:trHeight w:val="172"/>
          <w:jc w:val="center"/>
        </w:trPr>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5074472F" w14:textId="77777777" w:rsidR="00D57EE8" w:rsidRPr="00762A26" w:rsidRDefault="00D57EE8">
            <w:pPr>
              <w:spacing w:after="0" w:line="240" w:lineRule="auto"/>
              <w:jc w:val="center"/>
              <w:textAlignment w:val="baseline"/>
              <w:rPr>
                <w:rFonts w:ascii="Segoe UI" w:eastAsia="Times New Roman" w:hAnsi="Segoe UI" w:cs="Segoe UI"/>
                <w:b/>
                <w:bCs/>
                <w:sz w:val="18"/>
                <w:szCs w:val="18"/>
              </w:rPr>
            </w:pPr>
            <w:r w:rsidRPr="00762A26">
              <w:rPr>
                <w:rFonts w:ascii="Arial" w:eastAsia="Times New Roman" w:hAnsi="Arial" w:cs="Arial"/>
                <w:b/>
                <w:bCs/>
                <w:sz w:val="18"/>
                <w:szCs w:val="18"/>
                <w:lang w:val="en-GB"/>
              </w:rPr>
              <w:t>Configuration</w:t>
            </w:r>
            <w:r w:rsidRPr="00762A26">
              <w:rPr>
                <w:rFonts w:ascii="Arial" w:eastAsia="Times New Roman" w:hAnsi="Arial" w:cs="Arial"/>
                <w:b/>
                <w:bCs/>
                <w:sz w:val="18"/>
                <w:szCs w:val="18"/>
              </w:rPr>
              <w:t> </w:t>
            </w:r>
          </w:p>
        </w:tc>
        <w:tc>
          <w:tcPr>
            <w:tcW w:w="4590" w:type="dxa"/>
            <w:tcBorders>
              <w:top w:val="single" w:sz="6" w:space="0" w:color="auto"/>
              <w:left w:val="single" w:sz="6" w:space="0" w:color="auto"/>
              <w:bottom w:val="single" w:sz="6" w:space="0" w:color="auto"/>
              <w:right w:val="single" w:sz="6" w:space="0" w:color="auto"/>
            </w:tcBorders>
            <w:shd w:val="clear" w:color="auto" w:fill="auto"/>
            <w:hideMark/>
          </w:tcPr>
          <w:p w14:paraId="17DBB53C" w14:textId="77777777" w:rsidR="00D57EE8" w:rsidRPr="00762A26" w:rsidRDefault="00D57EE8">
            <w:pPr>
              <w:spacing w:after="0" w:line="240" w:lineRule="auto"/>
              <w:jc w:val="center"/>
              <w:textAlignment w:val="baseline"/>
              <w:rPr>
                <w:rFonts w:ascii="Segoe UI" w:eastAsia="Times New Roman" w:hAnsi="Segoe UI" w:cs="Segoe UI"/>
                <w:b/>
                <w:bCs/>
                <w:sz w:val="18"/>
                <w:szCs w:val="18"/>
              </w:rPr>
            </w:pPr>
            <w:r w:rsidRPr="00762A26">
              <w:rPr>
                <w:rFonts w:ascii="Arial" w:eastAsia="Times New Roman" w:hAnsi="Arial" w:cs="Arial"/>
                <w:b/>
                <w:bCs/>
                <w:sz w:val="18"/>
                <w:szCs w:val="18"/>
                <w:lang w:val="en-GB"/>
              </w:rPr>
              <w:t>T</w:t>
            </w:r>
            <w:r w:rsidRPr="00762A26">
              <w:rPr>
                <w:rFonts w:ascii="Arial" w:eastAsia="Times New Roman" w:hAnsi="Arial" w:cs="Arial"/>
                <w:b/>
                <w:bCs/>
                <w:sz w:val="14"/>
                <w:szCs w:val="14"/>
                <w:vertAlign w:val="subscript"/>
                <w:lang w:val="en-GB"/>
              </w:rPr>
              <w:t>L1-RSRP_Measurement_Period_SSB</w:t>
            </w:r>
            <w:r w:rsidRPr="00762A26">
              <w:rPr>
                <w:rFonts w:ascii="Arial" w:eastAsia="Times New Roman" w:hAnsi="Arial" w:cs="Arial"/>
                <w:b/>
                <w:bCs/>
                <w:sz w:val="18"/>
                <w:szCs w:val="18"/>
                <w:lang w:val="en-GB"/>
              </w:rPr>
              <w:t xml:space="preserve"> (ms) </w:t>
            </w:r>
            <w:r w:rsidRPr="00762A26">
              <w:rPr>
                <w:rFonts w:ascii="Arial" w:eastAsia="Times New Roman" w:hAnsi="Arial" w:cs="Arial"/>
                <w:b/>
                <w:bCs/>
                <w:sz w:val="18"/>
                <w:szCs w:val="18"/>
              </w:rPr>
              <w:t> </w:t>
            </w:r>
          </w:p>
        </w:tc>
      </w:tr>
      <w:tr w:rsidR="00D57EE8" w:rsidRPr="00762A26" w14:paraId="3751CDF0" w14:textId="77777777" w:rsidTr="00250A98">
        <w:trPr>
          <w:trHeight w:val="232"/>
          <w:jc w:val="center"/>
        </w:trPr>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294ECBD7" w14:textId="77777777" w:rsidR="00D57EE8" w:rsidRPr="00762A26" w:rsidRDefault="00D57EE8">
            <w:pPr>
              <w:spacing w:after="0" w:line="240" w:lineRule="auto"/>
              <w:jc w:val="center"/>
              <w:textAlignment w:val="baseline"/>
              <w:rPr>
                <w:rFonts w:ascii="Segoe UI" w:eastAsia="Times New Roman" w:hAnsi="Segoe UI" w:cs="Segoe UI"/>
                <w:sz w:val="18"/>
                <w:szCs w:val="18"/>
              </w:rPr>
            </w:pPr>
            <w:r w:rsidRPr="00762A26">
              <w:rPr>
                <w:rFonts w:ascii="Arial" w:eastAsia="Times New Roman" w:hAnsi="Arial" w:cs="Arial"/>
                <w:sz w:val="18"/>
                <w:szCs w:val="18"/>
                <w:lang w:val="en-GB"/>
              </w:rPr>
              <w:t>non-DRX</w:t>
            </w:r>
            <w:r w:rsidRPr="00762A26">
              <w:rPr>
                <w:rFonts w:ascii="Arial" w:eastAsia="Times New Roman" w:hAnsi="Arial" w:cs="Arial"/>
                <w:sz w:val="18"/>
                <w:szCs w:val="18"/>
              </w:rPr>
              <w:t> </w:t>
            </w:r>
          </w:p>
        </w:tc>
        <w:tc>
          <w:tcPr>
            <w:tcW w:w="4590" w:type="dxa"/>
            <w:tcBorders>
              <w:top w:val="single" w:sz="6" w:space="0" w:color="auto"/>
              <w:left w:val="single" w:sz="6" w:space="0" w:color="auto"/>
              <w:bottom w:val="single" w:sz="6" w:space="0" w:color="auto"/>
              <w:right w:val="single" w:sz="6" w:space="0" w:color="auto"/>
            </w:tcBorders>
            <w:shd w:val="clear" w:color="auto" w:fill="auto"/>
            <w:hideMark/>
          </w:tcPr>
          <w:p w14:paraId="4EEEB991" w14:textId="77777777" w:rsidR="00D57EE8" w:rsidRPr="00762A26" w:rsidRDefault="00D57EE8">
            <w:pPr>
              <w:spacing w:after="0" w:line="240" w:lineRule="auto"/>
              <w:jc w:val="center"/>
              <w:textAlignment w:val="baseline"/>
              <w:rPr>
                <w:rFonts w:ascii="Segoe UI" w:eastAsia="Times New Roman" w:hAnsi="Segoe UI" w:cs="Segoe UI"/>
                <w:sz w:val="18"/>
                <w:szCs w:val="18"/>
              </w:rPr>
            </w:pPr>
            <w:r w:rsidRPr="00762A26">
              <w:rPr>
                <w:rFonts w:ascii="Arial" w:eastAsia="Times New Roman" w:hAnsi="Arial" w:cs="Arial"/>
                <w:sz w:val="18"/>
                <w:szCs w:val="18"/>
                <w:lang w:val="fr-FR"/>
              </w:rPr>
              <w:t>max(</w:t>
            </w:r>
            <w:proofErr w:type="spellStart"/>
            <w:r w:rsidRPr="00762A26">
              <w:rPr>
                <w:rFonts w:ascii="Arial" w:eastAsia="Times New Roman" w:hAnsi="Arial" w:cs="Arial"/>
                <w:sz w:val="18"/>
                <w:szCs w:val="18"/>
                <w:lang w:val="fr-FR"/>
              </w:rPr>
              <w:t>T</w:t>
            </w:r>
            <w:r w:rsidRPr="00762A26">
              <w:rPr>
                <w:rFonts w:ascii="Arial" w:eastAsia="Times New Roman" w:hAnsi="Arial" w:cs="Arial"/>
                <w:sz w:val="14"/>
                <w:szCs w:val="14"/>
                <w:vertAlign w:val="subscript"/>
                <w:lang w:val="fr-FR"/>
              </w:rPr>
              <w:t>Report</w:t>
            </w:r>
            <w:proofErr w:type="spellEnd"/>
            <w:r w:rsidRPr="00762A26">
              <w:rPr>
                <w:rFonts w:ascii="Arial" w:eastAsia="Times New Roman" w:hAnsi="Arial" w:cs="Arial"/>
                <w:sz w:val="18"/>
                <w:szCs w:val="18"/>
                <w:lang w:val="fr-FR"/>
              </w:rPr>
              <w:t xml:space="preserve">, </w:t>
            </w:r>
            <w:proofErr w:type="spellStart"/>
            <w:r w:rsidRPr="00762A26">
              <w:rPr>
                <w:rFonts w:ascii="Arial" w:eastAsia="Times New Roman" w:hAnsi="Arial" w:cs="Arial"/>
                <w:sz w:val="18"/>
                <w:szCs w:val="18"/>
                <w:lang w:val="fr-FR"/>
              </w:rPr>
              <w:t>ceil</w:t>
            </w:r>
            <w:proofErr w:type="spellEnd"/>
            <w:r w:rsidRPr="00762A26">
              <w:rPr>
                <w:rFonts w:ascii="Arial" w:eastAsia="Times New Roman" w:hAnsi="Arial" w:cs="Arial"/>
                <w:sz w:val="18"/>
                <w:szCs w:val="18"/>
                <w:lang w:val="fr-FR"/>
              </w:rPr>
              <w:t>(M*P*N</w:t>
            </w:r>
            <w:r w:rsidRPr="00762A26">
              <w:rPr>
                <w:rFonts w:ascii="Arial" w:eastAsia="Times New Roman" w:hAnsi="Arial" w:cs="Arial"/>
                <w:sz w:val="18"/>
                <w:szCs w:val="18"/>
              </w:rPr>
              <w:t>1</w:t>
            </w:r>
            <w:r w:rsidRPr="00762A26">
              <w:rPr>
                <w:rFonts w:ascii="Arial" w:eastAsia="Times New Roman" w:hAnsi="Arial" w:cs="Arial"/>
                <w:sz w:val="14"/>
                <w:szCs w:val="14"/>
                <w:vertAlign w:val="superscript"/>
                <w:lang w:val="en-GB"/>
              </w:rPr>
              <w:t>Note</w:t>
            </w:r>
            <w:r w:rsidRPr="00762A26">
              <w:rPr>
                <w:rFonts w:ascii="Arial" w:eastAsia="Times New Roman" w:hAnsi="Arial" w:cs="Arial"/>
                <w:sz w:val="14"/>
                <w:szCs w:val="14"/>
                <w:vertAlign w:val="superscript"/>
              </w:rPr>
              <w:t>2</w:t>
            </w:r>
            <w:r w:rsidRPr="00762A26">
              <w:rPr>
                <w:rFonts w:ascii="Arial" w:eastAsia="Times New Roman" w:hAnsi="Arial" w:cs="Arial"/>
                <w:sz w:val="18"/>
                <w:szCs w:val="18"/>
                <w:lang w:val="fr-FR"/>
              </w:rPr>
              <w:t>)*T</w:t>
            </w:r>
            <w:r w:rsidRPr="00762A26">
              <w:rPr>
                <w:rFonts w:ascii="Arial" w:eastAsia="Times New Roman" w:hAnsi="Arial" w:cs="Arial"/>
                <w:sz w:val="14"/>
                <w:szCs w:val="14"/>
                <w:vertAlign w:val="subscript"/>
                <w:lang w:val="fr-FR"/>
              </w:rPr>
              <w:t>SSB</w:t>
            </w:r>
            <w:r w:rsidRPr="00762A26">
              <w:rPr>
                <w:rFonts w:ascii="Arial" w:eastAsia="Times New Roman" w:hAnsi="Arial" w:cs="Arial"/>
                <w:sz w:val="18"/>
                <w:szCs w:val="18"/>
                <w:lang w:val="fr-FR"/>
              </w:rPr>
              <w:t>)</w:t>
            </w:r>
            <w:r w:rsidRPr="00762A26">
              <w:rPr>
                <w:rFonts w:ascii="Arial" w:eastAsia="Times New Roman" w:hAnsi="Arial" w:cs="Arial"/>
                <w:sz w:val="18"/>
                <w:szCs w:val="18"/>
              </w:rPr>
              <w:t> </w:t>
            </w:r>
          </w:p>
        </w:tc>
      </w:tr>
      <w:tr w:rsidR="00D57EE8" w:rsidRPr="00762A26" w14:paraId="5A97C724" w14:textId="77777777" w:rsidTr="00250A98">
        <w:trPr>
          <w:trHeight w:val="264"/>
          <w:jc w:val="center"/>
        </w:trPr>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585636FE" w14:textId="77777777" w:rsidR="00D57EE8" w:rsidRPr="00762A26" w:rsidRDefault="00D57EE8">
            <w:pPr>
              <w:spacing w:after="0" w:line="240" w:lineRule="auto"/>
              <w:jc w:val="center"/>
              <w:textAlignment w:val="baseline"/>
              <w:rPr>
                <w:rFonts w:ascii="Segoe UI" w:eastAsia="Times New Roman" w:hAnsi="Segoe UI" w:cs="Segoe UI"/>
                <w:sz w:val="18"/>
                <w:szCs w:val="18"/>
              </w:rPr>
            </w:pPr>
            <w:r w:rsidRPr="00762A26">
              <w:rPr>
                <w:rFonts w:ascii="Arial" w:eastAsia="Times New Roman" w:hAnsi="Arial" w:cs="Arial"/>
                <w:sz w:val="18"/>
                <w:szCs w:val="18"/>
                <w:lang w:val="en-GB"/>
              </w:rPr>
              <w:t xml:space="preserve">DRX cycle ≤ </w:t>
            </w:r>
            <w:r w:rsidRPr="00762A26">
              <w:rPr>
                <w:rFonts w:ascii="Arial" w:eastAsia="Times New Roman" w:hAnsi="Arial" w:cs="Arial"/>
                <w:sz w:val="18"/>
                <w:szCs w:val="18"/>
              </w:rPr>
              <w:t>8</w:t>
            </w:r>
            <w:r w:rsidRPr="00762A26">
              <w:rPr>
                <w:rFonts w:ascii="Arial" w:eastAsia="Times New Roman" w:hAnsi="Arial" w:cs="Arial"/>
                <w:sz w:val="18"/>
                <w:szCs w:val="18"/>
                <w:lang w:val="en-GB"/>
              </w:rPr>
              <w:t>0ms</w:t>
            </w:r>
            <w:r w:rsidRPr="00762A26">
              <w:rPr>
                <w:rFonts w:ascii="Arial" w:eastAsia="Times New Roman" w:hAnsi="Arial" w:cs="Arial"/>
                <w:sz w:val="18"/>
                <w:szCs w:val="18"/>
              </w:rPr>
              <w:t> </w:t>
            </w:r>
          </w:p>
        </w:tc>
        <w:tc>
          <w:tcPr>
            <w:tcW w:w="4590" w:type="dxa"/>
            <w:tcBorders>
              <w:top w:val="single" w:sz="6" w:space="0" w:color="auto"/>
              <w:left w:val="single" w:sz="6" w:space="0" w:color="auto"/>
              <w:bottom w:val="single" w:sz="6" w:space="0" w:color="auto"/>
              <w:right w:val="single" w:sz="6" w:space="0" w:color="auto"/>
            </w:tcBorders>
            <w:shd w:val="clear" w:color="auto" w:fill="auto"/>
            <w:hideMark/>
          </w:tcPr>
          <w:p w14:paraId="7E88A10F" w14:textId="77777777" w:rsidR="00D57EE8" w:rsidRPr="00762A26" w:rsidRDefault="00D57EE8">
            <w:pPr>
              <w:spacing w:after="0" w:line="240" w:lineRule="auto"/>
              <w:jc w:val="center"/>
              <w:textAlignment w:val="baseline"/>
              <w:rPr>
                <w:rFonts w:ascii="Segoe UI" w:eastAsia="Times New Roman" w:hAnsi="Segoe UI" w:cs="Segoe UI"/>
                <w:sz w:val="18"/>
                <w:szCs w:val="18"/>
              </w:rPr>
            </w:pPr>
            <w:r w:rsidRPr="00762A26">
              <w:rPr>
                <w:rFonts w:ascii="Arial" w:eastAsia="Times New Roman" w:hAnsi="Arial" w:cs="Arial"/>
                <w:sz w:val="18"/>
                <w:szCs w:val="18"/>
                <w:lang w:val="fr-FR"/>
              </w:rPr>
              <w:t>max(</w:t>
            </w:r>
            <w:proofErr w:type="spellStart"/>
            <w:r w:rsidRPr="00762A26">
              <w:rPr>
                <w:rFonts w:ascii="Arial" w:eastAsia="Times New Roman" w:hAnsi="Arial" w:cs="Arial"/>
                <w:sz w:val="18"/>
                <w:szCs w:val="18"/>
                <w:lang w:val="fr-FR"/>
              </w:rPr>
              <w:t>T</w:t>
            </w:r>
            <w:r w:rsidRPr="00762A26">
              <w:rPr>
                <w:rFonts w:ascii="Arial" w:eastAsia="Times New Roman" w:hAnsi="Arial" w:cs="Arial"/>
                <w:sz w:val="14"/>
                <w:szCs w:val="14"/>
                <w:vertAlign w:val="subscript"/>
                <w:lang w:val="fr-FR"/>
              </w:rPr>
              <w:t>Report</w:t>
            </w:r>
            <w:proofErr w:type="spellEnd"/>
            <w:r w:rsidRPr="00762A26">
              <w:rPr>
                <w:rFonts w:ascii="Arial" w:eastAsia="Times New Roman" w:hAnsi="Arial" w:cs="Arial"/>
                <w:sz w:val="18"/>
                <w:szCs w:val="18"/>
                <w:lang w:val="fr-FR"/>
              </w:rPr>
              <w:t xml:space="preserve">, </w:t>
            </w:r>
            <w:proofErr w:type="spellStart"/>
            <w:r w:rsidRPr="00762A26">
              <w:rPr>
                <w:rFonts w:ascii="Arial" w:eastAsia="Times New Roman" w:hAnsi="Arial" w:cs="Arial"/>
                <w:sz w:val="18"/>
                <w:szCs w:val="18"/>
                <w:lang w:val="fr-FR"/>
              </w:rPr>
              <w:t>ceil</w:t>
            </w:r>
            <w:proofErr w:type="spellEnd"/>
            <w:r w:rsidRPr="00762A26">
              <w:rPr>
                <w:rFonts w:ascii="Arial" w:eastAsia="Times New Roman" w:hAnsi="Arial" w:cs="Arial"/>
                <w:sz w:val="18"/>
                <w:szCs w:val="18"/>
                <w:lang w:val="fr-FR"/>
              </w:rPr>
              <w:t>(M*P*N</w:t>
            </w:r>
            <w:r w:rsidRPr="00762A26">
              <w:rPr>
                <w:rFonts w:ascii="Arial" w:eastAsia="Times New Roman" w:hAnsi="Arial" w:cs="Arial"/>
                <w:sz w:val="18"/>
                <w:szCs w:val="18"/>
              </w:rPr>
              <w:t>1</w:t>
            </w:r>
            <w:r w:rsidRPr="00762A26">
              <w:rPr>
                <w:rFonts w:ascii="Arial" w:eastAsia="Times New Roman" w:hAnsi="Arial" w:cs="Arial"/>
                <w:sz w:val="14"/>
                <w:szCs w:val="14"/>
                <w:vertAlign w:val="superscript"/>
                <w:lang w:val="en-GB"/>
              </w:rPr>
              <w:t>Note</w:t>
            </w:r>
            <w:r w:rsidRPr="00762A26">
              <w:rPr>
                <w:rFonts w:ascii="Arial" w:eastAsia="Times New Roman" w:hAnsi="Arial" w:cs="Arial"/>
                <w:sz w:val="14"/>
                <w:szCs w:val="14"/>
                <w:vertAlign w:val="superscript"/>
              </w:rPr>
              <w:t>2</w:t>
            </w:r>
            <w:r w:rsidRPr="00762A26">
              <w:rPr>
                <w:rFonts w:ascii="Arial" w:eastAsia="Times New Roman" w:hAnsi="Arial" w:cs="Arial"/>
                <w:sz w:val="18"/>
                <w:szCs w:val="18"/>
                <w:lang w:val="fr-FR"/>
              </w:rPr>
              <w:t>*</w:t>
            </w:r>
            <w:r w:rsidRPr="00762A26">
              <w:rPr>
                <w:rFonts w:ascii="Arial" w:eastAsia="Times New Roman" w:hAnsi="Arial" w:cs="Arial"/>
                <w:sz w:val="18"/>
                <w:szCs w:val="18"/>
              </w:rPr>
              <w:t>M2</w:t>
            </w:r>
            <w:r w:rsidRPr="00762A26">
              <w:rPr>
                <w:rFonts w:ascii="Arial" w:eastAsia="Times New Roman" w:hAnsi="Arial" w:cs="Arial"/>
                <w:sz w:val="18"/>
                <w:szCs w:val="18"/>
                <w:lang w:val="fr-FR"/>
              </w:rPr>
              <w:t>)*max(T</w:t>
            </w:r>
            <w:r w:rsidRPr="00762A26">
              <w:rPr>
                <w:rFonts w:ascii="Arial" w:eastAsia="Times New Roman" w:hAnsi="Arial" w:cs="Arial"/>
                <w:sz w:val="14"/>
                <w:szCs w:val="14"/>
                <w:vertAlign w:val="subscript"/>
                <w:lang w:val="fr-FR"/>
              </w:rPr>
              <w:t>DRX</w:t>
            </w:r>
            <w:r w:rsidRPr="00762A26">
              <w:rPr>
                <w:rFonts w:ascii="Arial" w:eastAsia="Times New Roman" w:hAnsi="Arial" w:cs="Arial"/>
                <w:sz w:val="18"/>
                <w:szCs w:val="18"/>
                <w:lang w:val="fr-FR"/>
              </w:rPr>
              <w:t>,T</w:t>
            </w:r>
            <w:r w:rsidRPr="00762A26">
              <w:rPr>
                <w:rFonts w:ascii="Arial" w:eastAsia="Times New Roman" w:hAnsi="Arial" w:cs="Arial"/>
                <w:sz w:val="14"/>
                <w:szCs w:val="14"/>
                <w:vertAlign w:val="subscript"/>
                <w:lang w:val="fr-FR"/>
              </w:rPr>
              <w:t>SSB</w:t>
            </w:r>
            <w:r w:rsidRPr="00762A26">
              <w:rPr>
                <w:rFonts w:ascii="Arial" w:eastAsia="Times New Roman" w:hAnsi="Arial" w:cs="Arial"/>
                <w:sz w:val="18"/>
                <w:szCs w:val="18"/>
                <w:lang w:val="fr-FR"/>
              </w:rPr>
              <w:t>))</w:t>
            </w:r>
            <w:r w:rsidRPr="00762A26">
              <w:rPr>
                <w:rFonts w:ascii="Arial" w:eastAsia="Times New Roman" w:hAnsi="Arial" w:cs="Arial"/>
                <w:sz w:val="18"/>
                <w:szCs w:val="18"/>
              </w:rPr>
              <w:t>  </w:t>
            </w:r>
          </w:p>
        </w:tc>
      </w:tr>
      <w:tr w:rsidR="00D57EE8" w:rsidRPr="00762A26" w14:paraId="342DA924" w14:textId="77777777" w:rsidTr="00250A98">
        <w:trPr>
          <w:trHeight w:val="240"/>
          <w:jc w:val="center"/>
        </w:trPr>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0BBF9250" w14:textId="77777777" w:rsidR="00D57EE8" w:rsidRPr="00762A26" w:rsidRDefault="00D57EE8">
            <w:pPr>
              <w:spacing w:after="0" w:line="240" w:lineRule="auto"/>
              <w:jc w:val="center"/>
              <w:textAlignment w:val="baseline"/>
              <w:rPr>
                <w:rFonts w:ascii="Segoe UI" w:eastAsia="Times New Roman" w:hAnsi="Segoe UI" w:cs="Segoe UI"/>
                <w:sz w:val="18"/>
                <w:szCs w:val="18"/>
              </w:rPr>
            </w:pPr>
            <w:r w:rsidRPr="00762A26">
              <w:rPr>
                <w:rFonts w:ascii="Arial" w:eastAsia="Times New Roman" w:hAnsi="Arial" w:cs="Arial"/>
                <w:sz w:val="18"/>
                <w:szCs w:val="18"/>
                <w:lang w:val="en-GB"/>
              </w:rPr>
              <w:t>80ms&lt; DRX ≤ 320ms</w:t>
            </w:r>
            <w:r w:rsidRPr="00762A26">
              <w:rPr>
                <w:rFonts w:ascii="Arial" w:eastAsia="Times New Roman" w:hAnsi="Arial" w:cs="Arial"/>
                <w:sz w:val="18"/>
                <w:szCs w:val="18"/>
              </w:rPr>
              <w:t> </w:t>
            </w:r>
          </w:p>
        </w:tc>
        <w:tc>
          <w:tcPr>
            <w:tcW w:w="4590" w:type="dxa"/>
            <w:tcBorders>
              <w:top w:val="single" w:sz="6" w:space="0" w:color="auto"/>
              <w:left w:val="single" w:sz="6" w:space="0" w:color="auto"/>
              <w:bottom w:val="single" w:sz="6" w:space="0" w:color="auto"/>
              <w:right w:val="single" w:sz="6" w:space="0" w:color="auto"/>
            </w:tcBorders>
            <w:shd w:val="clear" w:color="auto" w:fill="auto"/>
            <w:hideMark/>
          </w:tcPr>
          <w:p w14:paraId="4F5CBF8F" w14:textId="77777777" w:rsidR="00D57EE8" w:rsidRPr="00762A26" w:rsidRDefault="00D57EE8">
            <w:pPr>
              <w:spacing w:after="0" w:line="240" w:lineRule="auto"/>
              <w:jc w:val="center"/>
              <w:textAlignment w:val="baseline"/>
              <w:rPr>
                <w:rFonts w:ascii="Segoe UI" w:eastAsia="Times New Roman" w:hAnsi="Segoe UI" w:cs="Segoe UI"/>
                <w:sz w:val="18"/>
                <w:szCs w:val="18"/>
              </w:rPr>
            </w:pPr>
            <w:r w:rsidRPr="00762A26">
              <w:rPr>
                <w:rFonts w:ascii="Arial" w:eastAsia="Times New Roman" w:hAnsi="Arial" w:cs="Arial"/>
                <w:sz w:val="18"/>
                <w:szCs w:val="18"/>
                <w:lang w:val="fr-FR"/>
              </w:rPr>
              <w:t>max(</w:t>
            </w:r>
            <w:proofErr w:type="spellStart"/>
            <w:r w:rsidRPr="00762A26">
              <w:rPr>
                <w:rFonts w:ascii="Arial" w:eastAsia="Times New Roman" w:hAnsi="Arial" w:cs="Arial"/>
                <w:sz w:val="18"/>
                <w:szCs w:val="18"/>
                <w:lang w:val="fr-FR"/>
              </w:rPr>
              <w:t>T</w:t>
            </w:r>
            <w:r w:rsidRPr="00762A26">
              <w:rPr>
                <w:rFonts w:ascii="Arial" w:eastAsia="Times New Roman" w:hAnsi="Arial" w:cs="Arial"/>
                <w:sz w:val="14"/>
                <w:szCs w:val="14"/>
                <w:vertAlign w:val="subscript"/>
                <w:lang w:val="fr-FR"/>
              </w:rPr>
              <w:t>Report</w:t>
            </w:r>
            <w:proofErr w:type="spellEnd"/>
            <w:r w:rsidRPr="00762A26">
              <w:rPr>
                <w:rFonts w:ascii="Arial" w:eastAsia="Times New Roman" w:hAnsi="Arial" w:cs="Arial"/>
                <w:sz w:val="18"/>
                <w:szCs w:val="18"/>
                <w:lang w:val="fr-FR"/>
              </w:rPr>
              <w:t xml:space="preserve">, </w:t>
            </w:r>
            <w:proofErr w:type="spellStart"/>
            <w:r w:rsidRPr="00762A26">
              <w:rPr>
                <w:rFonts w:ascii="Arial" w:eastAsia="Times New Roman" w:hAnsi="Arial" w:cs="Arial"/>
                <w:sz w:val="18"/>
                <w:szCs w:val="18"/>
                <w:lang w:val="fr-FR"/>
              </w:rPr>
              <w:t>ceil</w:t>
            </w:r>
            <w:proofErr w:type="spellEnd"/>
            <w:r w:rsidRPr="00762A26">
              <w:rPr>
                <w:rFonts w:ascii="Arial" w:eastAsia="Times New Roman" w:hAnsi="Arial" w:cs="Arial"/>
                <w:sz w:val="18"/>
                <w:szCs w:val="18"/>
                <w:lang w:val="fr-FR"/>
              </w:rPr>
              <w:t>(1.5*M*P*N)*max(T</w:t>
            </w:r>
            <w:r w:rsidRPr="00762A26">
              <w:rPr>
                <w:rFonts w:ascii="Arial" w:eastAsia="Times New Roman" w:hAnsi="Arial" w:cs="Arial"/>
                <w:sz w:val="14"/>
                <w:szCs w:val="14"/>
                <w:vertAlign w:val="subscript"/>
                <w:lang w:val="fr-FR"/>
              </w:rPr>
              <w:t>DRX</w:t>
            </w:r>
            <w:r w:rsidRPr="00762A26">
              <w:rPr>
                <w:rFonts w:ascii="Arial" w:eastAsia="Times New Roman" w:hAnsi="Arial" w:cs="Arial"/>
                <w:sz w:val="18"/>
                <w:szCs w:val="18"/>
                <w:lang w:val="fr-FR"/>
              </w:rPr>
              <w:t>,T</w:t>
            </w:r>
            <w:r w:rsidRPr="00762A26">
              <w:rPr>
                <w:rFonts w:ascii="Arial" w:eastAsia="Times New Roman" w:hAnsi="Arial" w:cs="Arial"/>
                <w:sz w:val="14"/>
                <w:szCs w:val="14"/>
                <w:vertAlign w:val="subscript"/>
                <w:lang w:val="fr-FR"/>
              </w:rPr>
              <w:t>SSB</w:t>
            </w:r>
            <w:r w:rsidRPr="00762A26">
              <w:rPr>
                <w:rFonts w:ascii="Arial" w:eastAsia="Times New Roman" w:hAnsi="Arial" w:cs="Arial"/>
                <w:sz w:val="18"/>
                <w:szCs w:val="18"/>
                <w:lang w:val="fr-FR"/>
              </w:rPr>
              <w:t>))</w:t>
            </w:r>
            <w:r w:rsidRPr="00762A26">
              <w:rPr>
                <w:rFonts w:ascii="Arial" w:eastAsia="Times New Roman" w:hAnsi="Arial" w:cs="Arial"/>
                <w:sz w:val="18"/>
                <w:szCs w:val="18"/>
              </w:rPr>
              <w:t> </w:t>
            </w:r>
          </w:p>
        </w:tc>
      </w:tr>
      <w:tr w:rsidR="00D57EE8" w:rsidRPr="00762A26" w14:paraId="7C6E7D15" w14:textId="77777777" w:rsidTr="00250A98">
        <w:trPr>
          <w:trHeight w:val="158"/>
          <w:jc w:val="center"/>
        </w:trPr>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56BE9BE6" w14:textId="77777777" w:rsidR="00D57EE8" w:rsidRPr="00762A26" w:rsidRDefault="00D57EE8">
            <w:pPr>
              <w:spacing w:after="0" w:line="240" w:lineRule="auto"/>
              <w:jc w:val="center"/>
              <w:textAlignment w:val="baseline"/>
              <w:rPr>
                <w:rFonts w:ascii="Segoe UI" w:eastAsia="Times New Roman" w:hAnsi="Segoe UI" w:cs="Segoe UI"/>
                <w:sz w:val="18"/>
                <w:szCs w:val="18"/>
              </w:rPr>
            </w:pPr>
            <w:r w:rsidRPr="00762A26">
              <w:rPr>
                <w:rFonts w:ascii="Arial" w:eastAsia="Times New Roman" w:hAnsi="Arial" w:cs="Arial"/>
                <w:sz w:val="18"/>
                <w:szCs w:val="18"/>
                <w:lang w:val="en-GB"/>
              </w:rPr>
              <w:t>DRX cycle &gt; 320ms</w:t>
            </w:r>
            <w:r w:rsidRPr="00762A26">
              <w:rPr>
                <w:rFonts w:ascii="Arial" w:eastAsia="Times New Roman" w:hAnsi="Arial" w:cs="Arial"/>
                <w:sz w:val="18"/>
                <w:szCs w:val="18"/>
              </w:rPr>
              <w:t> </w:t>
            </w:r>
          </w:p>
        </w:tc>
        <w:tc>
          <w:tcPr>
            <w:tcW w:w="4590" w:type="dxa"/>
            <w:tcBorders>
              <w:top w:val="single" w:sz="6" w:space="0" w:color="auto"/>
              <w:left w:val="single" w:sz="6" w:space="0" w:color="auto"/>
              <w:bottom w:val="single" w:sz="6" w:space="0" w:color="auto"/>
              <w:right w:val="single" w:sz="6" w:space="0" w:color="auto"/>
            </w:tcBorders>
            <w:shd w:val="clear" w:color="auto" w:fill="auto"/>
            <w:hideMark/>
          </w:tcPr>
          <w:p w14:paraId="696FADE1" w14:textId="77777777" w:rsidR="00D57EE8" w:rsidRPr="00762A26" w:rsidRDefault="00D57EE8">
            <w:pPr>
              <w:spacing w:after="0" w:line="240" w:lineRule="auto"/>
              <w:jc w:val="center"/>
              <w:textAlignment w:val="baseline"/>
              <w:rPr>
                <w:rFonts w:ascii="Segoe UI" w:eastAsia="Times New Roman" w:hAnsi="Segoe UI" w:cs="Segoe UI"/>
                <w:sz w:val="18"/>
                <w:szCs w:val="18"/>
              </w:rPr>
            </w:pPr>
            <w:proofErr w:type="spellStart"/>
            <w:r w:rsidRPr="00762A26">
              <w:rPr>
                <w:rFonts w:ascii="Arial" w:eastAsia="Times New Roman" w:hAnsi="Arial" w:cs="Arial"/>
                <w:sz w:val="18"/>
                <w:szCs w:val="18"/>
                <w:lang w:val="fr-FR"/>
              </w:rPr>
              <w:t>ceil</w:t>
            </w:r>
            <w:proofErr w:type="spellEnd"/>
            <w:r w:rsidRPr="00762A26">
              <w:rPr>
                <w:rFonts w:ascii="Arial" w:eastAsia="Times New Roman" w:hAnsi="Arial" w:cs="Arial"/>
                <w:sz w:val="18"/>
                <w:szCs w:val="18"/>
                <w:lang w:val="fr-FR"/>
              </w:rPr>
              <w:t>(1.5*M*P*N)*T</w:t>
            </w:r>
            <w:r w:rsidRPr="00762A26">
              <w:rPr>
                <w:rFonts w:ascii="Arial" w:eastAsia="Times New Roman" w:hAnsi="Arial" w:cs="Arial"/>
                <w:sz w:val="14"/>
                <w:szCs w:val="14"/>
                <w:vertAlign w:val="subscript"/>
                <w:lang w:val="fr-FR"/>
              </w:rPr>
              <w:t>DRX</w:t>
            </w:r>
            <w:r w:rsidRPr="00762A26">
              <w:rPr>
                <w:rFonts w:ascii="Arial" w:eastAsia="Times New Roman" w:hAnsi="Arial" w:cs="Arial"/>
                <w:sz w:val="14"/>
                <w:szCs w:val="14"/>
              </w:rPr>
              <w:t> </w:t>
            </w:r>
          </w:p>
        </w:tc>
      </w:tr>
      <w:tr w:rsidR="00D57EE8" w:rsidRPr="00762A26" w14:paraId="7351138E" w14:textId="77777777">
        <w:trPr>
          <w:trHeight w:val="300"/>
          <w:jc w:val="center"/>
        </w:trPr>
        <w:tc>
          <w:tcPr>
            <w:tcW w:w="66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35C1817F" w14:textId="77777777" w:rsidR="00D57EE8" w:rsidRPr="00762A26" w:rsidRDefault="00D57EE8">
            <w:pPr>
              <w:spacing w:after="0" w:line="240" w:lineRule="auto"/>
              <w:ind w:left="840" w:hanging="840"/>
              <w:textAlignment w:val="baseline"/>
              <w:rPr>
                <w:rFonts w:ascii="Segoe UI" w:eastAsia="Times New Roman" w:hAnsi="Segoe UI" w:cs="Segoe UI"/>
                <w:sz w:val="18"/>
                <w:szCs w:val="18"/>
              </w:rPr>
            </w:pPr>
            <w:r w:rsidRPr="00762A26">
              <w:rPr>
                <w:rFonts w:ascii="Arial" w:eastAsia="Times New Roman" w:hAnsi="Arial" w:cs="Arial"/>
                <w:sz w:val="18"/>
                <w:szCs w:val="18"/>
                <w:lang w:val="en-GB"/>
              </w:rPr>
              <w:t>Note1:</w:t>
            </w:r>
            <w:r w:rsidRPr="00762A26">
              <w:rPr>
                <w:rFonts w:ascii="Calibri" w:eastAsia="Times New Roman" w:hAnsi="Calibri" w:cs="Calibri"/>
                <w:sz w:val="18"/>
                <w:szCs w:val="18"/>
              </w:rPr>
              <w:tab/>
            </w:r>
            <w:r w:rsidRPr="00762A26">
              <w:rPr>
                <w:rFonts w:ascii="Arial" w:eastAsia="Times New Roman" w:hAnsi="Arial" w:cs="Arial"/>
                <w:sz w:val="18"/>
                <w:szCs w:val="18"/>
                <w:lang w:val="en-GB"/>
              </w:rPr>
              <w:t>T</w:t>
            </w:r>
            <w:r w:rsidRPr="00762A26">
              <w:rPr>
                <w:rFonts w:ascii="Arial" w:eastAsia="Times New Roman" w:hAnsi="Arial" w:cs="Arial"/>
                <w:sz w:val="14"/>
                <w:szCs w:val="14"/>
                <w:vertAlign w:val="subscript"/>
                <w:lang w:val="en-GB"/>
              </w:rPr>
              <w:t>SSB</w:t>
            </w:r>
            <w:r w:rsidRPr="00762A26">
              <w:rPr>
                <w:rFonts w:ascii="Arial" w:eastAsia="Times New Roman" w:hAnsi="Arial" w:cs="Arial"/>
                <w:sz w:val="18"/>
                <w:szCs w:val="18"/>
                <w:lang w:val="en-GB"/>
              </w:rPr>
              <w:t xml:space="preserve"> = </w:t>
            </w:r>
            <w:proofErr w:type="spellStart"/>
            <w:r w:rsidRPr="00762A26">
              <w:rPr>
                <w:rFonts w:ascii="Arial" w:eastAsia="Times New Roman" w:hAnsi="Arial" w:cs="Arial"/>
                <w:sz w:val="18"/>
                <w:szCs w:val="18"/>
                <w:lang w:val="en-GB"/>
              </w:rPr>
              <w:t>ssb-periodicityServingCell</w:t>
            </w:r>
            <w:proofErr w:type="spellEnd"/>
            <w:r w:rsidRPr="00762A26">
              <w:rPr>
                <w:rFonts w:ascii="Arial" w:eastAsia="Times New Roman" w:hAnsi="Arial" w:cs="Arial"/>
                <w:sz w:val="18"/>
                <w:szCs w:val="18"/>
                <w:lang w:val="en-GB"/>
              </w:rPr>
              <w:t xml:space="preserve"> is the periodicity of the SSB-Index configured for L1-RSRP measurement. T</w:t>
            </w:r>
            <w:r w:rsidRPr="00762A26">
              <w:rPr>
                <w:rFonts w:ascii="Arial" w:eastAsia="Times New Roman" w:hAnsi="Arial" w:cs="Arial"/>
                <w:sz w:val="14"/>
                <w:szCs w:val="14"/>
                <w:vertAlign w:val="subscript"/>
                <w:lang w:val="en-GB"/>
              </w:rPr>
              <w:t>DRX</w:t>
            </w:r>
            <w:r w:rsidRPr="00762A26">
              <w:rPr>
                <w:rFonts w:ascii="Arial" w:eastAsia="Times New Roman" w:hAnsi="Arial" w:cs="Arial"/>
                <w:sz w:val="18"/>
                <w:szCs w:val="18"/>
                <w:lang w:val="en-GB"/>
              </w:rPr>
              <w:t xml:space="preserve"> is the DRX cycle length. </w:t>
            </w:r>
            <w:proofErr w:type="spellStart"/>
            <w:r w:rsidRPr="00762A26">
              <w:rPr>
                <w:rFonts w:ascii="Arial" w:eastAsia="Times New Roman" w:hAnsi="Arial" w:cs="Arial"/>
                <w:sz w:val="18"/>
                <w:szCs w:val="18"/>
                <w:lang w:val="en-GB"/>
              </w:rPr>
              <w:t>T</w:t>
            </w:r>
            <w:r w:rsidRPr="00762A26">
              <w:rPr>
                <w:rFonts w:ascii="Arial" w:eastAsia="Times New Roman" w:hAnsi="Arial" w:cs="Arial"/>
                <w:sz w:val="14"/>
                <w:szCs w:val="14"/>
                <w:vertAlign w:val="subscript"/>
                <w:lang w:val="en-GB"/>
              </w:rPr>
              <w:t>Report</w:t>
            </w:r>
            <w:proofErr w:type="spellEnd"/>
            <w:r w:rsidRPr="00762A26">
              <w:rPr>
                <w:rFonts w:ascii="Arial" w:eastAsia="Times New Roman" w:hAnsi="Arial" w:cs="Arial"/>
                <w:sz w:val="18"/>
                <w:szCs w:val="18"/>
                <w:lang w:val="en-GB"/>
              </w:rPr>
              <w:t xml:space="preserve"> is configured periodicity for reporting.</w:t>
            </w:r>
            <w:r w:rsidRPr="00762A26">
              <w:rPr>
                <w:rFonts w:ascii="Arial" w:eastAsia="Times New Roman" w:hAnsi="Arial" w:cs="Arial"/>
                <w:sz w:val="18"/>
                <w:szCs w:val="18"/>
              </w:rPr>
              <w:t> </w:t>
            </w:r>
          </w:p>
          <w:p w14:paraId="5B91AA25" w14:textId="77777777" w:rsidR="00D57EE8" w:rsidRPr="00762A26" w:rsidRDefault="00D57EE8">
            <w:pPr>
              <w:spacing w:after="0" w:line="240" w:lineRule="auto"/>
              <w:ind w:left="840" w:hanging="840"/>
              <w:textAlignment w:val="baseline"/>
              <w:rPr>
                <w:rFonts w:ascii="Segoe UI" w:eastAsia="Times New Roman" w:hAnsi="Segoe UI" w:cs="Segoe UI"/>
                <w:sz w:val="18"/>
                <w:szCs w:val="18"/>
              </w:rPr>
            </w:pPr>
            <w:r w:rsidRPr="00762A26">
              <w:rPr>
                <w:rFonts w:ascii="Arial" w:eastAsia="Times New Roman" w:hAnsi="Arial" w:cs="Arial"/>
                <w:sz w:val="18"/>
                <w:szCs w:val="18"/>
                <w:lang w:val="en-GB"/>
              </w:rPr>
              <w:t>Note 2:</w:t>
            </w:r>
            <w:r w:rsidRPr="00762A26">
              <w:rPr>
                <w:rFonts w:ascii="Calibri" w:eastAsia="Times New Roman" w:hAnsi="Calibri" w:cs="Calibri"/>
                <w:sz w:val="18"/>
                <w:szCs w:val="18"/>
              </w:rPr>
              <w:tab/>
            </w:r>
            <w:r w:rsidRPr="00762A26">
              <w:rPr>
                <w:rFonts w:ascii="Arial" w:eastAsia="Times New Roman" w:hAnsi="Arial" w:cs="Arial"/>
                <w:sz w:val="18"/>
                <w:szCs w:val="18"/>
                <w:highlight w:val="green"/>
                <w:lang w:val="en-GB"/>
              </w:rPr>
              <w:t>Scaling factor</w:t>
            </w:r>
            <w:r w:rsidRPr="00762A26">
              <w:rPr>
                <w:rFonts w:ascii="Arial" w:eastAsia="Times New Roman" w:hAnsi="Arial" w:cs="Arial"/>
                <w:sz w:val="18"/>
                <w:szCs w:val="18"/>
                <w:highlight w:val="green"/>
                <w:u w:val="single"/>
                <w:lang w:val="en-GB"/>
              </w:rPr>
              <w:t xml:space="preserve"> </w:t>
            </w:r>
            <w:r w:rsidRPr="00762A26">
              <w:rPr>
                <w:rFonts w:ascii="Arial" w:eastAsia="Times New Roman" w:hAnsi="Arial" w:cs="Arial"/>
                <w:sz w:val="18"/>
                <w:szCs w:val="18"/>
                <w:highlight w:val="green"/>
                <w:lang w:val="en-GB"/>
              </w:rPr>
              <w:t xml:space="preserve">N1 = 2 when </w:t>
            </w:r>
            <w:r w:rsidRPr="00762A26">
              <w:rPr>
                <w:rFonts w:ascii="Arial" w:eastAsia="Times New Roman" w:hAnsi="Arial" w:cs="Arial"/>
                <w:i/>
                <w:iCs/>
                <w:sz w:val="18"/>
                <w:szCs w:val="18"/>
                <w:highlight w:val="green"/>
                <w:lang w:val="en-GB"/>
              </w:rPr>
              <w:t>highSpeedMeasFlagFR2-r17</w:t>
            </w:r>
            <w:r w:rsidRPr="00762A26">
              <w:rPr>
                <w:rFonts w:ascii="Arial" w:eastAsia="Times New Roman" w:hAnsi="Arial" w:cs="Arial"/>
                <w:sz w:val="18"/>
                <w:szCs w:val="18"/>
                <w:highlight w:val="green"/>
                <w:lang w:val="en-GB"/>
              </w:rPr>
              <w:t xml:space="preserve"> = set1</w:t>
            </w:r>
            <w:r w:rsidRPr="00762A26">
              <w:rPr>
                <w:rFonts w:ascii="Arial" w:eastAsia="Times New Roman" w:hAnsi="Arial" w:cs="Arial"/>
                <w:strike/>
                <w:sz w:val="18"/>
                <w:szCs w:val="18"/>
                <w:highlight w:val="green"/>
                <w:lang w:val="en-GB"/>
              </w:rPr>
              <w:t xml:space="preserve">; </w:t>
            </w:r>
            <w:r w:rsidRPr="00762A26">
              <w:rPr>
                <w:rFonts w:ascii="Arial" w:eastAsia="Times New Roman" w:hAnsi="Arial" w:cs="Arial"/>
                <w:sz w:val="18"/>
                <w:szCs w:val="18"/>
                <w:highlight w:val="green"/>
                <w:u w:val="single"/>
                <w:lang w:val="en-GB"/>
              </w:rPr>
              <w:t xml:space="preserve">or scaling factor </w:t>
            </w:r>
            <w:r w:rsidRPr="00762A26">
              <w:rPr>
                <w:rFonts w:ascii="Arial" w:eastAsia="Times New Roman" w:hAnsi="Arial" w:cs="Arial"/>
                <w:sz w:val="18"/>
                <w:szCs w:val="18"/>
                <w:highlight w:val="green"/>
                <w:lang w:val="en-GB"/>
              </w:rPr>
              <w:t xml:space="preserve">N1 = 6 when </w:t>
            </w:r>
            <w:r w:rsidRPr="00762A26">
              <w:rPr>
                <w:rFonts w:ascii="Arial" w:eastAsia="Times New Roman" w:hAnsi="Arial" w:cs="Arial"/>
                <w:i/>
                <w:iCs/>
                <w:sz w:val="18"/>
                <w:szCs w:val="18"/>
                <w:highlight w:val="green"/>
                <w:lang w:val="en-GB"/>
              </w:rPr>
              <w:t>highSpeedMeasFlagFR2-r17</w:t>
            </w:r>
            <w:r w:rsidRPr="00762A26">
              <w:rPr>
                <w:rFonts w:ascii="Arial" w:eastAsia="Times New Roman" w:hAnsi="Arial" w:cs="Arial"/>
                <w:sz w:val="18"/>
                <w:szCs w:val="18"/>
                <w:highlight w:val="green"/>
                <w:lang w:val="en-GB"/>
              </w:rPr>
              <w:t xml:space="preserve"> = [set2</w:t>
            </w:r>
            <w:proofErr w:type="gramStart"/>
            <w:r w:rsidRPr="00762A26">
              <w:rPr>
                <w:rFonts w:ascii="Arial" w:eastAsia="Times New Roman" w:hAnsi="Arial" w:cs="Arial"/>
                <w:sz w:val="18"/>
                <w:szCs w:val="18"/>
                <w:highlight w:val="green"/>
                <w:lang w:val="en-GB"/>
              </w:rPr>
              <w:t>]</w:t>
            </w:r>
            <w:r w:rsidRPr="00762A26">
              <w:rPr>
                <w:rFonts w:ascii="Arial" w:eastAsia="Times New Roman" w:hAnsi="Arial" w:cs="Arial"/>
                <w:sz w:val="18"/>
                <w:szCs w:val="18"/>
                <w:highlight w:val="green"/>
                <w:u w:val="single"/>
                <w:lang w:val="en-GB"/>
              </w:rPr>
              <w:t>, if</w:t>
            </w:r>
            <w:proofErr w:type="gramEnd"/>
            <w:r w:rsidRPr="00762A26">
              <w:rPr>
                <w:rFonts w:ascii="Arial" w:eastAsia="Times New Roman" w:hAnsi="Arial" w:cs="Arial"/>
                <w:sz w:val="18"/>
                <w:szCs w:val="18"/>
                <w:highlight w:val="green"/>
                <w:u w:val="single"/>
                <w:lang w:val="en-GB"/>
              </w:rPr>
              <w:t xml:space="preserve"> UE is not supporting [</w:t>
            </w:r>
            <w:r w:rsidRPr="00762A26">
              <w:rPr>
                <w:rFonts w:ascii="Arial" w:eastAsia="Times New Roman" w:hAnsi="Arial" w:cs="Arial"/>
                <w:i/>
                <w:iCs/>
                <w:sz w:val="18"/>
                <w:szCs w:val="18"/>
                <w:highlight w:val="green"/>
                <w:u w:val="single"/>
                <w:lang w:val="en-GB"/>
              </w:rPr>
              <w:t>simultaneousReceptionFR2HST-r18</w:t>
            </w:r>
            <w:r w:rsidRPr="00762A26">
              <w:rPr>
                <w:rFonts w:ascii="Arial" w:eastAsia="Times New Roman" w:hAnsi="Arial" w:cs="Arial"/>
                <w:sz w:val="18"/>
                <w:szCs w:val="18"/>
                <w:highlight w:val="green"/>
                <w:u w:val="single"/>
                <w:lang w:val="en-GB"/>
              </w:rPr>
              <w:t xml:space="preserve">] or when </w:t>
            </w:r>
            <w:r w:rsidRPr="00762A26">
              <w:rPr>
                <w:rFonts w:ascii="Arial" w:eastAsia="Times New Roman" w:hAnsi="Arial" w:cs="Arial"/>
                <w:i/>
                <w:iCs/>
                <w:sz w:val="18"/>
                <w:szCs w:val="18"/>
                <w:highlight w:val="green"/>
                <w:u w:val="single"/>
                <w:lang w:val="en-GB"/>
              </w:rPr>
              <w:t>highSpeedDeploymentTypeFR2-r17</w:t>
            </w:r>
            <w:r w:rsidRPr="00762A26">
              <w:rPr>
                <w:rFonts w:ascii="Arial" w:eastAsia="Times New Roman" w:hAnsi="Arial" w:cs="Arial"/>
                <w:sz w:val="18"/>
                <w:szCs w:val="18"/>
                <w:highlight w:val="green"/>
                <w:u w:val="single"/>
                <w:lang w:val="en-GB"/>
              </w:rPr>
              <w:t xml:space="preserve"> is not configured as bidirectional</w:t>
            </w:r>
            <w:r w:rsidRPr="00762A26">
              <w:rPr>
                <w:rFonts w:ascii="Arial" w:eastAsia="Times New Roman" w:hAnsi="Arial" w:cs="Arial"/>
                <w:sz w:val="18"/>
                <w:szCs w:val="18"/>
                <w:highlight w:val="green"/>
                <w:lang w:val="en-GB"/>
              </w:rPr>
              <w:t>.</w:t>
            </w:r>
            <w:r w:rsidRPr="00762A26">
              <w:rPr>
                <w:rFonts w:ascii="Arial" w:eastAsia="Times New Roman" w:hAnsi="Arial" w:cs="Arial"/>
                <w:sz w:val="18"/>
                <w:szCs w:val="18"/>
                <w:highlight w:val="green"/>
                <w:u w:val="single"/>
                <w:lang w:val="en-GB"/>
              </w:rPr>
              <w:t xml:space="preserve"> Scaling factor N1 = [</w:t>
            </w:r>
            <w:r w:rsidRPr="00316A31">
              <w:rPr>
                <w:rFonts w:ascii="Arial" w:eastAsia="Times New Roman" w:hAnsi="Arial" w:cs="Arial"/>
                <w:sz w:val="18"/>
                <w:szCs w:val="18"/>
                <w:highlight w:val="red"/>
                <w:u w:val="single"/>
                <w:lang w:val="en-GB"/>
              </w:rPr>
              <w:t>1.5</w:t>
            </w:r>
            <w:r w:rsidRPr="00762A26">
              <w:rPr>
                <w:rFonts w:ascii="Arial" w:eastAsia="Times New Roman" w:hAnsi="Arial" w:cs="Arial"/>
                <w:sz w:val="18"/>
                <w:szCs w:val="18"/>
                <w:highlight w:val="green"/>
                <w:u w:val="single"/>
                <w:lang w:val="en-GB"/>
              </w:rPr>
              <w:t xml:space="preserve">] when </w:t>
            </w:r>
            <w:r w:rsidRPr="00762A26">
              <w:rPr>
                <w:rFonts w:ascii="Arial" w:eastAsia="Times New Roman" w:hAnsi="Arial" w:cs="Arial"/>
                <w:i/>
                <w:iCs/>
                <w:sz w:val="18"/>
                <w:szCs w:val="18"/>
                <w:highlight w:val="green"/>
                <w:u w:val="single"/>
                <w:lang w:val="en-GB"/>
              </w:rPr>
              <w:t>highSpeedMeasFlagFR2-r17</w:t>
            </w:r>
            <w:r w:rsidRPr="00762A26">
              <w:rPr>
                <w:rFonts w:ascii="Arial" w:eastAsia="Times New Roman" w:hAnsi="Arial" w:cs="Arial"/>
                <w:sz w:val="18"/>
                <w:szCs w:val="18"/>
                <w:highlight w:val="green"/>
                <w:u w:val="single"/>
                <w:lang w:val="en-GB"/>
              </w:rPr>
              <w:t xml:space="preserve"> is configured to set1 or scaling factor N1 = [4] when </w:t>
            </w:r>
            <w:r w:rsidRPr="00762A26">
              <w:rPr>
                <w:rFonts w:ascii="Arial" w:eastAsia="Times New Roman" w:hAnsi="Arial" w:cs="Arial"/>
                <w:i/>
                <w:iCs/>
                <w:sz w:val="18"/>
                <w:szCs w:val="18"/>
                <w:highlight w:val="green"/>
                <w:u w:val="single"/>
                <w:lang w:val="en-GB"/>
              </w:rPr>
              <w:t>highSpeedMeasFlagFR2-r17</w:t>
            </w:r>
            <w:r w:rsidRPr="00762A26">
              <w:rPr>
                <w:rFonts w:ascii="Arial" w:eastAsia="Times New Roman" w:hAnsi="Arial" w:cs="Arial"/>
                <w:sz w:val="18"/>
                <w:szCs w:val="18"/>
                <w:highlight w:val="green"/>
                <w:u w:val="single"/>
                <w:lang w:val="en-GB"/>
              </w:rPr>
              <w:t xml:space="preserve"> is configured to </w:t>
            </w:r>
            <w:proofErr w:type="gramStart"/>
            <w:r w:rsidRPr="00762A26">
              <w:rPr>
                <w:rFonts w:ascii="Arial" w:eastAsia="Times New Roman" w:hAnsi="Arial" w:cs="Arial"/>
                <w:sz w:val="18"/>
                <w:szCs w:val="18"/>
                <w:highlight w:val="green"/>
                <w:u w:val="single"/>
                <w:lang w:val="en-GB"/>
              </w:rPr>
              <w:t>set2, if</w:t>
            </w:r>
            <w:proofErr w:type="gramEnd"/>
            <w:r w:rsidRPr="00762A26">
              <w:rPr>
                <w:rFonts w:ascii="Arial" w:eastAsia="Times New Roman" w:hAnsi="Arial" w:cs="Arial"/>
                <w:sz w:val="18"/>
                <w:szCs w:val="18"/>
                <w:highlight w:val="green"/>
                <w:u w:val="single"/>
                <w:lang w:val="en-GB"/>
              </w:rPr>
              <w:t xml:space="preserve"> UE is supporting [</w:t>
            </w:r>
            <w:r w:rsidRPr="00762A26">
              <w:rPr>
                <w:rFonts w:ascii="Arial" w:eastAsia="Times New Roman" w:hAnsi="Arial" w:cs="Arial"/>
                <w:i/>
                <w:iCs/>
                <w:sz w:val="18"/>
                <w:szCs w:val="18"/>
                <w:highlight w:val="green"/>
                <w:u w:val="single"/>
                <w:lang w:val="en-GB"/>
              </w:rPr>
              <w:t>simultaneousReceptionFR2HST-r18</w:t>
            </w:r>
            <w:r w:rsidRPr="00762A26">
              <w:rPr>
                <w:rFonts w:ascii="Arial" w:eastAsia="Times New Roman" w:hAnsi="Arial" w:cs="Arial"/>
                <w:sz w:val="18"/>
                <w:szCs w:val="18"/>
                <w:highlight w:val="green"/>
                <w:u w:val="single"/>
                <w:lang w:val="en-GB"/>
              </w:rPr>
              <w:t xml:space="preserve">] and when </w:t>
            </w:r>
            <w:r w:rsidRPr="00762A26">
              <w:rPr>
                <w:rFonts w:ascii="Arial" w:eastAsia="Times New Roman" w:hAnsi="Arial" w:cs="Arial"/>
                <w:i/>
                <w:iCs/>
                <w:sz w:val="18"/>
                <w:szCs w:val="18"/>
                <w:highlight w:val="green"/>
                <w:u w:val="single"/>
                <w:lang w:val="en-GB"/>
              </w:rPr>
              <w:t>highSpeedDeploymentTypeFR2-r17</w:t>
            </w:r>
            <w:r w:rsidRPr="00762A26">
              <w:rPr>
                <w:rFonts w:ascii="Arial" w:eastAsia="Times New Roman" w:hAnsi="Arial" w:cs="Arial"/>
                <w:sz w:val="18"/>
                <w:szCs w:val="18"/>
                <w:highlight w:val="green"/>
                <w:u w:val="single"/>
                <w:lang w:val="en-GB"/>
              </w:rPr>
              <w:t xml:space="preserve"> is configured as bidirectional.</w:t>
            </w:r>
            <w:r w:rsidRPr="00762A26">
              <w:rPr>
                <w:rFonts w:ascii="Arial" w:eastAsia="Times New Roman" w:hAnsi="Arial" w:cs="Arial"/>
                <w:sz w:val="18"/>
                <w:szCs w:val="18"/>
              </w:rPr>
              <w:t> </w:t>
            </w:r>
          </w:p>
          <w:p w14:paraId="7E393271" w14:textId="77777777" w:rsidR="00D57EE8" w:rsidRPr="00762A26" w:rsidRDefault="00D57EE8">
            <w:pPr>
              <w:spacing w:after="0" w:line="240" w:lineRule="auto"/>
              <w:ind w:left="840" w:hanging="840"/>
              <w:textAlignment w:val="baseline"/>
              <w:rPr>
                <w:rFonts w:ascii="Segoe UI" w:eastAsia="Times New Roman" w:hAnsi="Segoe UI" w:cs="Segoe UI"/>
                <w:sz w:val="18"/>
                <w:szCs w:val="18"/>
              </w:rPr>
            </w:pPr>
            <w:r w:rsidRPr="00762A26">
              <w:rPr>
                <w:rFonts w:ascii="Arial" w:eastAsia="Times New Roman" w:hAnsi="Arial" w:cs="Arial"/>
                <w:sz w:val="18"/>
                <w:szCs w:val="18"/>
                <w:lang w:val="en-GB"/>
              </w:rPr>
              <w:t>Note 3:</w:t>
            </w:r>
            <w:r w:rsidRPr="00762A26">
              <w:rPr>
                <w:rFonts w:ascii="Calibri" w:eastAsia="Times New Roman" w:hAnsi="Calibri" w:cs="Calibri"/>
                <w:sz w:val="18"/>
                <w:szCs w:val="18"/>
              </w:rPr>
              <w:tab/>
            </w:r>
            <w:r w:rsidRPr="00762A26">
              <w:rPr>
                <w:rFonts w:ascii="Arial" w:eastAsia="Times New Roman" w:hAnsi="Arial" w:cs="Arial"/>
                <w:sz w:val="18"/>
                <w:szCs w:val="18"/>
                <w:lang w:val="en-GB"/>
              </w:rPr>
              <w:t>M2 = 1.5 if SMTC periodicity &gt; 40 ms; otherwise M2 = 1</w:t>
            </w:r>
            <w:r w:rsidRPr="00762A26">
              <w:rPr>
                <w:rFonts w:ascii="Arial" w:eastAsia="Times New Roman" w:hAnsi="Arial" w:cs="Arial"/>
                <w:sz w:val="18"/>
                <w:szCs w:val="18"/>
              </w:rPr>
              <w:t> </w:t>
            </w:r>
          </w:p>
        </w:tc>
      </w:tr>
    </w:tbl>
    <w:p w14:paraId="2988C6C7" w14:textId="3E23D966" w:rsidR="00343674" w:rsidRDefault="008A76E3" w:rsidP="005A2B9D">
      <w:pPr>
        <w:jc w:val="both"/>
      </w:pPr>
      <w:r>
        <w:lastRenderedPageBreak/>
        <w:t xml:space="preserve">To verify </w:t>
      </w:r>
      <w:r w:rsidR="00E97230">
        <w:t>Rel-17 FR2 PC6</w:t>
      </w:r>
      <w:r w:rsidR="00F24485">
        <w:t xml:space="preserve"> UE to make</w:t>
      </w:r>
      <w:r w:rsidR="00E97230">
        <w:t xml:space="preserve"> </w:t>
      </w:r>
      <w:r w:rsidR="00EB6683">
        <w:t xml:space="preserve">correct/timely </w:t>
      </w:r>
      <w:r w:rsidR="00417722">
        <w:t xml:space="preserve">RSRP </w:t>
      </w:r>
      <w:r w:rsidR="00302396">
        <w:t xml:space="preserve">measurement and </w:t>
      </w:r>
      <w:r w:rsidR="00C95A63">
        <w:t>reporting</w:t>
      </w:r>
      <w:r w:rsidR="00302396">
        <w:t>,</w:t>
      </w:r>
      <w:r w:rsidR="00C95A63">
        <w:t xml:space="preserve"> “</w:t>
      </w:r>
      <w:bookmarkStart w:id="11" w:name="_Hlk149832379"/>
      <w:r w:rsidR="00C95A63" w:rsidRPr="00EB51F9">
        <w:rPr>
          <w:b/>
          <w:bCs/>
        </w:rPr>
        <w:t xml:space="preserve">SSB based L1-RSRP measurement when DRX is used for power class 6 UE configured with </w:t>
      </w:r>
      <w:r w:rsidR="00C95A63" w:rsidRPr="00561F3A">
        <w:rPr>
          <w:b/>
          <w:bCs/>
          <w:i/>
          <w:iCs/>
        </w:rPr>
        <w:t>highSpeedMeasFlagFR2-r17</w:t>
      </w:r>
      <w:bookmarkEnd w:id="11"/>
      <w:r w:rsidR="00C95A63">
        <w:t>” test</w:t>
      </w:r>
      <w:r w:rsidR="00F16CC5">
        <w:t xml:space="preserve"> </w:t>
      </w:r>
      <w:r w:rsidR="005A2B9D">
        <w:t>was</w:t>
      </w:r>
      <w:r w:rsidR="00620E50">
        <w:t xml:space="preserve"> defined </w:t>
      </w:r>
      <w:r w:rsidR="00357C3C">
        <w:t xml:space="preserve">in 38.133 </w:t>
      </w:r>
      <w:r w:rsidR="001D48B8">
        <w:t xml:space="preserve">section </w:t>
      </w:r>
      <w:r w:rsidR="001D48B8" w:rsidRPr="00B102E0">
        <w:rPr>
          <w:b/>
          <w:bCs/>
        </w:rPr>
        <w:t>A.7.6.3.5</w:t>
      </w:r>
      <w:r w:rsidR="00F43471">
        <w:t xml:space="preserve"> with the </w:t>
      </w:r>
      <w:r w:rsidR="0048506C">
        <w:t>following test</w:t>
      </w:r>
      <w:r w:rsidR="00E35CAE">
        <w:t xml:space="preserve"> parameters/requirements.</w:t>
      </w:r>
    </w:p>
    <w:p w14:paraId="39EE115F" w14:textId="3D252DFA" w:rsidR="00E35CAE" w:rsidRPr="00E35CAE" w:rsidRDefault="00E35CAE" w:rsidP="00E35CA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Cs w:val="20"/>
          <w:lang w:val="en-GB" w:eastAsia="en-GB"/>
        </w:rPr>
      </w:pPr>
    </w:p>
    <w:p w14:paraId="753BBDDC" w14:textId="40C0189C" w:rsidR="009134E0" w:rsidRDefault="009134E0" w:rsidP="009134E0">
      <w:pPr>
        <w:pStyle w:val="Caption"/>
        <w:keepNext/>
      </w:pPr>
      <w:r>
        <w:t xml:space="preserve">Table </w:t>
      </w:r>
      <w:fldSimple w:instr=" SEQ Table \* ARABIC ">
        <w:r w:rsidR="00FE47F4">
          <w:rPr>
            <w:noProof/>
          </w:rPr>
          <w:t>2</w:t>
        </w:r>
      </w:fldSimple>
      <w:r>
        <w:t xml:space="preserve">: Test parameters </w:t>
      </w:r>
      <w:r w:rsidR="00BC23D6">
        <w:t xml:space="preserve">provided in </w:t>
      </w:r>
      <w:r w:rsidR="00BC23D6" w:rsidRPr="00BC23D6">
        <w:t>Table A.7.6.3.5.2-1</w:t>
      </w:r>
      <w:r w:rsidR="00F62E5F">
        <w:t xml:space="preserve"> [38.133]</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E35CAE" w:rsidRPr="00E35CAE" w14:paraId="58689D40" w14:textId="77777777">
        <w:trPr>
          <w:trHeight w:val="153"/>
          <w:jc w:val="center"/>
        </w:trPr>
        <w:tc>
          <w:tcPr>
            <w:tcW w:w="2733" w:type="dxa"/>
            <w:tcBorders>
              <w:top w:val="single" w:sz="4" w:space="0" w:color="auto"/>
              <w:left w:val="single" w:sz="4" w:space="0" w:color="auto"/>
              <w:bottom w:val="single" w:sz="4" w:space="0" w:color="auto"/>
              <w:right w:val="single" w:sz="4" w:space="0" w:color="auto"/>
            </w:tcBorders>
          </w:tcPr>
          <w:p w14:paraId="7D1D332A"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E35CAE">
              <w:rPr>
                <w:rFonts w:ascii="Arial" w:eastAsia="Times New Roman" w:hAnsi="Arial" w:cs="Times New Roman"/>
                <w:b/>
                <w:sz w:val="18"/>
                <w:szCs w:val="20"/>
                <w:lang w:val="en-GB" w:eastAsia="en-GB"/>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440C14D"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E35CAE">
              <w:rPr>
                <w:rFonts w:ascii="Arial" w:eastAsia="Times New Roman" w:hAnsi="Arial" w:cs="Times New Roman"/>
                <w:b/>
                <w:sz w:val="18"/>
                <w:szCs w:val="20"/>
                <w:lang w:val="en-GB" w:eastAsia="en-GB"/>
              </w:rPr>
              <w:t>Config</w:t>
            </w:r>
          </w:p>
        </w:tc>
        <w:tc>
          <w:tcPr>
            <w:tcW w:w="1269" w:type="dxa"/>
            <w:tcBorders>
              <w:top w:val="single" w:sz="4" w:space="0" w:color="auto"/>
              <w:left w:val="single" w:sz="4" w:space="0" w:color="auto"/>
              <w:bottom w:val="single" w:sz="4" w:space="0" w:color="auto"/>
              <w:right w:val="single" w:sz="4" w:space="0" w:color="auto"/>
            </w:tcBorders>
            <w:vAlign w:val="center"/>
          </w:tcPr>
          <w:p w14:paraId="2344884E"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E35CAE">
              <w:rPr>
                <w:rFonts w:ascii="Arial" w:eastAsia="Times New Roman" w:hAnsi="Arial" w:cs="Times New Roman"/>
                <w:b/>
                <w:sz w:val="18"/>
                <w:szCs w:val="20"/>
                <w:lang w:val="en-GB" w:eastAsia="en-GB"/>
              </w:rPr>
              <w:t>Unit</w:t>
            </w:r>
          </w:p>
        </w:tc>
        <w:tc>
          <w:tcPr>
            <w:tcW w:w="1786" w:type="dxa"/>
            <w:tcBorders>
              <w:top w:val="single" w:sz="4" w:space="0" w:color="auto"/>
              <w:left w:val="single" w:sz="4" w:space="0" w:color="auto"/>
              <w:bottom w:val="single" w:sz="4" w:space="0" w:color="auto"/>
              <w:right w:val="single" w:sz="4" w:space="0" w:color="auto"/>
            </w:tcBorders>
            <w:vAlign w:val="center"/>
          </w:tcPr>
          <w:p w14:paraId="172DF04E"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E35CAE">
              <w:rPr>
                <w:rFonts w:ascii="Arial" w:eastAsia="Times New Roman" w:hAnsi="Arial" w:cs="Times New Roman"/>
                <w:b/>
                <w:sz w:val="18"/>
                <w:szCs w:val="20"/>
                <w:lang w:val="en-GB" w:eastAsia="en-GB"/>
              </w:rPr>
              <w:t>Value</w:t>
            </w:r>
          </w:p>
        </w:tc>
      </w:tr>
      <w:tr w:rsidR="00E35CAE" w:rsidRPr="00E35CAE" w14:paraId="6C6E7ADA"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06593F1" w14:textId="77777777" w:rsidR="00E35CAE" w:rsidRPr="00E35CAE" w:rsidRDefault="00E35CAE" w:rsidP="00E35CAE">
            <w:pPr>
              <w:keepNext/>
              <w:keepLines/>
              <w:overflowPunct w:val="0"/>
              <w:autoSpaceDE w:val="0"/>
              <w:autoSpaceDN w:val="0"/>
              <w:adjustRightInd w:val="0"/>
              <w:spacing w:after="0" w:line="240" w:lineRule="auto"/>
              <w:jc w:val="both"/>
              <w:textAlignment w:val="baseline"/>
              <w:rPr>
                <w:rFonts w:ascii="Arial" w:eastAsia="Times New Roman" w:hAnsi="Arial" w:cs="Times New Roman"/>
                <w:b/>
                <w:sz w:val="18"/>
                <w:szCs w:val="20"/>
                <w:lang w:val="en-GB" w:eastAsia="en-GB"/>
              </w:rPr>
            </w:pPr>
            <w:r w:rsidRPr="00E35CAE">
              <w:rPr>
                <w:rFonts w:ascii="Arial" w:eastAsia="Times New Roman" w:hAnsi="Arial" w:cs="Times New Roman"/>
                <w:sz w:val="18"/>
                <w:szCs w:val="20"/>
                <w:lang w:val="en-GB" w:eastAsia="en-GB"/>
              </w:rPr>
              <w:t>highSpeedMeasFlagFR2-r17</w:t>
            </w:r>
          </w:p>
        </w:tc>
        <w:tc>
          <w:tcPr>
            <w:tcW w:w="955" w:type="dxa"/>
            <w:tcBorders>
              <w:top w:val="single" w:sz="4" w:space="0" w:color="auto"/>
              <w:left w:val="single" w:sz="4" w:space="0" w:color="auto"/>
              <w:bottom w:val="single" w:sz="4" w:space="0" w:color="auto"/>
              <w:right w:val="single" w:sz="4" w:space="0" w:color="auto"/>
            </w:tcBorders>
            <w:vAlign w:val="center"/>
          </w:tcPr>
          <w:p w14:paraId="13E9496A"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E35CAE">
              <w:rPr>
                <w:rFonts w:ascii="Arial" w:eastAsia="Times New Roman" w:hAnsi="Arial" w:cs="Times New Roman"/>
                <w:bCs/>
                <w:sz w:val="18"/>
                <w:szCs w:val="20"/>
                <w:lang w:val="en-GB"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7B21835"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zh-CN"/>
              </w:rPr>
            </w:pPr>
          </w:p>
        </w:tc>
        <w:tc>
          <w:tcPr>
            <w:tcW w:w="1786" w:type="dxa"/>
            <w:tcBorders>
              <w:top w:val="single" w:sz="4" w:space="0" w:color="auto"/>
              <w:left w:val="single" w:sz="4" w:space="0" w:color="auto"/>
              <w:bottom w:val="single" w:sz="4" w:space="0" w:color="auto"/>
              <w:right w:val="single" w:sz="4" w:space="0" w:color="auto"/>
            </w:tcBorders>
            <w:vAlign w:val="center"/>
          </w:tcPr>
          <w:p w14:paraId="0657AC02"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en-GB"/>
              </w:rPr>
            </w:pPr>
            <w:r w:rsidRPr="00E35CAE">
              <w:rPr>
                <w:rFonts w:ascii="Arial" w:eastAsia="SimSun" w:hAnsi="Arial" w:cs="Times New Roman" w:hint="eastAsia"/>
                <w:bCs/>
                <w:sz w:val="18"/>
                <w:szCs w:val="20"/>
                <w:highlight w:val="green"/>
                <w:lang w:eastAsia="zh-CN"/>
              </w:rPr>
              <w:t>Set 1</w:t>
            </w:r>
          </w:p>
        </w:tc>
      </w:tr>
      <w:tr w:rsidR="00E35CAE" w:rsidRPr="00E35CAE" w14:paraId="6B082C92"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56BEAE3"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SSB GSCN</w:t>
            </w:r>
          </w:p>
        </w:tc>
        <w:tc>
          <w:tcPr>
            <w:tcW w:w="955" w:type="dxa"/>
            <w:tcBorders>
              <w:top w:val="single" w:sz="4" w:space="0" w:color="auto"/>
              <w:left w:val="single" w:sz="4" w:space="0" w:color="auto"/>
              <w:bottom w:val="single" w:sz="4" w:space="0" w:color="auto"/>
              <w:right w:val="single" w:sz="4" w:space="0" w:color="auto"/>
            </w:tcBorders>
          </w:tcPr>
          <w:p w14:paraId="781F03AB"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1~2</w:t>
            </w:r>
          </w:p>
        </w:tc>
        <w:tc>
          <w:tcPr>
            <w:tcW w:w="1269" w:type="dxa"/>
            <w:tcBorders>
              <w:top w:val="single" w:sz="4" w:space="0" w:color="auto"/>
              <w:left w:val="single" w:sz="4" w:space="0" w:color="auto"/>
              <w:bottom w:val="single" w:sz="4" w:space="0" w:color="auto"/>
              <w:right w:val="single" w:sz="4" w:space="0" w:color="auto"/>
            </w:tcBorders>
          </w:tcPr>
          <w:p w14:paraId="58DCA4F7"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786" w:type="dxa"/>
            <w:tcBorders>
              <w:top w:val="single" w:sz="4" w:space="0" w:color="auto"/>
              <w:left w:val="single" w:sz="4" w:space="0" w:color="auto"/>
              <w:bottom w:val="single" w:sz="4" w:space="0" w:color="auto"/>
              <w:right w:val="single" w:sz="4" w:space="0" w:color="auto"/>
            </w:tcBorders>
          </w:tcPr>
          <w:p w14:paraId="23B17CA9"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freq1</w:t>
            </w:r>
          </w:p>
        </w:tc>
      </w:tr>
      <w:tr w:rsidR="00E35CAE" w:rsidRPr="00E35CAE" w14:paraId="58932691" w14:textId="77777777">
        <w:trPr>
          <w:trHeight w:val="187"/>
          <w:jc w:val="center"/>
        </w:trPr>
        <w:tc>
          <w:tcPr>
            <w:tcW w:w="2733" w:type="dxa"/>
            <w:tcBorders>
              <w:top w:val="single" w:sz="4" w:space="0" w:color="auto"/>
              <w:left w:val="single" w:sz="4" w:space="0" w:color="auto"/>
              <w:right w:val="single" w:sz="4" w:space="0" w:color="auto"/>
            </w:tcBorders>
          </w:tcPr>
          <w:p w14:paraId="33A2BA53"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Duplex mode</w:t>
            </w:r>
          </w:p>
        </w:tc>
        <w:tc>
          <w:tcPr>
            <w:tcW w:w="955" w:type="dxa"/>
            <w:tcBorders>
              <w:top w:val="single" w:sz="4" w:space="0" w:color="auto"/>
              <w:left w:val="single" w:sz="4" w:space="0" w:color="auto"/>
              <w:right w:val="single" w:sz="4" w:space="0" w:color="auto"/>
            </w:tcBorders>
          </w:tcPr>
          <w:p w14:paraId="04D2E18A"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1~2</w:t>
            </w:r>
          </w:p>
        </w:tc>
        <w:tc>
          <w:tcPr>
            <w:tcW w:w="1269" w:type="dxa"/>
            <w:tcBorders>
              <w:top w:val="single" w:sz="4" w:space="0" w:color="auto"/>
              <w:left w:val="single" w:sz="4" w:space="0" w:color="auto"/>
              <w:right w:val="single" w:sz="4" w:space="0" w:color="auto"/>
            </w:tcBorders>
          </w:tcPr>
          <w:p w14:paraId="29232760"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786" w:type="dxa"/>
            <w:tcBorders>
              <w:top w:val="single" w:sz="4" w:space="0" w:color="auto"/>
              <w:left w:val="single" w:sz="4" w:space="0" w:color="auto"/>
              <w:right w:val="single" w:sz="4" w:space="0" w:color="auto"/>
            </w:tcBorders>
          </w:tcPr>
          <w:p w14:paraId="44AA6936"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TDD</w:t>
            </w:r>
          </w:p>
        </w:tc>
      </w:tr>
      <w:tr w:rsidR="00E35CAE" w:rsidRPr="00E35CAE" w14:paraId="286DDC35" w14:textId="77777777">
        <w:trPr>
          <w:trHeight w:val="187"/>
          <w:jc w:val="center"/>
        </w:trPr>
        <w:tc>
          <w:tcPr>
            <w:tcW w:w="2733" w:type="dxa"/>
            <w:tcBorders>
              <w:left w:val="single" w:sz="4" w:space="0" w:color="auto"/>
              <w:right w:val="single" w:sz="4" w:space="0" w:color="auto"/>
            </w:tcBorders>
          </w:tcPr>
          <w:p w14:paraId="203B5C5F"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TDD Configuration</w:t>
            </w:r>
          </w:p>
        </w:tc>
        <w:tc>
          <w:tcPr>
            <w:tcW w:w="955" w:type="dxa"/>
            <w:tcBorders>
              <w:top w:val="single" w:sz="4" w:space="0" w:color="auto"/>
              <w:left w:val="single" w:sz="4" w:space="0" w:color="auto"/>
              <w:right w:val="single" w:sz="4" w:space="0" w:color="auto"/>
            </w:tcBorders>
          </w:tcPr>
          <w:p w14:paraId="20537E3B"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1~2</w:t>
            </w:r>
          </w:p>
        </w:tc>
        <w:tc>
          <w:tcPr>
            <w:tcW w:w="1269" w:type="dxa"/>
            <w:tcBorders>
              <w:left w:val="single" w:sz="4" w:space="0" w:color="auto"/>
              <w:right w:val="single" w:sz="4" w:space="0" w:color="auto"/>
            </w:tcBorders>
          </w:tcPr>
          <w:p w14:paraId="3E1E6F7B"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786" w:type="dxa"/>
            <w:tcBorders>
              <w:left w:val="single" w:sz="4" w:space="0" w:color="auto"/>
              <w:right w:val="single" w:sz="4" w:space="0" w:color="auto"/>
            </w:tcBorders>
          </w:tcPr>
          <w:p w14:paraId="30A7978D"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TDDConf.3.1</w:t>
            </w:r>
          </w:p>
        </w:tc>
      </w:tr>
      <w:tr w:rsidR="00E35CAE" w:rsidRPr="00E35CAE" w14:paraId="33E05025" w14:textId="77777777">
        <w:trPr>
          <w:trHeight w:val="187"/>
          <w:jc w:val="center"/>
        </w:trPr>
        <w:tc>
          <w:tcPr>
            <w:tcW w:w="2733" w:type="dxa"/>
            <w:tcBorders>
              <w:top w:val="single" w:sz="4" w:space="0" w:color="auto"/>
              <w:left w:val="single" w:sz="4" w:space="0" w:color="auto"/>
              <w:right w:val="single" w:sz="4" w:space="0" w:color="auto"/>
            </w:tcBorders>
          </w:tcPr>
          <w:p w14:paraId="19A5AAE2"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vertAlign w:val="subscript"/>
                <w:lang w:val="en-GB" w:eastAsia="en-GB"/>
              </w:rPr>
            </w:pPr>
            <w:proofErr w:type="spellStart"/>
            <w:r w:rsidRPr="00E35CAE">
              <w:rPr>
                <w:rFonts w:ascii="Arial" w:eastAsia="Times New Roman" w:hAnsi="Arial" w:cs="Times New Roman"/>
                <w:sz w:val="18"/>
                <w:szCs w:val="20"/>
                <w:lang w:val="en-GB" w:eastAsia="en-GB"/>
              </w:rPr>
              <w:t>BW</w:t>
            </w:r>
            <w:r w:rsidRPr="00E35CAE">
              <w:rPr>
                <w:rFonts w:ascii="Arial" w:eastAsia="Times New Roman" w:hAnsi="Arial" w:cs="Times New Roman"/>
                <w:sz w:val="18"/>
                <w:szCs w:val="20"/>
                <w:vertAlign w:val="subscript"/>
                <w:lang w:val="en-GB" w:eastAsia="en-GB"/>
              </w:rPr>
              <w:t>channel</w:t>
            </w:r>
            <w:proofErr w:type="spellEnd"/>
          </w:p>
        </w:tc>
        <w:tc>
          <w:tcPr>
            <w:tcW w:w="955" w:type="dxa"/>
            <w:tcBorders>
              <w:top w:val="single" w:sz="4" w:space="0" w:color="auto"/>
              <w:left w:val="single" w:sz="4" w:space="0" w:color="auto"/>
              <w:right w:val="single" w:sz="4" w:space="0" w:color="auto"/>
            </w:tcBorders>
          </w:tcPr>
          <w:p w14:paraId="03995A7A"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1~2</w:t>
            </w:r>
          </w:p>
        </w:tc>
        <w:tc>
          <w:tcPr>
            <w:tcW w:w="1269" w:type="dxa"/>
            <w:tcBorders>
              <w:top w:val="single" w:sz="4" w:space="0" w:color="auto"/>
              <w:left w:val="single" w:sz="4" w:space="0" w:color="auto"/>
              <w:right w:val="single" w:sz="4" w:space="0" w:color="auto"/>
            </w:tcBorders>
          </w:tcPr>
          <w:p w14:paraId="2D309A8A"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MHz</w:t>
            </w:r>
          </w:p>
        </w:tc>
        <w:tc>
          <w:tcPr>
            <w:tcW w:w="1786" w:type="dxa"/>
            <w:tcBorders>
              <w:top w:val="single" w:sz="4" w:space="0" w:color="auto"/>
              <w:left w:val="single" w:sz="4" w:space="0" w:color="auto"/>
              <w:right w:val="single" w:sz="4" w:space="0" w:color="auto"/>
            </w:tcBorders>
          </w:tcPr>
          <w:p w14:paraId="3CA57E05"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 xml:space="preserve">100: </w:t>
            </w:r>
            <w:proofErr w:type="spellStart"/>
            <w:proofErr w:type="gramStart"/>
            <w:r w:rsidRPr="00E35CAE">
              <w:rPr>
                <w:rFonts w:ascii="Arial" w:eastAsia="Times New Roman" w:hAnsi="Arial" w:cs="Times New Roman"/>
                <w:sz w:val="18"/>
                <w:szCs w:val="20"/>
                <w:lang w:val="en-GB" w:eastAsia="en-GB"/>
              </w:rPr>
              <w:t>N</w:t>
            </w:r>
            <w:r w:rsidRPr="00E35CAE">
              <w:rPr>
                <w:rFonts w:ascii="Arial" w:eastAsia="Times New Roman" w:hAnsi="Arial" w:cs="Times New Roman"/>
                <w:sz w:val="18"/>
                <w:szCs w:val="20"/>
                <w:vertAlign w:val="subscript"/>
                <w:lang w:val="en-GB" w:eastAsia="en-GB"/>
              </w:rPr>
              <w:t>RB,c</w:t>
            </w:r>
            <w:proofErr w:type="spellEnd"/>
            <w:proofErr w:type="gramEnd"/>
            <w:r w:rsidRPr="00E35CAE">
              <w:rPr>
                <w:rFonts w:ascii="Arial" w:eastAsia="Times New Roman" w:hAnsi="Arial" w:cs="Times New Roman"/>
                <w:sz w:val="18"/>
                <w:szCs w:val="20"/>
                <w:lang w:val="en-GB" w:eastAsia="en-GB"/>
              </w:rPr>
              <w:t xml:space="preserve"> = 66</w:t>
            </w:r>
          </w:p>
        </w:tc>
      </w:tr>
      <w:tr w:rsidR="00E35CAE" w:rsidRPr="00E35CAE" w14:paraId="4BD3C9E7" w14:textId="77777777">
        <w:trPr>
          <w:trHeight w:val="187"/>
          <w:jc w:val="center"/>
        </w:trPr>
        <w:tc>
          <w:tcPr>
            <w:tcW w:w="2733" w:type="dxa"/>
            <w:tcBorders>
              <w:top w:val="single" w:sz="4" w:space="0" w:color="auto"/>
              <w:left w:val="single" w:sz="4" w:space="0" w:color="auto"/>
              <w:right w:val="single" w:sz="4" w:space="0" w:color="auto"/>
            </w:tcBorders>
            <w:vAlign w:val="center"/>
          </w:tcPr>
          <w:p w14:paraId="3F6F7C79"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E35CAE">
              <w:rPr>
                <w:rFonts w:ascii="Arial" w:eastAsia="Times New Roman" w:hAnsi="Arial" w:cs="Arial"/>
                <w:sz w:val="18"/>
                <w:szCs w:val="20"/>
                <w:lang w:eastAsia="en-GB"/>
              </w:rPr>
              <w:t>Data RBs allocated</w:t>
            </w:r>
          </w:p>
        </w:tc>
        <w:tc>
          <w:tcPr>
            <w:tcW w:w="955" w:type="dxa"/>
            <w:tcBorders>
              <w:top w:val="single" w:sz="4" w:space="0" w:color="auto"/>
              <w:left w:val="single" w:sz="4" w:space="0" w:color="auto"/>
              <w:right w:val="single" w:sz="4" w:space="0" w:color="auto"/>
            </w:tcBorders>
            <w:vAlign w:val="center"/>
          </w:tcPr>
          <w:p w14:paraId="3307106A"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Arial"/>
                <w:sz w:val="18"/>
                <w:szCs w:val="20"/>
                <w:lang w:val="it-IT" w:eastAsia="en-GB"/>
              </w:rPr>
              <w:t>1~2</w:t>
            </w:r>
          </w:p>
        </w:tc>
        <w:tc>
          <w:tcPr>
            <w:tcW w:w="1269" w:type="dxa"/>
            <w:tcBorders>
              <w:top w:val="single" w:sz="4" w:space="0" w:color="auto"/>
              <w:left w:val="single" w:sz="4" w:space="0" w:color="auto"/>
              <w:right w:val="single" w:sz="4" w:space="0" w:color="auto"/>
            </w:tcBorders>
            <w:vAlign w:val="center"/>
          </w:tcPr>
          <w:p w14:paraId="310D7FE9"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786" w:type="dxa"/>
            <w:tcBorders>
              <w:top w:val="single" w:sz="4" w:space="0" w:color="auto"/>
              <w:left w:val="single" w:sz="4" w:space="0" w:color="auto"/>
              <w:right w:val="single" w:sz="4" w:space="0" w:color="auto"/>
            </w:tcBorders>
            <w:vAlign w:val="center"/>
          </w:tcPr>
          <w:p w14:paraId="6DF0D978"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Arial"/>
                <w:sz w:val="18"/>
                <w:szCs w:val="20"/>
                <w:lang w:val="en-GB" w:eastAsia="en-GB"/>
              </w:rPr>
              <w:t>66</w:t>
            </w:r>
          </w:p>
        </w:tc>
      </w:tr>
      <w:tr w:rsidR="00E35CAE" w:rsidRPr="00E35CAE" w14:paraId="5652DDD7" w14:textId="77777777">
        <w:trPr>
          <w:trHeight w:val="213"/>
          <w:jc w:val="center"/>
        </w:trPr>
        <w:tc>
          <w:tcPr>
            <w:tcW w:w="2733" w:type="dxa"/>
            <w:vMerge w:val="restart"/>
            <w:tcBorders>
              <w:top w:val="single" w:sz="4" w:space="0" w:color="auto"/>
              <w:left w:val="single" w:sz="4" w:space="0" w:color="auto"/>
              <w:right w:val="single" w:sz="4" w:space="0" w:color="auto"/>
            </w:tcBorders>
          </w:tcPr>
          <w:p w14:paraId="16F57FC2"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PDSCH Reference measurement channel</w:t>
            </w:r>
          </w:p>
        </w:tc>
        <w:tc>
          <w:tcPr>
            <w:tcW w:w="955" w:type="dxa"/>
            <w:tcBorders>
              <w:top w:val="single" w:sz="4" w:space="0" w:color="auto"/>
              <w:left w:val="single" w:sz="4" w:space="0" w:color="auto"/>
              <w:right w:val="single" w:sz="4" w:space="0" w:color="auto"/>
            </w:tcBorders>
          </w:tcPr>
          <w:p w14:paraId="6332EAF9"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1</w:t>
            </w:r>
          </w:p>
        </w:tc>
        <w:tc>
          <w:tcPr>
            <w:tcW w:w="1269" w:type="dxa"/>
            <w:vMerge w:val="restart"/>
            <w:tcBorders>
              <w:top w:val="single" w:sz="4" w:space="0" w:color="auto"/>
              <w:left w:val="single" w:sz="4" w:space="0" w:color="auto"/>
              <w:right w:val="single" w:sz="4" w:space="0" w:color="auto"/>
            </w:tcBorders>
          </w:tcPr>
          <w:p w14:paraId="336D46D2"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786" w:type="dxa"/>
            <w:tcBorders>
              <w:top w:val="single" w:sz="4" w:space="0" w:color="auto"/>
              <w:left w:val="single" w:sz="4" w:space="0" w:color="auto"/>
              <w:right w:val="single" w:sz="4" w:space="0" w:color="auto"/>
            </w:tcBorders>
          </w:tcPr>
          <w:p w14:paraId="0242C381"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SR.3.2 TDD</w:t>
            </w:r>
          </w:p>
        </w:tc>
      </w:tr>
      <w:tr w:rsidR="00E35CAE" w:rsidRPr="00E35CAE" w14:paraId="54C1A7AC" w14:textId="77777777">
        <w:trPr>
          <w:trHeight w:val="213"/>
          <w:jc w:val="center"/>
        </w:trPr>
        <w:tc>
          <w:tcPr>
            <w:tcW w:w="2733" w:type="dxa"/>
            <w:vMerge/>
            <w:tcBorders>
              <w:left w:val="single" w:sz="4" w:space="0" w:color="auto"/>
              <w:right w:val="single" w:sz="4" w:space="0" w:color="auto"/>
            </w:tcBorders>
          </w:tcPr>
          <w:p w14:paraId="441560DE"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955" w:type="dxa"/>
            <w:tcBorders>
              <w:top w:val="single" w:sz="4" w:space="0" w:color="auto"/>
              <w:left w:val="single" w:sz="4" w:space="0" w:color="auto"/>
              <w:right w:val="single" w:sz="4" w:space="0" w:color="auto"/>
            </w:tcBorders>
          </w:tcPr>
          <w:p w14:paraId="0331F460"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2</w:t>
            </w:r>
          </w:p>
        </w:tc>
        <w:tc>
          <w:tcPr>
            <w:tcW w:w="1269" w:type="dxa"/>
            <w:vMerge/>
            <w:tcBorders>
              <w:left w:val="single" w:sz="4" w:space="0" w:color="auto"/>
              <w:right w:val="single" w:sz="4" w:space="0" w:color="auto"/>
            </w:tcBorders>
          </w:tcPr>
          <w:p w14:paraId="2E78C48B"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786" w:type="dxa"/>
            <w:tcBorders>
              <w:left w:val="single" w:sz="4" w:space="0" w:color="auto"/>
              <w:right w:val="single" w:sz="4" w:space="0" w:color="auto"/>
            </w:tcBorders>
            <w:vAlign w:val="center"/>
          </w:tcPr>
          <w:p w14:paraId="6A18CEC7"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Arial"/>
                <w:sz w:val="18"/>
                <w:szCs w:val="20"/>
                <w:lang w:val="en-GB" w:eastAsia="en-GB"/>
              </w:rPr>
              <w:t>SR.3.3 TDD</w:t>
            </w:r>
          </w:p>
        </w:tc>
      </w:tr>
      <w:tr w:rsidR="00E35CAE" w:rsidRPr="00E35CAE" w14:paraId="354F569C" w14:textId="77777777">
        <w:trPr>
          <w:trHeight w:val="213"/>
          <w:jc w:val="center"/>
        </w:trPr>
        <w:tc>
          <w:tcPr>
            <w:tcW w:w="2733" w:type="dxa"/>
            <w:vMerge w:val="restart"/>
            <w:tcBorders>
              <w:top w:val="single" w:sz="4" w:space="0" w:color="auto"/>
              <w:left w:val="single" w:sz="4" w:space="0" w:color="auto"/>
              <w:right w:val="single" w:sz="4" w:space="0" w:color="auto"/>
            </w:tcBorders>
          </w:tcPr>
          <w:p w14:paraId="244A433C"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RMSI CORESET Reference Channel</w:t>
            </w:r>
          </w:p>
        </w:tc>
        <w:tc>
          <w:tcPr>
            <w:tcW w:w="955" w:type="dxa"/>
            <w:tcBorders>
              <w:top w:val="single" w:sz="4" w:space="0" w:color="auto"/>
              <w:left w:val="single" w:sz="4" w:space="0" w:color="auto"/>
              <w:right w:val="single" w:sz="4" w:space="0" w:color="auto"/>
            </w:tcBorders>
          </w:tcPr>
          <w:p w14:paraId="50020ECA"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1</w:t>
            </w:r>
          </w:p>
        </w:tc>
        <w:tc>
          <w:tcPr>
            <w:tcW w:w="1269" w:type="dxa"/>
            <w:vMerge w:val="restart"/>
            <w:tcBorders>
              <w:top w:val="single" w:sz="4" w:space="0" w:color="auto"/>
              <w:left w:val="single" w:sz="4" w:space="0" w:color="auto"/>
              <w:right w:val="single" w:sz="4" w:space="0" w:color="auto"/>
            </w:tcBorders>
          </w:tcPr>
          <w:p w14:paraId="79FE4BD9"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786" w:type="dxa"/>
            <w:tcBorders>
              <w:top w:val="single" w:sz="4" w:space="0" w:color="auto"/>
              <w:left w:val="single" w:sz="4" w:space="0" w:color="auto"/>
              <w:right w:val="single" w:sz="4" w:space="0" w:color="auto"/>
            </w:tcBorders>
          </w:tcPr>
          <w:p w14:paraId="2BB0B653"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CR.3.1 TDD</w:t>
            </w:r>
          </w:p>
        </w:tc>
      </w:tr>
      <w:tr w:rsidR="00E35CAE" w:rsidRPr="00E35CAE" w14:paraId="183520DD" w14:textId="77777777">
        <w:trPr>
          <w:trHeight w:val="213"/>
          <w:jc w:val="center"/>
        </w:trPr>
        <w:tc>
          <w:tcPr>
            <w:tcW w:w="2733" w:type="dxa"/>
            <w:vMerge/>
            <w:tcBorders>
              <w:left w:val="single" w:sz="4" w:space="0" w:color="auto"/>
              <w:right w:val="single" w:sz="4" w:space="0" w:color="auto"/>
            </w:tcBorders>
          </w:tcPr>
          <w:p w14:paraId="3FBA6AF3"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955" w:type="dxa"/>
            <w:tcBorders>
              <w:top w:val="single" w:sz="4" w:space="0" w:color="auto"/>
              <w:left w:val="single" w:sz="4" w:space="0" w:color="auto"/>
              <w:right w:val="single" w:sz="4" w:space="0" w:color="auto"/>
            </w:tcBorders>
          </w:tcPr>
          <w:p w14:paraId="6DA5C2AB"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2</w:t>
            </w:r>
          </w:p>
        </w:tc>
        <w:tc>
          <w:tcPr>
            <w:tcW w:w="1269" w:type="dxa"/>
            <w:vMerge/>
            <w:tcBorders>
              <w:left w:val="single" w:sz="4" w:space="0" w:color="auto"/>
              <w:right w:val="single" w:sz="4" w:space="0" w:color="auto"/>
            </w:tcBorders>
          </w:tcPr>
          <w:p w14:paraId="0B2A0486"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786" w:type="dxa"/>
            <w:tcBorders>
              <w:left w:val="single" w:sz="4" w:space="0" w:color="auto"/>
              <w:right w:val="single" w:sz="4" w:space="0" w:color="auto"/>
            </w:tcBorders>
            <w:vAlign w:val="center"/>
          </w:tcPr>
          <w:p w14:paraId="65FC3975"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Arial"/>
                <w:sz w:val="18"/>
                <w:szCs w:val="20"/>
                <w:lang w:val="en-GB" w:eastAsia="en-GB"/>
              </w:rPr>
              <w:t>CR.3.2 TDD</w:t>
            </w:r>
          </w:p>
        </w:tc>
      </w:tr>
      <w:tr w:rsidR="00E35CAE" w:rsidRPr="00E35CAE" w14:paraId="64326297" w14:textId="77777777">
        <w:trPr>
          <w:trHeight w:val="213"/>
          <w:jc w:val="center"/>
        </w:trPr>
        <w:tc>
          <w:tcPr>
            <w:tcW w:w="2733" w:type="dxa"/>
            <w:vMerge w:val="restart"/>
            <w:tcBorders>
              <w:left w:val="single" w:sz="4" w:space="0" w:color="auto"/>
              <w:right w:val="single" w:sz="4" w:space="0" w:color="auto"/>
            </w:tcBorders>
          </w:tcPr>
          <w:p w14:paraId="493A6C37"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Dedicated CORESET Reference Channel</w:t>
            </w:r>
          </w:p>
        </w:tc>
        <w:tc>
          <w:tcPr>
            <w:tcW w:w="955" w:type="dxa"/>
            <w:tcBorders>
              <w:top w:val="single" w:sz="4" w:space="0" w:color="auto"/>
              <w:left w:val="single" w:sz="4" w:space="0" w:color="auto"/>
              <w:right w:val="single" w:sz="4" w:space="0" w:color="auto"/>
            </w:tcBorders>
          </w:tcPr>
          <w:p w14:paraId="61566115"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1</w:t>
            </w:r>
          </w:p>
        </w:tc>
        <w:tc>
          <w:tcPr>
            <w:tcW w:w="1269" w:type="dxa"/>
            <w:vMerge w:val="restart"/>
            <w:tcBorders>
              <w:left w:val="single" w:sz="4" w:space="0" w:color="auto"/>
              <w:right w:val="single" w:sz="4" w:space="0" w:color="auto"/>
            </w:tcBorders>
          </w:tcPr>
          <w:p w14:paraId="49D73A12"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786" w:type="dxa"/>
            <w:tcBorders>
              <w:left w:val="single" w:sz="4" w:space="0" w:color="auto"/>
              <w:right w:val="single" w:sz="4" w:space="0" w:color="auto"/>
            </w:tcBorders>
          </w:tcPr>
          <w:p w14:paraId="60DB9D67"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CCR.3.1 TDD</w:t>
            </w:r>
          </w:p>
        </w:tc>
      </w:tr>
      <w:tr w:rsidR="00E35CAE" w:rsidRPr="00E35CAE" w14:paraId="5491F79A" w14:textId="77777777">
        <w:trPr>
          <w:trHeight w:val="213"/>
          <w:jc w:val="center"/>
        </w:trPr>
        <w:tc>
          <w:tcPr>
            <w:tcW w:w="2733" w:type="dxa"/>
            <w:vMerge/>
            <w:tcBorders>
              <w:left w:val="single" w:sz="4" w:space="0" w:color="auto"/>
              <w:bottom w:val="single" w:sz="4" w:space="0" w:color="auto"/>
              <w:right w:val="single" w:sz="4" w:space="0" w:color="auto"/>
            </w:tcBorders>
          </w:tcPr>
          <w:p w14:paraId="7BFD2374"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955" w:type="dxa"/>
            <w:tcBorders>
              <w:top w:val="single" w:sz="4" w:space="0" w:color="auto"/>
              <w:left w:val="single" w:sz="4" w:space="0" w:color="auto"/>
              <w:right w:val="single" w:sz="4" w:space="0" w:color="auto"/>
            </w:tcBorders>
          </w:tcPr>
          <w:p w14:paraId="394608DC"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2</w:t>
            </w:r>
          </w:p>
        </w:tc>
        <w:tc>
          <w:tcPr>
            <w:tcW w:w="1269" w:type="dxa"/>
            <w:vMerge/>
            <w:tcBorders>
              <w:left w:val="single" w:sz="4" w:space="0" w:color="auto"/>
              <w:bottom w:val="single" w:sz="4" w:space="0" w:color="auto"/>
              <w:right w:val="single" w:sz="4" w:space="0" w:color="auto"/>
            </w:tcBorders>
          </w:tcPr>
          <w:p w14:paraId="4ECEB32B"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786" w:type="dxa"/>
            <w:tcBorders>
              <w:left w:val="single" w:sz="4" w:space="0" w:color="auto"/>
              <w:right w:val="single" w:sz="4" w:space="0" w:color="auto"/>
            </w:tcBorders>
            <w:vAlign w:val="center"/>
          </w:tcPr>
          <w:p w14:paraId="6ABC4AE4"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Arial"/>
                <w:sz w:val="18"/>
                <w:szCs w:val="20"/>
                <w:lang w:val="en-GB" w:eastAsia="en-GB"/>
              </w:rPr>
              <w:t>CCR.3.7 TDD</w:t>
            </w:r>
          </w:p>
        </w:tc>
      </w:tr>
      <w:tr w:rsidR="00E35CAE" w:rsidRPr="00E35CAE" w14:paraId="599B900F" w14:textId="77777777">
        <w:trPr>
          <w:trHeight w:val="187"/>
          <w:jc w:val="center"/>
        </w:trPr>
        <w:tc>
          <w:tcPr>
            <w:tcW w:w="2733" w:type="dxa"/>
            <w:tcBorders>
              <w:left w:val="single" w:sz="4" w:space="0" w:color="auto"/>
              <w:bottom w:val="nil"/>
              <w:right w:val="single" w:sz="4" w:space="0" w:color="auto"/>
            </w:tcBorders>
            <w:shd w:val="clear" w:color="auto" w:fill="auto"/>
          </w:tcPr>
          <w:p w14:paraId="7ED4A290"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SSB configuration</w:t>
            </w:r>
          </w:p>
        </w:tc>
        <w:tc>
          <w:tcPr>
            <w:tcW w:w="955" w:type="dxa"/>
            <w:tcBorders>
              <w:top w:val="single" w:sz="4" w:space="0" w:color="auto"/>
              <w:left w:val="single" w:sz="4" w:space="0" w:color="auto"/>
              <w:right w:val="single" w:sz="4" w:space="0" w:color="auto"/>
            </w:tcBorders>
          </w:tcPr>
          <w:p w14:paraId="3E6D636D"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1</w:t>
            </w:r>
          </w:p>
        </w:tc>
        <w:tc>
          <w:tcPr>
            <w:tcW w:w="1269" w:type="dxa"/>
            <w:tcBorders>
              <w:left w:val="single" w:sz="4" w:space="0" w:color="auto"/>
              <w:bottom w:val="nil"/>
              <w:right w:val="single" w:sz="4" w:space="0" w:color="auto"/>
            </w:tcBorders>
            <w:shd w:val="clear" w:color="auto" w:fill="auto"/>
          </w:tcPr>
          <w:p w14:paraId="058C22D8"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786" w:type="dxa"/>
            <w:tcBorders>
              <w:top w:val="single" w:sz="4" w:space="0" w:color="auto"/>
              <w:left w:val="single" w:sz="4" w:space="0" w:color="auto"/>
              <w:right w:val="single" w:sz="4" w:space="0" w:color="auto"/>
            </w:tcBorders>
          </w:tcPr>
          <w:p w14:paraId="6C216E91"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SSB.1 FR2</w:t>
            </w:r>
          </w:p>
        </w:tc>
      </w:tr>
      <w:tr w:rsidR="00E35CAE" w:rsidRPr="00E35CAE" w14:paraId="29FC4FA8" w14:textId="77777777">
        <w:trPr>
          <w:trHeight w:val="187"/>
          <w:jc w:val="center"/>
        </w:trPr>
        <w:tc>
          <w:tcPr>
            <w:tcW w:w="2733" w:type="dxa"/>
            <w:tcBorders>
              <w:top w:val="nil"/>
              <w:left w:val="single" w:sz="4" w:space="0" w:color="auto"/>
              <w:right w:val="single" w:sz="4" w:space="0" w:color="auto"/>
            </w:tcBorders>
            <w:shd w:val="clear" w:color="auto" w:fill="auto"/>
          </w:tcPr>
          <w:p w14:paraId="3FF27221"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955" w:type="dxa"/>
            <w:tcBorders>
              <w:top w:val="single" w:sz="4" w:space="0" w:color="auto"/>
              <w:left w:val="single" w:sz="4" w:space="0" w:color="auto"/>
              <w:right w:val="single" w:sz="4" w:space="0" w:color="auto"/>
            </w:tcBorders>
          </w:tcPr>
          <w:p w14:paraId="53113E4B"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2</w:t>
            </w:r>
          </w:p>
        </w:tc>
        <w:tc>
          <w:tcPr>
            <w:tcW w:w="1269" w:type="dxa"/>
            <w:tcBorders>
              <w:top w:val="nil"/>
              <w:left w:val="single" w:sz="4" w:space="0" w:color="auto"/>
              <w:right w:val="single" w:sz="4" w:space="0" w:color="auto"/>
            </w:tcBorders>
            <w:shd w:val="clear" w:color="auto" w:fill="auto"/>
          </w:tcPr>
          <w:p w14:paraId="578FA913"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786" w:type="dxa"/>
            <w:tcBorders>
              <w:left w:val="single" w:sz="4" w:space="0" w:color="auto"/>
              <w:right w:val="single" w:sz="4" w:space="0" w:color="auto"/>
            </w:tcBorders>
          </w:tcPr>
          <w:p w14:paraId="3D5611F9"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SSB.2 FR2</w:t>
            </w:r>
          </w:p>
        </w:tc>
      </w:tr>
      <w:tr w:rsidR="00E35CAE" w:rsidRPr="00E35CAE" w14:paraId="54FDEDFB"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F889D79"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OCNG Patterns</w:t>
            </w:r>
          </w:p>
        </w:tc>
        <w:tc>
          <w:tcPr>
            <w:tcW w:w="955" w:type="dxa"/>
            <w:tcBorders>
              <w:top w:val="single" w:sz="4" w:space="0" w:color="auto"/>
              <w:left w:val="single" w:sz="4" w:space="0" w:color="auto"/>
              <w:bottom w:val="single" w:sz="4" w:space="0" w:color="auto"/>
              <w:right w:val="single" w:sz="4" w:space="0" w:color="auto"/>
            </w:tcBorders>
          </w:tcPr>
          <w:p w14:paraId="470E02B3"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1~2</w:t>
            </w:r>
          </w:p>
        </w:tc>
        <w:tc>
          <w:tcPr>
            <w:tcW w:w="1269" w:type="dxa"/>
            <w:tcBorders>
              <w:top w:val="single" w:sz="4" w:space="0" w:color="auto"/>
              <w:left w:val="single" w:sz="4" w:space="0" w:color="auto"/>
              <w:bottom w:val="single" w:sz="4" w:space="0" w:color="auto"/>
              <w:right w:val="single" w:sz="4" w:space="0" w:color="auto"/>
            </w:tcBorders>
          </w:tcPr>
          <w:p w14:paraId="7F8A5B66"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786" w:type="dxa"/>
            <w:tcBorders>
              <w:top w:val="single" w:sz="4" w:space="0" w:color="auto"/>
              <w:left w:val="single" w:sz="4" w:space="0" w:color="auto"/>
              <w:bottom w:val="single" w:sz="4" w:space="0" w:color="auto"/>
              <w:right w:val="single" w:sz="4" w:space="0" w:color="auto"/>
            </w:tcBorders>
          </w:tcPr>
          <w:p w14:paraId="79E1581B"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OP.1</w:t>
            </w:r>
          </w:p>
        </w:tc>
      </w:tr>
      <w:tr w:rsidR="00E35CAE" w:rsidRPr="00E35CAE" w14:paraId="47768E52"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C9F9EDC"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029E2E40"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1~2</w:t>
            </w:r>
          </w:p>
        </w:tc>
        <w:tc>
          <w:tcPr>
            <w:tcW w:w="1269" w:type="dxa"/>
            <w:tcBorders>
              <w:top w:val="single" w:sz="4" w:space="0" w:color="auto"/>
              <w:left w:val="single" w:sz="4" w:space="0" w:color="auto"/>
              <w:bottom w:val="single" w:sz="4" w:space="0" w:color="auto"/>
              <w:right w:val="single" w:sz="4" w:space="0" w:color="auto"/>
            </w:tcBorders>
          </w:tcPr>
          <w:p w14:paraId="0960F5F1"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786" w:type="dxa"/>
            <w:tcBorders>
              <w:top w:val="single" w:sz="4" w:space="0" w:color="auto"/>
              <w:left w:val="single" w:sz="4" w:space="0" w:color="auto"/>
              <w:bottom w:val="single" w:sz="4" w:space="0" w:color="auto"/>
              <w:right w:val="single" w:sz="4" w:space="0" w:color="auto"/>
            </w:tcBorders>
          </w:tcPr>
          <w:p w14:paraId="67C7C3DE"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DLBWP.0.1</w:t>
            </w:r>
          </w:p>
          <w:p w14:paraId="75B1F7A6"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ULBWP.0.1</w:t>
            </w:r>
          </w:p>
        </w:tc>
      </w:tr>
      <w:tr w:rsidR="00E35CAE" w:rsidRPr="00E35CAE" w14:paraId="116DFFAB"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A3EB2BD"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425BB30F"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1~2</w:t>
            </w:r>
          </w:p>
        </w:tc>
        <w:tc>
          <w:tcPr>
            <w:tcW w:w="1269" w:type="dxa"/>
            <w:tcBorders>
              <w:top w:val="single" w:sz="4" w:space="0" w:color="auto"/>
              <w:left w:val="single" w:sz="4" w:space="0" w:color="auto"/>
              <w:bottom w:val="single" w:sz="4" w:space="0" w:color="auto"/>
              <w:right w:val="single" w:sz="4" w:space="0" w:color="auto"/>
            </w:tcBorders>
          </w:tcPr>
          <w:p w14:paraId="52F11B58"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786" w:type="dxa"/>
            <w:tcBorders>
              <w:top w:val="single" w:sz="4" w:space="0" w:color="auto"/>
              <w:left w:val="single" w:sz="4" w:space="0" w:color="auto"/>
              <w:bottom w:val="single" w:sz="4" w:space="0" w:color="auto"/>
              <w:right w:val="single" w:sz="4" w:space="0" w:color="auto"/>
            </w:tcBorders>
          </w:tcPr>
          <w:p w14:paraId="06B2D118"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DLBWP.1.3</w:t>
            </w:r>
          </w:p>
          <w:p w14:paraId="150C3C32"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ULBWP.1.3</w:t>
            </w:r>
          </w:p>
        </w:tc>
      </w:tr>
      <w:tr w:rsidR="00E35CAE" w:rsidRPr="00E35CAE" w14:paraId="72B5444E"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3F5EAC2"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SMTC configuration</w:t>
            </w:r>
          </w:p>
        </w:tc>
        <w:tc>
          <w:tcPr>
            <w:tcW w:w="955" w:type="dxa"/>
            <w:tcBorders>
              <w:top w:val="single" w:sz="4" w:space="0" w:color="auto"/>
              <w:left w:val="single" w:sz="4" w:space="0" w:color="auto"/>
              <w:bottom w:val="single" w:sz="4" w:space="0" w:color="auto"/>
              <w:right w:val="single" w:sz="4" w:space="0" w:color="auto"/>
            </w:tcBorders>
          </w:tcPr>
          <w:p w14:paraId="4C3BF1B0"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1~2</w:t>
            </w:r>
          </w:p>
        </w:tc>
        <w:tc>
          <w:tcPr>
            <w:tcW w:w="1269" w:type="dxa"/>
            <w:tcBorders>
              <w:top w:val="single" w:sz="4" w:space="0" w:color="auto"/>
              <w:left w:val="single" w:sz="4" w:space="0" w:color="auto"/>
              <w:bottom w:val="single" w:sz="4" w:space="0" w:color="auto"/>
              <w:right w:val="single" w:sz="4" w:space="0" w:color="auto"/>
            </w:tcBorders>
          </w:tcPr>
          <w:p w14:paraId="32B3C547"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786" w:type="dxa"/>
            <w:tcBorders>
              <w:top w:val="single" w:sz="4" w:space="0" w:color="auto"/>
              <w:left w:val="single" w:sz="4" w:space="0" w:color="auto"/>
              <w:bottom w:val="single" w:sz="4" w:space="0" w:color="auto"/>
              <w:right w:val="single" w:sz="4" w:space="0" w:color="auto"/>
            </w:tcBorders>
          </w:tcPr>
          <w:p w14:paraId="35A4148D"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SMTC.1</w:t>
            </w:r>
          </w:p>
        </w:tc>
      </w:tr>
      <w:tr w:rsidR="00E35CAE" w:rsidRPr="00E35CAE" w14:paraId="624D6244"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F0A516F"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TRS Configuration</w:t>
            </w:r>
          </w:p>
        </w:tc>
        <w:tc>
          <w:tcPr>
            <w:tcW w:w="955" w:type="dxa"/>
            <w:tcBorders>
              <w:top w:val="single" w:sz="4" w:space="0" w:color="auto"/>
              <w:left w:val="single" w:sz="4" w:space="0" w:color="auto"/>
              <w:bottom w:val="single" w:sz="4" w:space="0" w:color="auto"/>
              <w:right w:val="single" w:sz="4" w:space="0" w:color="auto"/>
            </w:tcBorders>
          </w:tcPr>
          <w:p w14:paraId="39E2D4C9"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zh-CN"/>
              </w:rPr>
              <w:t>1~2</w:t>
            </w:r>
          </w:p>
        </w:tc>
        <w:tc>
          <w:tcPr>
            <w:tcW w:w="1269" w:type="dxa"/>
            <w:tcBorders>
              <w:top w:val="single" w:sz="4" w:space="0" w:color="auto"/>
              <w:left w:val="single" w:sz="4" w:space="0" w:color="auto"/>
              <w:bottom w:val="single" w:sz="4" w:space="0" w:color="auto"/>
              <w:right w:val="single" w:sz="4" w:space="0" w:color="auto"/>
            </w:tcBorders>
          </w:tcPr>
          <w:p w14:paraId="4E09E51B"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786" w:type="dxa"/>
            <w:tcBorders>
              <w:top w:val="single" w:sz="4" w:space="0" w:color="auto"/>
              <w:left w:val="single" w:sz="4" w:space="0" w:color="auto"/>
              <w:bottom w:val="single" w:sz="4" w:space="0" w:color="auto"/>
              <w:right w:val="single" w:sz="4" w:space="0" w:color="auto"/>
            </w:tcBorders>
          </w:tcPr>
          <w:p w14:paraId="6CA71E96"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TRS.2.1 TDD</w:t>
            </w:r>
          </w:p>
        </w:tc>
      </w:tr>
      <w:tr w:rsidR="00E35CAE" w:rsidRPr="00E35CAE" w14:paraId="0D60AED5"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DBFBB9F"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4F8D9256"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zh-CN"/>
              </w:rPr>
              <w:t>1~2</w:t>
            </w:r>
          </w:p>
        </w:tc>
        <w:tc>
          <w:tcPr>
            <w:tcW w:w="1269" w:type="dxa"/>
            <w:tcBorders>
              <w:top w:val="single" w:sz="4" w:space="0" w:color="auto"/>
              <w:left w:val="single" w:sz="4" w:space="0" w:color="auto"/>
              <w:bottom w:val="single" w:sz="4" w:space="0" w:color="auto"/>
              <w:right w:val="single" w:sz="4" w:space="0" w:color="auto"/>
            </w:tcBorders>
          </w:tcPr>
          <w:p w14:paraId="0533C357"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786" w:type="dxa"/>
            <w:tcBorders>
              <w:top w:val="single" w:sz="4" w:space="0" w:color="auto"/>
              <w:left w:val="single" w:sz="4" w:space="0" w:color="auto"/>
              <w:bottom w:val="single" w:sz="4" w:space="0" w:color="auto"/>
              <w:right w:val="single" w:sz="4" w:space="0" w:color="auto"/>
            </w:tcBorders>
          </w:tcPr>
          <w:p w14:paraId="2DD988C5"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TCI.State.2</w:t>
            </w:r>
          </w:p>
        </w:tc>
      </w:tr>
      <w:tr w:rsidR="00E35CAE" w:rsidRPr="00E35CAE" w14:paraId="000F36FA"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11FDCDF"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DRX configuration</w:t>
            </w:r>
          </w:p>
        </w:tc>
        <w:tc>
          <w:tcPr>
            <w:tcW w:w="955" w:type="dxa"/>
            <w:tcBorders>
              <w:top w:val="single" w:sz="4" w:space="0" w:color="auto"/>
              <w:left w:val="single" w:sz="4" w:space="0" w:color="auto"/>
              <w:bottom w:val="single" w:sz="4" w:space="0" w:color="auto"/>
              <w:right w:val="single" w:sz="4" w:space="0" w:color="auto"/>
            </w:tcBorders>
          </w:tcPr>
          <w:p w14:paraId="4E693964"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1~2</w:t>
            </w:r>
          </w:p>
        </w:tc>
        <w:tc>
          <w:tcPr>
            <w:tcW w:w="1269" w:type="dxa"/>
            <w:tcBorders>
              <w:top w:val="single" w:sz="4" w:space="0" w:color="auto"/>
              <w:left w:val="single" w:sz="4" w:space="0" w:color="auto"/>
              <w:bottom w:val="single" w:sz="4" w:space="0" w:color="auto"/>
              <w:right w:val="single" w:sz="4" w:space="0" w:color="auto"/>
            </w:tcBorders>
          </w:tcPr>
          <w:p w14:paraId="35CB9E20"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786" w:type="dxa"/>
            <w:tcBorders>
              <w:top w:val="single" w:sz="4" w:space="0" w:color="auto"/>
              <w:left w:val="single" w:sz="4" w:space="0" w:color="auto"/>
              <w:bottom w:val="single" w:sz="4" w:space="0" w:color="auto"/>
              <w:right w:val="single" w:sz="4" w:space="0" w:color="auto"/>
            </w:tcBorders>
          </w:tcPr>
          <w:p w14:paraId="5F7E0192"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DRX.3</w:t>
            </w:r>
          </w:p>
        </w:tc>
      </w:tr>
      <w:tr w:rsidR="00E35CAE" w:rsidRPr="00E35CAE" w14:paraId="20A218F8"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2BCCEBD"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E35CAE">
              <w:rPr>
                <w:rFonts w:ascii="Arial" w:eastAsia="Times New Roman" w:hAnsi="Arial" w:cs="Times New Roman"/>
                <w:sz w:val="18"/>
                <w:szCs w:val="20"/>
                <w:lang w:val="en-GB" w:eastAsia="en-GB"/>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0054122A"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1~2</w:t>
            </w:r>
          </w:p>
        </w:tc>
        <w:tc>
          <w:tcPr>
            <w:tcW w:w="1269" w:type="dxa"/>
            <w:tcBorders>
              <w:top w:val="single" w:sz="4" w:space="0" w:color="auto"/>
              <w:left w:val="single" w:sz="4" w:space="0" w:color="auto"/>
              <w:bottom w:val="single" w:sz="4" w:space="0" w:color="auto"/>
              <w:right w:val="single" w:sz="4" w:space="0" w:color="auto"/>
            </w:tcBorders>
          </w:tcPr>
          <w:p w14:paraId="34498CC8"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786" w:type="dxa"/>
            <w:tcBorders>
              <w:top w:val="single" w:sz="4" w:space="0" w:color="auto"/>
              <w:left w:val="single" w:sz="4" w:space="0" w:color="auto"/>
              <w:bottom w:val="single" w:sz="4" w:space="0" w:color="auto"/>
              <w:right w:val="single" w:sz="4" w:space="0" w:color="auto"/>
            </w:tcBorders>
          </w:tcPr>
          <w:p w14:paraId="04AA9EFE"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periodic</w:t>
            </w:r>
          </w:p>
        </w:tc>
      </w:tr>
      <w:tr w:rsidR="00E35CAE" w:rsidRPr="00E35CAE" w14:paraId="712B10B6"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5A49965"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E35CAE">
              <w:rPr>
                <w:rFonts w:ascii="Arial" w:eastAsia="Times New Roman" w:hAnsi="Arial" w:cs="Times New Roman"/>
                <w:sz w:val="18"/>
                <w:szCs w:val="20"/>
                <w:lang w:val="en-GB" w:eastAsia="en-GB"/>
              </w:rPr>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169D6D1E"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1~2</w:t>
            </w:r>
          </w:p>
        </w:tc>
        <w:tc>
          <w:tcPr>
            <w:tcW w:w="1269" w:type="dxa"/>
            <w:tcBorders>
              <w:top w:val="single" w:sz="4" w:space="0" w:color="auto"/>
              <w:left w:val="single" w:sz="4" w:space="0" w:color="auto"/>
              <w:bottom w:val="single" w:sz="4" w:space="0" w:color="auto"/>
              <w:right w:val="single" w:sz="4" w:space="0" w:color="auto"/>
            </w:tcBorders>
          </w:tcPr>
          <w:p w14:paraId="306FDEEF"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786" w:type="dxa"/>
            <w:tcBorders>
              <w:top w:val="single" w:sz="4" w:space="0" w:color="auto"/>
              <w:left w:val="single" w:sz="4" w:space="0" w:color="auto"/>
              <w:bottom w:val="single" w:sz="4" w:space="0" w:color="auto"/>
              <w:right w:val="single" w:sz="4" w:space="0" w:color="auto"/>
            </w:tcBorders>
          </w:tcPr>
          <w:p w14:paraId="4EC831CB"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roofErr w:type="spellStart"/>
            <w:r w:rsidRPr="00E35CAE">
              <w:rPr>
                <w:rFonts w:ascii="Arial" w:eastAsia="Times New Roman" w:hAnsi="Arial" w:cs="Times New Roman"/>
                <w:sz w:val="18"/>
                <w:szCs w:val="20"/>
                <w:lang w:val="en-GB" w:eastAsia="en-GB"/>
              </w:rPr>
              <w:t>ssb</w:t>
            </w:r>
            <w:proofErr w:type="spellEnd"/>
            <w:r w:rsidRPr="00E35CAE">
              <w:rPr>
                <w:rFonts w:ascii="Arial" w:eastAsia="Times New Roman" w:hAnsi="Arial" w:cs="Times New Roman"/>
                <w:sz w:val="18"/>
                <w:szCs w:val="20"/>
                <w:lang w:val="en-GB" w:eastAsia="en-GB"/>
              </w:rPr>
              <w:t>-Index-RSRP</w:t>
            </w:r>
          </w:p>
        </w:tc>
      </w:tr>
      <w:tr w:rsidR="00E35CAE" w:rsidRPr="00E35CAE" w14:paraId="6D261969"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C2CF966"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Number of reported RS</w:t>
            </w:r>
          </w:p>
        </w:tc>
        <w:tc>
          <w:tcPr>
            <w:tcW w:w="955" w:type="dxa"/>
            <w:tcBorders>
              <w:top w:val="single" w:sz="4" w:space="0" w:color="auto"/>
              <w:left w:val="single" w:sz="4" w:space="0" w:color="auto"/>
              <w:bottom w:val="single" w:sz="4" w:space="0" w:color="auto"/>
              <w:right w:val="single" w:sz="4" w:space="0" w:color="auto"/>
            </w:tcBorders>
          </w:tcPr>
          <w:p w14:paraId="04688B76"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1~2</w:t>
            </w:r>
          </w:p>
        </w:tc>
        <w:tc>
          <w:tcPr>
            <w:tcW w:w="1269" w:type="dxa"/>
            <w:tcBorders>
              <w:top w:val="single" w:sz="4" w:space="0" w:color="auto"/>
              <w:left w:val="single" w:sz="4" w:space="0" w:color="auto"/>
              <w:bottom w:val="single" w:sz="4" w:space="0" w:color="auto"/>
              <w:right w:val="single" w:sz="4" w:space="0" w:color="auto"/>
            </w:tcBorders>
          </w:tcPr>
          <w:p w14:paraId="39BAD355"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786" w:type="dxa"/>
            <w:tcBorders>
              <w:top w:val="single" w:sz="4" w:space="0" w:color="auto"/>
              <w:left w:val="single" w:sz="4" w:space="0" w:color="auto"/>
              <w:bottom w:val="single" w:sz="4" w:space="0" w:color="auto"/>
              <w:right w:val="single" w:sz="4" w:space="0" w:color="auto"/>
            </w:tcBorders>
          </w:tcPr>
          <w:p w14:paraId="4F4A36D3"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2</w:t>
            </w:r>
          </w:p>
        </w:tc>
      </w:tr>
      <w:tr w:rsidR="00E35CAE" w:rsidRPr="00E35CAE" w14:paraId="34A7D135"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9A9CC66"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L1-RSRP reporting period</w:t>
            </w:r>
          </w:p>
        </w:tc>
        <w:tc>
          <w:tcPr>
            <w:tcW w:w="955" w:type="dxa"/>
            <w:tcBorders>
              <w:top w:val="single" w:sz="4" w:space="0" w:color="auto"/>
              <w:left w:val="single" w:sz="4" w:space="0" w:color="auto"/>
              <w:bottom w:val="single" w:sz="4" w:space="0" w:color="auto"/>
              <w:right w:val="single" w:sz="4" w:space="0" w:color="auto"/>
            </w:tcBorders>
          </w:tcPr>
          <w:p w14:paraId="32135D9E"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1~2</w:t>
            </w:r>
          </w:p>
        </w:tc>
        <w:tc>
          <w:tcPr>
            <w:tcW w:w="1269" w:type="dxa"/>
            <w:tcBorders>
              <w:top w:val="single" w:sz="4" w:space="0" w:color="auto"/>
              <w:left w:val="single" w:sz="4" w:space="0" w:color="auto"/>
              <w:bottom w:val="single" w:sz="4" w:space="0" w:color="auto"/>
              <w:right w:val="single" w:sz="4" w:space="0" w:color="auto"/>
            </w:tcBorders>
          </w:tcPr>
          <w:p w14:paraId="2BFB33D7"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slot</w:t>
            </w:r>
          </w:p>
        </w:tc>
        <w:tc>
          <w:tcPr>
            <w:tcW w:w="1786" w:type="dxa"/>
            <w:tcBorders>
              <w:top w:val="single" w:sz="4" w:space="0" w:color="auto"/>
              <w:left w:val="single" w:sz="4" w:space="0" w:color="auto"/>
              <w:bottom w:val="single" w:sz="4" w:space="0" w:color="auto"/>
              <w:right w:val="single" w:sz="4" w:space="0" w:color="auto"/>
            </w:tcBorders>
          </w:tcPr>
          <w:p w14:paraId="5F0096D8"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Arial"/>
                <w:sz w:val="18"/>
                <w:szCs w:val="20"/>
                <w:lang w:eastAsia="en-GB"/>
              </w:rPr>
              <w:t>320</w:t>
            </w:r>
          </w:p>
        </w:tc>
      </w:tr>
      <w:tr w:rsidR="00E35CAE" w:rsidRPr="00E35CAE" w14:paraId="469B93B4"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511B7F2"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T1</w:t>
            </w:r>
          </w:p>
        </w:tc>
        <w:tc>
          <w:tcPr>
            <w:tcW w:w="955" w:type="dxa"/>
            <w:tcBorders>
              <w:top w:val="single" w:sz="4" w:space="0" w:color="auto"/>
              <w:left w:val="single" w:sz="4" w:space="0" w:color="auto"/>
              <w:bottom w:val="single" w:sz="4" w:space="0" w:color="auto"/>
              <w:right w:val="single" w:sz="4" w:space="0" w:color="auto"/>
            </w:tcBorders>
          </w:tcPr>
          <w:p w14:paraId="33CA82A6"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1~2</w:t>
            </w:r>
          </w:p>
        </w:tc>
        <w:tc>
          <w:tcPr>
            <w:tcW w:w="1269" w:type="dxa"/>
            <w:tcBorders>
              <w:top w:val="single" w:sz="4" w:space="0" w:color="auto"/>
              <w:left w:val="single" w:sz="4" w:space="0" w:color="auto"/>
              <w:bottom w:val="single" w:sz="4" w:space="0" w:color="auto"/>
              <w:right w:val="single" w:sz="4" w:space="0" w:color="auto"/>
            </w:tcBorders>
          </w:tcPr>
          <w:p w14:paraId="7B02FBEF"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s</w:t>
            </w:r>
          </w:p>
        </w:tc>
        <w:tc>
          <w:tcPr>
            <w:tcW w:w="1786" w:type="dxa"/>
            <w:tcBorders>
              <w:top w:val="single" w:sz="4" w:space="0" w:color="auto"/>
              <w:left w:val="single" w:sz="4" w:space="0" w:color="auto"/>
              <w:bottom w:val="single" w:sz="4" w:space="0" w:color="auto"/>
              <w:right w:val="single" w:sz="4" w:space="0" w:color="auto"/>
            </w:tcBorders>
          </w:tcPr>
          <w:p w14:paraId="3C87F3AA"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5</w:t>
            </w:r>
          </w:p>
        </w:tc>
      </w:tr>
      <w:tr w:rsidR="00E35CAE" w:rsidRPr="00E35CAE" w14:paraId="69306541"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97E3D27"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T2</w:t>
            </w:r>
          </w:p>
        </w:tc>
        <w:tc>
          <w:tcPr>
            <w:tcW w:w="955" w:type="dxa"/>
            <w:tcBorders>
              <w:top w:val="single" w:sz="4" w:space="0" w:color="auto"/>
              <w:left w:val="single" w:sz="4" w:space="0" w:color="auto"/>
              <w:bottom w:val="single" w:sz="4" w:space="0" w:color="auto"/>
              <w:right w:val="single" w:sz="4" w:space="0" w:color="auto"/>
            </w:tcBorders>
          </w:tcPr>
          <w:p w14:paraId="5AFCD60F"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1~2</w:t>
            </w:r>
          </w:p>
        </w:tc>
        <w:tc>
          <w:tcPr>
            <w:tcW w:w="1269" w:type="dxa"/>
            <w:tcBorders>
              <w:top w:val="single" w:sz="4" w:space="0" w:color="auto"/>
              <w:left w:val="single" w:sz="4" w:space="0" w:color="auto"/>
              <w:bottom w:val="single" w:sz="4" w:space="0" w:color="auto"/>
              <w:right w:val="single" w:sz="4" w:space="0" w:color="auto"/>
            </w:tcBorders>
          </w:tcPr>
          <w:p w14:paraId="30ACF5EF"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s</w:t>
            </w:r>
          </w:p>
        </w:tc>
        <w:tc>
          <w:tcPr>
            <w:tcW w:w="1786" w:type="dxa"/>
            <w:tcBorders>
              <w:top w:val="single" w:sz="4" w:space="0" w:color="auto"/>
              <w:left w:val="single" w:sz="4" w:space="0" w:color="auto"/>
              <w:bottom w:val="single" w:sz="4" w:space="0" w:color="auto"/>
              <w:right w:val="single" w:sz="4" w:space="0" w:color="auto"/>
            </w:tcBorders>
          </w:tcPr>
          <w:p w14:paraId="7663AEA8"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3</w:t>
            </w:r>
          </w:p>
        </w:tc>
      </w:tr>
      <w:tr w:rsidR="00E35CAE" w:rsidRPr="00E35CAE" w14:paraId="28982CB9" w14:textId="77777777">
        <w:trPr>
          <w:trHeight w:val="187"/>
          <w:jc w:val="center"/>
        </w:trPr>
        <w:tc>
          <w:tcPr>
            <w:tcW w:w="2733" w:type="dxa"/>
            <w:tcBorders>
              <w:top w:val="single" w:sz="4" w:space="0" w:color="auto"/>
              <w:left w:val="single" w:sz="4" w:space="0" w:color="auto"/>
              <w:right w:val="single" w:sz="4" w:space="0" w:color="auto"/>
            </w:tcBorders>
          </w:tcPr>
          <w:p w14:paraId="00A96322"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35CAE">
              <w:rPr>
                <w:rFonts w:ascii="Arial" w:eastAsia="Times New Roman" w:hAnsi="Arial" w:cs="Arial"/>
                <w:sz w:val="18"/>
                <w:szCs w:val="18"/>
                <w:lang w:val="en-GB" w:eastAsia="en-GB"/>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7D4CADC5"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1~2</w:t>
            </w:r>
          </w:p>
        </w:tc>
        <w:tc>
          <w:tcPr>
            <w:tcW w:w="1269" w:type="dxa"/>
            <w:tcBorders>
              <w:top w:val="single" w:sz="4" w:space="0" w:color="auto"/>
              <w:left w:val="single" w:sz="4" w:space="0" w:color="auto"/>
              <w:bottom w:val="nil"/>
              <w:right w:val="single" w:sz="4" w:space="0" w:color="auto"/>
            </w:tcBorders>
            <w:shd w:val="clear" w:color="auto" w:fill="auto"/>
          </w:tcPr>
          <w:p w14:paraId="01B35509"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dB</w:t>
            </w:r>
          </w:p>
        </w:tc>
        <w:tc>
          <w:tcPr>
            <w:tcW w:w="1786" w:type="dxa"/>
            <w:tcBorders>
              <w:top w:val="single" w:sz="4" w:space="0" w:color="auto"/>
              <w:left w:val="single" w:sz="4" w:space="0" w:color="auto"/>
              <w:bottom w:val="nil"/>
              <w:right w:val="single" w:sz="4" w:space="0" w:color="auto"/>
            </w:tcBorders>
            <w:shd w:val="clear" w:color="auto" w:fill="auto"/>
          </w:tcPr>
          <w:p w14:paraId="57D1D9AA"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0</w:t>
            </w:r>
          </w:p>
        </w:tc>
      </w:tr>
      <w:tr w:rsidR="00E35CAE" w:rsidRPr="00E35CAE" w14:paraId="1028F6AE" w14:textId="77777777">
        <w:trPr>
          <w:trHeight w:val="187"/>
          <w:jc w:val="center"/>
        </w:trPr>
        <w:tc>
          <w:tcPr>
            <w:tcW w:w="2733" w:type="dxa"/>
            <w:tcBorders>
              <w:top w:val="single" w:sz="4" w:space="0" w:color="auto"/>
              <w:left w:val="single" w:sz="4" w:space="0" w:color="auto"/>
              <w:right w:val="single" w:sz="4" w:space="0" w:color="auto"/>
            </w:tcBorders>
          </w:tcPr>
          <w:p w14:paraId="70F87724"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35CAE">
              <w:rPr>
                <w:rFonts w:ascii="Arial" w:eastAsia="Times New Roman" w:hAnsi="Arial" w:cs="Arial"/>
                <w:sz w:val="18"/>
                <w:szCs w:val="18"/>
                <w:lang w:val="en-GB" w:eastAsia="en-GB"/>
              </w:rPr>
              <w:t>EPRE ratio of PBCH DMRS to SSS</w:t>
            </w:r>
          </w:p>
        </w:tc>
        <w:tc>
          <w:tcPr>
            <w:tcW w:w="955" w:type="dxa"/>
            <w:tcBorders>
              <w:top w:val="nil"/>
              <w:left w:val="single" w:sz="4" w:space="0" w:color="auto"/>
              <w:bottom w:val="nil"/>
              <w:right w:val="single" w:sz="4" w:space="0" w:color="auto"/>
            </w:tcBorders>
            <w:shd w:val="clear" w:color="auto" w:fill="auto"/>
          </w:tcPr>
          <w:p w14:paraId="06FF9A4A"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269" w:type="dxa"/>
            <w:tcBorders>
              <w:top w:val="nil"/>
              <w:left w:val="single" w:sz="4" w:space="0" w:color="auto"/>
              <w:bottom w:val="nil"/>
              <w:right w:val="single" w:sz="4" w:space="0" w:color="auto"/>
            </w:tcBorders>
            <w:shd w:val="clear" w:color="auto" w:fill="auto"/>
          </w:tcPr>
          <w:p w14:paraId="16CEC640"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786" w:type="dxa"/>
            <w:tcBorders>
              <w:top w:val="nil"/>
              <w:left w:val="single" w:sz="4" w:space="0" w:color="auto"/>
              <w:bottom w:val="nil"/>
              <w:right w:val="single" w:sz="4" w:space="0" w:color="auto"/>
            </w:tcBorders>
            <w:shd w:val="clear" w:color="auto" w:fill="auto"/>
          </w:tcPr>
          <w:p w14:paraId="15985607"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E35CAE" w:rsidRPr="00E35CAE" w14:paraId="231B2ECE" w14:textId="77777777">
        <w:trPr>
          <w:trHeight w:val="187"/>
          <w:jc w:val="center"/>
        </w:trPr>
        <w:tc>
          <w:tcPr>
            <w:tcW w:w="2733" w:type="dxa"/>
            <w:tcBorders>
              <w:top w:val="single" w:sz="4" w:space="0" w:color="auto"/>
              <w:left w:val="single" w:sz="4" w:space="0" w:color="auto"/>
              <w:right w:val="single" w:sz="4" w:space="0" w:color="auto"/>
            </w:tcBorders>
          </w:tcPr>
          <w:p w14:paraId="0E8C242A"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35CAE">
              <w:rPr>
                <w:rFonts w:ascii="Arial" w:eastAsia="Times New Roman" w:hAnsi="Arial" w:cs="Arial"/>
                <w:sz w:val="18"/>
                <w:szCs w:val="18"/>
                <w:lang w:val="en-GB" w:eastAsia="en-GB"/>
              </w:rPr>
              <w:t>EPRE ratio of PBCH to PBCH DMRS</w:t>
            </w:r>
          </w:p>
        </w:tc>
        <w:tc>
          <w:tcPr>
            <w:tcW w:w="955" w:type="dxa"/>
            <w:tcBorders>
              <w:top w:val="nil"/>
              <w:left w:val="single" w:sz="4" w:space="0" w:color="auto"/>
              <w:bottom w:val="nil"/>
              <w:right w:val="single" w:sz="4" w:space="0" w:color="auto"/>
            </w:tcBorders>
            <w:shd w:val="clear" w:color="auto" w:fill="auto"/>
          </w:tcPr>
          <w:p w14:paraId="31542684"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269" w:type="dxa"/>
            <w:tcBorders>
              <w:top w:val="nil"/>
              <w:left w:val="single" w:sz="4" w:space="0" w:color="auto"/>
              <w:bottom w:val="nil"/>
              <w:right w:val="single" w:sz="4" w:space="0" w:color="auto"/>
            </w:tcBorders>
            <w:shd w:val="clear" w:color="auto" w:fill="auto"/>
          </w:tcPr>
          <w:p w14:paraId="045665D5"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786" w:type="dxa"/>
            <w:tcBorders>
              <w:top w:val="nil"/>
              <w:left w:val="single" w:sz="4" w:space="0" w:color="auto"/>
              <w:bottom w:val="nil"/>
              <w:right w:val="single" w:sz="4" w:space="0" w:color="auto"/>
            </w:tcBorders>
            <w:shd w:val="clear" w:color="auto" w:fill="auto"/>
          </w:tcPr>
          <w:p w14:paraId="018D419F"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E35CAE" w:rsidRPr="00E35CAE" w14:paraId="4E010977" w14:textId="77777777">
        <w:trPr>
          <w:trHeight w:val="187"/>
          <w:jc w:val="center"/>
        </w:trPr>
        <w:tc>
          <w:tcPr>
            <w:tcW w:w="2733" w:type="dxa"/>
            <w:tcBorders>
              <w:top w:val="single" w:sz="4" w:space="0" w:color="auto"/>
              <w:left w:val="single" w:sz="4" w:space="0" w:color="auto"/>
              <w:right w:val="single" w:sz="4" w:space="0" w:color="auto"/>
            </w:tcBorders>
          </w:tcPr>
          <w:p w14:paraId="64DF5799"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35CAE">
              <w:rPr>
                <w:rFonts w:ascii="Arial" w:eastAsia="Times New Roman" w:hAnsi="Arial" w:cs="Arial"/>
                <w:sz w:val="18"/>
                <w:szCs w:val="18"/>
                <w:lang w:val="en-GB" w:eastAsia="en-GB"/>
              </w:rPr>
              <w:t>EPRE ratio of PDCCH DMRS to SSS</w:t>
            </w:r>
          </w:p>
        </w:tc>
        <w:tc>
          <w:tcPr>
            <w:tcW w:w="955" w:type="dxa"/>
            <w:tcBorders>
              <w:top w:val="nil"/>
              <w:left w:val="single" w:sz="4" w:space="0" w:color="auto"/>
              <w:bottom w:val="nil"/>
              <w:right w:val="single" w:sz="4" w:space="0" w:color="auto"/>
            </w:tcBorders>
            <w:shd w:val="clear" w:color="auto" w:fill="auto"/>
          </w:tcPr>
          <w:p w14:paraId="673067DA"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269" w:type="dxa"/>
            <w:tcBorders>
              <w:top w:val="nil"/>
              <w:left w:val="single" w:sz="4" w:space="0" w:color="auto"/>
              <w:bottom w:val="nil"/>
              <w:right w:val="single" w:sz="4" w:space="0" w:color="auto"/>
            </w:tcBorders>
            <w:shd w:val="clear" w:color="auto" w:fill="auto"/>
          </w:tcPr>
          <w:p w14:paraId="470D017E"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786" w:type="dxa"/>
            <w:tcBorders>
              <w:top w:val="nil"/>
              <w:left w:val="single" w:sz="4" w:space="0" w:color="auto"/>
              <w:bottom w:val="nil"/>
              <w:right w:val="single" w:sz="4" w:space="0" w:color="auto"/>
            </w:tcBorders>
            <w:shd w:val="clear" w:color="auto" w:fill="auto"/>
          </w:tcPr>
          <w:p w14:paraId="58FF1CCF"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E35CAE" w:rsidRPr="00E35CAE" w14:paraId="72D70860" w14:textId="77777777">
        <w:trPr>
          <w:trHeight w:val="187"/>
          <w:jc w:val="center"/>
        </w:trPr>
        <w:tc>
          <w:tcPr>
            <w:tcW w:w="2733" w:type="dxa"/>
            <w:tcBorders>
              <w:top w:val="single" w:sz="4" w:space="0" w:color="auto"/>
              <w:left w:val="single" w:sz="4" w:space="0" w:color="auto"/>
              <w:right w:val="single" w:sz="4" w:space="0" w:color="auto"/>
            </w:tcBorders>
          </w:tcPr>
          <w:p w14:paraId="18D4F306"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35CAE">
              <w:rPr>
                <w:rFonts w:ascii="Arial" w:eastAsia="Times New Roman" w:hAnsi="Arial" w:cs="Arial"/>
                <w:sz w:val="18"/>
                <w:szCs w:val="18"/>
                <w:lang w:val="en-GB" w:eastAsia="en-GB"/>
              </w:rPr>
              <w:t>EPRE ratio of PDCCH to PDCCH DMRS</w:t>
            </w:r>
          </w:p>
        </w:tc>
        <w:tc>
          <w:tcPr>
            <w:tcW w:w="955" w:type="dxa"/>
            <w:tcBorders>
              <w:top w:val="nil"/>
              <w:left w:val="single" w:sz="4" w:space="0" w:color="auto"/>
              <w:bottom w:val="nil"/>
              <w:right w:val="single" w:sz="4" w:space="0" w:color="auto"/>
            </w:tcBorders>
            <w:shd w:val="clear" w:color="auto" w:fill="auto"/>
          </w:tcPr>
          <w:p w14:paraId="3C7BEA06"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269" w:type="dxa"/>
            <w:tcBorders>
              <w:top w:val="nil"/>
              <w:left w:val="single" w:sz="4" w:space="0" w:color="auto"/>
              <w:bottom w:val="nil"/>
              <w:right w:val="single" w:sz="4" w:space="0" w:color="auto"/>
            </w:tcBorders>
            <w:shd w:val="clear" w:color="auto" w:fill="auto"/>
          </w:tcPr>
          <w:p w14:paraId="78CDAE89"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786" w:type="dxa"/>
            <w:tcBorders>
              <w:top w:val="nil"/>
              <w:left w:val="single" w:sz="4" w:space="0" w:color="auto"/>
              <w:bottom w:val="nil"/>
              <w:right w:val="single" w:sz="4" w:space="0" w:color="auto"/>
            </w:tcBorders>
            <w:shd w:val="clear" w:color="auto" w:fill="auto"/>
          </w:tcPr>
          <w:p w14:paraId="05ADAD1E"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E35CAE" w:rsidRPr="00E35CAE" w14:paraId="6CAA291A" w14:textId="77777777">
        <w:trPr>
          <w:trHeight w:val="187"/>
          <w:jc w:val="center"/>
        </w:trPr>
        <w:tc>
          <w:tcPr>
            <w:tcW w:w="2733" w:type="dxa"/>
            <w:tcBorders>
              <w:top w:val="single" w:sz="4" w:space="0" w:color="auto"/>
              <w:left w:val="single" w:sz="4" w:space="0" w:color="auto"/>
              <w:right w:val="single" w:sz="4" w:space="0" w:color="auto"/>
            </w:tcBorders>
          </w:tcPr>
          <w:p w14:paraId="3E6938B8"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35CAE">
              <w:rPr>
                <w:rFonts w:ascii="Arial" w:eastAsia="Times New Roman" w:hAnsi="Arial" w:cs="Arial"/>
                <w:sz w:val="18"/>
                <w:szCs w:val="18"/>
                <w:lang w:val="en-GB" w:eastAsia="en-GB"/>
              </w:rPr>
              <w:t>EPRE ratio of PDSCH DMRS to SSS</w:t>
            </w:r>
          </w:p>
        </w:tc>
        <w:tc>
          <w:tcPr>
            <w:tcW w:w="955" w:type="dxa"/>
            <w:tcBorders>
              <w:top w:val="nil"/>
              <w:left w:val="single" w:sz="4" w:space="0" w:color="auto"/>
              <w:bottom w:val="nil"/>
              <w:right w:val="single" w:sz="4" w:space="0" w:color="auto"/>
            </w:tcBorders>
            <w:shd w:val="clear" w:color="auto" w:fill="auto"/>
          </w:tcPr>
          <w:p w14:paraId="65B1CFC5"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269" w:type="dxa"/>
            <w:tcBorders>
              <w:top w:val="nil"/>
              <w:left w:val="single" w:sz="4" w:space="0" w:color="auto"/>
              <w:bottom w:val="nil"/>
              <w:right w:val="single" w:sz="4" w:space="0" w:color="auto"/>
            </w:tcBorders>
            <w:shd w:val="clear" w:color="auto" w:fill="auto"/>
          </w:tcPr>
          <w:p w14:paraId="717CAC1A"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786" w:type="dxa"/>
            <w:tcBorders>
              <w:top w:val="nil"/>
              <w:left w:val="single" w:sz="4" w:space="0" w:color="auto"/>
              <w:bottom w:val="nil"/>
              <w:right w:val="single" w:sz="4" w:space="0" w:color="auto"/>
            </w:tcBorders>
            <w:shd w:val="clear" w:color="auto" w:fill="auto"/>
          </w:tcPr>
          <w:p w14:paraId="56E36518"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E35CAE" w:rsidRPr="00E35CAE" w14:paraId="50C2FB35" w14:textId="77777777">
        <w:trPr>
          <w:trHeight w:val="187"/>
          <w:jc w:val="center"/>
        </w:trPr>
        <w:tc>
          <w:tcPr>
            <w:tcW w:w="2733" w:type="dxa"/>
            <w:tcBorders>
              <w:top w:val="single" w:sz="4" w:space="0" w:color="auto"/>
              <w:left w:val="single" w:sz="4" w:space="0" w:color="auto"/>
              <w:right w:val="single" w:sz="4" w:space="0" w:color="auto"/>
            </w:tcBorders>
          </w:tcPr>
          <w:p w14:paraId="56F7AD0D"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35CAE">
              <w:rPr>
                <w:rFonts w:ascii="Arial" w:eastAsia="Times New Roman" w:hAnsi="Arial" w:cs="Arial"/>
                <w:sz w:val="18"/>
                <w:szCs w:val="18"/>
                <w:lang w:val="en-GB" w:eastAsia="en-GB"/>
              </w:rPr>
              <w:t>EPRE ratio of PDSCH to PDSCH DMRS</w:t>
            </w:r>
          </w:p>
        </w:tc>
        <w:tc>
          <w:tcPr>
            <w:tcW w:w="955" w:type="dxa"/>
            <w:tcBorders>
              <w:top w:val="nil"/>
              <w:left w:val="single" w:sz="4" w:space="0" w:color="auto"/>
              <w:bottom w:val="nil"/>
              <w:right w:val="single" w:sz="4" w:space="0" w:color="auto"/>
            </w:tcBorders>
            <w:shd w:val="clear" w:color="auto" w:fill="auto"/>
          </w:tcPr>
          <w:p w14:paraId="76B6A70F"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269" w:type="dxa"/>
            <w:tcBorders>
              <w:top w:val="nil"/>
              <w:left w:val="single" w:sz="4" w:space="0" w:color="auto"/>
              <w:bottom w:val="nil"/>
              <w:right w:val="single" w:sz="4" w:space="0" w:color="auto"/>
            </w:tcBorders>
            <w:shd w:val="clear" w:color="auto" w:fill="auto"/>
          </w:tcPr>
          <w:p w14:paraId="5833D466"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786" w:type="dxa"/>
            <w:tcBorders>
              <w:top w:val="nil"/>
              <w:left w:val="single" w:sz="4" w:space="0" w:color="auto"/>
              <w:bottom w:val="nil"/>
              <w:right w:val="single" w:sz="4" w:space="0" w:color="auto"/>
            </w:tcBorders>
            <w:shd w:val="clear" w:color="auto" w:fill="auto"/>
          </w:tcPr>
          <w:p w14:paraId="576820E6"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E35CAE" w:rsidRPr="00E35CAE" w14:paraId="0F15D841" w14:textId="77777777">
        <w:trPr>
          <w:trHeight w:val="187"/>
          <w:jc w:val="center"/>
        </w:trPr>
        <w:tc>
          <w:tcPr>
            <w:tcW w:w="2733" w:type="dxa"/>
            <w:tcBorders>
              <w:top w:val="single" w:sz="4" w:space="0" w:color="auto"/>
              <w:left w:val="single" w:sz="4" w:space="0" w:color="auto"/>
              <w:right w:val="single" w:sz="4" w:space="0" w:color="auto"/>
            </w:tcBorders>
          </w:tcPr>
          <w:p w14:paraId="632C106B"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35CAE">
              <w:rPr>
                <w:rFonts w:ascii="Arial" w:eastAsia="Times New Roman" w:hAnsi="Arial" w:cs="Arial"/>
                <w:sz w:val="18"/>
                <w:szCs w:val="18"/>
                <w:lang w:val="en-GB" w:eastAsia="en-GB"/>
              </w:rPr>
              <w:t xml:space="preserve">EPRE ratio of OCNG DMRS to </w:t>
            </w:r>
            <w:proofErr w:type="spellStart"/>
            <w:r w:rsidRPr="00E35CAE">
              <w:rPr>
                <w:rFonts w:ascii="Arial" w:eastAsia="Times New Roman" w:hAnsi="Arial" w:cs="Arial"/>
                <w:sz w:val="18"/>
                <w:szCs w:val="18"/>
                <w:lang w:val="en-GB" w:eastAsia="en-GB"/>
              </w:rPr>
              <w:t>SSS</w:t>
            </w:r>
            <w:r w:rsidRPr="00E35CAE">
              <w:rPr>
                <w:rFonts w:ascii="Arial" w:eastAsia="Times New Roman" w:hAnsi="Arial" w:cs="Arial"/>
                <w:sz w:val="18"/>
                <w:szCs w:val="18"/>
                <w:vertAlign w:val="superscript"/>
                <w:lang w:val="en-GB" w:eastAsia="en-GB"/>
              </w:rPr>
              <w:t>Note</w:t>
            </w:r>
            <w:proofErr w:type="spellEnd"/>
            <w:r w:rsidRPr="00E35CAE">
              <w:rPr>
                <w:rFonts w:ascii="Arial" w:eastAsia="Times New Roman" w:hAnsi="Arial" w:cs="Arial"/>
                <w:sz w:val="18"/>
                <w:szCs w:val="18"/>
                <w:vertAlign w:val="superscript"/>
                <w:lang w:val="en-GB" w:eastAsia="en-GB"/>
              </w:rPr>
              <w:t xml:space="preserve"> 1</w:t>
            </w:r>
          </w:p>
        </w:tc>
        <w:tc>
          <w:tcPr>
            <w:tcW w:w="955" w:type="dxa"/>
            <w:tcBorders>
              <w:top w:val="nil"/>
              <w:left w:val="single" w:sz="4" w:space="0" w:color="auto"/>
              <w:bottom w:val="nil"/>
              <w:right w:val="single" w:sz="4" w:space="0" w:color="auto"/>
            </w:tcBorders>
            <w:shd w:val="clear" w:color="auto" w:fill="auto"/>
          </w:tcPr>
          <w:p w14:paraId="2C7ED5DA"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269" w:type="dxa"/>
            <w:tcBorders>
              <w:top w:val="nil"/>
              <w:left w:val="single" w:sz="4" w:space="0" w:color="auto"/>
              <w:bottom w:val="nil"/>
              <w:right w:val="single" w:sz="4" w:space="0" w:color="auto"/>
            </w:tcBorders>
            <w:shd w:val="clear" w:color="auto" w:fill="auto"/>
          </w:tcPr>
          <w:p w14:paraId="18DEE523"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786" w:type="dxa"/>
            <w:tcBorders>
              <w:top w:val="nil"/>
              <w:left w:val="single" w:sz="4" w:space="0" w:color="auto"/>
              <w:bottom w:val="nil"/>
              <w:right w:val="single" w:sz="4" w:space="0" w:color="auto"/>
            </w:tcBorders>
            <w:shd w:val="clear" w:color="auto" w:fill="auto"/>
          </w:tcPr>
          <w:p w14:paraId="3A093A7E"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E35CAE" w:rsidRPr="00E35CAE" w14:paraId="1DFF77D0"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415FF58"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35CAE">
              <w:rPr>
                <w:rFonts w:ascii="Arial" w:eastAsia="Times New Roman" w:hAnsi="Arial" w:cs="Arial"/>
                <w:sz w:val="18"/>
                <w:szCs w:val="18"/>
                <w:lang w:val="en-GB" w:eastAsia="en-GB"/>
              </w:rPr>
              <w:t>EPRE ratio of OCNG to OCNG DMRS</w:t>
            </w:r>
            <w:r w:rsidRPr="00E35CAE">
              <w:rPr>
                <w:rFonts w:ascii="Arial" w:eastAsia="Times New Roman" w:hAnsi="Arial" w:cs="Arial"/>
                <w:sz w:val="18"/>
                <w:szCs w:val="18"/>
                <w:vertAlign w:val="superscript"/>
                <w:lang w:val="en-GB" w:eastAsia="en-GB"/>
              </w:rPr>
              <w:t xml:space="preserve"> Note 1</w:t>
            </w:r>
          </w:p>
        </w:tc>
        <w:tc>
          <w:tcPr>
            <w:tcW w:w="955" w:type="dxa"/>
            <w:tcBorders>
              <w:top w:val="nil"/>
              <w:left w:val="single" w:sz="4" w:space="0" w:color="auto"/>
              <w:right w:val="single" w:sz="4" w:space="0" w:color="auto"/>
            </w:tcBorders>
            <w:shd w:val="clear" w:color="auto" w:fill="auto"/>
          </w:tcPr>
          <w:p w14:paraId="6AF1A29D"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269" w:type="dxa"/>
            <w:tcBorders>
              <w:top w:val="nil"/>
              <w:left w:val="single" w:sz="4" w:space="0" w:color="auto"/>
              <w:right w:val="single" w:sz="4" w:space="0" w:color="auto"/>
            </w:tcBorders>
            <w:shd w:val="clear" w:color="auto" w:fill="auto"/>
          </w:tcPr>
          <w:p w14:paraId="52F86475"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786" w:type="dxa"/>
            <w:tcBorders>
              <w:top w:val="nil"/>
              <w:left w:val="single" w:sz="4" w:space="0" w:color="auto"/>
              <w:right w:val="single" w:sz="4" w:space="0" w:color="auto"/>
            </w:tcBorders>
            <w:shd w:val="clear" w:color="auto" w:fill="auto"/>
          </w:tcPr>
          <w:p w14:paraId="1E32CD6C"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E35CAE" w:rsidRPr="00E35CAE" w14:paraId="43A06648"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CA4164A" w14:textId="77777777" w:rsidR="00E35CAE" w:rsidRPr="00E35CAE" w:rsidRDefault="00E35CAE" w:rsidP="00E35CAE">
            <w:pPr>
              <w:keepNext/>
              <w:keepLines/>
              <w:overflowPunct w:val="0"/>
              <w:autoSpaceDE w:val="0"/>
              <w:autoSpaceDN w:val="0"/>
              <w:adjustRightInd w:val="0"/>
              <w:spacing w:after="0" w:line="240" w:lineRule="auto"/>
              <w:textAlignment w:val="baseline"/>
              <w:rPr>
                <w:rFonts w:ascii="Arial" w:eastAsia="Times New Roman" w:hAnsi="Arial" w:cs="Times New Roman"/>
                <w:sz w:val="15"/>
                <w:szCs w:val="15"/>
                <w:lang w:val="en-GB" w:eastAsia="en-GB"/>
              </w:rPr>
            </w:pPr>
            <w:r w:rsidRPr="00E35CAE">
              <w:rPr>
                <w:rFonts w:ascii="Arial" w:eastAsia="Times New Roman" w:hAnsi="Arial" w:cs="Times New Roman"/>
                <w:sz w:val="18"/>
                <w:szCs w:val="20"/>
                <w:lang w:val="en-GB" w:eastAsia="en-GB"/>
              </w:rPr>
              <w:t>Propagation condition</w:t>
            </w:r>
          </w:p>
        </w:tc>
        <w:tc>
          <w:tcPr>
            <w:tcW w:w="955" w:type="dxa"/>
            <w:tcBorders>
              <w:left w:val="single" w:sz="4" w:space="0" w:color="auto"/>
              <w:right w:val="single" w:sz="4" w:space="0" w:color="auto"/>
            </w:tcBorders>
          </w:tcPr>
          <w:p w14:paraId="6DF809C5"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1~2</w:t>
            </w:r>
          </w:p>
        </w:tc>
        <w:tc>
          <w:tcPr>
            <w:tcW w:w="1269" w:type="dxa"/>
            <w:tcBorders>
              <w:left w:val="single" w:sz="4" w:space="0" w:color="auto"/>
              <w:right w:val="single" w:sz="4" w:space="0" w:color="auto"/>
            </w:tcBorders>
          </w:tcPr>
          <w:p w14:paraId="5F9BB231"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786" w:type="dxa"/>
            <w:tcBorders>
              <w:left w:val="single" w:sz="4" w:space="0" w:color="auto"/>
              <w:right w:val="single" w:sz="4" w:space="0" w:color="auto"/>
            </w:tcBorders>
          </w:tcPr>
          <w:p w14:paraId="730FE3BB" w14:textId="77777777" w:rsidR="00E35CAE" w:rsidRPr="00E35CAE" w:rsidRDefault="00E35CAE" w:rsidP="00E35CA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E35CAE">
              <w:rPr>
                <w:rFonts w:ascii="Arial" w:eastAsia="Times New Roman" w:hAnsi="Arial" w:cs="Times New Roman"/>
                <w:sz w:val="18"/>
                <w:szCs w:val="20"/>
                <w:lang w:val="en-GB" w:eastAsia="en-GB"/>
              </w:rPr>
              <w:t>AWGN</w:t>
            </w:r>
            <w:r w:rsidRPr="00E35CAE">
              <w:rPr>
                <w:rFonts w:ascii="Arial" w:eastAsia="SimSun" w:hAnsi="Arial" w:cs="Times New Roman" w:hint="eastAsia"/>
                <w:sz w:val="18"/>
                <w:szCs w:val="20"/>
                <w:lang w:eastAsia="zh-CN"/>
              </w:rPr>
              <w:t xml:space="preserve"> 19444Hz</w:t>
            </w:r>
          </w:p>
        </w:tc>
      </w:tr>
      <w:tr w:rsidR="00E35CAE" w:rsidRPr="00E35CAE" w14:paraId="15783B72" w14:textId="77777777">
        <w:trPr>
          <w:trHeight w:val="187"/>
          <w:jc w:val="center"/>
        </w:trPr>
        <w:tc>
          <w:tcPr>
            <w:tcW w:w="6743" w:type="dxa"/>
            <w:gridSpan w:val="4"/>
            <w:tcBorders>
              <w:top w:val="single" w:sz="4" w:space="0" w:color="auto"/>
              <w:left w:val="single" w:sz="4" w:space="0" w:color="auto"/>
              <w:right w:val="single" w:sz="4" w:space="0" w:color="auto"/>
            </w:tcBorders>
            <w:vAlign w:val="center"/>
          </w:tcPr>
          <w:p w14:paraId="7B80C0FA" w14:textId="77777777" w:rsidR="00E35CAE" w:rsidRPr="00E35CAE" w:rsidRDefault="00E35CAE" w:rsidP="00E35CA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E35CAE">
              <w:rPr>
                <w:rFonts w:ascii="Arial" w:eastAsia="Times New Roman" w:hAnsi="Arial" w:cs="Times New Roman"/>
                <w:sz w:val="18"/>
                <w:szCs w:val="20"/>
                <w:lang w:val="en-GB" w:eastAsia="en-GB"/>
              </w:rPr>
              <w:t>Note 1:</w:t>
            </w:r>
            <w:r w:rsidRPr="00E35CAE">
              <w:rPr>
                <w:rFonts w:ascii="Arial" w:eastAsia="Times New Roman" w:hAnsi="Arial" w:cs="Times New Roman"/>
                <w:sz w:val="18"/>
                <w:szCs w:val="20"/>
                <w:lang w:val="en-GB" w:eastAsia="en-GB"/>
              </w:rPr>
              <w:tab/>
              <w:t xml:space="preserve">OCNG shall be used such that both cells are fully </w:t>
            </w:r>
            <w:proofErr w:type="gramStart"/>
            <w:r w:rsidRPr="00E35CAE">
              <w:rPr>
                <w:rFonts w:ascii="Arial" w:eastAsia="Times New Roman" w:hAnsi="Arial" w:cs="Times New Roman"/>
                <w:sz w:val="18"/>
                <w:szCs w:val="20"/>
                <w:lang w:val="en-GB" w:eastAsia="en-GB"/>
              </w:rPr>
              <w:t>allocated</w:t>
            </w:r>
            <w:proofErr w:type="gramEnd"/>
            <w:r w:rsidRPr="00E35CAE">
              <w:rPr>
                <w:rFonts w:ascii="Arial" w:eastAsia="Times New Roman" w:hAnsi="Arial" w:cs="Times New Roman"/>
                <w:sz w:val="18"/>
                <w:szCs w:val="20"/>
                <w:lang w:val="en-GB" w:eastAsia="en-GB"/>
              </w:rPr>
              <w:t xml:space="preserve"> and a constant total transmitted power spectral density is achieved for all OFDM symbols.</w:t>
            </w:r>
          </w:p>
        </w:tc>
      </w:tr>
    </w:tbl>
    <w:p w14:paraId="1130438A" w14:textId="32C7A9E7" w:rsidR="00261E12" w:rsidRDefault="00261E12" w:rsidP="002B57F5">
      <w:pPr>
        <w:keepNext/>
        <w:keepLines/>
        <w:overflowPunct w:val="0"/>
        <w:autoSpaceDE w:val="0"/>
        <w:autoSpaceDN w:val="0"/>
        <w:adjustRightInd w:val="0"/>
        <w:spacing w:before="60" w:after="180" w:line="240" w:lineRule="auto"/>
        <w:textAlignment w:val="baseline"/>
        <w:rPr>
          <w:rFonts w:eastAsia="Malgun Gothic" w:cs="Times New Roman"/>
          <w:b/>
          <w:szCs w:val="20"/>
          <w:lang w:val="en-GB" w:eastAsia="en-GB"/>
        </w:rPr>
      </w:pPr>
    </w:p>
    <w:p w14:paraId="3AA17610" w14:textId="77777777" w:rsidR="002B57F5" w:rsidRDefault="002B57F5" w:rsidP="002B57F5">
      <w:pPr>
        <w:keepNext/>
        <w:keepLines/>
        <w:overflowPunct w:val="0"/>
        <w:autoSpaceDE w:val="0"/>
        <w:autoSpaceDN w:val="0"/>
        <w:adjustRightInd w:val="0"/>
        <w:spacing w:before="60" w:after="180" w:line="240" w:lineRule="auto"/>
        <w:textAlignment w:val="baseline"/>
        <w:rPr>
          <w:rFonts w:eastAsia="Malgun Gothic" w:cs="Times New Roman"/>
          <w:b/>
          <w:szCs w:val="20"/>
          <w:lang w:val="en-GB" w:eastAsia="en-GB"/>
        </w:rPr>
      </w:pPr>
    </w:p>
    <w:p w14:paraId="77E7F89E" w14:textId="77777777" w:rsidR="002B57F5" w:rsidRDefault="002B57F5" w:rsidP="002B57F5">
      <w:pPr>
        <w:keepNext/>
        <w:keepLines/>
        <w:overflowPunct w:val="0"/>
        <w:autoSpaceDE w:val="0"/>
        <w:autoSpaceDN w:val="0"/>
        <w:adjustRightInd w:val="0"/>
        <w:spacing w:before="60" w:after="180" w:line="240" w:lineRule="auto"/>
        <w:textAlignment w:val="baseline"/>
        <w:rPr>
          <w:rFonts w:eastAsia="Malgun Gothic" w:cs="Times New Roman"/>
          <w:b/>
          <w:szCs w:val="20"/>
          <w:lang w:val="en-GB" w:eastAsia="en-GB"/>
        </w:rPr>
      </w:pPr>
    </w:p>
    <w:p w14:paraId="547BE370" w14:textId="77777777" w:rsidR="002B57F5" w:rsidRDefault="002B57F5" w:rsidP="002B57F5">
      <w:pPr>
        <w:keepNext/>
        <w:keepLines/>
        <w:overflowPunct w:val="0"/>
        <w:autoSpaceDE w:val="0"/>
        <w:autoSpaceDN w:val="0"/>
        <w:adjustRightInd w:val="0"/>
        <w:spacing w:before="60" w:after="180" w:line="240" w:lineRule="auto"/>
        <w:textAlignment w:val="baseline"/>
        <w:rPr>
          <w:rFonts w:eastAsia="Malgun Gothic" w:cs="Times New Roman"/>
          <w:b/>
          <w:szCs w:val="20"/>
          <w:lang w:val="en-GB" w:eastAsia="en-GB"/>
        </w:rPr>
      </w:pPr>
    </w:p>
    <w:p w14:paraId="05BE6B58" w14:textId="77777777" w:rsidR="002B57F5" w:rsidRPr="00261E12" w:rsidRDefault="002B57F5" w:rsidP="002B57F5">
      <w:pPr>
        <w:keepNext/>
        <w:keepLines/>
        <w:overflowPunct w:val="0"/>
        <w:autoSpaceDE w:val="0"/>
        <w:autoSpaceDN w:val="0"/>
        <w:adjustRightInd w:val="0"/>
        <w:spacing w:before="60" w:after="180" w:line="240" w:lineRule="auto"/>
        <w:textAlignment w:val="baseline"/>
        <w:rPr>
          <w:rFonts w:ascii="Arial" w:eastAsia="Malgun Gothic" w:hAnsi="Arial" w:cs="Times New Roman"/>
          <w:b/>
          <w:szCs w:val="20"/>
          <w:lang w:val="en-GB" w:eastAsia="en-GB"/>
        </w:rPr>
      </w:pPr>
    </w:p>
    <w:p w14:paraId="23C49718" w14:textId="60C8F7AC" w:rsidR="00FE47F4" w:rsidRDefault="00FE47F4" w:rsidP="00FE47F4">
      <w:pPr>
        <w:pStyle w:val="Caption"/>
        <w:keepNext/>
      </w:pPr>
      <w:r>
        <w:lastRenderedPageBreak/>
        <w:t xml:space="preserve">Table </w:t>
      </w:r>
      <w:fldSimple w:instr=" SEQ Table \* ARABIC ">
        <w:r>
          <w:rPr>
            <w:noProof/>
          </w:rPr>
          <w:t>3</w:t>
        </w:r>
      </w:fldSimple>
      <w:r>
        <w:t xml:space="preserve">: Test parameters provided in </w:t>
      </w:r>
      <w:r w:rsidRPr="00FE47F4">
        <w:t>Table A.7.6.3.5.2-2</w:t>
      </w:r>
      <w:r>
        <w:t xml:space="preserve"> [38.133]</w:t>
      </w:r>
      <w:r w:rsidR="00232775">
        <w: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61E12" w:rsidRPr="00261E12" w14:paraId="1BBDD5DC" w14:textId="77777777" w:rsidTr="00860F74">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039BB9A9"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261E12">
              <w:rPr>
                <w:rFonts w:ascii="Arial" w:eastAsia="Times New Roman" w:hAnsi="Arial" w:cs="Times New Roman"/>
                <w:b/>
                <w:sz w:val="18"/>
                <w:szCs w:val="20"/>
                <w:lang w:val="en-GB" w:eastAsia="en-GB"/>
              </w:rPr>
              <w:t>Parameter</w:t>
            </w:r>
          </w:p>
        </w:tc>
        <w:tc>
          <w:tcPr>
            <w:tcW w:w="1418" w:type="dxa"/>
            <w:tcBorders>
              <w:top w:val="single" w:sz="4" w:space="0" w:color="auto"/>
              <w:left w:val="single" w:sz="4" w:space="0" w:color="auto"/>
              <w:bottom w:val="nil"/>
              <w:right w:val="single" w:sz="4" w:space="0" w:color="auto"/>
            </w:tcBorders>
            <w:shd w:val="clear" w:color="auto" w:fill="auto"/>
            <w:vAlign w:val="center"/>
          </w:tcPr>
          <w:p w14:paraId="082E4889"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261E12">
              <w:rPr>
                <w:rFonts w:ascii="Arial" w:eastAsia="Times New Roman" w:hAnsi="Arial" w:cs="Times New Roman"/>
                <w:b/>
                <w:sz w:val="18"/>
                <w:szCs w:val="20"/>
                <w:lang w:val="en-GB" w:eastAsia="en-GB"/>
              </w:rPr>
              <w:t>Config</w:t>
            </w:r>
          </w:p>
        </w:tc>
        <w:tc>
          <w:tcPr>
            <w:tcW w:w="2032" w:type="dxa"/>
            <w:tcBorders>
              <w:top w:val="single" w:sz="4" w:space="0" w:color="auto"/>
              <w:left w:val="single" w:sz="4" w:space="0" w:color="auto"/>
              <w:bottom w:val="nil"/>
              <w:right w:val="single" w:sz="4" w:space="0" w:color="auto"/>
            </w:tcBorders>
            <w:shd w:val="clear" w:color="auto" w:fill="auto"/>
            <w:vAlign w:val="center"/>
          </w:tcPr>
          <w:p w14:paraId="72A175D3"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261E12">
              <w:rPr>
                <w:rFonts w:ascii="Arial" w:eastAsia="Times New Roman" w:hAnsi="Arial" w:cs="Times New Roman"/>
                <w:b/>
                <w:sz w:val="18"/>
                <w:szCs w:val="20"/>
                <w:lang w:val="en-GB"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732197D"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261E12">
              <w:rPr>
                <w:rFonts w:ascii="Arial" w:eastAsia="Times New Roman" w:hAnsi="Arial" w:cs="Times New Roman"/>
                <w:b/>
                <w:sz w:val="18"/>
                <w:szCs w:val="20"/>
                <w:lang w:val="en-GB" w:eastAsia="en-GB"/>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8089160"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261E12">
              <w:rPr>
                <w:rFonts w:ascii="Arial" w:eastAsia="Times New Roman" w:hAnsi="Arial" w:cs="Times New Roman"/>
                <w:b/>
                <w:sz w:val="18"/>
                <w:szCs w:val="20"/>
                <w:lang w:val="en-GB" w:eastAsia="en-GB"/>
              </w:rPr>
              <w:t>SSB#1</w:t>
            </w:r>
          </w:p>
        </w:tc>
      </w:tr>
      <w:tr w:rsidR="00261E12" w:rsidRPr="00261E12" w14:paraId="4F224817" w14:textId="77777777" w:rsidTr="00860F74">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5CC2256C"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F228B89"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0B4FBE72"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0D49CD52"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261E12">
              <w:rPr>
                <w:rFonts w:ascii="Arial" w:eastAsia="Times New Roman" w:hAnsi="Arial" w:cs="Times New Roman"/>
                <w:b/>
                <w:sz w:val="18"/>
                <w:szCs w:val="20"/>
                <w:lang w:val="en-GB" w:eastAsia="en-GB"/>
              </w:rPr>
              <w:t>T1</w:t>
            </w:r>
          </w:p>
        </w:tc>
        <w:tc>
          <w:tcPr>
            <w:tcW w:w="872" w:type="dxa"/>
            <w:tcBorders>
              <w:top w:val="single" w:sz="4" w:space="0" w:color="auto"/>
              <w:left w:val="single" w:sz="4" w:space="0" w:color="auto"/>
              <w:bottom w:val="single" w:sz="4" w:space="0" w:color="auto"/>
              <w:right w:val="single" w:sz="4" w:space="0" w:color="auto"/>
            </w:tcBorders>
            <w:vAlign w:val="center"/>
          </w:tcPr>
          <w:p w14:paraId="63567537"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261E12">
              <w:rPr>
                <w:rFonts w:ascii="Arial" w:eastAsia="Times New Roman" w:hAnsi="Arial" w:cs="Times New Roman"/>
                <w:b/>
                <w:sz w:val="18"/>
                <w:szCs w:val="20"/>
                <w:lang w:val="en-GB" w:eastAsia="en-GB"/>
              </w:rPr>
              <w:t>T2</w:t>
            </w:r>
          </w:p>
        </w:tc>
        <w:tc>
          <w:tcPr>
            <w:tcW w:w="871" w:type="dxa"/>
            <w:tcBorders>
              <w:top w:val="single" w:sz="4" w:space="0" w:color="auto"/>
              <w:left w:val="single" w:sz="4" w:space="0" w:color="auto"/>
              <w:bottom w:val="single" w:sz="4" w:space="0" w:color="auto"/>
              <w:right w:val="single" w:sz="4" w:space="0" w:color="auto"/>
            </w:tcBorders>
            <w:vAlign w:val="center"/>
          </w:tcPr>
          <w:p w14:paraId="06DBA230"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261E12">
              <w:rPr>
                <w:rFonts w:ascii="Arial" w:eastAsia="Times New Roman" w:hAnsi="Arial" w:cs="Times New Roman"/>
                <w:b/>
                <w:sz w:val="18"/>
                <w:szCs w:val="20"/>
                <w:lang w:val="en-GB" w:eastAsia="en-GB"/>
              </w:rPr>
              <w:t>T1</w:t>
            </w:r>
          </w:p>
        </w:tc>
        <w:tc>
          <w:tcPr>
            <w:tcW w:w="872" w:type="dxa"/>
            <w:tcBorders>
              <w:top w:val="single" w:sz="4" w:space="0" w:color="auto"/>
              <w:left w:val="single" w:sz="4" w:space="0" w:color="auto"/>
              <w:bottom w:val="single" w:sz="4" w:space="0" w:color="auto"/>
              <w:right w:val="single" w:sz="4" w:space="0" w:color="auto"/>
            </w:tcBorders>
            <w:vAlign w:val="center"/>
          </w:tcPr>
          <w:p w14:paraId="32E9D1CC"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261E12">
              <w:rPr>
                <w:rFonts w:ascii="Arial" w:eastAsia="Times New Roman" w:hAnsi="Arial" w:cs="Times New Roman"/>
                <w:b/>
                <w:sz w:val="18"/>
                <w:szCs w:val="20"/>
                <w:lang w:val="en-GB" w:eastAsia="en-GB"/>
              </w:rPr>
              <w:t>T2</w:t>
            </w:r>
          </w:p>
        </w:tc>
      </w:tr>
      <w:tr w:rsidR="00261E12" w:rsidRPr="00261E12" w14:paraId="5FC3F405" w14:textId="77777777" w:rsidTr="00860F74">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7134710B" w14:textId="77777777" w:rsidR="00261E12" w:rsidRPr="00261E12" w:rsidRDefault="00261E12" w:rsidP="00261E12">
            <w:pPr>
              <w:keepNext/>
              <w:keepLines/>
              <w:overflowPunct w:val="0"/>
              <w:autoSpaceDE w:val="0"/>
              <w:autoSpaceDN w:val="0"/>
              <w:adjustRightInd w:val="0"/>
              <w:spacing w:after="0" w:line="240" w:lineRule="auto"/>
              <w:textAlignment w:val="baseline"/>
              <w:rPr>
                <w:rFonts w:ascii="Arial" w:eastAsia="Calibri" w:hAnsi="Arial" w:cs="Times New Roman"/>
                <w:position w:val="-12"/>
                <w:sz w:val="18"/>
                <w:lang w:val="en-GB" w:eastAsia="zh-CN"/>
              </w:rPr>
            </w:pPr>
            <w:r w:rsidRPr="00261E12">
              <w:rPr>
                <w:rFonts w:ascii="Arial" w:eastAsia="Times New Roman" w:hAnsi="Arial" w:cs="Times New Roman"/>
                <w:sz w:val="18"/>
                <w:szCs w:val="20"/>
                <w:lang w:val="en-GB" w:eastAsia="fr-FR"/>
              </w:rPr>
              <w:t>Angle of arrival configuration</w:t>
            </w:r>
          </w:p>
        </w:tc>
        <w:tc>
          <w:tcPr>
            <w:tcW w:w="1418" w:type="dxa"/>
            <w:tcBorders>
              <w:top w:val="single" w:sz="4" w:space="0" w:color="auto"/>
              <w:left w:val="single" w:sz="4" w:space="0" w:color="auto"/>
              <w:right w:val="single" w:sz="4" w:space="0" w:color="auto"/>
            </w:tcBorders>
          </w:tcPr>
          <w:p w14:paraId="03E1B946"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2032" w:type="dxa"/>
            <w:tcBorders>
              <w:top w:val="single" w:sz="4" w:space="0" w:color="auto"/>
              <w:left w:val="single" w:sz="4" w:space="0" w:color="auto"/>
              <w:bottom w:val="single" w:sz="4" w:space="0" w:color="auto"/>
              <w:right w:val="single" w:sz="4" w:space="0" w:color="auto"/>
            </w:tcBorders>
          </w:tcPr>
          <w:p w14:paraId="058D52BA"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3486" w:type="dxa"/>
            <w:gridSpan w:val="4"/>
            <w:tcBorders>
              <w:top w:val="single" w:sz="4" w:space="0" w:color="auto"/>
              <w:left w:val="single" w:sz="4" w:space="0" w:color="auto"/>
              <w:right w:val="single" w:sz="4" w:space="0" w:color="auto"/>
            </w:tcBorders>
          </w:tcPr>
          <w:p w14:paraId="19AB6810"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B102E0">
              <w:rPr>
                <w:rFonts w:ascii="Arial" w:eastAsia="Times New Roman" w:hAnsi="Arial" w:cs="Times New Roman"/>
                <w:sz w:val="18"/>
                <w:szCs w:val="20"/>
                <w:lang w:val="en-GB" w:eastAsia="en-GB"/>
              </w:rPr>
              <w:t xml:space="preserve">Setup 1 according to </w:t>
            </w:r>
            <w:r w:rsidRPr="00B102E0">
              <w:rPr>
                <w:rFonts w:ascii="Arial" w:eastAsia="Times New Roman" w:hAnsi="Arial" w:cs="Times New Roman"/>
                <w:sz w:val="18"/>
                <w:szCs w:val="20"/>
                <w:lang w:val="en-GB" w:eastAsia="fr-FR"/>
              </w:rPr>
              <w:t>A.3.15.1</w:t>
            </w:r>
          </w:p>
        </w:tc>
      </w:tr>
      <w:tr w:rsidR="00261E12" w:rsidRPr="00261E12" w14:paraId="6B959F03" w14:textId="77777777" w:rsidTr="00860F74">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7B754538" w14:textId="77777777" w:rsidR="00261E12" w:rsidRPr="00261E12" w:rsidRDefault="00261E12" w:rsidP="00261E12">
            <w:pPr>
              <w:keepNext/>
              <w:keepLines/>
              <w:overflowPunct w:val="0"/>
              <w:autoSpaceDE w:val="0"/>
              <w:autoSpaceDN w:val="0"/>
              <w:adjustRightInd w:val="0"/>
              <w:spacing w:after="0" w:line="240" w:lineRule="auto"/>
              <w:textAlignment w:val="baseline"/>
              <w:rPr>
                <w:rFonts w:ascii="Arial" w:eastAsia="Calibri" w:hAnsi="Arial" w:cs="Times New Roman"/>
                <w:position w:val="-12"/>
                <w:sz w:val="18"/>
                <w:lang w:val="en-GB" w:eastAsia="zh-CN"/>
              </w:rPr>
            </w:pPr>
            <w:r w:rsidRPr="00261E12">
              <w:rPr>
                <w:rFonts w:ascii="Arial" w:eastAsia="Times New Roman" w:hAnsi="Arial" w:cs="Times New Roman"/>
                <w:position w:val="-12"/>
                <w:sz w:val="18"/>
                <w:szCs w:val="20"/>
                <w:lang w:val="en-GB" w:eastAsia="zh-CN"/>
              </w:rPr>
              <w:t xml:space="preserve">Beam </w:t>
            </w:r>
            <w:proofErr w:type="spellStart"/>
            <w:r w:rsidRPr="00261E12">
              <w:rPr>
                <w:rFonts w:ascii="Arial" w:eastAsia="Times New Roman" w:hAnsi="Arial" w:cs="Times New Roman"/>
                <w:position w:val="-12"/>
                <w:sz w:val="18"/>
                <w:szCs w:val="20"/>
                <w:lang w:val="en-GB" w:eastAsia="zh-CN"/>
              </w:rPr>
              <w:t>Assumption</w:t>
            </w:r>
            <w:r w:rsidRPr="00261E12">
              <w:rPr>
                <w:rFonts w:ascii="Arial" w:eastAsia="Times New Roman" w:hAnsi="Arial" w:cs="Times New Roman"/>
                <w:position w:val="-12"/>
                <w:sz w:val="18"/>
                <w:szCs w:val="20"/>
                <w:vertAlign w:val="superscript"/>
                <w:lang w:val="en-GB" w:eastAsia="zh-CN"/>
              </w:rPr>
              <w:t>Note</w:t>
            </w:r>
            <w:proofErr w:type="spellEnd"/>
            <w:r w:rsidRPr="00261E12">
              <w:rPr>
                <w:rFonts w:ascii="Arial" w:eastAsia="Times New Roman" w:hAnsi="Arial" w:cs="Times New Roman"/>
                <w:position w:val="-12"/>
                <w:sz w:val="18"/>
                <w:szCs w:val="20"/>
                <w:vertAlign w:val="superscript"/>
                <w:lang w:val="en-GB" w:eastAsia="zh-CN"/>
              </w:rPr>
              <w:t xml:space="preserve"> 4</w:t>
            </w:r>
          </w:p>
        </w:tc>
        <w:tc>
          <w:tcPr>
            <w:tcW w:w="1418" w:type="dxa"/>
            <w:tcBorders>
              <w:top w:val="single" w:sz="4" w:space="0" w:color="auto"/>
              <w:left w:val="single" w:sz="4" w:space="0" w:color="auto"/>
              <w:right w:val="single" w:sz="4" w:space="0" w:color="auto"/>
            </w:tcBorders>
          </w:tcPr>
          <w:p w14:paraId="5CED7AA4"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Times New Roman" w:hAnsi="Arial" w:cs="Times New Roman"/>
                <w:sz w:val="18"/>
                <w:szCs w:val="20"/>
                <w:lang w:val="en-GB" w:eastAsia="en-GB"/>
              </w:rPr>
              <w:t>1-2</w:t>
            </w:r>
          </w:p>
        </w:tc>
        <w:tc>
          <w:tcPr>
            <w:tcW w:w="2032" w:type="dxa"/>
            <w:tcBorders>
              <w:top w:val="single" w:sz="4" w:space="0" w:color="auto"/>
              <w:left w:val="single" w:sz="4" w:space="0" w:color="auto"/>
              <w:bottom w:val="single" w:sz="4" w:space="0" w:color="auto"/>
              <w:right w:val="single" w:sz="4" w:space="0" w:color="auto"/>
            </w:tcBorders>
          </w:tcPr>
          <w:p w14:paraId="1D86C4D0"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3486" w:type="dxa"/>
            <w:gridSpan w:val="4"/>
            <w:tcBorders>
              <w:top w:val="single" w:sz="4" w:space="0" w:color="auto"/>
              <w:left w:val="single" w:sz="4" w:space="0" w:color="auto"/>
              <w:right w:val="single" w:sz="4" w:space="0" w:color="auto"/>
            </w:tcBorders>
          </w:tcPr>
          <w:p w14:paraId="5639343B"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Times New Roman" w:hAnsi="Arial" w:cs="Times New Roman"/>
                <w:sz w:val="18"/>
                <w:szCs w:val="20"/>
                <w:lang w:val="en-GB" w:eastAsia="en-GB"/>
              </w:rPr>
              <w:t>Rough</w:t>
            </w:r>
          </w:p>
        </w:tc>
      </w:tr>
      <w:tr w:rsidR="00261E12" w:rsidRPr="00261E12" w14:paraId="4FFE4863" w14:textId="77777777" w:rsidTr="00860F74">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66021F4A" w14:textId="77777777" w:rsidR="00261E12" w:rsidRPr="00261E12" w:rsidRDefault="00261E12" w:rsidP="00261E1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vertAlign w:val="superscript"/>
                <w:lang w:val="en-GB" w:eastAsia="en-GB"/>
              </w:rPr>
            </w:pPr>
            <w:r w:rsidRPr="00261E12">
              <w:rPr>
                <w:rFonts w:ascii="Arial" w:eastAsia="Calibri" w:hAnsi="Arial" w:cs="Times New Roman"/>
                <w:noProof/>
                <w:position w:val="-12"/>
                <w:sz w:val="18"/>
                <w:lang w:val="en-GB" w:eastAsia="zh-CN"/>
              </w:rPr>
              <w:drawing>
                <wp:inline distT="0" distB="0" distL="0" distR="0" wp14:anchorId="4CEB0D13" wp14:editId="706182D1">
                  <wp:extent cx="228600" cy="228600"/>
                  <wp:effectExtent l="0" t="0" r="0" b="0"/>
                  <wp:docPr id="3397" name="Picture 3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sidRPr="00261E12">
              <w:rPr>
                <w:rFonts w:ascii="Arial" w:eastAsia="Times New Roman" w:hAnsi="Arial" w:cs="Times New Roman"/>
                <w:sz w:val="18"/>
                <w:szCs w:val="20"/>
                <w:vertAlign w:val="superscript"/>
                <w:lang w:val="en-GB" w:eastAsia="en-GB"/>
              </w:rPr>
              <w:t>Note2</w:t>
            </w:r>
          </w:p>
        </w:tc>
        <w:tc>
          <w:tcPr>
            <w:tcW w:w="1418" w:type="dxa"/>
            <w:tcBorders>
              <w:top w:val="single" w:sz="4" w:space="0" w:color="auto"/>
              <w:left w:val="single" w:sz="4" w:space="0" w:color="auto"/>
              <w:right w:val="single" w:sz="4" w:space="0" w:color="auto"/>
            </w:tcBorders>
          </w:tcPr>
          <w:p w14:paraId="7A77349E"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Times New Roman" w:hAnsi="Arial" w:cs="Times New Roman"/>
                <w:sz w:val="18"/>
                <w:szCs w:val="20"/>
                <w:lang w:val="en-GB" w:eastAsia="en-GB"/>
              </w:rPr>
              <w:t>1~2</w:t>
            </w:r>
          </w:p>
        </w:tc>
        <w:tc>
          <w:tcPr>
            <w:tcW w:w="2032" w:type="dxa"/>
            <w:tcBorders>
              <w:top w:val="single" w:sz="4" w:space="0" w:color="auto"/>
              <w:left w:val="single" w:sz="4" w:space="0" w:color="auto"/>
              <w:bottom w:val="single" w:sz="4" w:space="0" w:color="auto"/>
              <w:right w:val="single" w:sz="4" w:space="0" w:color="auto"/>
            </w:tcBorders>
          </w:tcPr>
          <w:p w14:paraId="4A2A9054"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Times New Roman" w:hAnsi="Arial" w:cs="Times New Roman"/>
                <w:sz w:val="18"/>
                <w:szCs w:val="20"/>
                <w:lang w:val="en-GB" w:eastAsia="en-GB"/>
              </w:rPr>
              <w:t>dBm/15kHz</w:t>
            </w:r>
          </w:p>
        </w:tc>
        <w:tc>
          <w:tcPr>
            <w:tcW w:w="3486" w:type="dxa"/>
            <w:gridSpan w:val="4"/>
            <w:tcBorders>
              <w:top w:val="single" w:sz="4" w:space="0" w:color="auto"/>
              <w:left w:val="single" w:sz="4" w:space="0" w:color="auto"/>
              <w:right w:val="single" w:sz="4" w:space="0" w:color="auto"/>
            </w:tcBorders>
          </w:tcPr>
          <w:p w14:paraId="5DEFB4F7"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Times New Roman" w:hAnsi="Arial" w:cs="Times New Roman"/>
                <w:sz w:val="18"/>
                <w:szCs w:val="20"/>
                <w:lang w:val="en-GB" w:eastAsia="en-GB"/>
              </w:rPr>
              <w:t>-105</w:t>
            </w:r>
          </w:p>
        </w:tc>
      </w:tr>
      <w:tr w:rsidR="00261E12" w:rsidRPr="00261E12" w14:paraId="037BA9A9" w14:textId="77777777" w:rsidTr="00860F74">
        <w:trPr>
          <w:trHeight w:val="187"/>
          <w:jc w:val="center"/>
        </w:trPr>
        <w:tc>
          <w:tcPr>
            <w:tcW w:w="1509" w:type="dxa"/>
            <w:tcBorders>
              <w:top w:val="single" w:sz="4" w:space="0" w:color="auto"/>
              <w:left w:val="single" w:sz="4" w:space="0" w:color="auto"/>
              <w:bottom w:val="nil"/>
              <w:right w:val="single" w:sz="4" w:space="0" w:color="auto"/>
            </w:tcBorders>
            <w:shd w:val="clear" w:color="auto" w:fill="auto"/>
          </w:tcPr>
          <w:p w14:paraId="692BE3F1" w14:textId="77777777" w:rsidR="00261E12" w:rsidRPr="00261E12" w:rsidRDefault="00261E12" w:rsidP="00261E12">
            <w:pPr>
              <w:keepNext/>
              <w:keepLines/>
              <w:overflowPunct w:val="0"/>
              <w:autoSpaceDE w:val="0"/>
              <w:autoSpaceDN w:val="0"/>
              <w:adjustRightInd w:val="0"/>
              <w:spacing w:after="0" w:line="240" w:lineRule="auto"/>
              <w:textAlignment w:val="baseline"/>
              <w:rPr>
                <w:rFonts w:ascii="Arial" w:eastAsia="Calibri" w:hAnsi="Arial" w:cs="Times New Roman"/>
                <w:sz w:val="18"/>
                <w:lang w:val="en-GB" w:eastAsia="en-GB"/>
              </w:rPr>
            </w:pPr>
            <w:r w:rsidRPr="00261E12">
              <w:rPr>
                <w:rFonts w:ascii="Arial" w:eastAsia="Calibri" w:hAnsi="Arial" w:cs="Times New Roman"/>
                <w:noProof/>
                <w:position w:val="-12"/>
                <w:sz w:val="18"/>
                <w:lang w:val="en-GB" w:eastAsia="zh-CN"/>
              </w:rPr>
              <w:drawing>
                <wp:inline distT="0" distB="0" distL="0" distR="0" wp14:anchorId="67E481DC" wp14:editId="4456D187">
                  <wp:extent cx="228600" cy="228600"/>
                  <wp:effectExtent l="0" t="0" r="0" b="0"/>
                  <wp:docPr id="3398" name="Picture 3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sidRPr="00261E12">
              <w:rPr>
                <w:rFonts w:ascii="Arial" w:eastAsia="Times New Roman" w:hAnsi="Arial" w:cs="Times New Roman"/>
                <w:sz w:val="18"/>
                <w:szCs w:val="20"/>
                <w:vertAlign w:val="superscript"/>
                <w:lang w:val="en-GB" w:eastAsia="en-GB"/>
              </w:rPr>
              <w:t>Note2</w:t>
            </w:r>
          </w:p>
        </w:tc>
        <w:tc>
          <w:tcPr>
            <w:tcW w:w="1418" w:type="dxa"/>
            <w:tcBorders>
              <w:top w:val="single" w:sz="4" w:space="0" w:color="auto"/>
              <w:left w:val="single" w:sz="4" w:space="0" w:color="auto"/>
              <w:right w:val="single" w:sz="4" w:space="0" w:color="auto"/>
            </w:tcBorders>
          </w:tcPr>
          <w:p w14:paraId="53D4768E"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Times New Roman" w:hAnsi="Arial" w:cs="Times New Roman"/>
                <w:sz w:val="18"/>
                <w:szCs w:val="20"/>
                <w:lang w:val="en-GB" w:eastAsia="en-GB"/>
              </w:rPr>
              <w:t>1</w:t>
            </w:r>
          </w:p>
        </w:tc>
        <w:tc>
          <w:tcPr>
            <w:tcW w:w="2032" w:type="dxa"/>
            <w:tcBorders>
              <w:top w:val="single" w:sz="4" w:space="0" w:color="auto"/>
              <w:left w:val="single" w:sz="4" w:space="0" w:color="auto"/>
              <w:bottom w:val="nil"/>
              <w:right w:val="single" w:sz="4" w:space="0" w:color="auto"/>
            </w:tcBorders>
            <w:shd w:val="clear" w:color="auto" w:fill="auto"/>
          </w:tcPr>
          <w:p w14:paraId="18D515E8"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Calibri" w:hAnsi="Arial" w:cs="Times New Roman"/>
                <w:sz w:val="18"/>
                <w:lang w:val="en-GB" w:eastAsia="en-GB"/>
              </w:rPr>
            </w:pPr>
            <w:r w:rsidRPr="00261E12">
              <w:rPr>
                <w:rFonts w:ascii="Arial" w:eastAsia="Calibri" w:hAnsi="Arial" w:cs="Times New Roman"/>
                <w:sz w:val="18"/>
                <w:lang w:val="en-GB" w:eastAsia="en-GB"/>
              </w:rPr>
              <w:t>dBm/SSB SCS</w:t>
            </w:r>
          </w:p>
        </w:tc>
        <w:tc>
          <w:tcPr>
            <w:tcW w:w="3486" w:type="dxa"/>
            <w:gridSpan w:val="4"/>
            <w:tcBorders>
              <w:left w:val="single" w:sz="4" w:space="0" w:color="auto"/>
              <w:right w:val="single" w:sz="4" w:space="0" w:color="auto"/>
            </w:tcBorders>
          </w:tcPr>
          <w:p w14:paraId="41B62379"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Calibri" w:hAnsi="Arial" w:cs="Times New Roman"/>
                <w:sz w:val="18"/>
                <w:lang w:val="en-GB" w:eastAsia="en-GB"/>
              </w:rPr>
            </w:pPr>
            <w:r w:rsidRPr="00261E12">
              <w:rPr>
                <w:rFonts w:ascii="Arial" w:eastAsia="Calibri" w:hAnsi="Arial" w:cs="Times New Roman"/>
                <w:sz w:val="18"/>
                <w:lang w:val="en-GB" w:eastAsia="en-GB"/>
              </w:rPr>
              <w:t>-96</w:t>
            </w:r>
          </w:p>
        </w:tc>
      </w:tr>
      <w:tr w:rsidR="00261E12" w:rsidRPr="00261E12" w14:paraId="401A6947" w14:textId="77777777" w:rsidTr="00860F74">
        <w:trPr>
          <w:trHeight w:val="187"/>
          <w:jc w:val="center"/>
        </w:trPr>
        <w:tc>
          <w:tcPr>
            <w:tcW w:w="1509" w:type="dxa"/>
            <w:tcBorders>
              <w:top w:val="nil"/>
              <w:left w:val="single" w:sz="4" w:space="0" w:color="auto"/>
              <w:right w:val="single" w:sz="4" w:space="0" w:color="auto"/>
            </w:tcBorders>
            <w:shd w:val="clear" w:color="auto" w:fill="auto"/>
          </w:tcPr>
          <w:p w14:paraId="3A285D8F" w14:textId="77777777" w:rsidR="00261E12" w:rsidRPr="00261E12" w:rsidRDefault="00261E12" w:rsidP="00261E12">
            <w:pPr>
              <w:keepNext/>
              <w:keepLines/>
              <w:overflowPunct w:val="0"/>
              <w:autoSpaceDE w:val="0"/>
              <w:autoSpaceDN w:val="0"/>
              <w:adjustRightInd w:val="0"/>
              <w:spacing w:after="0" w:line="240" w:lineRule="auto"/>
              <w:textAlignment w:val="baseline"/>
              <w:rPr>
                <w:rFonts w:ascii="Arial" w:eastAsia="Calibri" w:hAnsi="Arial" w:cs="Times New Roman"/>
                <w:sz w:val="18"/>
                <w:lang w:val="en-GB" w:eastAsia="en-GB"/>
              </w:rPr>
            </w:pPr>
          </w:p>
        </w:tc>
        <w:tc>
          <w:tcPr>
            <w:tcW w:w="1418" w:type="dxa"/>
            <w:tcBorders>
              <w:top w:val="single" w:sz="4" w:space="0" w:color="auto"/>
              <w:left w:val="single" w:sz="4" w:space="0" w:color="auto"/>
              <w:right w:val="single" w:sz="4" w:space="0" w:color="auto"/>
            </w:tcBorders>
          </w:tcPr>
          <w:p w14:paraId="399A1463"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Times New Roman" w:hAnsi="Arial" w:cs="Times New Roman"/>
                <w:sz w:val="18"/>
                <w:szCs w:val="20"/>
                <w:lang w:val="en-GB" w:eastAsia="en-GB"/>
              </w:rPr>
              <w:t>2</w:t>
            </w:r>
          </w:p>
        </w:tc>
        <w:tc>
          <w:tcPr>
            <w:tcW w:w="2032" w:type="dxa"/>
            <w:tcBorders>
              <w:top w:val="nil"/>
              <w:left w:val="single" w:sz="4" w:space="0" w:color="auto"/>
              <w:right w:val="single" w:sz="4" w:space="0" w:color="auto"/>
            </w:tcBorders>
            <w:shd w:val="clear" w:color="auto" w:fill="auto"/>
          </w:tcPr>
          <w:p w14:paraId="670CE0D8"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Calibri" w:hAnsi="Arial" w:cs="Times New Roman"/>
                <w:sz w:val="18"/>
                <w:lang w:val="en-GB" w:eastAsia="en-GB"/>
              </w:rPr>
            </w:pPr>
          </w:p>
        </w:tc>
        <w:tc>
          <w:tcPr>
            <w:tcW w:w="3486" w:type="dxa"/>
            <w:gridSpan w:val="4"/>
            <w:tcBorders>
              <w:left w:val="single" w:sz="4" w:space="0" w:color="auto"/>
              <w:right w:val="single" w:sz="4" w:space="0" w:color="auto"/>
            </w:tcBorders>
          </w:tcPr>
          <w:p w14:paraId="741AB839"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Calibri" w:hAnsi="Arial" w:cs="Times New Roman"/>
                <w:sz w:val="18"/>
                <w:lang w:val="en-GB" w:eastAsia="en-GB"/>
              </w:rPr>
            </w:pPr>
            <w:r w:rsidRPr="00261E12">
              <w:rPr>
                <w:rFonts w:ascii="Arial" w:eastAsia="Calibri" w:hAnsi="Arial" w:cs="Times New Roman"/>
                <w:sz w:val="18"/>
                <w:lang w:val="en-GB" w:eastAsia="en-GB"/>
              </w:rPr>
              <w:t>-93</w:t>
            </w:r>
          </w:p>
        </w:tc>
      </w:tr>
      <w:tr w:rsidR="00261E12" w:rsidRPr="00261E12" w14:paraId="213747AB" w14:textId="77777777" w:rsidTr="00860F74">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5045AB53" w14:textId="77777777" w:rsidR="00261E12" w:rsidRPr="00261E12" w:rsidRDefault="00261E12" w:rsidP="00261E1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261E12">
              <w:rPr>
                <w:rFonts w:ascii="Arial" w:eastAsia="Calibri" w:hAnsi="Arial" w:cs="Times New Roman"/>
                <w:noProof/>
                <w:position w:val="-12"/>
                <w:sz w:val="18"/>
                <w:lang w:val="en-GB" w:eastAsia="zh-CN"/>
              </w:rPr>
              <w:drawing>
                <wp:inline distT="0" distB="0" distL="0" distR="0" wp14:anchorId="51B10481" wp14:editId="0F06A840">
                  <wp:extent cx="382905" cy="228600"/>
                  <wp:effectExtent l="0" t="0" r="13335" b="0"/>
                  <wp:docPr id="3399" name="Picture 3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1BCA6386"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Times New Roman" w:hAnsi="Arial" w:cs="Times New Roman"/>
                <w:sz w:val="18"/>
                <w:szCs w:val="20"/>
                <w:lang w:val="en-GB" w:eastAsia="en-GB"/>
              </w:rPr>
              <w:t>1~2</w:t>
            </w:r>
          </w:p>
        </w:tc>
        <w:tc>
          <w:tcPr>
            <w:tcW w:w="2032" w:type="dxa"/>
            <w:tcBorders>
              <w:top w:val="single" w:sz="4" w:space="0" w:color="auto"/>
              <w:left w:val="single" w:sz="4" w:space="0" w:color="auto"/>
              <w:bottom w:val="single" w:sz="4" w:space="0" w:color="auto"/>
              <w:right w:val="single" w:sz="4" w:space="0" w:color="auto"/>
            </w:tcBorders>
          </w:tcPr>
          <w:p w14:paraId="3E58D363"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Times New Roman" w:hAnsi="Arial" w:cs="Times New Roman"/>
                <w:sz w:val="18"/>
                <w:szCs w:val="20"/>
                <w:lang w:val="en-GB" w:eastAsia="en-GB"/>
              </w:rPr>
              <w:t>dB</w:t>
            </w:r>
          </w:p>
        </w:tc>
        <w:tc>
          <w:tcPr>
            <w:tcW w:w="871" w:type="dxa"/>
            <w:tcBorders>
              <w:top w:val="single" w:sz="4" w:space="0" w:color="auto"/>
              <w:left w:val="single" w:sz="4" w:space="0" w:color="auto"/>
              <w:bottom w:val="single" w:sz="4" w:space="0" w:color="auto"/>
              <w:right w:val="single" w:sz="4" w:space="0" w:color="auto"/>
            </w:tcBorders>
          </w:tcPr>
          <w:p w14:paraId="70B25048"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Times New Roman" w:hAnsi="Arial" w:cs="Times New Roman"/>
                <w:sz w:val="18"/>
                <w:szCs w:val="20"/>
                <w:lang w:val="en-GB" w:eastAsia="en-GB"/>
              </w:rPr>
              <w:t>0</w:t>
            </w:r>
          </w:p>
        </w:tc>
        <w:tc>
          <w:tcPr>
            <w:tcW w:w="872" w:type="dxa"/>
            <w:tcBorders>
              <w:top w:val="single" w:sz="4" w:space="0" w:color="auto"/>
              <w:left w:val="single" w:sz="4" w:space="0" w:color="auto"/>
              <w:bottom w:val="single" w:sz="4" w:space="0" w:color="auto"/>
              <w:right w:val="single" w:sz="4" w:space="0" w:color="auto"/>
            </w:tcBorders>
          </w:tcPr>
          <w:p w14:paraId="03BED9C3"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Times New Roman" w:hAnsi="Arial" w:cs="Times New Roman"/>
                <w:sz w:val="18"/>
                <w:szCs w:val="20"/>
                <w:lang w:val="en-GB" w:eastAsia="en-GB"/>
              </w:rPr>
              <w:t>0</w:t>
            </w:r>
          </w:p>
        </w:tc>
        <w:tc>
          <w:tcPr>
            <w:tcW w:w="871" w:type="dxa"/>
            <w:tcBorders>
              <w:top w:val="single" w:sz="4" w:space="0" w:color="auto"/>
              <w:left w:val="single" w:sz="4" w:space="0" w:color="auto"/>
              <w:bottom w:val="single" w:sz="4" w:space="0" w:color="auto"/>
              <w:right w:val="single" w:sz="4" w:space="0" w:color="auto"/>
            </w:tcBorders>
          </w:tcPr>
          <w:p w14:paraId="4BB4CE34"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Times New Roman" w:hAnsi="Arial" w:cs="Times New Roman"/>
                <w:sz w:val="18"/>
                <w:szCs w:val="20"/>
                <w:lang w:val="en-GB" w:eastAsia="en-GB"/>
              </w:rPr>
              <w:t>-Infinity</w:t>
            </w:r>
          </w:p>
        </w:tc>
        <w:tc>
          <w:tcPr>
            <w:tcW w:w="872" w:type="dxa"/>
            <w:tcBorders>
              <w:top w:val="single" w:sz="4" w:space="0" w:color="auto"/>
              <w:left w:val="single" w:sz="4" w:space="0" w:color="auto"/>
              <w:bottom w:val="single" w:sz="4" w:space="0" w:color="auto"/>
              <w:right w:val="single" w:sz="4" w:space="0" w:color="auto"/>
            </w:tcBorders>
          </w:tcPr>
          <w:p w14:paraId="72577BDA"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Times New Roman" w:hAnsi="Arial" w:cs="Times New Roman"/>
                <w:sz w:val="18"/>
                <w:szCs w:val="20"/>
                <w:lang w:val="en-GB" w:eastAsia="en-GB"/>
              </w:rPr>
              <w:t>9</w:t>
            </w:r>
          </w:p>
        </w:tc>
      </w:tr>
      <w:tr w:rsidR="00261E12" w:rsidRPr="00261E12" w14:paraId="4DEDF20A" w14:textId="77777777" w:rsidTr="00860F74">
        <w:trPr>
          <w:trHeight w:val="187"/>
          <w:jc w:val="center"/>
        </w:trPr>
        <w:tc>
          <w:tcPr>
            <w:tcW w:w="1509" w:type="dxa"/>
            <w:tcBorders>
              <w:top w:val="single" w:sz="4" w:space="0" w:color="auto"/>
              <w:left w:val="single" w:sz="4" w:space="0" w:color="auto"/>
              <w:bottom w:val="nil"/>
              <w:right w:val="single" w:sz="4" w:space="0" w:color="auto"/>
            </w:tcBorders>
            <w:shd w:val="clear" w:color="auto" w:fill="auto"/>
          </w:tcPr>
          <w:p w14:paraId="60C52D22" w14:textId="77777777" w:rsidR="00261E12" w:rsidRPr="00261E12" w:rsidRDefault="00261E12" w:rsidP="00261E1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vertAlign w:val="superscript"/>
                <w:lang w:val="en-GB" w:eastAsia="en-GB"/>
              </w:rPr>
            </w:pPr>
            <w:r w:rsidRPr="00261E12">
              <w:rPr>
                <w:rFonts w:ascii="Arial" w:eastAsia="Times New Roman" w:hAnsi="Arial" w:cs="Times New Roman"/>
                <w:sz w:val="18"/>
                <w:szCs w:val="20"/>
                <w:lang w:val="en-GB" w:eastAsia="en-GB"/>
              </w:rPr>
              <w:t xml:space="preserve">SSB_RP </w:t>
            </w:r>
            <w:r w:rsidRPr="00261E12">
              <w:rPr>
                <w:rFonts w:ascii="Arial" w:eastAsia="Times New Roman" w:hAnsi="Arial" w:cs="Times New Roman"/>
                <w:sz w:val="18"/>
                <w:szCs w:val="20"/>
                <w:vertAlign w:val="superscript"/>
                <w:lang w:val="en-GB" w:eastAsia="en-GB"/>
              </w:rPr>
              <w:t>Note3</w:t>
            </w:r>
          </w:p>
        </w:tc>
        <w:tc>
          <w:tcPr>
            <w:tcW w:w="1418" w:type="dxa"/>
            <w:tcBorders>
              <w:top w:val="single" w:sz="4" w:space="0" w:color="auto"/>
              <w:left w:val="single" w:sz="4" w:space="0" w:color="auto"/>
              <w:bottom w:val="single" w:sz="4" w:space="0" w:color="auto"/>
              <w:right w:val="single" w:sz="4" w:space="0" w:color="auto"/>
            </w:tcBorders>
          </w:tcPr>
          <w:p w14:paraId="07614C2B"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Calibri" w:hAnsi="Arial" w:cs="Times New Roman"/>
                <w:sz w:val="18"/>
                <w:lang w:val="en-GB" w:eastAsia="en-GB"/>
              </w:rPr>
              <w:t>1</w:t>
            </w:r>
          </w:p>
        </w:tc>
        <w:tc>
          <w:tcPr>
            <w:tcW w:w="2032" w:type="dxa"/>
            <w:tcBorders>
              <w:top w:val="single" w:sz="4" w:space="0" w:color="auto"/>
              <w:left w:val="single" w:sz="4" w:space="0" w:color="auto"/>
              <w:bottom w:val="nil"/>
              <w:right w:val="single" w:sz="4" w:space="0" w:color="auto"/>
            </w:tcBorders>
            <w:shd w:val="clear" w:color="auto" w:fill="auto"/>
          </w:tcPr>
          <w:p w14:paraId="3AB3C6CB"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Times New Roman" w:hAnsi="Arial" w:cs="Times New Roman"/>
                <w:sz w:val="18"/>
                <w:szCs w:val="20"/>
                <w:lang w:val="en-GB" w:eastAsia="en-GB"/>
              </w:rPr>
              <w:t>dBm/SSB SCS</w:t>
            </w:r>
          </w:p>
        </w:tc>
        <w:tc>
          <w:tcPr>
            <w:tcW w:w="871" w:type="dxa"/>
            <w:tcBorders>
              <w:top w:val="single" w:sz="4" w:space="0" w:color="auto"/>
              <w:left w:val="single" w:sz="4" w:space="0" w:color="auto"/>
              <w:bottom w:val="single" w:sz="4" w:space="0" w:color="auto"/>
              <w:right w:val="single" w:sz="4" w:space="0" w:color="auto"/>
            </w:tcBorders>
          </w:tcPr>
          <w:p w14:paraId="1DDE23ED"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Times New Roman" w:hAnsi="Arial" w:cs="Times New Roman"/>
                <w:sz w:val="18"/>
                <w:szCs w:val="20"/>
                <w:lang w:val="en-GB" w:eastAsia="en-GB"/>
              </w:rPr>
              <w:t>-96</w:t>
            </w:r>
          </w:p>
        </w:tc>
        <w:tc>
          <w:tcPr>
            <w:tcW w:w="872" w:type="dxa"/>
            <w:tcBorders>
              <w:top w:val="single" w:sz="4" w:space="0" w:color="auto"/>
              <w:left w:val="single" w:sz="4" w:space="0" w:color="auto"/>
              <w:bottom w:val="single" w:sz="4" w:space="0" w:color="auto"/>
              <w:right w:val="single" w:sz="4" w:space="0" w:color="auto"/>
            </w:tcBorders>
          </w:tcPr>
          <w:p w14:paraId="6E150E31"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Times New Roman" w:hAnsi="Arial" w:cs="Times New Roman"/>
                <w:sz w:val="18"/>
                <w:szCs w:val="20"/>
                <w:lang w:val="en-GB" w:eastAsia="en-GB"/>
              </w:rPr>
              <w:t>-96</w:t>
            </w:r>
          </w:p>
        </w:tc>
        <w:tc>
          <w:tcPr>
            <w:tcW w:w="871" w:type="dxa"/>
            <w:tcBorders>
              <w:top w:val="single" w:sz="4" w:space="0" w:color="auto"/>
              <w:left w:val="single" w:sz="4" w:space="0" w:color="auto"/>
              <w:bottom w:val="single" w:sz="4" w:space="0" w:color="auto"/>
              <w:right w:val="single" w:sz="4" w:space="0" w:color="auto"/>
            </w:tcBorders>
          </w:tcPr>
          <w:p w14:paraId="38CE5880"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Times New Roman" w:hAnsi="Arial" w:cs="Times New Roman"/>
                <w:sz w:val="18"/>
                <w:szCs w:val="20"/>
                <w:lang w:val="en-GB" w:eastAsia="en-GB"/>
              </w:rPr>
              <w:t>-Infinity</w:t>
            </w:r>
          </w:p>
        </w:tc>
        <w:tc>
          <w:tcPr>
            <w:tcW w:w="872" w:type="dxa"/>
            <w:tcBorders>
              <w:top w:val="single" w:sz="4" w:space="0" w:color="auto"/>
              <w:left w:val="single" w:sz="4" w:space="0" w:color="auto"/>
              <w:bottom w:val="single" w:sz="4" w:space="0" w:color="auto"/>
              <w:right w:val="single" w:sz="4" w:space="0" w:color="auto"/>
            </w:tcBorders>
          </w:tcPr>
          <w:p w14:paraId="5F25F326"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Times New Roman" w:hAnsi="Arial" w:cs="Times New Roman"/>
                <w:sz w:val="18"/>
                <w:szCs w:val="20"/>
                <w:lang w:val="en-GB" w:eastAsia="en-GB"/>
              </w:rPr>
              <w:t>-87</w:t>
            </w:r>
          </w:p>
        </w:tc>
      </w:tr>
      <w:tr w:rsidR="00261E12" w:rsidRPr="00261E12" w14:paraId="37616ADB" w14:textId="77777777" w:rsidTr="00860F74">
        <w:trPr>
          <w:trHeight w:val="187"/>
          <w:jc w:val="center"/>
        </w:trPr>
        <w:tc>
          <w:tcPr>
            <w:tcW w:w="1509" w:type="dxa"/>
            <w:tcBorders>
              <w:top w:val="nil"/>
              <w:left w:val="single" w:sz="4" w:space="0" w:color="auto"/>
              <w:bottom w:val="single" w:sz="4" w:space="0" w:color="auto"/>
              <w:right w:val="single" w:sz="4" w:space="0" w:color="auto"/>
            </w:tcBorders>
            <w:shd w:val="clear" w:color="auto" w:fill="auto"/>
          </w:tcPr>
          <w:p w14:paraId="3C6B3F6D" w14:textId="77777777" w:rsidR="00261E12" w:rsidRPr="00261E12" w:rsidRDefault="00261E12" w:rsidP="00261E12">
            <w:pPr>
              <w:keepNext/>
              <w:keepLines/>
              <w:overflowPunct w:val="0"/>
              <w:autoSpaceDE w:val="0"/>
              <w:autoSpaceDN w:val="0"/>
              <w:adjustRightInd w:val="0"/>
              <w:spacing w:after="0" w:line="240" w:lineRule="auto"/>
              <w:textAlignment w:val="baseline"/>
              <w:rPr>
                <w:rFonts w:ascii="Arial" w:eastAsia="Calibri" w:hAnsi="Arial" w:cs="Times New Roman"/>
                <w:sz w:val="18"/>
                <w:vertAlign w:val="superscript"/>
                <w:lang w:val="en-GB" w:eastAsia="en-GB"/>
              </w:rPr>
            </w:pPr>
          </w:p>
        </w:tc>
        <w:tc>
          <w:tcPr>
            <w:tcW w:w="1418" w:type="dxa"/>
            <w:tcBorders>
              <w:top w:val="single" w:sz="4" w:space="0" w:color="auto"/>
              <w:left w:val="single" w:sz="4" w:space="0" w:color="auto"/>
              <w:bottom w:val="single" w:sz="4" w:space="0" w:color="auto"/>
              <w:right w:val="single" w:sz="4" w:space="0" w:color="auto"/>
            </w:tcBorders>
          </w:tcPr>
          <w:p w14:paraId="796D119C"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Calibri" w:hAnsi="Arial" w:cs="Times New Roman"/>
                <w:sz w:val="18"/>
                <w:lang w:val="en-GB" w:eastAsia="en-GB"/>
              </w:rPr>
              <w:t>2</w:t>
            </w:r>
          </w:p>
        </w:tc>
        <w:tc>
          <w:tcPr>
            <w:tcW w:w="2032" w:type="dxa"/>
            <w:tcBorders>
              <w:top w:val="nil"/>
              <w:left w:val="single" w:sz="4" w:space="0" w:color="auto"/>
              <w:bottom w:val="single" w:sz="4" w:space="0" w:color="auto"/>
              <w:right w:val="single" w:sz="4" w:space="0" w:color="auto"/>
            </w:tcBorders>
            <w:shd w:val="clear" w:color="auto" w:fill="auto"/>
          </w:tcPr>
          <w:p w14:paraId="684985C8"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Calibri" w:hAnsi="Arial" w:cs="Times New Roman"/>
                <w:sz w:val="18"/>
                <w:lang w:val="en-GB" w:eastAsia="en-GB"/>
              </w:rPr>
            </w:pPr>
          </w:p>
        </w:tc>
        <w:tc>
          <w:tcPr>
            <w:tcW w:w="871" w:type="dxa"/>
            <w:tcBorders>
              <w:left w:val="single" w:sz="4" w:space="0" w:color="auto"/>
              <w:bottom w:val="single" w:sz="4" w:space="0" w:color="auto"/>
              <w:right w:val="single" w:sz="4" w:space="0" w:color="auto"/>
            </w:tcBorders>
          </w:tcPr>
          <w:p w14:paraId="679E2A16"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Calibri" w:hAnsi="Arial" w:cs="Times New Roman"/>
                <w:sz w:val="18"/>
                <w:lang w:val="en-GB" w:eastAsia="en-GB"/>
              </w:rPr>
            </w:pPr>
            <w:r w:rsidRPr="00261E12">
              <w:rPr>
                <w:rFonts w:ascii="Arial" w:eastAsia="Calibri" w:hAnsi="Arial" w:cs="Times New Roman"/>
                <w:sz w:val="18"/>
                <w:lang w:val="en-GB" w:eastAsia="en-GB"/>
              </w:rPr>
              <w:t>-93</w:t>
            </w:r>
          </w:p>
        </w:tc>
        <w:tc>
          <w:tcPr>
            <w:tcW w:w="872" w:type="dxa"/>
            <w:tcBorders>
              <w:left w:val="single" w:sz="4" w:space="0" w:color="auto"/>
              <w:bottom w:val="single" w:sz="4" w:space="0" w:color="auto"/>
              <w:right w:val="single" w:sz="4" w:space="0" w:color="auto"/>
            </w:tcBorders>
          </w:tcPr>
          <w:p w14:paraId="39C1856E"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Calibri" w:hAnsi="Arial" w:cs="Times New Roman"/>
                <w:sz w:val="18"/>
                <w:lang w:val="en-GB" w:eastAsia="en-GB"/>
              </w:rPr>
            </w:pPr>
            <w:r w:rsidRPr="00261E12">
              <w:rPr>
                <w:rFonts w:ascii="Arial" w:eastAsia="Calibri" w:hAnsi="Arial" w:cs="Times New Roman"/>
                <w:sz w:val="18"/>
                <w:lang w:val="en-GB" w:eastAsia="en-GB"/>
              </w:rPr>
              <w:t>-93</w:t>
            </w:r>
          </w:p>
        </w:tc>
        <w:tc>
          <w:tcPr>
            <w:tcW w:w="871" w:type="dxa"/>
            <w:tcBorders>
              <w:left w:val="single" w:sz="4" w:space="0" w:color="auto"/>
              <w:bottom w:val="single" w:sz="4" w:space="0" w:color="auto"/>
              <w:right w:val="single" w:sz="4" w:space="0" w:color="auto"/>
            </w:tcBorders>
          </w:tcPr>
          <w:p w14:paraId="502894F7"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Calibri" w:hAnsi="Arial" w:cs="Times New Roman"/>
                <w:sz w:val="18"/>
                <w:lang w:val="en-GB" w:eastAsia="en-GB"/>
              </w:rPr>
            </w:pPr>
            <w:r w:rsidRPr="00261E12">
              <w:rPr>
                <w:rFonts w:ascii="Arial" w:eastAsia="Times New Roman" w:hAnsi="Arial" w:cs="Times New Roman"/>
                <w:sz w:val="18"/>
                <w:szCs w:val="20"/>
                <w:lang w:val="en-GB" w:eastAsia="en-GB"/>
              </w:rPr>
              <w:t>-Infinity</w:t>
            </w:r>
          </w:p>
        </w:tc>
        <w:tc>
          <w:tcPr>
            <w:tcW w:w="872" w:type="dxa"/>
            <w:tcBorders>
              <w:left w:val="single" w:sz="4" w:space="0" w:color="auto"/>
              <w:bottom w:val="single" w:sz="4" w:space="0" w:color="auto"/>
              <w:right w:val="single" w:sz="4" w:space="0" w:color="auto"/>
            </w:tcBorders>
          </w:tcPr>
          <w:p w14:paraId="3FE7B6ED"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Calibri" w:hAnsi="Arial" w:cs="Times New Roman"/>
                <w:sz w:val="18"/>
                <w:lang w:val="en-GB" w:eastAsia="en-GB"/>
              </w:rPr>
            </w:pPr>
            <w:r w:rsidRPr="00261E12">
              <w:rPr>
                <w:rFonts w:ascii="Arial" w:eastAsia="Calibri" w:hAnsi="Arial" w:cs="Times New Roman"/>
                <w:sz w:val="18"/>
                <w:lang w:val="en-GB" w:eastAsia="en-GB"/>
              </w:rPr>
              <w:t>-84</w:t>
            </w:r>
          </w:p>
        </w:tc>
      </w:tr>
      <w:tr w:rsidR="00261E12" w:rsidRPr="00261E12" w14:paraId="76A26C53" w14:textId="77777777" w:rsidTr="00860F74">
        <w:trPr>
          <w:trHeight w:val="187"/>
          <w:jc w:val="center"/>
        </w:trPr>
        <w:tc>
          <w:tcPr>
            <w:tcW w:w="1509" w:type="dxa"/>
            <w:tcBorders>
              <w:top w:val="single" w:sz="4" w:space="0" w:color="auto"/>
              <w:left w:val="single" w:sz="4" w:space="0" w:color="auto"/>
              <w:bottom w:val="nil"/>
              <w:right w:val="single" w:sz="4" w:space="0" w:color="auto"/>
            </w:tcBorders>
            <w:shd w:val="clear" w:color="auto" w:fill="auto"/>
          </w:tcPr>
          <w:p w14:paraId="2F4D1559" w14:textId="77777777" w:rsidR="00261E12" w:rsidRPr="00261E12" w:rsidRDefault="00261E12" w:rsidP="00261E1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vertAlign w:val="superscript"/>
                <w:lang w:val="en-GB" w:eastAsia="en-GB"/>
              </w:rPr>
            </w:pPr>
            <w:r w:rsidRPr="00261E12">
              <w:rPr>
                <w:rFonts w:ascii="Arial" w:eastAsia="Times New Roman" w:hAnsi="Arial" w:cs="Times New Roman"/>
                <w:sz w:val="18"/>
                <w:szCs w:val="20"/>
                <w:lang w:val="en-GB" w:eastAsia="en-GB"/>
              </w:rPr>
              <w:t xml:space="preserve">Io </w:t>
            </w:r>
            <w:r w:rsidRPr="00261E12">
              <w:rPr>
                <w:rFonts w:ascii="Arial" w:eastAsia="Times New Roman" w:hAnsi="Arial" w:cs="Times New Roman"/>
                <w:sz w:val="18"/>
                <w:szCs w:val="20"/>
                <w:vertAlign w:val="superscript"/>
                <w:lang w:val="en-GB" w:eastAsia="en-GB"/>
              </w:rPr>
              <w:t>Note3</w:t>
            </w:r>
          </w:p>
        </w:tc>
        <w:tc>
          <w:tcPr>
            <w:tcW w:w="1418" w:type="dxa"/>
            <w:tcBorders>
              <w:top w:val="single" w:sz="4" w:space="0" w:color="auto"/>
              <w:left w:val="single" w:sz="4" w:space="0" w:color="auto"/>
              <w:bottom w:val="single" w:sz="4" w:space="0" w:color="auto"/>
              <w:right w:val="single" w:sz="4" w:space="0" w:color="auto"/>
            </w:tcBorders>
          </w:tcPr>
          <w:p w14:paraId="3B38BD3E"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Calibri" w:hAnsi="Arial" w:cs="Times New Roman"/>
                <w:sz w:val="18"/>
                <w:lang w:val="en-GB" w:eastAsia="en-GB"/>
              </w:rPr>
              <w:t>1</w:t>
            </w:r>
          </w:p>
        </w:tc>
        <w:tc>
          <w:tcPr>
            <w:tcW w:w="2032" w:type="dxa"/>
            <w:tcBorders>
              <w:top w:val="single" w:sz="4" w:space="0" w:color="auto"/>
              <w:left w:val="single" w:sz="4" w:space="0" w:color="auto"/>
              <w:bottom w:val="nil"/>
              <w:right w:val="single" w:sz="4" w:space="0" w:color="auto"/>
            </w:tcBorders>
            <w:shd w:val="clear" w:color="auto" w:fill="auto"/>
          </w:tcPr>
          <w:p w14:paraId="0AC0B90F"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Times New Roman" w:hAnsi="Arial" w:cs="Times New Roman"/>
                <w:sz w:val="18"/>
                <w:szCs w:val="20"/>
                <w:lang w:val="en-GB" w:eastAsia="en-GB"/>
              </w:rPr>
              <w:t>dBm/95.04MHz</w:t>
            </w:r>
          </w:p>
        </w:tc>
        <w:tc>
          <w:tcPr>
            <w:tcW w:w="871" w:type="dxa"/>
            <w:tcBorders>
              <w:top w:val="single" w:sz="4" w:space="0" w:color="auto"/>
              <w:left w:val="single" w:sz="4" w:space="0" w:color="auto"/>
              <w:bottom w:val="single" w:sz="4" w:space="0" w:color="auto"/>
              <w:right w:val="single" w:sz="4" w:space="0" w:color="auto"/>
            </w:tcBorders>
          </w:tcPr>
          <w:p w14:paraId="1E883D82"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Calibri" w:hAnsi="Arial" w:cs="Times New Roman"/>
                <w:sz w:val="18"/>
                <w:lang w:eastAsia="en-GB"/>
              </w:rPr>
              <w:t>-63.97</w:t>
            </w:r>
          </w:p>
        </w:tc>
        <w:tc>
          <w:tcPr>
            <w:tcW w:w="872" w:type="dxa"/>
            <w:tcBorders>
              <w:top w:val="single" w:sz="4" w:space="0" w:color="auto"/>
              <w:left w:val="single" w:sz="4" w:space="0" w:color="auto"/>
              <w:bottom w:val="single" w:sz="4" w:space="0" w:color="auto"/>
              <w:right w:val="single" w:sz="4" w:space="0" w:color="auto"/>
            </w:tcBorders>
          </w:tcPr>
          <w:p w14:paraId="6BAC5B85"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Calibri" w:hAnsi="Arial" w:cs="Times New Roman"/>
                <w:sz w:val="18"/>
                <w:lang w:eastAsia="en-GB"/>
              </w:rPr>
              <w:t>-63.97</w:t>
            </w:r>
          </w:p>
        </w:tc>
        <w:tc>
          <w:tcPr>
            <w:tcW w:w="871" w:type="dxa"/>
            <w:tcBorders>
              <w:top w:val="single" w:sz="4" w:space="0" w:color="auto"/>
              <w:left w:val="single" w:sz="4" w:space="0" w:color="auto"/>
              <w:bottom w:val="single" w:sz="4" w:space="0" w:color="auto"/>
              <w:right w:val="single" w:sz="4" w:space="0" w:color="auto"/>
            </w:tcBorders>
          </w:tcPr>
          <w:p w14:paraId="4E3FFF77"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Times New Roman" w:hAnsi="Arial" w:cs="Times New Roman"/>
                <w:sz w:val="18"/>
                <w:szCs w:val="20"/>
                <w:lang w:eastAsia="en-GB"/>
              </w:rPr>
              <w:t>-66.98</w:t>
            </w:r>
          </w:p>
        </w:tc>
        <w:tc>
          <w:tcPr>
            <w:tcW w:w="872" w:type="dxa"/>
            <w:tcBorders>
              <w:top w:val="single" w:sz="4" w:space="0" w:color="auto"/>
              <w:left w:val="single" w:sz="4" w:space="0" w:color="auto"/>
              <w:bottom w:val="single" w:sz="4" w:space="0" w:color="auto"/>
              <w:right w:val="single" w:sz="4" w:space="0" w:color="auto"/>
            </w:tcBorders>
          </w:tcPr>
          <w:p w14:paraId="083865B4"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Calibri" w:hAnsi="Arial" w:cs="Times New Roman"/>
                <w:sz w:val="18"/>
                <w:lang w:eastAsia="en-GB"/>
              </w:rPr>
              <w:t>-57.47</w:t>
            </w:r>
          </w:p>
        </w:tc>
      </w:tr>
      <w:tr w:rsidR="00261E12" w:rsidRPr="00261E12" w14:paraId="66A71C2D" w14:textId="77777777" w:rsidTr="00860F74">
        <w:trPr>
          <w:trHeight w:val="187"/>
          <w:jc w:val="center"/>
        </w:trPr>
        <w:tc>
          <w:tcPr>
            <w:tcW w:w="1509" w:type="dxa"/>
            <w:tcBorders>
              <w:top w:val="nil"/>
              <w:left w:val="single" w:sz="4" w:space="0" w:color="auto"/>
              <w:bottom w:val="single" w:sz="4" w:space="0" w:color="auto"/>
              <w:right w:val="single" w:sz="4" w:space="0" w:color="auto"/>
            </w:tcBorders>
            <w:shd w:val="clear" w:color="auto" w:fill="auto"/>
          </w:tcPr>
          <w:p w14:paraId="5022A65C" w14:textId="77777777" w:rsidR="00261E12" w:rsidRPr="00261E12" w:rsidRDefault="00261E12" w:rsidP="00261E12">
            <w:pPr>
              <w:keepNext/>
              <w:keepLines/>
              <w:overflowPunct w:val="0"/>
              <w:autoSpaceDE w:val="0"/>
              <w:autoSpaceDN w:val="0"/>
              <w:adjustRightInd w:val="0"/>
              <w:spacing w:after="0" w:line="240" w:lineRule="auto"/>
              <w:textAlignment w:val="baseline"/>
              <w:rPr>
                <w:rFonts w:ascii="Arial" w:eastAsia="Calibri" w:hAnsi="Arial" w:cs="Times New Roman"/>
                <w:sz w:val="18"/>
                <w:vertAlign w:val="superscript"/>
                <w:lang w:val="en-GB" w:eastAsia="en-GB"/>
              </w:rPr>
            </w:pPr>
          </w:p>
        </w:tc>
        <w:tc>
          <w:tcPr>
            <w:tcW w:w="1418" w:type="dxa"/>
            <w:tcBorders>
              <w:top w:val="single" w:sz="4" w:space="0" w:color="auto"/>
              <w:left w:val="single" w:sz="4" w:space="0" w:color="auto"/>
              <w:bottom w:val="single" w:sz="4" w:space="0" w:color="auto"/>
              <w:right w:val="single" w:sz="4" w:space="0" w:color="auto"/>
            </w:tcBorders>
          </w:tcPr>
          <w:p w14:paraId="5C54FB26"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Calibri" w:hAnsi="Arial" w:cs="Times New Roman"/>
                <w:sz w:val="18"/>
                <w:lang w:val="en-GB" w:eastAsia="en-GB"/>
              </w:rPr>
              <w:t>2</w:t>
            </w:r>
          </w:p>
        </w:tc>
        <w:tc>
          <w:tcPr>
            <w:tcW w:w="2032" w:type="dxa"/>
            <w:tcBorders>
              <w:top w:val="nil"/>
              <w:left w:val="single" w:sz="4" w:space="0" w:color="auto"/>
              <w:bottom w:val="single" w:sz="4" w:space="0" w:color="auto"/>
              <w:right w:val="single" w:sz="4" w:space="0" w:color="auto"/>
            </w:tcBorders>
            <w:shd w:val="clear" w:color="auto" w:fill="auto"/>
          </w:tcPr>
          <w:p w14:paraId="4333D7F1"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871" w:type="dxa"/>
            <w:tcBorders>
              <w:left w:val="single" w:sz="4" w:space="0" w:color="auto"/>
              <w:bottom w:val="single" w:sz="4" w:space="0" w:color="auto"/>
              <w:right w:val="single" w:sz="4" w:space="0" w:color="auto"/>
            </w:tcBorders>
          </w:tcPr>
          <w:p w14:paraId="36F00B0C"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Calibri" w:hAnsi="Arial" w:cs="Times New Roman"/>
                <w:sz w:val="18"/>
                <w:lang w:val="en-GB" w:eastAsia="en-GB"/>
              </w:rPr>
            </w:pPr>
            <w:r w:rsidRPr="00261E12">
              <w:rPr>
                <w:rFonts w:ascii="Arial" w:eastAsia="Calibri" w:hAnsi="Arial" w:cs="Times New Roman"/>
                <w:sz w:val="18"/>
                <w:lang w:eastAsia="en-GB"/>
              </w:rPr>
              <w:t>-63.97</w:t>
            </w:r>
          </w:p>
        </w:tc>
        <w:tc>
          <w:tcPr>
            <w:tcW w:w="872" w:type="dxa"/>
            <w:tcBorders>
              <w:left w:val="single" w:sz="4" w:space="0" w:color="auto"/>
              <w:bottom w:val="single" w:sz="4" w:space="0" w:color="auto"/>
              <w:right w:val="single" w:sz="4" w:space="0" w:color="auto"/>
            </w:tcBorders>
          </w:tcPr>
          <w:p w14:paraId="31E4A4AD"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Calibri" w:hAnsi="Arial" w:cs="Times New Roman"/>
                <w:sz w:val="18"/>
                <w:lang w:val="en-GB" w:eastAsia="en-GB"/>
              </w:rPr>
            </w:pPr>
            <w:r w:rsidRPr="00261E12">
              <w:rPr>
                <w:rFonts w:ascii="Arial" w:eastAsia="Calibri" w:hAnsi="Arial" w:cs="Times New Roman"/>
                <w:sz w:val="18"/>
                <w:lang w:eastAsia="en-GB"/>
              </w:rPr>
              <w:t>-63.97</w:t>
            </w:r>
          </w:p>
        </w:tc>
        <w:tc>
          <w:tcPr>
            <w:tcW w:w="871" w:type="dxa"/>
            <w:tcBorders>
              <w:left w:val="single" w:sz="4" w:space="0" w:color="auto"/>
              <w:bottom w:val="single" w:sz="4" w:space="0" w:color="auto"/>
              <w:right w:val="single" w:sz="4" w:space="0" w:color="auto"/>
            </w:tcBorders>
          </w:tcPr>
          <w:p w14:paraId="2B8E481B"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Calibri" w:hAnsi="Arial" w:cs="Times New Roman"/>
                <w:sz w:val="18"/>
                <w:lang w:val="en-GB" w:eastAsia="en-GB"/>
              </w:rPr>
            </w:pPr>
            <w:r w:rsidRPr="00261E12">
              <w:rPr>
                <w:rFonts w:ascii="Arial" w:eastAsia="Times New Roman" w:hAnsi="Arial" w:cs="Times New Roman"/>
                <w:sz w:val="18"/>
                <w:szCs w:val="20"/>
                <w:lang w:eastAsia="en-GB"/>
              </w:rPr>
              <w:t>-66.98</w:t>
            </w:r>
          </w:p>
        </w:tc>
        <w:tc>
          <w:tcPr>
            <w:tcW w:w="872" w:type="dxa"/>
            <w:tcBorders>
              <w:left w:val="single" w:sz="4" w:space="0" w:color="auto"/>
              <w:bottom w:val="single" w:sz="4" w:space="0" w:color="auto"/>
              <w:right w:val="single" w:sz="4" w:space="0" w:color="auto"/>
            </w:tcBorders>
          </w:tcPr>
          <w:p w14:paraId="0C7103B0"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Calibri" w:hAnsi="Arial" w:cs="Times New Roman"/>
                <w:sz w:val="18"/>
                <w:lang w:val="en-GB" w:eastAsia="en-GB"/>
              </w:rPr>
            </w:pPr>
            <w:r w:rsidRPr="00261E12">
              <w:rPr>
                <w:rFonts w:ascii="Arial" w:eastAsia="Calibri" w:hAnsi="Arial" w:cs="Times New Roman"/>
                <w:sz w:val="18"/>
                <w:lang w:eastAsia="en-GB"/>
              </w:rPr>
              <w:t>-57.47</w:t>
            </w:r>
          </w:p>
        </w:tc>
      </w:tr>
      <w:tr w:rsidR="00261E12" w:rsidRPr="00261E12" w14:paraId="0C29A3B5" w14:textId="77777777" w:rsidTr="00860F74">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33F0CEC1" w14:textId="77777777" w:rsidR="00261E12" w:rsidRPr="00261E12" w:rsidRDefault="00261E12" w:rsidP="00261E1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261E12">
              <w:rPr>
                <w:rFonts w:ascii="Arial" w:eastAsia="Calibri" w:hAnsi="Arial" w:cs="Times New Roman"/>
                <w:noProof/>
                <w:position w:val="-12"/>
                <w:sz w:val="18"/>
                <w:lang w:val="en-GB" w:eastAsia="zh-CN"/>
              </w:rPr>
              <w:drawing>
                <wp:inline distT="0" distB="0" distL="0" distR="0" wp14:anchorId="0D715B7F" wp14:editId="50CFCC1C">
                  <wp:extent cx="531495" cy="228600"/>
                  <wp:effectExtent l="0" t="0" r="0" b="0"/>
                  <wp:docPr id="3400" name="Picture 3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383884E0"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Times New Roman" w:hAnsi="Arial" w:cs="Times New Roman"/>
                <w:sz w:val="18"/>
                <w:szCs w:val="20"/>
                <w:lang w:val="en-GB" w:eastAsia="en-GB"/>
              </w:rPr>
              <w:t>1~2</w:t>
            </w:r>
          </w:p>
        </w:tc>
        <w:tc>
          <w:tcPr>
            <w:tcW w:w="2032" w:type="dxa"/>
            <w:tcBorders>
              <w:top w:val="single" w:sz="4" w:space="0" w:color="auto"/>
              <w:left w:val="single" w:sz="4" w:space="0" w:color="auto"/>
              <w:bottom w:val="single" w:sz="4" w:space="0" w:color="auto"/>
              <w:right w:val="single" w:sz="4" w:space="0" w:color="auto"/>
            </w:tcBorders>
          </w:tcPr>
          <w:p w14:paraId="6B4E5924"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Times New Roman" w:hAnsi="Arial" w:cs="Times New Roman"/>
                <w:sz w:val="18"/>
                <w:szCs w:val="20"/>
                <w:lang w:val="en-GB" w:eastAsia="en-GB"/>
              </w:rPr>
              <w:t>dB</w:t>
            </w:r>
          </w:p>
        </w:tc>
        <w:tc>
          <w:tcPr>
            <w:tcW w:w="871" w:type="dxa"/>
            <w:tcBorders>
              <w:top w:val="single" w:sz="4" w:space="0" w:color="auto"/>
              <w:left w:val="single" w:sz="4" w:space="0" w:color="auto"/>
              <w:bottom w:val="single" w:sz="4" w:space="0" w:color="auto"/>
              <w:right w:val="single" w:sz="4" w:space="0" w:color="auto"/>
            </w:tcBorders>
          </w:tcPr>
          <w:p w14:paraId="37BEBD21"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Times New Roman" w:hAnsi="Arial" w:cs="Times New Roman"/>
                <w:sz w:val="18"/>
                <w:szCs w:val="20"/>
                <w:lang w:val="en-GB" w:eastAsia="en-GB"/>
              </w:rPr>
              <w:t>0</w:t>
            </w:r>
          </w:p>
        </w:tc>
        <w:tc>
          <w:tcPr>
            <w:tcW w:w="872" w:type="dxa"/>
            <w:tcBorders>
              <w:top w:val="single" w:sz="4" w:space="0" w:color="auto"/>
              <w:left w:val="single" w:sz="4" w:space="0" w:color="auto"/>
              <w:bottom w:val="single" w:sz="4" w:space="0" w:color="auto"/>
              <w:right w:val="single" w:sz="4" w:space="0" w:color="auto"/>
            </w:tcBorders>
          </w:tcPr>
          <w:p w14:paraId="2B6A68FD"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Times New Roman" w:hAnsi="Arial" w:cs="Times New Roman"/>
                <w:sz w:val="18"/>
                <w:szCs w:val="20"/>
                <w:lang w:val="en-GB" w:eastAsia="en-GB"/>
              </w:rPr>
              <w:t>0</w:t>
            </w:r>
          </w:p>
        </w:tc>
        <w:tc>
          <w:tcPr>
            <w:tcW w:w="871" w:type="dxa"/>
            <w:tcBorders>
              <w:top w:val="single" w:sz="4" w:space="0" w:color="auto"/>
              <w:left w:val="single" w:sz="4" w:space="0" w:color="auto"/>
              <w:bottom w:val="single" w:sz="4" w:space="0" w:color="auto"/>
              <w:right w:val="single" w:sz="4" w:space="0" w:color="auto"/>
            </w:tcBorders>
          </w:tcPr>
          <w:p w14:paraId="2C4A8F1F"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Times New Roman" w:hAnsi="Arial" w:cs="Times New Roman"/>
                <w:sz w:val="18"/>
                <w:szCs w:val="20"/>
                <w:lang w:val="en-GB" w:eastAsia="en-GB"/>
              </w:rPr>
              <w:t>-Infinity</w:t>
            </w:r>
          </w:p>
        </w:tc>
        <w:tc>
          <w:tcPr>
            <w:tcW w:w="872" w:type="dxa"/>
            <w:tcBorders>
              <w:top w:val="single" w:sz="4" w:space="0" w:color="auto"/>
              <w:left w:val="single" w:sz="4" w:space="0" w:color="auto"/>
              <w:bottom w:val="single" w:sz="4" w:space="0" w:color="auto"/>
              <w:right w:val="single" w:sz="4" w:space="0" w:color="auto"/>
            </w:tcBorders>
          </w:tcPr>
          <w:p w14:paraId="4361709A" w14:textId="77777777" w:rsidR="00261E12" w:rsidRPr="00261E12" w:rsidRDefault="00261E12" w:rsidP="00261E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1E12">
              <w:rPr>
                <w:rFonts w:ascii="Arial" w:eastAsia="Times New Roman" w:hAnsi="Arial" w:cs="Times New Roman"/>
                <w:sz w:val="18"/>
                <w:szCs w:val="20"/>
                <w:lang w:val="en-GB" w:eastAsia="en-GB"/>
              </w:rPr>
              <w:t>9</w:t>
            </w:r>
          </w:p>
        </w:tc>
      </w:tr>
      <w:tr w:rsidR="00261E12" w:rsidRPr="00261E12" w14:paraId="4EEF49B2" w14:textId="77777777" w:rsidTr="00860F74">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347A0F7A" w14:textId="77777777" w:rsidR="00261E12" w:rsidRPr="00261E12" w:rsidRDefault="00261E12" w:rsidP="00261E1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261E12">
              <w:rPr>
                <w:rFonts w:ascii="Arial" w:eastAsia="Times New Roman" w:hAnsi="Arial" w:cs="Times New Roman"/>
                <w:sz w:val="18"/>
                <w:szCs w:val="20"/>
                <w:lang w:val="en-GB" w:eastAsia="en-GB"/>
              </w:rPr>
              <w:t>Note 1:</w:t>
            </w:r>
            <w:r w:rsidRPr="00261E12">
              <w:rPr>
                <w:rFonts w:ascii="Arial" w:eastAsia="Times New Roman" w:hAnsi="Arial" w:cs="Arial"/>
                <w:sz w:val="18"/>
                <w:szCs w:val="20"/>
                <w:lang w:val="en-GB" w:eastAsia="en-GB"/>
              </w:rPr>
              <w:tab/>
            </w:r>
            <w:r w:rsidRPr="00261E12">
              <w:rPr>
                <w:rFonts w:ascii="Arial" w:eastAsia="Times New Roman" w:hAnsi="Arial" w:cs="Times New Roman"/>
                <w:sz w:val="18"/>
                <w:szCs w:val="20"/>
                <w:lang w:val="en-GB" w:eastAsia="en-GB"/>
              </w:rPr>
              <w:t xml:space="preserve">The resources for uplink transmission are assigned to the UE prior to the start of </w:t>
            </w:r>
            <w:proofErr w:type="gramStart"/>
            <w:r w:rsidRPr="00261E12">
              <w:rPr>
                <w:rFonts w:ascii="Arial" w:eastAsia="Times New Roman" w:hAnsi="Arial" w:cs="Times New Roman"/>
                <w:sz w:val="18"/>
                <w:szCs w:val="20"/>
                <w:lang w:val="en-GB" w:eastAsia="en-GB"/>
              </w:rPr>
              <w:t>time period</w:t>
            </w:r>
            <w:proofErr w:type="gramEnd"/>
            <w:r w:rsidRPr="00261E12">
              <w:rPr>
                <w:rFonts w:ascii="Arial" w:eastAsia="Times New Roman" w:hAnsi="Arial" w:cs="Times New Roman"/>
                <w:sz w:val="18"/>
                <w:szCs w:val="20"/>
                <w:lang w:val="en-GB" w:eastAsia="en-GB"/>
              </w:rPr>
              <w:t xml:space="preserve"> T2.</w:t>
            </w:r>
          </w:p>
          <w:p w14:paraId="49B0820D" w14:textId="77777777" w:rsidR="00261E12" w:rsidRPr="00261E12" w:rsidRDefault="00261E12" w:rsidP="00261E1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261E12">
              <w:rPr>
                <w:rFonts w:ascii="Arial" w:eastAsia="Times New Roman" w:hAnsi="Arial" w:cs="Times New Roman"/>
                <w:sz w:val="18"/>
                <w:szCs w:val="20"/>
                <w:lang w:val="en-GB" w:eastAsia="en-GB"/>
              </w:rPr>
              <w:t>Note 2:</w:t>
            </w:r>
            <w:r w:rsidRPr="00261E12">
              <w:rPr>
                <w:rFonts w:ascii="Arial" w:eastAsia="Times New Roman" w:hAnsi="Arial" w:cs="Times New Roman"/>
                <w:sz w:val="18"/>
                <w:szCs w:val="20"/>
                <w:lang w:val="en-GB" w:eastAsia="en-GB"/>
              </w:rPr>
              <w:tab/>
              <w:t xml:space="preserve">Interference from other cells and noise sources not specified in the test is assumed to be constant over subcarriers and time and shall be modelled as AWGN of appropriate power for </w:t>
            </w:r>
            <w:r w:rsidRPr="00261E12">
              <w:rPr>
                <w:rFonts w:ascii="Arial" w:eastAsia="Times New Roman" w:hAnsi="Arial" w:cs="v4.2.0"/>
                <w:position w:val="-12"/>
                <w:sz w:val="18"/>
                <w:szCs w:val="20"/>
                <w:lang w:val="en-GB" w:eastAsia="en-GB"/>
              </w:rPr>
              <w:object w:dxaOrig="410" w:dyaOrig="410" w14:anchorId="22BB94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9.8pt" o:ole="">
                  <v:imagedata r:id="rId16" o:title=""/>
                </v:shape>
                <o:OLEObject Type="Embed" ProgID="Equation.3" ShapeID="_x0000_i1025" DrawAspect="Content" ObjectID="_1760549183" r:id="rId17"/>
              </w:object>
            </w:r>
            <w:r w:rsidRPr="00261E12">
              <w:rPr>
                <w:rFonts w:ascii="Arial" w:eastAsia="Times New Roman" w:hAnsi="Arial" w:cs="Times New Roman"/>
                <w:sz w:val="18"/>
                <w:szCs w:val="20"/>
                <w:lang w:val="en-GB" w:eastAsia="en-GB"/>
              </w:rPr>
              <w:t xml:space="preserve"> to be fulfilled.</w:t>
            </w:r>
          </w:p>
          <w:p w14:paraId="137A188C" w14:textId="77777777" w:rsidR="00261E12" w:rsidRPr="00261E12" w:rsidRDefault="00261E12" w:rsidP="00261E12">
            <w:pPr>
              <w:keepNext/>
              <w:keepLines/>
              <w:overflowPunct w:val="0"/>
              <w:autoSpaceDE w:val="0"/>
              <w:autoSpaceDN w:val="0"/>
              <w:adjustRightInd w:val="0"/>
              <w:spacing w:after="0" w:line="256" w:lineRule="auto"/>
              <w:ind w:left="851" w:hanging="851"/>
              <w:textAlignment w:val="baseline"/>
              <w:rPr>
                <w:rFonts w:ascii="Arial" w:eastAsia="Times New Roman" w:hAnsi="Arial" w:cs="Times New Roman"/>
                <w:sz w:val="18"/>
                <w:szCs w:val="20"/>
                <w:lang w:val="en-GB" w:eastAsia="en-GB"/>
              </w:rPr>
            </w:pPr>
            <w:r w:rsidRPr="00261E12">
              <w:rPr>
                <w:rFonts w:ascii="Arial" w:eastAsia="Times New Roman" w:hAnsi="Arial" w:cs="Times New Roman"/>
                <w:sz w:val="18"/>
                <w:szCs w:val="20"/>
                <w:lang w:val="en-GB" w:eastAsia="en-GB"/>
              </w:rPr>
              <w:t xml:space="preserve">Note 3: </w:t>
            </w:r>
            <w:r w:rsidRPr="00261E12">
              <w:rPr>
                <w:rFonts w:ascii="Arial" w:eastAsia="Times New Roman" w:hAnsi="Arial" w:cs="Arial"/>
                <w:sz w:val="18"/>
                <w:szCs w:val="20"/>
                <w:lang w:val="en-GB" w:eastAsia="en-GB"/>
              </w:rPr>
              <w:tab/>
            </w:r>
            <w:r w:rsidRPr="00261E12">
              <w:rPr>
                <w:rFonts w:ascii="Arial" w:eastAsia="Times New Roman" w:hAnsi="Arial" w:cs="Times New Roman"/>
                <w:sz w:val="18"/>
                <w:szCs w:val="20"/>
                <w:lang w:val="en-GB" w:eastAsia="en-GB"/>
              </w:rPr>
              <w:t>SSB_RP and Io levels have been derived from other parameters for information purposes. They are not settable parameters themselves.</w:t>
            </w:r>
          </w:p>
          <w:p w14:paraId="4E0C74F2" w14:textId="77777777" w:rsidR="00261E12" w:rsidRPr="00261E12" w:rsidRDefault="00261E12" w:rsidP="00261E1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261E12">
              <w:rPr>
                <w:rFonts w:ascii="Arial" w:eastAsia="Times New Roman" w:hAnsi="Arial" w:cs="Arial"/>
                <w:sz w:val="18"/>
                <w:szCs w:val="20"/>
                <w:lang w:val="en-GB" w:eastAsia="en-GB"/>
              </w:rPr>
              <w:t>Note 4:</w:t>
            </w:r>
            <w:r w:rsidRPr="00261E12">
              <w:rPr>
                <w:rFonts w:ascii="Arial" w:eastAsia="Times New Roman" w:hAnsi="Arial" w:cs="Arial"/>
                <w:sz w:val="18"/>
                <w:szCs w:val="20"/>
                <w:lang w:val="en-GB" w:eastAsia="en-GB"/>
              </w:rPr>
              <w:tab/>
              <w:t>Information about types of UE beam is given in B.2.1.3, and does not limit UE implementation or test system implementation</w:t>
            </w:r>
          </w:p>
        </w:tc>
      </w:tr>
    </w:tbl>
    <w:p w14:paraId="32E2C7FC" w14:textId="77777777" w:rsidR="0001280F" w:rsidRDefault="0001280F" w:rsidP="007C170E"/>
    <w:p w14:paraId="165B8254" w14:textId="77777777" w:rsidR="000755DB" w:rsidRDefault="000755DB" w:rsidP="007C170E"/>
    <w:p w14:paraId="4DAB1FA1" w14:textId="43097CB2" w:rsidR="00E340F3" w:rsidRDefault="00E340F3" w:rsidP="00E340F3">
      <w:pPr>
        <w:pStyle w:val="Caption"/>
        <w:keepNext/>
      </w:pPr>
      <w:r>
        <w:t xml:space="preserve">Table </w:t>
      </w:r>
      <w:fldSimple w:instr=" SEQ Table \* ARABIC ">
        <w:r w:rsidR="00FE47F4">
          <w:rPr>
            <w:noProof/>
          </w:rPr>
          <w:t>4</w:t>
        </w:r>
      </w:fldSimple>
      <w:r>
        <w:rPr>
          <w:lang w:val="en-GB"/>
        </w:rPr>
        <w:t>:</w:t>
      </w:r>
      <w:r w:rsidR="009D41B4">
        <w:rPr>
          <w:lang w:val="en-GB"/>
        </w:rPr>
        <w:t xml:space="preserve"> </w:t>
      </w:r>
      <w:r w:rsidR="009D41B4" w:rsidRPr="009D41B4">
        <w:rPr>
          <w:lang w:val="en-GB"/>
        </w:rPr>
        <w:t>Test Requirements</w:t>
      </w:r>
      <w:r w:rsidRPr="00E340F3">
        <w:t xml:space="preserve"> </w:t>
      </w:r>
      <w:r w:rsidRPr="00E340F3">
        <w:rPr>
          <w:lang w:val="en-GB"/>
        </w:rPr>
        <w:t>A.7.6.3.5.3</w:t>
      </w:r>
      <w:r w:rsidR="009D41B4">
        <w:rPr>
          <w:lang w:val="en-GB"/>
        </w:rPr>
        <w:t xml:space="preserve"> [38.133]</w:t>
      </w:r>
      <w:r w:rsidR="003E7126">
        <w:rPr>
          <w:lang w:val="en-GB"/>
        </w:rPr>
        <w:t>.</w:t>
      </w:r>
      <w:r>
        <w:rPr>
          <w:lang w:val="en-GB"/>
        </w:rPr>
        <w:t xml:space="preserve"> </w:t>
      </w:r>
    </w:p>
    <w:tbl>
      <w:tblPr>
        <w:tblStyle w:val="TableGrid"/>
        <w:tblW w:w="0" w:type="auto"/>
        <w:jc w:val="center"/>
        <w:tblLook w:val="04A0" w:firstRow="1" w:lastRow="0" w:firstColumn="1" w:lastColumn="0" w:noHBand="0" w:noVBand="1"/>
      </w:tblPr>
      <w:tblGrid>
        <w:gridCol w:w="9000"/>
      </w:tblGrid>
      <w:tr w:rsidR="0001280F" w:rsidRPr="008C39F7" w14:paraId="69AC2467" w14:textId="77777777">
        <w:trPr>
          <w:jc w:val="center"/>
        </w:trPr>
        <w:tc>
          <w:tcPr>
            <w:tcW w:w="9000" w:type="dxa"/>
          </w:tcPr>
          <w:p w14:paraId="40561A58" w14:textId="30A3A26C" w:rsidR="00E340F3" w:rsidRPr="00E340F3" w:rsidRDefault="00E340F3" w:rsidP="00D17E50">
            <w:pPr>
              <w:keepNext/>
              <w:keepLines/>
              <w:overflowPunct w:val="0"/>
              <w:autoSpaceDE w:val="0"/>
              <w:autoSpaceDN w:val="0"/>
              <w:adjustRightInd w:val="0"/>
              <w:spacing w:before="120" w:after="180"/>
              <w:textAlignment w:val="baseline"/>
              <w:outlineLvl w:val="4"/>
              <w:rPr>
                <w:rFonts w:ascii="Arial" w:eastAsia="Times New Roman" w:hAnsi="Arial" w:cs="Times New Roman"/>
                <w:sz w:val="22"/>
                <w:szCs w:val="20"/>
                <w:lang w:val="en-GB" w:eastAsia="en-GB"/>
              </w:rPr>
            </w:pPr>
            <w:r w:rsidRPr="00E340F3">
              <w:rPr>
                <w:rFonts w:ascii="Arial" w:eastAsia="Times New Roman" w:hAnsi="Arial" w:cs="Times New Roman"/>
                <w:sz w:val="22"/>
                <w:szCs w:val="20"/>
                <w:lang w:val="en-GB" w:eastAsia="en-GB"/>
              </w:rPr>
              <w:t>A.7.6.3.</w:t>
            </w:r>
            <w:r w:rsidRPr="00E340F3">
              <w:rPr>
                <w:rFonts w:ascii="Arial" w:eastAsia="SimSun" w:hAnsi="Arial" w:cs="Times New Roman"/>
                <w:sz w:val="22"/>
                <w:szCs w:val="20"/>
                <w:lang w:eastAsia="zh-CN"/>
              </w:rPr>
              <w:t>5</w:t>
            </w:r>
            <w:r w:rsidRPr="00E340F3">
              <w:rPr>
                <w:rFonts w:ascii="Arial" w:eastAsia="Times New Roman" w:hAnsi="Arial" w:cs="Times New Roman"/>
                <w:sz w:val="22"/>
                <w:szCs w:val="20"/>
                <w:lang w:val="en-GB" w:eastAsia="en-GB"/>
              </w:rPr>
              <w:t>.3</w:t>
            </w:r>
            <w:r w:rsidRPr="00E340F3">
              <w:rPr>
                <w:rFonts w:ascii="Arial" w:eastAsia="Times New Roman" w:hAnsi="Arial" w:cs="Times New Roman"/>
                <w:sz w:val="22"/>
                <w:szCs w:val="20"/>
                <w:lang w:val="en-GB" w:eastAsia="en-GB"/>
              </w:rPr>
              <w:tab/>
              <w:t>Test Requirements</w:t>
            </w:r>
            <w:r w:rsidR="009D41B4">
              <w:rPr>
                <w:rFonts w:ascii="Arial" w:eastAsia="Times New Roman" w:hAnsi="Arial" w:cs="Times New Roman"/>
                <w:sz w:val="22"/>
                <w:szCs w:val="20"/>
                <w:lang w:val="en-GB" w:eastAsia="en-GB"/>
              </w:rPr>
              <w:t xml:space="preserve"> for </w:t>
            </w:r>
            <w:r w:rsidR="009D41B4" w:rsidRPr="009D41B4">
              <w:rPr>
                <w:rFonts w:ascii="Arial" w:eastAsia="Times New Roman" w:hAnsi="Arial" w:cs="Times New Roman"/>
                <w:sz w:val="22"/>
                <w:szCs w:val="20"/>
                <w:lang w:val="en-GB" w:eastAsia="en-GB"/>
              </w:rPr>
              <w:t>SSB based L1-RSRP measurement when DRX is used for power class 6 UE configured with highSpeedMeasFlagFR2-r17</w:t>
            </w:r>
          </w:p>
          <w:p w14:paraId="423D7C55" w14:textId="10BC2EA3" w:rsidR="00E340F3" w:rsidRPr="00E340F3" w:rsidRDefault="00E340F3" w:rsidP="00E340F3">
            <w:pPr>
              <w:overflowPunct w:val="0"/>
              <w:autoSpaceDE w:val="0"/>
              <w:autoSpaceDN w:val="0"/>
              <w:adjustRightInd w:val="0"/>
              <w:spacing w:after="180"/>
              <w:textAlignment w:val="baseline"/>
              <w:rPr>
                <w:rFonts w:eastAsia="SimSun" w:cs="Times New Roman"/>
                <w:szCs w:val="20"/>
                <w:lang w:eastAsia="zh-CN"/>
              </w:rPr>
            </w:pPr>
            <w:r w:rsidRPr="00E340F3">
              <w:rPr>
                <w:rFonts w:eastAsia="Times New Roman" w:cs="Times New Roman"/>
                <w:szCs w:val="20"/>
                <w:lang w:val="en-GB" w:eastAsia="en-GB"/>
              </w:rPr>
              <w:t xml:space="preserve">The UE shall send L1-RSRP report every </w:t>
            </w:r>
            <w:r w:rsidRPr="00CD5C09">
              <w:rPr>
                <w:rFonts w:eastAsia="Times New Roman" w:cs="Times New Roman"/>
                <w:szCs w:val="20"/>
                <w:highlight w:val="green"/>
                <w:lang w:val="en-GB" w:eastAsia="en-GB"/>
              </w:rPr>
              <w:t>320 slots</w:t>
            </w:r>
            <w:r w:rsidR="004E47CD">
              <w:rPr>
                <w:rFonts w:eastAsia="Times New Roman" w:cs="Times New Roman"/>
                <w:szCs w:val="20"/>
                <w:highlight w:val="green"/>
                <w:lang w:val="en-GB" w:eastAsia="en-GB"/>
              </w:rPr>
              <w:t xml:space="preserve"> </w:t>
            </w:r>
            <w:r w:rsidR="00DE35C2" w:rsidRPr="00CD5C09">
              <w:rPr>
                <w:rFonts w:eastAsia="Times New Roman" w:cs="Times New Roman"/>
                <w:szCs w:val="20"/>
                <w:highlight w:val="green"/>
                <w:lang w:val="en-GB" w:eastAsia="en-GB"/>
              </w:rPr>
              <w:t>(i.e.</w:t>
            </w:r>
            <w:r w:rsidR="004E47CD">
              <w:rPr>
                <w:rFonts w:eastAsia="Times New Roman" w:cs="Times New Roman"/>
                <w:szCs w:val="20"/>
                <w:highlight w:val="green"/>
                <w:lang w:val="en-GB" w:eastAsia="en-GB"/>
              </w:rPr>
              <w:t>,</w:t>
            </w:r>
            <w:r w:rsidR="00DE35C2" w:rsidRPr="00CD5C09">
              <w:rPr>
                <w:rFonts w:eastAsia="Times New Roman" w:cs="Times New Roman"/>
                <w:szCs w:val="20"/>
                <w:highlight w:val="green"/>
                <w:lang w:val="en-GB" w:eastAsia="en-GB"/>
              </w:rPr>
              <w:t xml:space="preserve"> 40 msec)</w:t>
            </w:r>
            <w:r w:rsidRPr="00E340F3">
              <w:rPr>
                <w:rFonts w:eastAsia="Times New Roman" w:cs="Times New Roman"/>
                <w:szCs w:val="20"/>
                <w:lang w:val="en-GB" w:eastAsia="en-GB"/>
              </w:rPr>
              <w:t xml:space="preserve">. No later than </w:t>
            </w:r>
            <w:r w:rsidRPr="00E340F3">
              <w:rPr>
                <w:rFonts w:eastAsia="Times New Roman" w:cs="Times New Roman" w:hint="eastAsia"/>
                <w:szCs w:val="20"/>
                <w:lang w:eastAsia="zh-CN"/>
              </w:rPr>
              <w:t>720</w:t>
            </w:r>
            <w:r w:rsidRPr="00E340F3">
              <w:rPr>
                <w:rFonts w:eastAsia="Times New Roman" w:cs="Times New Roman"/>
                <w:szCs w:val="20"/>
                <w:lang w:val="en-GB" w:eastAsia="en-GB"/>
              </w:rPr>
              <w:t xml:space="preserve"> ms plus 320 slots from the beginning of </w:t>
            </w:r>
            <w:proofErr w:type="gramStart"/>
            <w:r w:rsidRPr="00E340F3">
              <w:rPr>
                <w:rFonts w:eastAsia="Times New Roman" w:cs="Times New Roman"/>
                <w:szCs w:val="20"/>
                <w:lang w:val="en-GB" w:eastAsia="en-GB"/>
              </w:rPr>
              <w:t>time period</w:t>
            </w:r>
            <w:proofErr w:type="gramEnd"/>
            <w:r w:rsidRPr="00E340F3">
              <w:rPr>
                <w:rFonts w:eastAsia="Times New Roman" w:cs="Times New Roman"/>
                <w:szCs w:val="20"/>
                <w:lang w:val="en-GB" w:eastAsia="en-GB"/>
              </w:rPr>
              <w:t xml:space="preserve"> T2, UE shall send L1-RSRP report including the results for both SSB#0 and SSB#1 while meeting the accuracy requirements defined in clause 10.1.20.1</w:t>
            </w:r>
            <w:r w:rsidRPr="00E340F3">
              <w:rPr>
                <w:rFonts w:eastAsia="SimSun" w:cs="Times New Roman" w:hint="eastAsia"/>
                <w:szCs w:val="20"/>
                <w:lang w:eastAsia="zh-CN"/>
              </w:rPr>
              <w:t>.</w:t>
            </w:r>
          </w:p>
          <w:p w14:paraId="4BD7A4F7" w14:textId="77777777" w:rsidR="00E340F3" w:rsidRPr="00E340F3" w:rsidRDefault="00E340F3" w:rsidP="00E340F3">
            <w:pPr>
              <w:overflowPunct w:val="0"/>
              <w:autoSpaceDE w:val="0"/>
              <w:autoSpaceDN w:val="0"/>
              <w:adjustRightInd w:val="0"/>
              <w:spacing w:after="180"/>
              <w:textAlignment w:val="baseline"/>
              <w:rPr>
                <w:rFonts w:eastAsia="Times New Roman" w:cs="v4.2.0"/>
                <w:szCs w:val="20"/>
                <w:lang w:val="en-GB" w:eastAsia="en-GB"/>
              </w:rPr>
            </w:pPr>
            <w:r w:rsidRPr="00E340F3">
              <w:rPr>
                <w:rFonts w:eastAsia="Times New Roman" w:cs="Times New Roman"/>
                <w:szCs w:val="20"/>
                <w:lang w:val="en-GB" w:eastAsia="en-GB"/>
              </w:rPr>
              <w:t>The reported L1-RSRP value shall include the Rx antenna gain in the range of -10 to +20 dB.</w:t>
            </w:r>
          </w:p>
          <w:p w14:paraId="2AE07AA3" w14:textId="77777777" w:rsidR="00E340F3" w:rsidRPr="00E340F3" w:rsidRDefault="00E340F3" w:rsidP="00E340F3">
            <w:pPr>
              <w:overflowPunct w:val="0"/>
              <w:autoSpaceDE w:val="0"/>
              <w:autoSpaceDN w:val="0"/>
              <w:adjustRightInd w:val="0"/>
              <w:spacing w:after="180"/>
              <w:textAlignment w:val="baseline"/>
              <w:rPr>
                <w:rFonts w:eastAsia="Times New Roman" w:cs="v4.2.0"/>
                <w:szCs w:val="20"/>
                <w:lang w:val="en-GB" w:eastAsia="en-GB"/>
              </w:rPr>
            </w:pPr>
            <w:r w:rsidRPr="00E340F3">
              <w:rPr>
                <w:rFonts w:eastAsia="Times New Roman" w:cs="v4.2.0"/>
                <w:szCs w:val="20"/>
                <w:lang w:val="en-GB" w:eastAsia="en-GB"/>
              </w:rPr>
              <w:t>The rate of correct events observed during repeated tests shall be at least 90%.</w:t>
            </w:r>
          </w:p>
          <w:p w14:paraId="2468F5D8" w14:textId="77777777" w:rsidR="0001280F" w:rsidRPr="008C39F7" w:rsidRDefault="0001280F" w:rsidP="00E340F3"/>
        </w:tc>
      </w:tr>
    </w:tbl>
    <w:p w14:paraId="4DE08665" w14:textId="77777777" w:rsidR="000755DB" w:rsidRDefault="000755DB" w:rsidP="007C170E"/>
    <w:p w14:paraId="0FDBD938" w14:textId="0779CC63" w:rsidR="004A75A5" w:rsidRDefault="004A75A5" w:rsidP="00FD17B8">
      <w:pPr>
        <w:jc w:val="both"/>
      </w:pPr>
      <w:r>
        <w:t>Below</w:t>
      </w:r>
      <w:r w:rsidR="009A0DA2">
        <w:t>,</w:t>
      </w:r>
      <w:r>
        <w:t xml:space="preserve"> in </w:t>
      </w:r>
      <w:r>
        <w:fldChar w:fldCharType="begin"/>
      </w:r>
      <w:r>
        <w:instrText xml:space="preserve"> REF _Ref146092106 \h </w:instrText>
      </w:r>
      <w:r w:rsidR="00FD17B8">
        <w:instrText xml:space="preserve"> \* MERGEFORMAT </w:instrText>
      </w:r>
      <w:r>
        <w:fldChar w:fldCharType="separate"/>
      </w:r>
      <w:r w:rsidR="00E20BC3">
        <w:t xml:space="preserve">Table </w:t>
      </w:r>
      <w:r w:rsidR="00E20BC3">
        <w:rPr>
          <w:noProof/>
        </w:rPr>
        <w:t>5</w:t>
      </w:r>
      <w:r>
        <w:fldChar w:fldCharType="end"/>
      </w:r>
      <w:r>
        <w:t xml:space="preserve"> and </w:t>
      </w:r>
      <w:r>
        <w:fldChar w:fldCharType="begin"/>
      </w:r>
      <w:r>
        <w:instrText xml:space="preserve"> REF _Ref146092110 \h </w:instrText>
      </w:r>
      <w:r w:rsidR="00FD17B8">
        <w:instrText xml:space="preserve"> \* MERGEFORMAT </w:instrText>
      </w:r>
      <w:r>
        <w:fldChar w:fldCharType="separate"/>
      </w:r>
      <w:r w:rsidR="00E20BC3">
        <w:t xml:space="preserve">Table </w:t>
      </w:r>
      <w:r w:rsidR="00E20BC3">
        <w:rPr>
          <w:noProof/>
        </w:rPr>
        <w:t>6</w:t>
      </w:r>
      <w:r>
        <w:fldChar w:fldCharType="end"/>
      </w:r>
      <w:r>
        <w:t xml:space="preserve">, we provide an overview of </w:t>
      </w:r>
      <w:r w:rsidR="00F008FF">
        <w:t xml:space="preserve">expected </w:t>
      </w:r>
      <w:r>
        <w:t>measurement period enhancements of Rel-18 enhanced FR2 PC6 UE compared to legacy Rel-17 PC6 UEs</w:t>
      </w:r>
      <w:r w:rsidR="00A5786B">
        <w:t xml:space="preserve"> </w:t>
      </w:r>
      <w:r w:rsidR="00FE3BD5">
        <w:t xml:space="preserve">driven from </w:t>
      </w:r>
      <w:r w:rsidR="00230097">
        <w:fldChar w:fldCharType="begin"/>
      </w:r>
      <w:r w:rsidR="00230097">
        <w:instrText xml:space="preserve"> REF _Ref146656417 \h </w:instrText>
      </w:r>
      <w:r w:rsidR="00FD17B8">
        <w:instrText xml:space="preserve"> \* MERGEFORMAT </w:instrText>
      </w:r>
      <w:r w:rsidR="00230097">
        <w:fldChar w:fldCharType="separate"/>
      </w:r>
      <w:r w:rsidR="00E20BC3">
        <w:t xml:space="preserve">Table </w:t>
      </w:r>
      <w:r w:rsidR="00E20BC3">
        <w:rPr>
          <w:noProof/>
        </w:rPr>
        <w:t>1</w:t>
      </w:r>
      <w:r w:rsidR="00230097">
        <w:fldChar w:fldCharType="end"/>
      </w:r>
      <w:r>
        <w:t>.</w:t>
      </w:r>
    </w:p>
    <w:p w14:paraId="4F1BCB68" w14:textId="77777777" w:rsidR="000E3EF9" w:rsidRDefault="000E3EF9" w:rsidP="00FD17B8">
      <w:pPr>
        <w:jc w:val="both"/>
      </w:pPr>
    </w:p>
    <w:p w14:paraId="0028F644" w14:textId="402E2102" w:rsidR="004A75A5" w:rsidRDefault="004A75A5" w:rsidP="004A75A5">
      <w:pPr>
        <w:pStyle w:val="Caption"/>
        <w:keepNext/>
      </w:pPr>
      <w:bookmarkStart w:id="12" w:name="_Ref146092106"/>
      <w:r>
        <w:t xml:space="preserve">Table </w:t>
      </w:r>
      <w:fldSimple w:instr=" SEQ Table \* ARABIC ">
        <w:r w:rsidR="00FE47F4">
          <w:rPr>
            <w:noProof/>
          </w:rPr>
          <w:t>5</w:t>
        </w:r>
      </w:fldSimple>
      <w:bookmarkEnd w:id="12"/>
      <w:r>
        <w:rPr>
          <w:lang w:val="en-GB"/>
        </w:rPr>
        <w:t xml:space="preserve">: </w:t>
      </w:r>
      <w:bookmarkStart w:id="13" w:name="_Hlk146092079"/>
      <w:r w:rsidRPr="00BA54DA">
        <w:rPr>
          <w:lang w:val="en-GB"/>
        </w:rPr>
        <w:t>L1</w:t>
      </w:r>
      <w:r w:rsidRPr="004C4541">
        <w:rPr>
          <w:vertAlign w:val="subscript"/>
          <w:lang w:val="en-GB"/>
        </w:rPr>
        <w:t>RSRP_Measurement_Period_SSB</w:t>
      </w:r>
      <w:r>
        <w:rPr>
          <w:lang w:val="en-GB"/>
        </w:rPr>
        <w:t xml:space="preserve"> when </w:t>
      </w:r>
      <w:r w:rsidRPr="00BA54DA">
        <w:rPr>
          <w:lang w:val="en-GB"/>
        </w:rPr>
        <w:t>highSpeedMeasFlagFR2-r17 is configured to set1</w:t>
      </w:r>
      <w:r w:rsidR="00E62055">
        <w:rPr>
          <w:lang w:val="en-GB"/>
        </w:rPr>
        <w:t>.</w:t>
      </w:r>
    </w:p>
    <w:tbl>
      <w:tblPr>
        <w:tblStyle w:val="TableGrid"/>
        <w:tblW w:w="0" w:type="auto"/>
        <w:tblLook w:val="04A0" w:firstRow="1" w:lastRow="0" w:firstColumn="1" w:lastColumn="0" w:noHBand="0" w:noVBand="1"/>
      </w:tblPr>
      <w:tblGrid>
        <w:gridCol w:w="1736"/>
        <w:gridCol w:w="1236"/>
        <w:gridCol w:w="1276"/>
        <w:gridCol w:w="1134"/>
        <w:gridCol w:w="1276"/>
        <w:gridCol w:w="1559"/>
        <w:gridCol w:w="1400"/>
      </w:tblGrid>
      <w:tr w:rsidR="004A75A5" w14:paraId="78A373A2" w14:textId="77777777">
        <w:tc>
          <w:tcPr>
            <w:tcW w:w="1736" w:type="dxa"/>
            <w:vMerge w:val="restart"/>
          </w:tcPr>
          <w:bookmarkEnd w:id="13"/>
          <w:p w14:paraId="3E7C35AB" w14:textId="77777777" w:rsidR="004A75A5" w:rsidRDefault="004A75A5">
            <w:pPr>
              <w:jc w:val="center"/>
            </w:pPr>
            <w:r>
              <w:t>Configuration</w:t>
            </w:r>
          </w:p>
        </w:tc>
        <w:tc>
          <w:tcPr>
            <w:tcW w:w="7881" w:type="dxa"/>
            <w:gridSpan w:val="6"/>
          </w:tcPr>
          <w:p w14:paraId="3E23A5FB" w14:textId="77777777" w:rsidR="004A75A5" w:rsidRPr="003857F0" w:rsidRDefault="004A75A5">
            <w:pPr>
              <w:jc w:val="center"/>
            </w:pPr>
            <w:r w:rsidRPr="000D32B1">
              <w:t>T</w:t>
            </w:r>
            <w:r w:rsidRPr="00FD08EE">
              <w:rPr>
                <w:vertAlign w:val="subscript"/>
              </w:rPr>
              <w:t>L1-RSRP_Measurement_Period_SSB (ms)</w:t>
            </w:r>
          </w:p>
        </w:tc>
      </w:tr>
      <w:tr w:rsidR="004A75A5" w14:paraId="61FF75AE" w14:textId="77777777">
        <w:tc>
          <w:tcPr>
            <w:tcW w:w="1736" w:type="dxa"/>
            <w:vMerge/>
          </w:tcPr>
          <w:p w14:paraId="31980BCF" w14:textId="77777777" w:rsidR="004A75A5" w:rsidRDefault="004A75A5">
            <w:pPr>
              <w:jc w:val="center"/>
            </w:pPr>
          </w:p>
        </w:tc>
        <w:tc>
          <w:tcPr>
            <w:tcW w:w="3646" w:type="dxa"/>
            <w:gridSpan w:val="3"/>
          </w:tcPr>
          <w:p w14:paraId="38B291C5" w14:textId="77777777" w:rsidR="004A75A5" w:rsidRDefault="004A75A5">
            <w:pPr>
              <w:jc w:val="center"/>
            </w:pPr>
            <w:r>
              <w:t>M = 1, P = 1</w:t>
            </w:r>
          </w:p>
          <w:p w14:paraId="3109C4B7" w14:textId="403B476C" w:rsidR="009C756B" w:rsidRPr="003857F0" w:rsidRDefault="009C756B">
            <w:pPr>
              <w:jc w:val="center"/>
            </w:pPr>
          </w:p>
        </w:tc>
        <w:tc>
          <w:tcPr>
            <w:tcW w:w="4235" w:type="dxa"/>
            <w:gridSpan w:val="3"/>
          </w:tcPr>
          <w:p w14:paraId="5ECC6304" w14:textId="3156FAAC" w:rsidR="004A75A5" w:rsidRPr="003857F0" w:rsidRDefault="004A75A5">
            <w:pPr>
              <w:jc w:val="center"/>
            </w:pPr>
            <w:r w:rsidRPr="003857F0">
              <w:t xml:space="preserve">M = </w:t>
            </w:r>
            <w:r>
              <w:t>3</w:t>
            </w:r>
            <w:r w:rsidR="001758AA">
              <w:t xml:space="preserve"> </w:t>
            </w:r>
            <w:r w:rsidR="001758AA" w:rsidRPr="00B82145">
              <w:rPr>
                <w:sz w:val="18"/>
                <w:szCs w:val="20"/>
              </w:rPr>
              <w:t>(i.e., when no</w:t>
            </w:r>
            <w:r w:rsidR="00B950D2" w:rsidRPr="00B82145">
              <w:rPr>
                <w:sz w:val="18"/>
                <w:szCs w:val="20"/>
              </w:rPr>
              <w:t xml:space="preserve"> configuration of</w:t>
            </w:r>
            <w:r w:rsidR="001758AA" w:rsidRPr="00B82145">
              <w:rPr>
                <w:sz w:val="18"/>
                <w:szCs w:val="20"/>
              </w:rPr>
              <w:t xml:space="preserve"> </w:t>
            </w:r>
            <w:proofErr w:type="spellStart"/>
            <w:r w:rsidR="001758AA" w:rsidRPr="00B82145">
              <w:rPr>
                <w:i/>
                <w:iCs/>
                <w:sz w:val="18"/>
                <w:szCs w:val="20"/>
              </w:rPr>
              <w:t>timeRestrictionForChannelMeasurements</w:t>
            </w:r>
            <w:proofErr w:type="spellEnd"/>
            <w:r w:rsidR="001758AA" w:rsidRPr="00B82145">
              <w:rPr>
                <w:sz w:val="18"/>
                <w:szCs w:val="20"/>
              </w:rPr>
              <w:t>)</w:t>
            </w:r>
            <w:r w:rsidRPr="003857F0">
              <w:t>, P = 1</w:t>
            </w:r>
          </w:p>
        </w:tc>
      </w:tr>
      <w:tr w:rsidR="004A75A5" w14:paraId="119A36BC" w14:textId="77777777">
        <w:tc>
          <w:tcPr>
            <w:tcW w:w="1736" w:type="dxa"/>
            <w:vMerge/>
          </w:tcPr>
          <w:p w14:paraId="20527D43" w14:textId="77777777" w:rsidR="004A75A5" w:rsidRDefault="004A75A5">
            <w:pPr>
              <w:jc w:val="center"/>
            </w:pPr>
            <w:bookmarkStart w:id="14" w:name="_Hlk146017335"/>
          </w:p>
        </w:tc>
        <w:tc>
          <w:tcPr>
            <w:tcW w:w="1236" w:type="dxa"/>
          </w:tcPr>
          <w:p w14:paraId="179C4025" w14:textId="77777777" w:rsidR="004A75A5" w:rsidRPr="00FD1FF8" w:rsidRDefault="004A75A5">
            <w:pPr>
              <w:jc w:val="center"/>
              <w:rPr>
                <w:highlight w:val="green"/>
              </w:rPr>
            </w:pPr>
            <w:r w:rsidRPr="00FD1FF8">
              <w:rPr>
                <w:highlight w:val="green"/>
              </w:rPr>
              <w:t>Rel-17 CPE</w:t>
            </w:r>
          </w:p>
        </w:tc>
        <w:tc>
          <w:tcPr>
            <w:tcW w:w="1276" w:type="dxa"/>
          </w:tcPr>
          <w:p w14:paraId="605585E2" w14:textId="77777777" w:rsidR="004A75A5" w:rsidRPr="00FD1FF8" w:rsidRDefault="004A75A5">
            <w:pPr>
              <w:jc w:val="center"/>
              <w:rPr>
                <w:highlight w:val="green"/>
              </w:rPr>
            </w:pPr>
            <w:r w:rsidRPr="00FD1FF8">
              <w:rPr>
                <w:highlight w:val="green"/>
              </w:rPr>
              <w:t>Rel-18 CPE</w:t>
            </w:r>
          </w:p>
        </w:tc>
        <w:tc>
          <w:tcPr>
            <w:tcW w:w="1134" w:type="dxa"/>
          </w:tcPr>
          <w:p w14:paraId="4BFE2304" w14:textId="77777777" w:rsidR="004A75A5" w:rsidRPr="00FD1FF8" w:rsidRDefault="004A75A5">
            <w:pPr>
              <w:jc w:val="center"/>
              <w:rPr>
                <w:highlight w:val="green"/>
              </w:rPr>
            </w:pPr>
            <w:r w:rsidRPr="00FD1FF8">
              <w:rPr>
                <w:highlight w:val="green"/>
              </w:rPr>
              <w:t>Gain</w:t>
            </w:r>
          </w:p>
        </w:tc>
        <w:tc>
          <w:tcPr>
            <w:tcW w:w="1276" w:type="dxa"/>
          </w:tcPr>
          <w:p w14:paraId="6F922A37" w14:textId="77777777" w:rsidR="004A75A5" w:rsidRDefault="004A75A5">
            <w:pPr>
              <w:jc w:val="center"/>
            </w:pPr>
            <w:r>
              <w:t>Rel-17 CPE</w:t>
            </w:r>
          </w:p>
        </w:tc>
        <w:tc>
          <w:tcPr>
            <w:tcW w:w="1559" w:type="dxa"/>
          </w:tcPr>
          <w:p w14:paraId="556A710C" w14:textId="77777777" w:rsidR="004A75A5" w:rsidRDefault="004A75A5">
            <w:pPr>
              <w:jc w:val="center"/>
            </w:pPr>
            <w:r>
              <w:t>Rel-18 CPE</w:t>
            </w:r>
          </w:p>
        </w:tc>
        <w:tc>
          <w:tcPr>
            <w:tcW w:w="1400" w:type="dxa"/>
          </w:tcPr>
          <w:p w14:paraId="6F7FB6F1" w14:textId="77777777" w:rsidR="004A75A5" w:rsidRDefault="004A75A5">
            <w:pPr>
              <w:jc w:val="center"/>
            </w:pPr>
            <w:r>
              <w:t>Gain</w:t>
            </w:r>
          </w:p>
        </w:tc>
      </w:tr>
      <w:bookmarkEnd w:id="14"/>
      <w:tr w:rsidR="004A75A5" w14:paraId="673E0C59" w14:textId="77777777">
        <w:tc>
          <w:tcPr>
            <w:tcW w:w="1736" w:type="dxa"/>
          </w:tcPr>
          <w:p w14:paraId="64329573" w14:textId="77777777" w:rsidR="004A75A5" w:rsidRDefault="004A75A5">
            <w:pPr>
              <w:jc w:val="center"/>
            </w:pPr>
            <w:r w:rsidRPr="00E35D64">
              <w:t>non-DRX</w:t>
            </w:r>
          </w:p>
        </w:tc>
        <w:tc>
          <w:tcPr>
            <w:tcW w:w="1236" w:type="dxa"/>
          </w:tcPr>
          <w:p w14:paraId="039C3DBD" w14:textId="77777777" w:rsidR="004A75A5" w:rsidRPr="00D2223E" w:rsidRDefault="004A75A5">
            <w:pPr>
              <w:jc w:val="center"/>
            </w:pPr>
            <w:r w:rsidRPr="00D2223E">
              <w:t>40</w:t>
            </w:r>
          </w:p>
        </w:tc>
        <w:tc>
          <w:tcPr>
            <w:tcW w:w="1276" w:type="dxa"/>
          </w:tcPr>
          <w:p w14:paraId="1BF930C9" w14:textId="77777777" w:rsidR="004A75A5" w:rsidRPr="00D2223E" w:rsidRDefault="004A75A5">
            <w:pPr>
              <w:jc w:val="center"/>
            </w:pPr>
            <w:r w:rsidRPr="00D2223E">
              <w:t>40</w:t>
            </w:r>
          </w:p>
        </w:tc>
        <w:tc>
          <w:tcPr>
            <w:tcW w:w="1134" w:type="dxa"/>
          </w:tcPr>
          <w:p w14:paraId="41D1608B" w14:textId="77777777" w:rsidR="004A75A5" w:rsidRPr="00D2223E" w:rsidRDefault="004A75A5">
            <w:pPr>
              <w:jc w:val="center"/>
            </w:pPr>
            <w:r w:rsidRPr="00D2223E">
              <w:t>0</w:t>
            </w:r>
          </w:p>
        </w:tc>
        <w:tc>
          <w:tcPr>
            <w:tcW w:w="1276" w:type="dxa"/>
          </w:tcPr>
          <w:p w14:paraId="18717FF4" w14:textId="77777777" w:rsidR="004A75A5" w:rsidRDefault="004A75A5">
            <w:pPr>
              <w:jc w:val="center"/>
            </w:pPr>
            <w:r>
              <w:t>120</w:t>
            </w:r>
          </w:p>
        </w:tc>
        <w:tc>
          <w:tcPr>
            <w:tcW w:w="1559" w:type="dxa"/>
          </w:tcPr>
          <w:p w14:paraId="554663BE" w14:textId="77777777" w:rsidR="004A75A5" w:rsidRDefault="004A75A5">
            <w:pPr>
              <w:jc w:val="center"/>
            </w:pPr>
            <w:r>
              <w:t>100</w:t>
            </w:r>
          </w:p>
        </w:tc>
        <w:tc>
          <w:tcPr>
            <w:tcW w:w="1400" w:type="dxa"/>
          </w:tcPr>
          <w:p w14:paraId="086D6165" w14:textId="77777777" w:rsidR="004A75A5" w:rsidRDefault="004A75A5">
            <w:pPr>
              <w:jc w:val="center"/>
            </w:pPr>
            <w:r>
              <w:t>17%</w:t>
            </w:r>
          </w:p>
        </w:tc>
      </w:tr>
      <w:tr w:rsidR="004A75A5" w14:paraId="722E6ADD" w14:textId="77777777">
        <w:tc>
          <w:tcPr>
            <w:tcW w:w="1736" w:type="dxa"/>
          </w:tcPr>
          <w:p w14:paraId="526C9610" w14:textId="073FB082" w:rsidR="004A75A5" w:rsidRDefault="004A75A5">
            <w:pPr>
              <w:jc w:val="center"/>
            </w:pPr>
            <w:r w:rsidRPr="00955920">
              <w:rPr>
                <w:highlight w:val="green"/>
              </w:rPr>
              <w:t xml:space="preserve">DRX = </w:t>
            </w:r>
            <w:r w:rsidR="00F62C74" w:rsidRPr="00955920">
              <w:rPr>
                <w:highlight w:val="green"/>
              </w:rPr>
              <w:t>20</w:t>
            </w:r>
            <w:r w:rsidRPr="00955920">
              <w:rPr>
                <w:highlight w:val="green"/>
              </w:rPr>
              <w:t xml:space="preserve"> msec</w:t>
            </w:r>
          </w:p>
        </w:tc>
        <w:tc>
          <w:tcPr>
            <w:tcW w:w="1236" w:type="dxa"/>
          </w:tcPr>
          <w:p w14:paraId="2AC5B496" w14:textId="3C007EA8" w:rsidR="004A75A5" w:rsidRPr="00D2223E" w:rsidRDefault="00327B59">
            <w:pPr>
              <w:jc w:val="center"/>
              <w:rPr>
                <w:highlight w:val="green"/>
              </w:rPr>
            </w:pPr>
            <w:r w:rsidRPr="00D2223E">
              <w:rPr>
                <w:highlight w:val="green"/>
              </w:rPr>
              <w:t>40</w:t>
            </w:r>
          </w:p>
        </w:tc>
        <w:tc>
          <w:tcPr>
            <w:tcW w:w="1276" w:type="dxa"/>
          </w:tcPr>
          <w:p w14:paraId="7DADB0FC" w14:textId="1F3EB4D1" w:rsidR="004A75A5" w:rsidRPr="00D2223E" w:rsidRDefault="00327B59">
            <w:pPr>
              <w:jc w:val="center"/>
              <w:rPr>
                <w:highlight w:val="green"/>
              </w:rPr>
            </w:pPr>
            <w:r w:rsidRPr="00D2223E">
              <w:rPr>
                <w:highlight w:val="green"/>
              </w:rPr>
              <w:t>40</w:t>
            </w:r>
          </w:p>
        </w:tc>
        <w:tc>
          <w:tcPr>
            <w:tcW w:w="1134" w:type="dxa"/>
          </w:tcPr>
          <w:p w14:paraId="0B6BB33A" w14:textId="77777777" w:rsidR="004A75A5" w:rsidRPr="00D2223E" w:rsidRDefault="004A75A5">
            <w:pPr>
              <w:jc w:val="center"/>
              <w:rPr>
                <w:highlight w:val="green"/>
              </w:rPr>
            </w:pPr>
            <w:r w:rsidRPr="00D2223E">
              <w:rPr>
                <w:highlight w:val="green"/>
              </w:rPr>
              <w:t>0</w:t>
            </w:r>
          </w:p>
        </w:tc>
        <w:tc>
          <w:tcPr>
            <w:tcW w:w="1276" w:type="dxa"/>
          </w:tcPr>
          <w:p w14:paraId="3DC77F54" w14:textId="77777777" w:rsidR="004A75A5" w:rsidRDefault="004A75A5">
            <w:pPr>
              <w:jc w:val="center"/>
            </w:pPr>
            <w:r>
              <w:t>240</w:t>
            </w:r>
          </w:p>
        </w:tc>
        <w:tc>
          <w:tcPr>
            <w:tcW w:w="1559" w:type="dxa"/>
          </w:tcPr>
          <w:p w14:paraId="296C8964" w14:textId="77777777" w:rsidR="004A75A5" w:rsidRDefault="004A75A5">
            <w:pPr>
              <w:jc w:val="center"/>
            </w:pPr>
            <w:r>
              <w:t>200</w:t>
            </w:r>
          </w:p>
        </w:tc>
        <w:tc>
          <w:tcPr>
            <w:tcW w:w="1400" w:type="dxa"/>
          </w:tcPr>
          <w:p w14:paraId="43DF8CEE" w14:textId="77777777" w:rsidR="004A75A5" w:rsidRDefault="004A75A5">
            <w:pPr>
              <w:jc w:val="center"/>
            </w:pPr>
            <w:r>
              <w:t>17%</w:t>
            </w:r>
          </w:p>
        </w:tc>
      </w:tr>
      <w:tr w:rsidR="004A75A5" w14:paraId="509254FD" w14:textId="77777777">
        <w:tc>
          <w:tcPr>
            <w:tcW w:w="9617" w:type="dxa"/>
            <w:gridSpan w:val="7"/>
          </w:tcPr>
          <w:p w14:paraId="79C68968" w14:textId="77777777" w:rsidR="004A75A5" w:rsidRPr="00AF046B" w:rsidRDefault="004A75A5">
            <w:pPr>
              <w:jc w:val="center"/>
              <w:rPr>
                <w:rFonts w:ascii="Arial" w:eastAsia="Times New Roman" w:hAnsi="Arial" w:cs="Arial"/>
                <w:sz w:val="18"/>
                <w:szCs w:val="18"/>
                <w:lang w:val="en-GB"/>
              </w:rPr>
            </w:pPr>
            <w:r w:rsidRPr="00B82145">
              <w:rPr>
                <w:rFonts w:asciiTheme="majorBidi" w:eastAsia="Times New Roman" w:hAnsiTheme="majorBidi" w:cstheme="majorBidi"/>
                <w:sz w:val="18"/>
                <w:szCs w:val="18"/>
                <w:lang w:val="en-GB"/>
              </w:rPr>
              <w:t>T</w:t>
            </w:r>
            <w:r w:rsidRPr="00B82145">
              <w:rPr>
                <w:rFonts w:asciiTheme="majorBidi" w:eastAsia="Times New Roman" w:hAnsiTheme="majorBidi" w:cstheme="majorBidi"/>
                <w:sz w:val="14"/>
                <w:szCs w:val="14"/>
                <w:vertAlign w:val="subscript"/>
                <w:lang w:val="en-GB"/>
              </w:rPr>
              <w:t>SSB</w:t>
            </w:r>
            <w:r w:rsidRPr="00B82145">
              <w:rPr>
                <w:rFonts w:asciiTheme="majorBidi" w:eastAsia="Times New Roman" w:hAnsiTheme="majorBidi" w:cstheme="majorBidi"/>
                <w:sz w:val="18"/>
                <w:szCs w:val="18"/>
                <w:lang w:val="en-GB"/>
              </w:rPr>
              <w:t xml:space="preserve"> = 20 msec, SMTC periodicity = 20 msec, </w:t>
            </w:r>
            <w:bookmarkStart w:id="15" w:name="_Hlk146092008"/>
            <w:r w:rsidRPr="00B82145">
              <w:rPr>
                <w:rFonts w:asciiTheme="majorBidi" w:hAnsiTheme="majorBidi" w:cstheme="majorBidi"/>
                <w:i/>
                <w:iCs/>
                <w:lang w:val="en-GB"/>
              </w:rPr>
              <w:t>highSpeedMeasFlagFR2-r17</w:t>
            </w:r>
            <w:r w:rsidRPr="00B82145">
              <w:rPr>
                <w:rFonts w:asciiTheme="majorBidi" w:hAnsiTheme="majorBidi" w:cstheme="majorBidi"/>
                <w:lang w:val="en-GB"/>
              </w:rPr>
              <w:t xml:space="preserve"> is configured</w:t>
            </w:r>
            <w:r w:rsidRPr="00054819">
              <w:rPr>
                <w:lang w:val="en-GB"/>
              </w:rPr>
              <w:t xml:space="preserve"> to </w:t>
            </w:r>
            <w:r w:rsidRPr="00A179A6">
              <w:rPr>
                <w:b/>
                <w:bCs/>
                <w:lang w:val="en-GB"/>
              </w:rPr>
              <w:t>set1</w:t>
            </w:r>
            <w:bookmarkEnd w:id="15"/>
          </w:p>
        </w:tc>
      </w:tr>
    </w:tbl>
    <w:p w14:paraId="18D351A4" w14:textId="77777777" w:rsidR="004A75A5" w:rsidRDefault="004A75A5" w:rsidP="004A75A5"/>
    <w:p w14:paraId="7DEFD159" w14:textId="28A68C33" w:rsidR="004A75A5" w:rsidRDefault="004A75A5" w:rsidP="004A75A5">
      <w:pPr>
        <w:pStyle w:val="Caption"/>
        <w:keepNext/>
      </w:pPr>
      <w:bookmarkStart w:id="16" w:name="_Ref146092110"/>
      <w:r>
        <w:t xml:space="preserve">Table </w:t>
      </w:r>
      <w:fldSimple w:instr=" SEQ Table \* ARABIC ">
        <w:r w:rsidR="00FE47F4">
          <w:rPr>
            <w:noProof/>
          </w:rPr>
          <w:t>6</w:t>
        </w:r>
      </w:fldSimple>
      <w:bookmarkEnd w:id="16"/>
      <w:r>
        <w:rPr>
          <w:lang w:val="en-GB"/>
        </w:rPr>
        <w:t>:</w:t>
      </w:r>
      <w:r w:rsidRPr="00E81F98">
        <w:t xml:space="preserve"> </w:t>
      </w:r>
      <w:r w:rsidRPr="00E81F98">
        <w:rPr>
          <w:lang w:val="en-GB"/>
        </w:rPr>
        <w:t>L1</w:t>
      </w:r>
      <w:r w:rsidRPr="004C4541">
        <w:rPr>
          <w:vertAlign w:val="subscript"/>
          <w:lang w:val="en-GB"/>
        </w:rPr>
        <w:t>RSRP_Measurement_Period_SSB</w:t>
      </w:r>
      <w:r w:rsidRPr="00E81F98">
        <w:rPr>
          <w:lang w:val="en-GB"/>
        </w:rPr>
        <w:t xml:space="preserve"> </w:t>
      </w:r>
      <w:r w:rsidR="002A59B0" w:rsidRPr="00E81F98">
        <w:rPr>
          <w:lang w:val="en-GB"/>
        </w:rPr>
        <w:t>when highSpeedMeasFlagFR</w:t>
      </w:r>
      <w:r w:rsidRPr="00E81F98">
        <w:rPr>
          <w:lang w:val="en-GB"/>
        </w:rPr>
        <w:t>2-r17 is configured to set</w:t>
      </w:r>
      <w:r>
        <w:rPr>
          <w:lang w:val="en-GB"/>
        </w:rPr>
        <w:t>2</w:t>
      </w:r>
      <w:r w:rsidR="00E62055">
        <w:rPr>
          <w:lang w:val="en-GB"/>
        </w:rPr>
        <w:t>.</w:t>
      </w:r>
    </w:p>
    <w:tbl>
      <w:tblPr>
        <w:tblStyle w:val="TableGrid"/>
        <w:tblW w:w="0" w:type="auto"/>
        <w:tblLook w:val="04A0" w:firstRow="1" w:lastRow="0" w:firstColumn="1" w:lastColumn="0" w:noHBand="0" w:noVBand="1"/>
      </w:tblPr>
      <w:tblGrid>
        <w:gridCol w:w="1736"/>
        <w:gridCol w:w="1236"/>
        <w:gridCol w:w="1276"/>
        <w:gridCol w:w="1134"/>
        <w:gridCol w:w="1276"/>
        <w:gridCol w:w="1559"/>
        <w:gridCol w:w="1400"/>
      </w:tblGrid>
      <w:tr w:rsidR="004A75A5" w14:paraId="29A20F1A" w14:textId="77777777">
        <w:tc>
          <w:tcPr>
            <w:tcW w:w="1736" w:type="dxa"/>
            <w:vMerge w:val="restart"/>
          </w:tcPr>
          <w:p w14:paraId="743F3C30" w14:textId="77777777" w:rsidR="004A75A5" w:rsidRDefault="004A75A5">
            <w:r>
              <w:t>Configuration</w:t>
            </w:r>
          </w:p>
        </w:tc>
        <w:tc>
          <w:tcPr>
            <w:tcW w:w="7881" w:type="dxa"/>
            <w:gridSpan w:val="6"/>
          </w:tcPr>
          <w:p w14:paraId="38F4FD31" w14:textId="77777777" w:rsidR="004A75A5" w:rsidRPr="003857F0" w:rsidRDefault="004A75A5">
            <w:pPr>
              <w:jc w:val="center"/>
            </w:pPr>
            <w:r w:rsidRPr="000D32B1">
              <w:t>T</w:t>
            </w:r>
            <w:r w:rsidRPr="00FD08EE">
              <w:rPr>
                <w:vertAlign w:val="subscript"/>
              </w:rPr>
              <w:t>L1-RSRP_Measurement_Period_SSB (ms)</w:t>
            </w:r>
          </w:p>
        </w:tc>
      </w:tr>
      <w:tr w:rsidR="004A75A5" w14:paraId="60227BE9" w14:textId="77777777">
        <w:tc>
          <w:tcPr>
            <w:tcW w:w="1736" w:type="dxa"/>
            <w:vMerge/>
          </w:tcPr>
          <w:p w14:paraId="492A2B2A" w14:textId="77777777" w:rsidR="004A75A5" w:rsidRDefault="004A75A5"/>
        </w:tc>
        <w:tc>
          <w:tcPr>
            <w:tcW w:w="3646" w:type="dxa"/>
            <w:gridSpan w:val="3"/>
          </w:tcPr>
          <w:p w14:paraId="71C6D87A" w14:textId="77777777" w:rsidR="004A75A5" w:rsidRPr="003857F0" w:rsidRDefault="004A75A5">
            <w:pPr>
              <w:jc w:val="center"/>
            </w:pPr>
            <w:r>
              <w:t>M = 1, P = 1</w:t>
            </w:r>
          </w:p>
        </w:tc>
        <w:tc>
          <w:tcPr>
            <w:tcW w:w="4235" w:type="dxa"/>
            <w:gridSpan w:val="3"/>
          </w:tcPr>
          <w:p w14:paraId="746BA193" w14:textId="6093224F" w:rsidR="004A75A5" w:rsidRPr="003857F0" w:rsidRDefault="004A75A5">
            <w:pPr>
              <w:jc w:val="center"/>
            </w:pPr>
            <w:r w:rsidRPr="003857F0">
              <w:t xml:space="preserve">M = </w:t>
            </w:r>
            <w:r>
              <w:t>3</w:t>
            </w:r>
            <w:r w:rsidR="001E5779">
              <w:t xml:space="preserve"> </w:t>
            </w:r>
            <w:r w:rsidR="001E5779" w:rsidRPr="00B82145">
              <w:rPr>
                <w:sz w:val="18"/>
                <w:szCs w:val="20"/>
              </w:rPr>
              <w:t xml:space="preserve">(i.e., when </w:t>
            </w:r>
            <w:r w:rsidR="001758AA" w:rsidRPr="00B82145">
              <w:rPr>
                <w:sz w:val="18"/>
                <w:szCs w:val="20"/>
              </w:rPr>
              <w:t>no</w:t>
            </w:r>
            <w:r w:rsidR="00806B58" w:rsidRPr="00B82145">
              <w:rPr>
                <w:sz w:val="18"/>
                <w:szCs w:val="20"/>
              </w:rPr>
              <w:t xml:space="preserve"> configuration of</w:t>
            </w:r>
            <w:r w:rsidR="001758AA" w:rsidRPr="00B82145">
              <w:rPr>
                <w:sz w:val="18"/>
                <w:szCs w:val="20"/>
              </w:rPr>
              <w:t xml:space="preserve"> </w:t>
            </w:r>
            <w:proofErr w:type="spellStart"/>
            <w:r w:rsidR="001E5779" w:rsidRPr="00B82145">
              <w:rPr>
                <w:i/>
                <w:iCs/>
                <w:sz w:val="18"/>
                <w:szCs w:val="20"/>
              </w:rPr>
              <w:t>timeRestrictionForChannelMeasurements</w:t>
            </w:r>
            <w:proofErr w:type="spellEnd"/>
            <w:r w:rsidR="001E5779" w:rsidRPr="00B82145">
              <w:rPr>
                <w:sz w:val="18"/>
                <w:szCs w:val="20"/>
              </w:rPr>
              <w:t>)</w:t>
            </w:r>
            <w:r w:rsidRPr="003857F0">
              <w:t>, P = 1</w:t>
            </w:r>
          </w:p>
        </w:tc>
      </w:tr>
      <w:tr w:rsidR="004A75A5" w14:paraId="11C6C80B" w14:textId="77777777">
        <w:tc>
          <w:tcPr>
            <w:tcW w:w="1736" w:type="dxa"/>
            <w:vMerge/>
          </w:tcPr>
          <w:p w14:paraId="25F88F0F" w14:textId="77777777" w:rsidR="004A75A5" w:rsidRDefault="004A75A5"/>
        </w:tc>
        <w:tc>
          <w:tcPr>
            <w:tcW w:w="1236" w:type="dxa"/>
          </w:tcPr>
          <w:p w14:paraId="4B94FE20" w14:textId="77777777" w:rsidR="004A75A5" w:rsidRDefault="004A75A5">
            <w:pPr>
              <w:jc w:val="center"/>
            </w:pPr>
            <w:r>
              <w:t>Rel-17 CPE</w:t>
            </w:r>
          </w:p>
        </w:tc>
        <w:tc>
          <w:tcPr>
            <w:tcW w:w="1276" w:type="dxa"/>
          </w:tcPr>
          <w:p w14:paraId="2DE5FD00" w14:textId="77777777" w:rsidR="004A75A5" w:rsidRDefault="004A75A5">
            <w:pPr>
              <w:jc w:val="center"/>
            </w:pPr>
            <w:r>
              <w:t>Rel-18 CPE</w:t>
            </w:r>
          </w:p>
        </w:tc>
        <w:tc>
          <w:tcPr>
            <w:tcW w:w="1134" w:type="dxa"/>
          </w:tcPr>
          <w:p w14:paraId="6B27A7A3" w14:textId="77777777" w:rsidR="004A75A5" w:rsidRDefault="004A75A5">
            <w:pPr>
              <w:jc w:val="center"/>
            </w:pPr>
            <w:r>
              <w:t>Gain</w:t>
            </w:r>
          </w:p>
        </w:tc>
        <w:tc>
          <w:tcPr>
            <w:tcW w:w="1276" w:type="dxa"/>
          </w:tcPr>
          <w:p w14:paraId="6B5712B8" w14:textId="77777777" w:rsidR="004A75A5" w:rsidRDefault="004A75A5">
            <w:pPr>
              <w:jc w:val="center"/>
            </w:pPr>
            <w:r>
              <w:t>Rel-17 CPE</w:t>
            </w:r>
          </w:p>
        </w:tc>
        <w:tc>
          <w:tcPr>
            <w:tcW w:w="1559" w:type="dxa"/>
          </w:tcPr>
          <w:p w14:paraId="06761C73" w14:textId="77777777" w:rsidR="004A75A5" w:rsidRDefault="004A75A5">
            <w:pPr>
              <w:jc w:val="center"/>
            </w:pPr>
            <w:r>
              <w:t>Rel-18 CPE</w:t>
            </w:r>
          </w:p>
        </w:tc>
        <w:tc>
          <w:tcPr>
            <w:tcW w:w="1400" w:type="dxa"/>
          </w:tcPr>
          <w:p w14:paraId="7C2E2823" w14:textId="77777777" w:rsidR="004A75A5" w:rsidRDefault="004A75A5">
            <w:pPr>
              <w:jc w:val="center"/>
            </w:pPr>
            <w:r>
              <w:t>Gain</w:t>
            </w:r>
          </w:p>
        </w:tc>
      </w:tr>
      <w:tr w:rsidR="004A75A5" w14:paraId="62289AFC" w14:textId="77777777">
        <w:tc>
          <w:tcPr>
            <w:tcW w:w="1736" w:type="dxa"/>
          </w:tcPr>
          <w:p w14:paraId="11F51542" w14:textId="77777777" w:rsidR="004A75A5" w:rsidRDefault="004A75A5">
            <w:r w:rsidRPr="00E35D64">
              <w:t>non-DRX</w:t>
            </w:r>
          </w:p>
        </w:tc>
        <w:tc>
          <w:tcPr>
            <w:tcW w:w="1236" w:type="dxa"/>
          </w:tcPr>
          <w:p w14:paraId="023D2E7E" w14:textId="77777777" w:rsidR="004A75A5" w:rsidRDefault="004A75A5">
            <w:pPr>
              <w:jc w:val="center"/>
            </w:pPr>
            <w:r>
              <w:t>120</w:t>
            </w:r>
          </w:p>
        </w:tc>
        <w:tc>
          <w:tcPr>
            <w:tcW w:w="1276" w:type="dxa"/>
          </w:tcPr>
          <w:p w14:paraId="002D3D04" w14:textId="77777777" w:rsidR="004A75A5" w:rsidRDefault="004A75A5">
            <w:pPr>
              <w:jc w:val="center"/>
            </w:pPr>
            <w:r>
              <w:t>80</w:t>
            </w:r>
          </w:p>
        </w:tc>
        <w:tc>
          <w:tcPr>
            <w:tcW w:w="1134" w:type="dxa"/>
          </w:tcPr>
          <w:p w14:paraId="628A807F" w14:textId="77777777" w:rsidR="004A75A5" w:rsidRDefault="004A75A5">
            <w:pPr>
              <w:jc w:val="center"/>
            </w:pPr>
            <w:r>
              <w:t>33%</w:t>
            </w:r>
          </w:p>
        </w:tc>
        <w:tc>
          <w:tcPr>
            <w:tcW w:w="1276" w:type="dxa"/>
          </w:tcPr>
          <w:p w14:paraId="767061E4" w14:textId="77777777" w:rsidR="004A75A5" w:rsidRDefault="004A75A5">
            <w:pPr>
              <w:jc w:val="center"/>
            </w:pPr>
            <w:r>
              <w:t>360</w:t>
            </w:r>
          </w:p>
        </w:tc>
        <w:tc>
          <w:tcPr>
            <w:tcW w:w="1559" w:type="dxa"/>
          </w:tcPr>
          <w:p w14:paraId="50686F00" w14:textId="5BC1C94C" w:rsidR="004A75A5" w:rsidRDefault="00AD6A3C">
            <w:pPr>
              <w:jc w:val="center"/>
            </w:pPr>
            <w:r>
              <w:t>240</w:t>
            </w:r>
          </w:p>
        </w:tc>
        <w:tc>
          <w:tcPr>
            <w:tcW w:w="1400" w:type="dxa"/>
          </w:tcPr>
          <w:p w14:paraId="5177208D" w14:textId="77777777" w:rsidR="004A75A5" w:rsidRDefault="004A75A5">
            <w:pPr>
              <w:jc w:val="center"/>
            </w:pPr>
            <w:r>
              <w:t>33%</w:t>
            </w:r>
          </w:p>
        </w:tc>
      </w:tr>
      <w:tr w:rsidR="004A75A5" w14:paraId="0FCA8ED8" w14:textId="77777777">
        <w:tc>
          <w:tcPr>
            <w:tcW w:w="1736" w:type="dxa"/>
          </w:tcPr>
          <w:p w14:paraId="4ACEA69D" w14:textId="3E211A9C" w:rsidR="004A75A5" w:rsidRDefault="004A75A5">
            <w:r>
              <w:t xml:space="preserve">DRX = </w:t>
            </w:r>
            <w:r w:rsidR="006D4F5C">
              <w:t>20</w:t>
            </w:r>
            <w:r>
              <w:t xml:space="preserve"> msec</w:t>
            </w:r>
          </w:p>
        </w:tc>
        <w:tc>
          <w:tcPr>
            <w:tcW w:w="1236" w:type="dxa"/>
          </w:tcPr>
          <w:p w14:paraId="74DAB28B" w14:textId="605AD3A9" w:rsidR="004A75A5" w:rsidRDefault="00327B59">
            <w:pPr>
              <w:jc w:val="center"/>
            </w:pPr>
            <w:r>
              <w:t>120</w:t>
            </w:r>
          </w:p>
        </w:tc>
        <w:tc>
          <w:tcPr>
            <w:tcW w:w="1276" w:type="dxa"/>
          </w:tcPr>
          <w:p w14:paraId="050072B7" w14:textId="6F0FD3C5" w:rsidR="004A75A5" w:rsidRDefault="00223975">
            <w:pPr>
              <w:jc w:val="center"/>
            </w:pPr>
            <w:r>
              <w:t>80</w:t>
            </w:r>
          </w:p>
        </w:tc>
        <w:tc>
          <w:tcPr>
            <w:tcW w:w="1134" w:type="dxa"/>
          </w:tcPr>
          <w:p w14:paraId="7D3D7F76" w14:textId="77777777" w:rsidR="004A75A5" w:rsidRDefault="004A75A5">
            <w:pPr>
              <w:jc w:val="center"/>
            </w:pPr>
            <w:r>
              <w:t>33%</w:t>
            </w:r>
          </w:p>
        </w:tc>
        <w:tc>
          <w:tcPr>
            <w:tcW w:w="1276" w:type="dxa"/>
          </w:tcPr>
          <w:p w14:paraId="3B4FDFC8" w14:textId="3D979ED8" w:rsidR="004A75A5" w:rsidRDefault="00874635">
            <w:pPr>
              <w:jc w:val="center"/>
            </w:pPr>
            <w:r>
              <w:t>360</w:t>
            </w:r>
          </w:p>
        </w:tc>
        <w:tc>
          <w:tcPr>
            <w:tcW w:w="1559" w:type="dxa"/>
          </w:tcPr>
          <w:p w14:paraId="0248D6B3" w14:textId="7E97ED08" w:rsidR="004A75A5" w:rsidRDefault="00AD6A3C">
            <w:pPr>
              <w:jc w:val="center"/>
            </w:pPr>
            <w:r>
              <w:t>240</w:t>
            </w:r>
          </w:p>
        </w:tc>
        <w:tc>
          <w:tcPr>
            <w:tcW w:w="1400" w:type="dxa"/>
          </w:tcPr>
          <w:p w14:paraId="3F6138BD" w14:textId="77777777" w:rsidR="004A75A5" w:rsidRDefault="004A75A5">
            <w:pPr>
              <w:jc w:val="center"/>
            </w:pPr>
            <w:r>
              <w:t>33%</w:t>
            </w:r>
          </w:p>
        </w:tc>
      </w:tr>
      <w:tr w:rsidR="004A75A5" w14:paraId="1090A296" w14:textId="77777777">
        <w:tc>
          <w:tcPr>
            <w:tcW w:w="9617" w:type="dxa"/>
            <w:gridSpan w:val="7"/>
          </w:tcPr>
          <w:p w14:paraId="68D6B953" w14:textId="77777777" w:rsidR="004A75A5" w:rsidRPr="00AF046B" w:rsidRDefault="004A75A5">
            <w:pPr>
              <w:jc w:val="center"/>
              <w:rPr>
                <w:rFonts w:ascii="Arial" w:eastAsia="Times New Roman" w:hAnsi="Arial" w:cs="Arial"/>
                <w:sz w:val="18"/>
                <w:szCs w:val="18"/>
                <w:lang w:val="en-GB"/>
              </w:rPr>
            </w:pPr>
            <w:r w:rsidRPr="00B82145">
              <w:rPr>
                <w:rFonts w:asciiTheme="majorBidi" w:eastAsia="Times New Roman" w:hAnsiTheme="majorBidi" w:cstheme="majorBidi"/>
                <w:sz w:val="18"/>
                <w:szCs w:val="18"/>
                <w:lang w:val="en-GB"/>
              </w:rPr>
              <w:t>T</w:t>
            </w:r>
            <w:r w:rsidRPr="00B82145">
              <w:rPr>
                <w:rFonts w:asciiTheme="majorBidi" w:eastAsia="Times New Roman" w:hAnsiTheme="majorBidi" w:cstheme="majorBidi"/>
                <w:sz w:val="14"/>
                <w:szCs w:val="14"/>
                <w:vertAlign w:val="subscript"/>
                <w:lang w:val="en-GB"/>
              </w:rPr>
              <w:t>SSB</w:t>
            </w:r>
            <w:r w:rsidRPr="00B82145">
              <w:rPr>
                <w:rFonts w:asciiTheme="majorBidi" w:eastAsia="Times New Roman" w:hAnsiTheme="majorBidi" w:cstheme="majorBidi"/>
                <w:sz w:val="18"/>
                <w:szCs w:val="18"/>
                <w:lang w:val="en-GB"/>
              </w:rPr>
              <w:t xml:space="preserve"> = 20 msec, SMTC periodicity = 20 msec, </w:t>
            </w:r>
            <w:r w:rsidRPr="00B82145">
              <w:rPr>
                <w:rFonts w:asciiTheme="majorBidi" w:hAnsiTheme="majorBidi" w:cstheme="majorBidi"/>
                <w:lang w:val="en-GB"/>
              </w:rPr>
              <w:t xml:space="preserve">when </w:t>
            </w:r>
            <w:r w:rsidRPr="00B82145">
              <w:rPr>
                <w:rFonts w:asciiTheme="majorBidi" w:hAnsiTheme="majorBidi" w:cstheme="majorBidi"/>
                <w:i/>
                <w:iCs/>
                <w:lang w:val="en-GB"/>
              </w:rPr>
              <w:t>highSpeedMeasFlagFR2</w:t>
            </w:r>
            <w:r w:rsidRPr="006C046E">
              <w:rPr>
                <w:i/>
                <w:iCs/>
                <w:lang w:val="en-GB"/>
              </w:rPr>
              <w:t>-r17</w:t>
            </w:r>
            <w:r w:rsidRPr="006C046E">
              <w:rPr>
                <w:lang w:val="en-GB"/>
              </w:rPr>
              <w:t xml:space="preserve"> is configured to </w:t>
            </w:r>
            <w:r w:rsidRPr="00A179A6">
              <w:rPr>
                <w:b/>
                <w:bCs/>
                <w:lang w:val="en-GB"/>
              </w:rPr>
              <w:t>set2</w:t>
            </w:r>
          </w:p>
        </w:tc>
      </w:tr>
    </w:tbl>
    <w:p w14:paraId="163680EA" w14:textId="77777777" w:rsidR="004E1C3C" w:rsidRDefault="004E1C3C" w:rsidP="007C170E">
      <w:pPr>
        <w:rPr>
          <w:highlight w:val="yellow"/>
        </w:rPr>
      </w:pPr>
    </w:p>
    <w:p w14:paraId="1EF33894" w14:textId="5E77934F" w:rsidR="00F92B9F" w:rsidRDefault="00015EAC" w:rsidP="00E819AD">
      <w:pPr>
        <w:pStyle w:val="RAN4observation0"/>
        <w:jc w:val="both"/>
      </w:pPr>
      <w:bookmarkStart w:id="17" w:name="_Toc149935974"/>
      <w:r w:rsidRPr="00015EAC">
        <w:t>Applying the assumptions of DRX=20 msec and M = P = 1 as defined in SSB</w:t>
      </w:r>
      <w:r w:rsidR="00F8032F">
        <w:t>-</w:t>
      </w:r>
      <w:r w:rsidRPr="00015EAC">
        <w:t>based L1-RSRP measurement test in 38.133 section A.7.6.3.5, yields a similar measurement performance for both Rel-17 FR2 CPE and Rel-18 FR2 enhanced CPE.</w:t>
      </w:r>
      <w:bookmarkEnd w:id="17"/>
      <w:r w:rsidRPr="00015EAC">
        <w:t xml:space="preserve"> </w:t>
      </w:r>
    </w:p>
    <w:p w14:paraId="408E392E" w14:textId="77777777" w:rsidR="00E819AD" w:rsidRPr="00E819AD" w:rsidRDefault="00E819AD" w:rsidP="00E819AD"/>
    <w:p w14:paraId="259DC266" w14:textId="23B461EC" w:rsidR="00015EAC" w:rsidRDefault="002F1AC5" w:rsidP="00FD17B8">
      <w:pPr>
        <w:pStyle w:val="RAN4observation0"/>
        <w:jc w:val="both"/>
      </w:pPr>
      <w:bookmarkStart w:id="18" w:name="_Toc149935975"/>
      <w:r w:rsidRPr="002F1AC5">
        <w:t>SSB</w:t>
      </w:r>
      <w:r w:rsidR="007B154B">
        <w:t>-</w:t>
      </w:r>
      <w:r w:rsidRPr="002F1AC5">
        <w:t xml:space="preserve">based L1-RSRP measurement test </w:t>
      </w:r>
      <w:r>
        <w:t>defined</w:t>
      </w:r>
      <w:r w:rsidRPr="002F1AC5">
        <w:t xml:space="preserve"> </w:t>
      </w:r>
      <w:r w:rsidR="007B154B">
        <w:t xml:space="preserve">in </w:t>
      </w:r>
      <w:r w:rsidR="00DD6477">
        <w:t xml:space="preserve">TS </w:t>
      </w:r>
      <w:r w:rsidRPr="002F1AC5">
        <w:t>38.133 section A.7.6.3.5</w:t>
      </w:r>
      <w:r>
        <w:t xml:space="preserve"> </w:t>
      </w:r>
      <w:r w:rsidR="00837414">
        <w:t xml:space="preserve">does not </w:t>
      </w:r>
      <w:r w:rsidR="00F524DD">
        <w:t>reflect</w:t>
      </w:r>
      <w:r w:rsidR="00837414">
        <w:t xml:space="preserve"> enhanced L1 measurement</w:t>
      </w:r>
      <w:r w:rsidR="00D76F17">
        <w:t xml:space="preserve"> </w:t>
      </w:r>
      <w:r w:rsidR="00C95EC2">
        <w:t xml:space="preserve">performance of </w:t>
      </w:r>
      <w:r w:rsidR="00843A6F" w:rsidRPr="00843A6F">
        <w:t>Rel-18 FR2 enhanced CPE</w:t>
      </w:r>
      <w:r w:rsidR="00843A6F">
        <w:t xml:space="preserve"> </w:t>
      </w:r>
      <w:r w:rsidR="00B87C47">
        <w:t>with simultaneous L1 measurement.</w:t>
      </w:r>
      <w:bookmarkEnd w:id="18"/>
    </w:p>
    <w:p w14:paraId="3532A264" w14:textId="77777777" w:rsidR="002569ED" w:rsidRPr="002569ED" w:rsidRDefault="002569ED" w:rsidP="002569ED"/>
    <w:p w14:paraId="41AC5890" w14:textId="1B05A1AA" w:rsidR="001A66D9" w:rsidRDefault="00C90DA9" w:rsidP="00C45232">
      <w:pPr>
        <w:pStyle w:val="RAN4observation0"/>
        <w:jc w:val="both"/>
      </w:pPr>
      <w:bookmarkStart w:id="19" w:name="_Toc149935976"/>
      <w:r>
        <w:t>T</w:t>
      </w:r>
      <w:r w:rsidR="00E834B1">
        <w:t xml:space="preserve">here are two options </w:t>
      </w:r>
      <w:r w:rsidR="00430275">
        <w:t xml:space="preserve">to test the </w:t>
      </w:r>
      <w:r w:rsidR="00B94CDC">
        <w:t xml:space="preserve">enhanced </w:t>
      </w:r>
      <w:r w:rsidR="00A937A8">
        <w:t xml:space="preserve">L1 </w:t>
      </w:r>
      <w:r w:rsidR="001927F5">
        <w:t xml:space="preserve">measurement </w:t>
      </w:r>
      <w:r w:rsidR="00B94CDC">
        <w:t xml:space="preserve">performance of Rel-18 FR2 PC6 </w:t>
      </w:r>
      <w:proofErr w:type="gramStart"/>
      <w:r w:rsidR="00B94CDC">
        <w:t>UEs</w:t>
      </w:r>
      <w:r w:rsidR="00E834B1">
        <w:t>;</w:t>
      </w:r>
      <w:bookmarkEnd w:id="19"/>
      <w:proofErr w:type="gramEnd"/>
    </w:p>
    <w:p w14:paraId="57F6DE6B" w14:textId="77777777" w:rsidR="0089101A" w:rsidRPr="0089101A" w:rsidRDefault="00A31143" w:rsidP="00C45232">
      <w:pPr>
        <w:pStyle w:val="RAN4observation0"/>
        <w:numPr>
          <w:ilvl w:val="0"/>
          <w:numId w:val="40"/>
        </w:numPr>
        <w:jc w:val="both"/>
      </w:pPr>
      <w:bookmarkStart w:id="20" w:name="_Toc149935977"/>
      <w:r>
        <w:t xml:space="preserve">Define a new </w:t>
      </w:r>
      <w:r w:rsidR="00F24F68">
        <w:t>test for Rel-18 FR2 PC6 UEs i.e., “</w:t>
      </w:r>
      <w:r w:rsidR="00F24F68" w:rsidRPr="001A66D9">
        <w:rPr>
          <w:b/>
          <w:bCs/>
        </w:rPr>
        <w:t xml:space="preserve">SSB based L1-RSRP measurement when DRX is used for power class 6 UE supporting </w:t>
      </w:r>
      <w:r w:rsidR="00F24F68" w:rsidRPr="001A66D9">
        <w:rPr>
          <w:b/>
          <w:bCs/>
          <w:i/>
          <w:iCs/>
        </w:rPr>
        <w:t>SimultaneousReceptionFR2HST-</w:t>
      </w:r>
      <w:proofErr w:type="gramStart"/>
      <w:r w:rsidR="00F24F68" w:rsidRPr="001A66D9">
        <w:rPr>
          <w:b/>
          <w:bCs/>
          <w:i/>
          <w:iCs/>
        </w:rPr>
        <w:t>r18”</w:t>
      </w:r>
      <w:bookmarkEnd w:id="20"/>
      <w:proofErr w:type="gramEnd"/>
    </w:p>
    <w:p w14:paraId="3800E73E" w14:textId="13CB5F12" w:rsidR="00454689" w:rsidRDefault="00B6214C" w:rsidP="00C45232">
      <w:pPr>
        <w:pStyle w:val="RAN4observation0"/>
        <w:numPr>
          <w:ilvl w:val="0"/>
          <w:numId w:val="40"/>
        </w:numPr>
        <w:jc w:val="both"/>
      </w:pPr>
      <w:bookmarkStart w:id="21" w:name="_Toc149935978"/>
      <w:r>
        <w:t>Slightly update</w:t>
      </w:r>
      <w:r w:rsidR="00A92814">
        <w:t xml:space="preserve"> </w:t>
      </w:r>
      <w:r w:rsidR="000075E3">
        <w:t>parameters</w:t>
      </w:r>
      <w:r>
        <w:t xml:space="preserve"> and requirements</w:t>
      </w:r>
      <w:r w:rsidR="000075E3">
        <w:t xml:space="preserve"> </w:t>
      </w:r>
      <w:r w:rsidR="00972A84">
        <w:t>of</w:t>
      </w:r>
      <w:r w:rsidR="001F2600">
        <w:t xml:space="preserve"> the </w:t>
      </w:r>
      <w:r w:rsidR="00DB7F10">
        <w:t xml:space="preserve">current </w:t>
      </w:r>
      <w:r w:rsidR="001F2600">
        <w:t>test</w:t>
      </w:r>
      <w:r w:rsidR="00A92814">
        <w:t xml:space="preserve"> “</w:t>
      </w:r>
      <w:r w:rsidR="00A92814" w:rsidRPr="0089101A">
        <w:rPr>
          <w:b/>
          <w:bCs/>
        </w:rPr>
        <w:t xml:space="preserve">SSB based L1-RSRP measurement when DRX is used for power class 6 UE configured with </w:t>
      </w:r>
      <w:r w:rsidR="00A92814" w:rsidRPr="0089101A">
        <w:rPr>
          <w:b/>
          <w:bCs/>
          <w:i/>
          <w:iCs/>
        </w:rPr>
        <w:t>highSpeedMeasFlagFR2-r17</w:t>
      </w:r>
      <w:r w:rsidR="00A92814">
        <w:t>” defined in 38.133 section A.7.6.3.5</w:t>
      </w:r>
      <w:r w:rsidR="005E1FE4">
        <w:t xml:space="preserve"> to support </w:t>
      </w:r>
      <w:r w:rsidR="00972A84">
        <w:t xml:space="preserve">operation of </w:t>
      </w:r>
      <w:r w:rsidR="005E1FE4">
        <w:t>both Rel-17 and Rel-18 enhanced PC</w:t>
      </w:r>
      <w:r w:rsidR="00EE712F">
        <w:t>6 UEs.</w:t>
      </w:r>
      <w:bookmarkEnd w:id="21"/>
    </w:p>
    <w:p w14:paraId="07F8DC24" w14:textId="77777777" w:rsidR="000F045E" w:rsidRPr="00252A5A" w:rsidRDefault="000F045E" w:rsidP="00143C8A">
      <w:pPr>
        <w:jc w:val="both"/>
      </w:pPr>
    </w:p>
    <w:p w14:paraId="2CB87A29" w14:textId="136D2DAA" w:rsidR="007C7356" w:rsidRDefault="009878E5" w:rsidP="00143C8A">
      <w:pPr>
        <w:pStyle w:val="RAN4proposal"/>
        <w:jc w:val="both"/>
        <w:rPr>
          <w:rFonts w:asciiTheme="majorBidi" w:hAnsiTheme="majorBidi" w:cstheme="majorBidi"/>
          <w:szCs w:val="20"/>
        </w:rPr>
      </w:pPr>
      <w:bookmarkStart w:id="22" w:name="_Toc149935979"/>
      <w:r w:rsidRPr="00F17046">
        <w:rPr>
          <w:rFonts w:asciiTheme="majorBidi" w:hAnsiTheme="majorBidi" w:cstheme="majorBidi"/>
          <w:szCs w:val="20"/>
        </w:rPr>
        <w:t>RAN</w:t>
      </w:r>
      <w:r w:rsidR="00E15059" w:rsidRPr="00F17046">
        <w:rPr>
          <w:rFonts w:asciiTheme="majorBidi" w:hAnsiTheme="majorBidi" w:cstheme="majorBidi"/>
          <w:szCs w:val="20"/>
        </w:rPr>
        <w:t>4</w:t>
      </w:r>
      <w:r w:rsidR="00415D02">
        <w:rPr>
          <w:rFonts w:asciiTheme="majorBidi" w:hAnsiTheme="majorBidi" w:cstheme="majorBidi"/>
          <w:szCs w:val="20"/>
          <w:lang w:val="en-150"/>
        </w:rPr>
        <w:t xml:space="preserve"> needs to</w:t>
      </w:r>
      <w:r w:rsidR="00E15059" w:rsidRPr="00F17046">
        <w:rPr>
          <w:rFonts w:asciiTheme="majorBidi" w:hAnsiTheme="majorBidi" w:cstheme="majorBidi"/>
          <w:szCs w:val="20"/>
        </w:rPr>
        <w:t xml:space="preserve"> discuss</w:t>
      </w:r>
      <w:r w:rsidR="00306E75" w:rsidRPr="00F17046">
        <w:rPr>
          <w:rFonts w:asciiTheme="majorBidi" w:hAnsiTheme="majorBidi" w:cstheme="majorBidi"/>
          <w:szCs w:val="20"/>
        </w:rPr>
        <w:t xml:space="preserve"> to modify </w:t>
      </w:r>
      <w:r w:rsidR="00EC60DA" w:rsidRPr="00F17046">
        <w:rPr>
          <w:rFonts w:asciiTheme="majorBidi" w:hAnsiTheme="majorBidi" w:cstheme="majorBidi"/>
          <w:szCs w:val="20"/>
        </w:rPr>
        <w:t xml:space="preserve">existing </w:t>
      </w:r>
      <w:r w:rsidR="00380BBA" w:rsidRPr="00380BBA">
        <w:rPr>
          <w:rFonts w:asciiTheme="majorBidi" w:hAnsiTheme="majorBidi" w:cstheme="majorBidi"/>
          <w:szCs w:val="20"/>
        </w:rPr>
        <w:t>SSB-based L1-RSRP measurement test</w:t>
      </w:r>
      <w:r w:rsidR="00CB5039" w:rsidRPr="00F17046">
        <w:rPr>
          <w:rFonts w:asciiTheme="majorBidi" w:hAnsiTheme="majorBidi" w:cstheme="majorBidi"/>
          <w:szCs w:val="20"/>
        </w:rPr>
        <w:t xml:space="preserve"> to </w:t>
      </w:r>
      <w:r w:rsidR="005F5602">
        <w:rPr>
          <w:rFonts w:asciiTheme="majorBidi" w:hAnsiTheme="majorBidi" w:cstheme="majorBidi"/>
          <w:szCs w:val="20"/>
        </w:rPr>
        <w:t>support both Rel-17 PC6</w:t>
      </w:r>
      <w:r w:rsidR="00CB5039" w:rsidRPr="00F17046">
        <w:rPr>
          <w:rFonts w:asciiTheme="majorBidi" w:hAnsiTheme="majorBidi" w:cstheme="majorBidi"/>
          <w:szCs w:val="20"/>
        </w:rPr>
        <w:t xml:space="preserve"> </w:t>
      </w:r>
      <w:r w:rsidR="003069C6">
        <w:rPr>
          <w:rFonts w:asciiTheme="majorBidi" w:hAnsiTheme="majorBidi" w:cstheme="majorBidi"/>
          <w:szCs w:val="20"/>
        </w:rPr>
        <w:t xml:space="preserve">and </w:t>
      </w:r>
      <w:r w:rsidR="003A3CAB" w:rsidRPr="00F17046">
        <w:rPr>
          <w:rFonts w:asciiTheme="majorBidi" w:hAnsiTheme="majorBidi" w:cstheme="majorBidi"/>
          <w:szCs w:val="20"/>
        </w:rPr>
        <w:t>improved</w:t>
      </w:r>
      <w:r w:rsidR="00A577C9" w:rsidRPr="00F17046">
        <w:rPr>
          <w:rFonts w:asciiTheme="majorBidi" w:hAnsiTheme="majorBidi" w:cstheme="majorBidi"/>
          <w:szCs w:val="20"/>
        </w:rPr>
        <w:t xml:space="preserve"> Rel-18 FR2 enhanced PC6 L1-RSRP measurement</w:t>
      </w:r>
      <w:r w:rsidR="003069C6">
        <w:rPr>
          <w:rFonts w:asciiTheme="majorBidi" w:hAnsiTheme="majorBidi" w:cstheme="majorBidi"/>
          <w:szCs w:val="20"/>
        </w:rPr>
        <w:t xml:space="preserve"> </w:t>
      </w:r>
      <w:r w:rsidR="00143C8A">
        <w:rPr>
          <w:rFonts w:asciiTheme="majorBidi" w:hAnsiTheme="majorBidi" w:cstheme="majorBidi"/>
          <w:szCs w:val="20"/>
        </w:rPr>
        <w:t>behaviors</w:t>
      </w:r>
      <w:r w:rsidR="000F415C" w:rsidRPr="00F17046">
        <w:rPr>
          <w:rFonts w:asciiTheme="majorBidi" w:hAnsiTheme="majorBidi" w:cstheme="majorBidi"/>
          <w:szCs w:val="20"/>
        </w:rPr>
        <w:t>.</w:t>
      </w:r>
      <w:r w:rsidR="0040243B" w:rsidRPr="00F17046">
        <w:rPr>
          <w:rFonts w:asciiTheme="majorBidi" w:hAnsiTheme="majorBidi" w:cstheme="majorBidi"/>
          <w:szCs w:val="20"/>
        </w:rPr>
        <w:t xml:space="preserve"> Potential </w:t>
      </w:r>
      <w:r w:rsidR="00702D41" w:rsidRPr="00F17046">
        <w:rPr>
          <w:rFonts w:asciiTheme="majorBidi" w:hAnsiTheme="majorBidi" w:cstheme="majorBidi"/>
          <w:szCs w:val="20"/>
        </w:rPr>
        <w:t>enhancements can be</w:t>
      </w:r>
      <w:r w:rsidR="001C6696">
        <w:rPr>
          <w:rFonts w:asciiTheme="majorBidi" w:hAnsiTheme="majorBidi" w:cstheme="majorBidi"/>
          <w:szCs w:val="20"/>
          <w:lang w:val="en-150"/>
        </w:rPr>
        <w:t>:</w:t>
      </w:r>
      <w:bookmarkEnd w:id="22"/>
    </w:p>
    <w:p w14:paraId="10AC12C7" w14:textId="77777777" w:rsidR="007C7356" w:rsidRDefault="00AB3104" w:rsidP="00143C8A">
      <w:pPr>
        <w:pStyle w:val="RAN4proposal"/>
        <w:numPr>
          <w:ilvl w:val="0"/>
          <w:numId w:val="41"/>
        </w:numPr>
        <w:jc w:val="both"/>
        <w:rPr>
          <w:rFonts w:asciiTheme="majorBidi" w:hAnsiTheme="majorBidi" w:cstheme="majorBidi"/>
          <w:szCs w:val="20"/>
        </w:rPr>
      </w:pPr>
      <w:bookmarkStart w:id="23" w:name="_Toc149935980"/>
      <w:r w:rsidRPr="002E19D8">
        <w:rPr>
          <w:rFonts w:asciiTheme="majorBidi" w:hAnsiTheme="majorBidi" w:cstheme="majorBidi"/>
          <w:szCs w:val="20"/>
        </w:rPr>
        <w:t>Configure</w:t>
      </w:r>
      <w:r w:rsidR="005C6A57" w:rsidRPr="002E19D8">
        <w:rPr>
          <w:rFonts w:asciiTheme="majorBidi" w:hAnsiTheme="majorBidi" w:cstheme="majorBidi"/>
          <w:szCs w:val="20"/>
        </w:rPr>
        <w:t xml:space="preserve"> the </w:t>
      </w:r>
      <w:r w:rsidR="00F83665" w:rsidRPr="002E19D8">
        <w:rPr>
          <w:rFonts w:asciiTheme="majorBidi" w:hAnsiTheme="majorBidi" w:cstheme="majorBidi"/>
          <w:szCs w:val="20"/>
        </w:rPr>
        <w:t xml:space="preserve">parameter </w:t>
      </w:r>
      <w:r w:rsidR="005C6A57" w:rsidRPr="002E19D8">
        <w:rPr>
          <w:rFonts w:asciiTheme="majorBidi" w:eastAsia="Times New Roman" w:hAnsiTheme="majorBidi" w:cstheme="majorBidi"/>
          <w:i/>
          <w:szCs w:val="20"/>
          <w:lang w:val="en-GB" w:eastAsia="en-GB"/>
        </w:rPr>
        <w:t>highSpeedMeasFlagFR2-r17</w:t>
      </w:r>
      <w:r w:rsidR="005C6A57" w:rsidRPr="002E19D8">
        <w:rPr>
          <w:rFonts w:asciiTheme="majorBidi" w:eastAsia="Times New Roman" w:hAnsiTheme="majorBidi" w:cstheme="majorBidi"/>
          <w:szCs w:val="20"/>
          <w:lang w:val="en-GB" w:eastAsia="en-GB"/>
        </w:rPr>
        <w:t xml:space="preserve"> to set2 </w:t>
      </w:r>
      <w:r w:rsidR="001B01ED" w:rsidRPr="002E19D8">
        <w:rPr>
          <w:rFonts w:asciiTheme="majorBidi" w:eastAsia="Times New Roman" w:hAnsiTheme="majorBidi" w:cstheme="majorBidi"/>
          <w:szCs w:val="20"/>
          <w:lang w:val="en-GB" w:eastAsia="en-GB"/>
        </w:rPr>
        <w:t xml:space="preserve">and </w:t>
      </w:r>
      <w:r w:rsidR="00C40B00" w:rsidRPr="002E19D8">
        <w:rPr>
          <w:rFonts w:asciiTheme="majorBidi" w:eastAsia="Times New Roman" w:hAnsiTheme="majorBidi" w:cstheme="majorBidi"/>
          <w:szCs w:val="20"/>
          <w:lang w:val="en-GB" w:eastAsia="en-GB"/>
        </w:rPr>
        <w:t>define separate</w:t>
      </w:r>
      <w:r w:rsidR="001B01ED" w:rsidRPr="002E19D8">
        <w:rPr>
          <w:rFonts w:asciiTheme="majorBidi" w:eastAsia="Times New Roman" w:hAnsiTheme="majorBidi" w:cstheme="majorBidi"/>
          <w:szCs w:val="20"/>
          <w:lang w:val="en-GB" w:eastAsia="en-GB"/>
        </w:rPr>
        <w:t xml:space="preserve"> test </w:t>
      </w:r>
      <w:r w:rsidR="00DF1626" w:rsidRPr="002E19D8">
        <w:rPr>
          <w:rFonts w:asciiTheme="majorBidi" w:eastAsia="Times New Roman" w:hAnsiTheme="majorBidi" w:cstheme="majorBidi"/>
          <w:szCs w:val="20"/>
          <w:lang w:val="en-GB" w:eastAsia="en-GB"/>
        </w:rPr>
        <w:t>requirements</w:t>
      </w:r>
      <w:r w:rsidR="00C40B00" w:rsidRPr="002E19D8">
        <w:rPr>
          <w:rFonts w:asciiTheme="majorBidi" w:eastAsia="Times New Roman" w:hAnsiTheme="majorBidi" w:cstheme="majorBidi"/>
          <w:szCs w:val="20"/>
          <w:lang w:val="en-GB" w:eastAsia="en-GB"/>
        </w:rPr>
        <w:t xml:space="preserve"> for Rel-17 and </w:t>
      </w:r>
      <w:r w:rsidR="002E19D8" w:rsidRPr="002E19D8">
        <w:rPr>
          <w:rFonts w:asciiTheme="majorBidi" w:eastAsia="Times New Roman" w:hAnsiTheme="majorBidi" w:cstheme="majorBidi"/>
          <w:szCs w:val="20"/>
          <w:lang w:val="en-GB" w:eastAsia="en-GB"/>
        </w:rPr>
        <w:t>Rel-18 CPEs</w:t>
      </w:r>
      <w:r w:rsidR="00DF1626" w:rsidRPr="002E19D8">
        <w:rPr>
          <w:rFonts w:asciiTheme="majorBidi" w:eastAsia="Times New Roman" w:hAnsiTheme="majorBidi" w:cstheme="majorBidi"/>
          <w:szCs w:val="20"/>
          <w:lang w:val="en-GB" w:eastAsia="en-GB"/>
        </w:rPr>
        <w:t xml:space="preserve"> </w:t>
      </w:r>
      <w:r w:rsidR="00FB7607" w:rsidRPr="002E19D8">
        <w:rPr>
          <w:rFonts w:asciiTheme="majorBidi" w:eastAsia="Times New Roman" w:hAnsiTheme="majorBidi" w:cstheme="majorBidi"/>
          <w:szCs w:val="20"/>
          <w:lang w:val="en-GB" w:eastAsia="en-GB"/>
        </w:rPr>
        <w:t xml:space="preserve">in </w:t>
      </w:r>
      <w:r w:rsidR="00774CEF" w:rsidRPr="002E19D8">
        <w:rPr>
          <w:rFonts w:asciiTheme="majorBidi" w:eastAsia="Times New Roman" w:hAnsiTheme="majorBidi" w:cstheme="majorBidi"/>
          <w:szCs w:val="20"/>
          <w:lang w:val="en-GB" w:eastAsia="en-GB"/>
        </w:rPr>
        <w:t>TS</w:t>
      </w:r>
      <w:r w:rsidR="00FB7607" w:rsidRPr="002E19D8">
        <w:rPr>
          <w:rFonts w:asciiTheme="majorBidi" w:eastAsia="Times New Roman" w:hAnsiTheme="majorBidi" w:cstheme="majorBidi"/>
          <w:szCs w:val="20"/>
          <w:lang w:val="en-GB" w:eastAsia="en-GB"/>
        </w:rPr>
        <w:t xml:space="preserve"> </w:t>
      </w:r>
      <w:r w:rsidR="00FB7607" w:rsidRPr="002E19D8">
        <w:rPr>
          <w:rFonts w:asciiTheme="majorBidi" w:hAnsiTheme="majorBidi" w:cstheme="majorBidi"/>
          <w:szCs w:val="20"/>
        </w:rPr>
        <w:t>38.133</w:t>
      </w:r>
      <w:r w:rsidR="00CA6FD8" w:rsidRPr="002E19D8">
        <w:rPr>
          <w:rFonts w:asciiTheme="majorBidi" w:hAnsiTheme="majorBidi" w:cstheme="majorBidi"/>
          <w:szCs w:val="20"/>
        </w:rPr>
        <w:t xml:space="preserve"> section A.7.6.3.5</w:t>
      </w:r>
      <w:r w:rsidR="004A6F23" w:rsidRPr="002E19D8">
        <w:rPr>
          <w:rFonts w:asciiTheme="majorBidi" w:hAnsiTheme="majorBidi" w:cstheme="majorBidi"/>
          <w:szCs w:val="20"/>
        </w:rPr>
        <w:t>.</w:t>
      </w:r>
      <w:bookmarkEnd w:id="23"/>
      <w:r w:rsidR="00CE0712" w:rsidRPr="002E19D8">
        <w:rPr>
          <w:rFonts w:asciiTheme="majorBidi" w:hAnsiTheme="majorBidi" w:cstheme="majorBidi"/>
          <w:szCs w:val="20"/>
        </w:rPr>
        <w:t xml:space="preserve"> </w:t>
      </w:r>
      <w:r w:rsidR="004A6F23" w:rsidRPr="002E19D8">
        <w:rPr>
          <w:rFonts w:asciiTheme="majorBidi" w:hAnsiTheme="majorBidi" w:cstheme="majorBidi"/>
          <w:szCs w:val="20"/>
        </w:rPr>
        <w:t xml:space="preserve"> </w:t>
      </w:r>
    </w:p>
    <w:p w14:paraId="07BD7058" w14:textId="326ADDFA" w:rsidR="0033604B" w:rsidRPr="002E19D8" w:rsidRDefault="00E66533" w:rsidP="00143C8A">
      <w:pPr>
        <w:pStyle w:val="RAN4proposal"/>
        <w:numPr>
          <w:ilvl w:val="0"/>
          <w:numId w:val="41"/>
        </w:numPr>
        <w:jc w:val="both"/>
        <w:rPr>
          <w:rFonts w:asciiTheme="majorBidi" w:hAnsiTheme="majorBidi" w:cstheme="majorBidi"/>
          <w:szCs w:val="20"/>
        </w:rPr>
      </w:pPr>
      <w:bookmarkStart w:id="24" w:name="_Toc149935981"/>
      <w:r w:rsidRPr="002E19D8">
        <w:rPr>
          <w:rFonts w:asciiTheme="majorBidi" w:hAnsiTheme="majorBidi" w:cstheme="majorBidi"/>
          <w:szCs w:val="20"/>
        </w:rPr>
        <w:t>Configure</w:t>
      </w:r>
      <w:r w:rsidR="00212E64" w:rsidRPr="002E19D8">
        <w:rPr>
          <w:rFonts w:asciiTheme="majorBidi" w:hAnsiTheme="majorBidi" w:cstheme="majorBidi"/>
          <w:szCs w:val="20"/>
        </w:rPr>
        <w:t xml:space="preserve"> </w:t>
      </w:r>
      <w:r w:rsidR="00C078B2" w:rsidRPr="002E19D8">
        <w:rPr>
          <w:rFonts w:asciiTheme="majorBidi" w:hAnsiTheme="majorBidi" w:cstheme="majorBidi"/>
          <w:szCs w:val="20"/>
        </w:rPr>
        <w:t xml:space="preserve">M </w:t>
      </w:r>
      <w:r w:rsidR="00212E64" w:rsidRPr="002E19D8">
        <w:rPr>
          <w:rFonts w:asciiTheme="majorBidi" w:hAnsiTheme="majorBidi" w:cstheme="majorBidi"/>
          <w:szCs w:val="20"/>
        </w:rPr>
        <w:t>=</w:t>
      </w:r>
      <w:r w:rsidR="00C078B2" w:rsidRPr="002E19D8">
        <w:rPr>
          <w:rFonts w:asciiTheme="majorBidi" w:hAnsiTheme="majorBidi" w:cstheme="majorBidi"/>
          <w:szCs w:val="20"/>
        </w:rPr>
        <w:t xml:space="preserve"> </w:t>
      </w:r>
      <w:r w:rsidR="00212E64" w:rsidRPr="002E19D8">
        <w:rPr>
          <w:rFonts w:asciiTheme="majorBidi" w:hAnsiTheme="majorBidi" w:cstheme="majorBidi"/>
          <w:szCs w:val="20"/>
        </w:rPr>
        <w:t xml:space="preserve">3 (i.e., not to configure higher layer parameter </w:t>
      </w:r>
      <w:proofErr w:type="spellStart"/>
      <w:r w:rsidR="00212E64" w:rsidRPr="002E19D8">
        <w:rPr>
          <w:rFonts w:asciiTheme="majorBidi" w:hAnsiTheme="majorBidi" w:cstheme="majorBidi"/>
          <w:i/>
          <w:iCs w:val="0"/>
          <w:szCs w:val="20"/>
        </w:rPr>
        <w:t>timeRestrictionForChannelMeasurements</w:t>
      </w:r>
      <w:proofErr w:type="spellEnd"/>
      <w:r w:rsidR="00964091" w:rsidRPr="002E19D8">
        <w:rPr>
          <w:rFonts w:asciiTheme="majorBidi" w:hAnsiTheme="majorBidi" w:cstheme="majorBidi"/>
          <w:szCs w:val="20"/>
        </w:rPr>
        <w:t xml:space="preserve">) </w:t>
      </w:r>
      <w:r w:rsidR="00F17046" w:rsidRPr="002E19D8">
        <w:rPr>
          <w:rFonts w:asciiTheme="majorBidi" w:hAnsiTheme="majorBidi" w:cstheme="majorBidi"/>
          <w:szCs w:val="20"/>
        </w:rPr>
        <w:t>and</w:t>
      </w:r>
      <w:r w:rsidR="001A3743" w:rsidRPr="002E19D8">
        <w:rPr>
          <w:rFonts w:asciiTheme="majorBidi" w:hAnsiTheme="majorBidi" w:cstheme="majorBidi"/>
          <w:szCs w:val="20"/>
        </w:rPr>
        <w:t xml:space="preserve"> </w:t>
      </w:r>
      <w:r w:rsidR="007C7356" w:rsidRPr="007C7356">
        <w:rPr>
          <w:rFonts w:asciiTheme="majorBidi" w:hAnsiTheme="majorBidi" w:cstheme="majorBidi"/>
          <w:szCs w:val="20"/>
        </w:rPr>
        <w:t xml:space="preserve">define separate test requirements for Rel-17 and Rel-18 </w:t>
      </w:r>
      <w:r w:rsidR="00FF2325">
        <w:rPr>
          <w:rFonts w:asciiTheme="majorBidi" w:hAnsiTheme="majorBidi" w:cstheme="majorBidi"/>
          <w:szCs w:val="20"/>
        </w:rPr>
        <w:t xml:space="preserve">enhanced </w:t>
      </w:r>
      <w:r w:rsidR="007C7356" w:rsidRPr="007C7356">
        <w:rPr>
          <w:rFonts w:asciiTheme="majorBidi" w:hAnsiTheme="majorBidi" w:cstheme="majorBidi"/>
          <w:szCs w:val="20"/>
        </w:rPr>
        <w:t>CPEs in TS 38.133 section A.7.6.3.5</w:t>
      </w:r>
      <w:r w:rsidR="00377710" w:rsidRPr="002E19D8">
        <w:rPr>
          <w:rFonts w:asciiTheme="majorBidi" w:hAnsiTheme="majorBidi" w:cstheme="majorBidi"/>
          <w:szCs w:val="20"/>
        </w:rPr>
        <w:t>.</w:t>
      </w:r>
      <w:bookmarkEnd w:id="24"/>
      <w:r w:rsidR="003A3CAB" w:rsidRPr="002E19D8">
        <w:rPr>
          <w:rFonts w:asciiTheme="majorBidi" w:hAnsiTheme="majorBidi" w:cstheme="majorBidi"/>
          <w:szCs w:val="20"/>
        </w:rPr>
        <w:t xml:space="preserve"> </w:t>
      </w:r>
    </w:p>
    <w:p w14:paraId="190D1E31" w14:textId="77777777" w:rsidR="00015EAC" w:rsidRDefault="00015EAC" w:rsidP="007C170E"/>
    <w:p w14:paraId="63BF05D8" w14:textId="77777777" w:rsidR="00261E12" w:rsidRDefault="00261E12" w:rsidP="007C170E"/>
    <w:p w14:paraId="10452446" w14:textId="77777777" w:rsidR="00D70BE5" w:rsidRDefault="00D70BE5" w:rsidP="007C170E"/>
    <w:p w14:paraId="11AD690D" w14:textId="77777777" w:rsidR="00D70BE5" w:rsidRDefault="00D70BE5" w:rsidP="007C170E"/>
    <w:p w14:paraId="5C13058D" w14:textId="77777777" w:rsidR="00D70BE5" w:rsidRDefault="00D70BE5" w:rsidP="007C170E"/>
    <w:p w14:paraId="4786FF12" w14:textId="77777777" w:rsidR="00261E12" w:rsidRDefault="00261E12" w:rsidP="007C170E"/>
    <w:p w14:paraId="3026531D" w14:textId="77777777" w:rsidR="009E5690" w:rsidRDefault="009E5690" w:rsidP="007C170E"/>
    <w:p w14:paraId="02C01996" w14:textId="77777777" w:rsidR="009E5690" w:rsidRDefault="009E5690" w:rsidP="007C170E"/>
    <w:p w14:paraId="53B62155" w14:textId="77777777" w:rsidR="009E5690" w:rsidRDefault="009E5690" w:rsidP="007C170E"/>
    <w:p w14:paraId="55D84ABC" w14:textId="77777777" w:rsidR="00261E12" w:rsidRDefault="00261E12" w:rsidP="007C170E"/>
    <w:p w14:paraId="26E13E45" w14:textId="1703DA92" w:rsidR="007C170E" w:rsidRDefault="00C04E90" w:rsidP="00C04E90">
      <w:pPr>
        <w:pStyle w:val="RAN4H2"/>
        <w:ind w:left="431" w:hanging="431"/>
      </w:pPr>
      <w:bookmarkStart w:id="25" w:name="_Hlk149145285"/>
      <w:r w:rsidRPr="00C04E90">
        <w:lastRenderedPageBreak/>
        <w:t xml:space="preserve">Scope of RRM Performance Requirements for </w:t>
      </w:r>
      <w:r w:rsidR="00D70BE5">
        <w:t>I</w:t>
      </w:r>
      <w:r w:rsidRPr="00C04E90">
        <w:t>ntra-band CA</w:t>
      </w:r>
    </w:p>
    <w:bookmarkEnd w:id="25"/>
    <w:p w14:paraId="0AEAB632" w14:textId="162F68EC" w:rsidR="00C04E90" w:rsidRPr="001C6696" w:rsidRDefault="00CA6363" w:rsidP="00C26EFF">
      <w:pPr>
        <w:jc w:val="both"/>
        <w:rPr>
          <w:lang w:val="en-150"/>
        </w:rPr>
      </w:pPr>
      <w:r>
        <w:t xml:space="preserve">Regarding </w:t>
      </w:r>
      <w:r w:rsidR="00B51352">
        <w:t>i</w:t>
      </w:r>
      <w:r>
        <w:t>ntra-band carrier aggregation (CA)</w:t>
      </w:r>
      <w:r w:rsidR="0016389A">
        <w:t>,</w:t>
      </w:r>
      <w:r>
        <w:t xml:space="preserve"> following issu</w:t>
      </w:r>
      <w:r w:rsidR="007F380C">
        <w:t xml:space="preserve">es are open for further discussions </w:t>
      </w:r>
      <w:r w:rsidR="007F380C">
        <w:fldChar w:fldCharType="begin"/>
      </w:r>
      <w:r w:rsidR="007F380C">
        <w:instrText xml:space="preserve"> REF _Ref149850378 \n \h </w:instrText>
      </w:r>
      <w:r w:rsidR="007F380C">
        <w:fldChar w:fldCharType="separate"/>
      </w:r>
      <w:r w:rsidR="007F380C">
        <w:rPr>
          <w:cs/>
        </w:rPr>
        <w:t>‎</w:t>
      </w:r>
      <w:r w:rsidR="007F380C">
        <w:t>[1]</w:t>
      </w:r>
      <w:r w:rsidR="007F380C">
        <w:fldChar w:fldCharType="end"/>
      </w:r>
      <w:r w:rsidR="001C6696">
        <w:rPr>
          <w:lang w:val="en-150"/>
        </w:rPr>
        <w:t>:</w:t>
      </w:r>
    </w:p>
    <w:tbl>
      <w:tblPr>
        <w:tblStyle w:val="TableGrid"/>
        <w:tblW w:w="0" w:type="auto"/>
        <w:jc w:val="center"/>
        <w:tblLook w:val="04A0" w:firstRow="1" w:lastRow="0" w:firstColumn="1" w:lastColumn="0" w:noHBand="0" w:noVBand="1"/>
      </w:tblPr>
      <w:tblGrid>
        <w:gridCol w:w="9000"/>
      </w:tblGrid>
      <w:tr w:rsidR="00C04E90" w:rsidRPr="008C39F7" w14:paraId="272EC7A7" w14:textId="77777777" w:rsidTr="00860F74">
        <w:trPr>
          <w:jc w:val="center"/>
        </w:trPr>
        <w:tc>
          <w:tcPr>
            <w:tcW w:w="9000" w:type="dxa"/>
          </w:tcPr>
          <w:p w14:paraId="5729AF4E" w14:textId="77777777" w:rsidR="00C04E90" w:rsidRPr="00C04E90" w:rsidRDefault="00C04E90" w:rsidP="00C04E90">
            <w:pPr>
              <w:spacing w:after="180"/>
              <w:rPr>
                <w:rFonts w:eastAsia="SimSun" w:cs="Times New Roman"/>
                <w:b/>
                <w:szCs w:val="20"/>
                <w:u w:val="single"/>
                <w:lang w:val="en-GB" w:eastAsia="ko-KR"/>
              </w:rPr>
            </w:pPr>
            <w:r w:rsidRPr="00C04E90">
              <w:rPr>
                <w:rFonts w:eastAsia="SimSun" w:cs="Times New Roman"/>
                <w:b/>
                <w:szCs w:val="20"/>
                <w:u w:val="single"/>
                <w:lang w:val="en-GB" w:eastAsia="ko-KR"/>
              </w:rPr>
              <w:t>Issue 1-2-2: Necessity of Test Cases for intra-frequency measurement</w:t>
            </w:r>
          </w:p>
          <w:p w14:paraId="75372424" w14:textId="77777777" w:rsidR="00C04E90" w:rsidRPr="00C04E90" w:rsidRDefault="00C04E90" w:rsidP="00C04E90">
            <w:pPr>
              <w:numPr>
                <w:ilvl w:val="0"/>
                <w:numId w:val="37"/>
              </w:numPr>
              <w:overflowPunct w:val="0"/>
              <w:autoSpaceDE w:val="0"/>
              <w:autoSpaceDN w:val="0"/>
              <w:adjustRightInd w:val="0"/>
              <w:spacing w:after="120" w:line="252" w:lineRule="auto"/>
              <w:ind w:left="644"/>
              <w:rPr>
                <w:rFonts w:eastAsia="MS Mincho" w:cs="Times New Roman"/>
                <w:bCs/>
                <w:szCs w:val="20"/>
                <w:lang w:val="en-GB"/>
              </w:rPr>
            </w:pPr>
            <w:r w:rsidRPr="00C04E90">
              <w:rPr>
                <w:rFonts w:eastAsia="MS Mincho" w:cs="Times New Roman"/>
                <w:bCs/>
                <w:szCs w:val="20"/>
                <w:lang w:val="en-AU"/>
              </w:rPr>
              <w:t>Way Forward:</w:t>
            </w:r>
            <w:r w:rsidRPr="00C04E90">
              <w:rPr>
                <w:rFonts w:eastAsia="MS Mincho" w:cs="Times New Roman"/>
                <w:bCs/>
                <w:szCs w:val="20"/>
                <w:lang w:val="en-GB"/>
              </w:rPr>
              <w:t xml:space="preserve"> </w:t>
            </w:r>
          </w:p>
          <w:p w14:paraId="5F726CFE" w14:textId="77777777" w:rsidR="00C04E90" w:rsidRPr="00C04E90" w:rsidRDefault="00C04E90" w:rsidP="00C04E90">
            <w:pPr>
              <w:numPr>
                <w:ilvl w:val="1"/>
                <w:numId w:val="37"/>
              </w:numPr>
              <w:spacing w:after="120"/>
              <w:rPr>
                <w:rFonts w:eastAsia="SimSun" w:cs="Times New Roman"/>
                <w:szCs w:val="24"/>
                <w:lang w:val="en-GB" w:eastAsia="zh-CN"/>
              </w:rPr>
            </w:pPr>
            <w:r w:rsidRPr="00C04E90">
              <w:rPr>
                <w:rFonts w:eastAsia="SimSun" w:cs="Times New Roman"/>
                <w:szCs w:val="24"/>
                <w:lang w:val="en-GB" w:eastAsia="zh-CN"/>
              </w:rPr>
              <w:t>The necessity of defining new test case is FFS:</w:t>
            </w:r>
          </w:p>
          <w:p w14:paraId="43CC261D" w14:textId="77777777" w:rsidR="00C04E90" w:rsidRPr="00C04E90" w:rsidRDefault="00C04E90" w:rsidP="00C04E90">
            <w:pPr>
              <w:numPr>
                <w:ilvl w:val="2"/>
                <w:numId w:val="37"/>
              </w:numPr>
              <w:spacing w:after="120"/>
              <w:rPr>
                <w:rFonts w:eastAsia="SimSun" w:cs="Times New Roman"/>
                <w:szCs w:val="24"/>
                <w:lang w:val="en-GB" w:eastAsia="zh-CN"/>
              </w:rPr>
            </w:pPr>
            <w:r w:rsidRPr="00C04E90">
              <w:rPr>
                <w:rFonts w:eastAsia="SimSun" w:cs="Times New Roman"/>
                <w:szCs w:val="24"/>
                <w:lang w:val="en-GB" w:eastAsia="zh-CN"/>
              </w:rPr>
              <w:t xml:space="preserve">Option 1: No new test case </w:t>
            </w:r>
            <w:proofErr w:type="gramStart"/>
            <w:r w:rsidRPr="00C04E90">
              <w:rPr>
                <w:rFonts w:eastAsia="SimSun" w:cs="Times New Roman"/>
                <w:szCs w:val="24"/>
                <w:lang w:val="en-GB" w:eastAsia="zh-CN"/>
              </w:rPr>
              <w:t>needed</w:t>
            </w:r>
            <w:proofErr w:type="gramEnd"/>
          </w:p>
          <w:p w14:paraId="09DEF836" w14:textId="77777777" w:rsidR="00C04E90" w:rsidRPr="00C04E90" w:rsidRDefault="00C04E90" w:rsidP="00C04E90">
            <w:pPr>
              <w:numPr>
                <w:ilvl w:val="3"/>
                <w:numId w:val="37"/>
              </w:numPr>
              <w:spacing w:after="120"/>
              <w:rPr>
                <w:rFonts w:eastAsia="SimSun" w:cs="Times New Roman"/>
                <w:szCs w:val="24"/>
                <w:lang w:val="en-GB" w:eastAsia="zh-CN"/>
              </w:rPr>
            </w:pPr>
            <w:r w:rsidRPr="00C04E90">
              <w:rPr>
                <w:rFonts w:eastAsia="SimSun" w:cs="Times New Roman"/>
                <w:szCs w:val="24"/>
                <w:lang w:val="en-GB" w:eastAsia="zh-CN"/>
              </w:rPr>
              <w:t>RAN4 do not introduce new test case for intra-frequency measurement requirements for Rel-18 FR2 HST PC6.</w:t>
            </w:r>
          </w:p>
          <w:p w14:paraId="49E4E2A5" w14:textId="77777777" w:rsidR="00C04E90" w:rsidRPr="00C04E90" w:rsidRDefault="00C04E90" w:rsidP="00C04E90">
            <w:pPr>
              <w:numPr>
                <w:ilvl w:val="2"/>
                <w:numId w:val="37"/>
              </w:numPr>
              <w:spacing w:after="120"/>
              <w:rPr>
                <w:rFonts w:eastAsia="SimSun" w:cs="Times New Roman"/>
                <w:szCs w:val="24"/>
                <w:lang w:val="en-GB" w:eastAsia="zh-CN"/>
              </w:rPr>
            </w:pPr>
            <w:r w:rsidRPr="00C04E90">
              <w:rPr>
                <w:rFonts w:eastAsia="SimSun" w:cs="Times New Roman"/>
                <w:szCs w:val="24"/>
                <w:lang w:val="en-GB" w:eastAsia="zh-CN"/>
              </w:rPr>
              <w:t xml:space="preserve">Option 2: Need new test </w:t>
            </w:r>
            <w:proofErr w:type="gramStart"/>
            <w:r w:rsidRPr="00C04E90">
              <w:rPr>
                <w:rFonts w:eastAsia="SimSun" w:cs="Times New Roman"/>
                <w:szCs w:val="24"/>
                <w:lang w:val="en-GB" w:eastAsia="zh-CN"/>
              </w:rPr>
              <w:t>case</w:t>
            </w:r>
            <w:proofErr w:type="gramEnd"/>
          </w:p>
          <w:p w14:paraId="6CD7A22A" w14:textId="77777777" w:rsidR="00C04E90" w:rsidRPr="00C04E90" w:rsidRDefault="00C04E90" w:rsidP="00C04E90">
            <w:pPr>
              <w:numPr>
                <w:ilvl w:val="3"/>
                <w:numId w:val="37"/>
              </w:numPr>
              <w:spacing w:after="120"/>
              <w:rPr>
                <w:rFonts w:eastAsia="SimSun" w:cs="Times New Roman"/>
                <w:szCs w:val="24"/>
                <w:lang w:val="en-GB" w:eastAsia="zh-CN"/>
              </w:rPr>
            </w:pPr>
            <w:r w:rsidRPr="00C04E90">
              <w:rPr>
                <w:rFonts w:eastAsia="SimSun" w:cs="Times New Roman"/>
                <w:szCs w:val="24"/>
                <w:lang w:val="en-GB" w:eastAsia="zh-CN"/>
              </w:rPr>
              <w:t xml:space="preserve">RAN4 to define a new test alternative to A.6.6.1.8 that would verify intra-frequency cell search and A6 even reporting for switching in between two </w:t>
            </w:r>
            <w:proofErr w:type="spellStart"/>
            <w:r w:rsidRPr="00C04E90">
              <w:rPr>
                <w:rFonts w:eastAsia="SimSun" w:cs="Times New Roman"/>
                <w:szCs w:val="24"/>
                <w:lang w:val="en-GB" w:eastAsia="zh-CN"/>
              </w:rPr>
              <w:t>Scells</w:t>
            </w:r>
            <w:proofErr w:type="spellEnd"/>
            <w:r w:rsidRPr="00C04E90">
              <w:rPr>
                <w:rFonts w:eastAsia="SimSun" w:cs="Times New Roman"/>
                <w:szCs w:val="24"/>
                <w:lang w:val="en-GB" w:eastAsia="zh-CN"/>
              </w:rPr>
              <w:t>.</w:t>
            </w:r>
          </w:p>
          <w:p w14:paraId="27751760" w14:textId="77777777" w:rsidR="00C04E90" w:rsidRPr="00C04E90" w:rsidRDefault="00C04E90" w:rsidP="00C04E90">
            <w:pPr>
              <w:numPr>
                <w:ilvl w:val="3"/>
                <w:numId w:val="37"/>
              </w:numPr>
              <w:overflowPunct w:val="0"/>
              <w:autoSpaceDE w:val="0"/>
              <w:autoSpaceDN w:val="0"/>
              <w:adjustRightInd w:val="0"/>
              <w:spacing w:after="120"/>
              <w:textAlignment w:val="baseline"/>
              <w:rPr>
                <w:rFonts w:eastAsia="SimSun" w:cs="Times New Roman"/>
                <w:szCs w:val="24"/>
                <w:lang w:val="en-GB" w:eastAsia="zh-CN"/>
              </w:rPr>
            </w:pPr>
            <w:r w:rsidRPr="00C04E90">
              <w:rPr>
                <w:rFonts w:eastAsia="SimSun" w:cs="Times New Roman"/>
                <w:szCs w:val="24"/>
                <w:lang w:val="en-GB" w:eastAsia="zh-CN"/>
              </w:rPr>
              <w:t>New test case for A.7.6.1.X SA event triggered reporting tests without gap under non-DRX for PC UE supporting [</w:t>
            </w:r>
            <w:r w:rsidRPr="00C04E90">
              <w:rPr>
                <w:rFonts w:eastAsia="SimSun" w:cs="Times New Roman"/>
                <w:i/>
                <w:szCs w:val="24"/>
                <w:lang w:val="en-GB" w:eastAsia="zh-CN"/>
              </w:rPr>
              <w:t>measurementEnhancementCAInterFreqFR2-r18</w:t>
            </w:r>
            <w:r w:rsidRPr="00C04E90">
              <w:rPr>
                <w:rFonts w:eastAsia="SimSun" w:cs="Times New Roman"/>
                <w:szCs w:val="24"/>
                <w:lang w:val="en-GB" w:eastAsia="zh-CN"/>
              </w:rPr>
              <w:t>]</w:t>
            </w:r>
          </w:p>
          <w:p w14:paraId="0BA89745" w14:textId="77777777" w:rsidR="00C04E90" w:rsidRPr="00B36877" w:rsidRDefault="00C04E90" w:rsidP="00860F74">
            <w:pPr>
              <w:ind w:left="2880"/>
            </w:pPr>
          </w:p>
          <w:p w14:paraId="5DBFEE88" w14:textId="77777777" w:rsidR="00C04E90" w:rsidRPr="008C39F7" w:rsidRDefault="00C04E90" w:rsidP="00860F74"/>
        </w:tc>
      </w:tr>
    </w:tbl>
    <w:p w14:paraId="732B9606" w14:textId="77777777" w:rsidR="00C4465E" w:rsidRDefault="00C4465E" w:rsidP="00C4465E">
      <w:pPr>
        <w:jc w:val="both"/>
      </w:pPr>
    </w:p>
    <w:p w14:paraId="1AC9FF22" w14:textId="457ACDA9" w:rsidR="00C4465E" w:rsidRDefault="00C4465E" w:rsidP="00C4465E">
      <w:pPr>
        <w:jc w:val="both"/>
      </w:pPr>
      <w:r>
        <w:t>Issue 1-2-2 captures the necessity of test cases for intra-frequency measurement in connected mode.</w:t>
      </w:r>
    </w:p>
    <w:p w14:paraId="524D8142" w14:textId="48E8CCD1" w:rsidR="00C4465E" w:rsidRDefault="00C4465E" w:rsidP="00C4465E">
      <w:pPr>
        <w:jc w:val="both"/>
        <w:rPr>
          <w:rFonts w:eastAsia="Times New Roman"/>
          <w:lang w:val="en-GB"/>
        </w:rPr>
      </w:pPr>
      <w:r>
        <w:t xml:space="preserve">RAN4 has defined intra-frequency enhancement in the connected mode that can be used for detecting and reporting of a candidate </w:t>
      </w:r>
      <w:proofErr w:type="spellStart"/>
      <w:r>
        <w:t>SCell</w:t>
      </w:r>
      <w:proofErr w:type="spellEnd"/>
      <w:r>
        <w:t xml:space="preserve">. RAN4 specification currently captures the measuring and reporting of intra-frequency cells </w:t>
      </w:r>
      <w:r w:rsidR="00AD2B32">
        <w:t>with</w:t>
      </w:r>
      <w:r w:rsidR="00675588">
        <w:t xml:space="preserve">out gap under DRX </w:t>
      </w:r>
      <w:r w:rsidR="00314791">
        <w:t>for FR1 carrier agg</w:t>
      </w:r>
      <w:r w:rsidR="0003796C">
        <w:t xml:space="preserve">regation </w:t>
      </w:r>
      <w:r>
        <w:t>in “</w:t>
      </w:r>
      <w:r>
        <w:rPr>
          <w:rFonts w:eastAsia="Times New Roman"/>
          <w:lang w:val="en-GB"/>
        </w:rPr>
        <w:t>A.6.6.1.8” Th</w:t>
      </w:r>
      <w:r w:rsidR="0026775A">
        <w:rPr>
          <w:rFonts w:eastAsia="Times New Roman"/>
          <w:lang w:val="en-GB"/>
        </w:rPr>
        <w:t>is</w:t>
      </w:r>
      <w:r>
        <w:rPr>
          <w:rFonts w:eastAsia="Times New Roman"/>
          <w:lang w:val="en-GB"/>
        </w:rPr>
        <w:t xml:space="preserve"> test </w:t>
      </w:r>
      <w:r w:rsidR="0026775A">
        <w:rPr>
          <w:rFonts w:eastAsia="Times New Roman"/>
          <w:lang w:val="en-GB"/>
        </w:rPr>
        <w:t>is</w:t>
      </w:r>
      <w:r>
        <w:rPr>
          <w:rFonts w:eastAsia="Times New Roman"/>
          <w:lang w:val="en-GB"/>
        </w:rPr>
        <w:t xml:space="preserve"> for event triggered intr</w:t>
      </w:r>
      <w:r w:rsidR="0026775A">
        <w:rPr>
          <w:rFonts w:eastAsia="Times New Roman"/>
          <w:lang w:val="en-GB"/>
        </w:rPr>
        <w:t>a</w:t>
      </w:r>
      <w:r>
        <w:rPr>
          <w:rFonts w:eastAsia="Times New Roman"/>
          <w:lang w:val="en-GB"/>
        </w:rPr>
        <w:t xml:space="preserve">-frequency reporting with DRX. </w:t>
      </w:r>
    </w:p>
    <w:p w14:paraId="0264ACE1" w14:textId="5B690B73" w:rsidR="00C4465E" w:rsidRDefault="00C4465E" w:rsidP="00C4465E">
      <w:pPr>
        <w:jc w:val="both"/>
        <w:rPr>
          <w:rFonts w:eastAsia="Times New Roman"/>
          <w:lang w:val="en-GB"/>
        </w:rPr>
      </w:pPr>
      <w:r>
        <w:rPr>
          <w:rFonts w:eastAsia="Times New Roman"/>
          <w:lang w:val="en-GB"/>
        </w:rPr>
        <w:t>The test cases can be set to non-DRX scenario only in Rel. 18 intr</w:t>
      </w:r>
      <w:r w:rsidR="0026775A">
        <w:rPr>
          <w:rFonts w:eastAsia="Times New Roman"/>
          <w:lang w:val="en-GB"/>
        </w:rPr>
        <w:t>a</w:t>
      </w:r>
      <w:r>
        <w:rPr>
          <w:rFonts w:eastAsia="Times New Roman"/>
          <w:lang w:val="en-GB"/>
        </w:rPr>
        <w:t xml:space="preserve">-frequency reporting as well. </w:t>
      </w:r>
    </w:p>
    <w:p w14:paraId="15065CA6" w14:textId="6121FE20" w:rsidR="00C04E90" w:rsidRDefault="00C4465E" w:rsidP="00477F81">
      <w:pPr>
        <w:pStyle w:val="RAN4proposal"/>
        <w:jc w:val="both"/>
      </w:pPr>
      <w:bookmarkStart w:id="26" w:name="_Toc149935982"/>
      <w:r>
        <w:t xml:space="preserve">RAN4 </w:t>
      </w:r>
      <w:r w:rsidR="00F45BDC">
        <w:rPr>
          <w:lang w:val="en-150"/>
        </w:rPr>
        <w:t>to define a n</w:t>
      </w:r>
      <w:r w:rsidR="007E438C">
        <w:rPr>
          <w:lang w:val="en-150"/>
        </w:rPr>
        <w:t>ew</w:t>
      </w:r>
      <w:r>
        <w:t xml:space="preserve"> test for event triggered intr</w:t>
      </w:r>
      <w:r w:rsidR="009A55D3">
        <w:t>a</w:t>
      </w:r>
      <w:r>
        <w:t xml:space="preserve">-frequency reporting with non-DRX for </w:t>
      </w:r>
      <w:r w:rsidR="001C6696">
        <w:rPr>
          <w:lang w:val="en-150"/>
        </w:rPr>
        <w:t xml:space="preserve">PC </w:t>
      </w:r>
      <w:r>
        <w:t>UEs</w:t>
      </w:r>
      <w:r w:rsidR="001C6696">
        <w:rPr>
          <w:lang w:val="en-150"/>
        </w:rPr>
        <w:t xml:space="preserve"> supporting</w:t>
      </w:r>
      <w:r>
        <w:t xml:space="preserve"> </w:t>
      </w:r>
      <w:r w:rsidR="001C6696" w:rsidRPr="00C04E90">
        <w:rPr>
          <w:rFonts w:eastAsia="SimSun" w:cs="Times New Roman"/>
          <w:szCs w:val="24"/>
          <w:lang w:val="en-GB" w:eastAsia="zh-CN"/>
        </w:rPr>
        <w:t>[</w:t>
      </w:r>
      <w:r w:rsidR="001C6696" w:rsidRPr="00C04E90">
        <w:rPr>
          <w:rFonts w:eastAsia="SimSun" w:cs="Times New Roman"/>
          <w:i/>
          <w:szCs w:val="24"/>
          <w:lang w:val="en-GB" w:eastAsia="zh-CN"/>
        </w:rPr>
        <w:t>measurementEnhancementCAInterFreqFR2-r18</w:t>
      </w:r>
      <w:r w:rsidR="001C6696" w:rsidRPr="00C04E90">
        <w:rPr>
          <w:rFonts w:eastAsia="SimSun" w:cs="Times New Roman"/>
          <w:szCs w:val="24"/>
          <w:lang w:val="en-GB" w:eastAsia="zh-CN"/>
        </w:rPr>
        <w:t>]</w:t>
      </w:r>
      <w:r w:rsidR="001C6696">
        <w:rPr>
          <w:lang w:val="en-150"/>
        </w:rPr>
        <w:t xml:space="preserve"> </w:t>
      </w:r>
      <w:r w:rsidR="00EA0A3D">
        <w:rPr>
          <w:lang w:val="en-150"/>
        </w:rPr>
        <w:t xml:space="preserve">to verify </w:t>
      </w:r>
      <w:r w:rsidR="00800298">
        <w:rPr>
          <w:lang w:val="en-150"/>
        </w:rPr>
        <w:t xml:space="preserve">the switch in between two </w:t>
      </w:r>
      <w:proofErr w:type="spellStart"/>
      <w:r w:rsidR="00800298">
        <w:rPr>
          <w:lang w:val="en-150"/>
        </w:rPr>
        <w:t>SCells</w:t>
      </w:r>
      <w:proofErr w:type="spellEnd"/>
      <w:r w:rsidR="00800298">
        <w:rPr>
          <w:lang w:val="en-150"/>
        </w:rPr>
        <w:t>.</w:t>
      </w:r>
      <w:bookmarkEnd w:id="26"/>
    </w:p>
    <w:p w14:paraId="53FEE776" w14:textId="77777777" w:rsidR="00C04E90" w:rsidRDefault="00C04E90" w:rsidP="005E1645">
      <w:pPr>
        <w:jc w:val="both"/>
      </w:pPr>
    </w:p>
    <w:tbl>
      <w:tblPr>
        <w:tblStyle w:val="TableGrid"/>
        <w:tblW w:w="0" w:type="auto"/>
        <w:jc w:val="center"/>
        <w:tblLook w:val="04A0" w:firstRow="1" w:lastRow="0" w:firstColumn="1" w:lastColumn="0" w:noHBand="0" w:noVBand="1"/>
      </w:tblPr>
      <w:tblGrid>
        <w:gridCol w:w="9000"/>
      </w:tblGrid>
      <w:tr w:rsidR="00C04E90" w:rsidRPr="008C39F7" w14:paraId="33DEA7B7" w14:textId="77777777" w:rsidTr="00860F74">
        <w:trPr>
          <w:jc w:val="center"/>
        </w:trPr>
        <w:tc>
          <w:tcPr>
            <w:tcW w:w="9000" w:type="dxa"/>
          </w:tcPr>
          <w:p w14:paraId="5CF5BDA5" w14:textId="77777777" w:rsidR="007125B0" w:rsidRPr="007125B0" w:rsidRDefault="007125B0" w:rsidP="007125B0">
            <w:pPr>
              <w:spacing w:after="180"/>
              <w:rPr>
                <w:rFonts w:eastAsia="SimSun" w:cs="Times New Roman"/>
                <w:b/>
                <w:szCs w:val="20"/>
                <w:u w:val="single"/>
                <w:lang w:val="en-GB" w:eastAsia="ko-KR"/>
              </w:rPr>
            </w:pPr>
            <w:r w:rsidRPr="007125B0">
              <w:rPr>
                <w:rFonts w:eastAsia="SimSun" w:cs="Times New Roman"/>
                <w:b/>
                <w:szCs w:val="20"/>
                <w:u w:val="single"/>
                <w:lang w:val="en-GB" w:eastAsia="ko-KR"/>
              </w:rPr>
              <w:t xml:space="preserve">Issue 1-2-3: </w:t>
            </w:r>
            <w:bookmarkStart w:id="27" w:name="_Hlk149909009"/>
            <w:r w:rsidRPr="007125B0">
              <w:rPr>
                <w:rFonts w:eastAsia="SimSun" w:cs="Times New Roman"/>
                <w:b/>
                <w:szCs w:val="20"/>
                <w:u w:val="single"/>
                <w:lang w:val="en-GB" w:eastAsia="ko-KR"/>
              </w:rPr>
              <w:t>Necessity of Test Cases for Cell re-selection requirement: Inter-frequency measurement in Idle mode</w:t>
            </w:r>
          </w:p>
          <w:bookmarkEnd w:id="27"/>
          <w:p w14:paraId="5A793822" w14:textId="77777777" w:rsidR="007125B0" w:rsidRPr="007125B0" w:rsidRDefault="007125B0" w:rsidP="007125B0">
            <w:pPr>
              <w:numPr>
                <w:ilvl w:val="0"/>
                <w:numId w:val="37"/>
              </w:numPr>
              <w:overflowPunct w:val="0"/>
              <w:autoSpaceDE w:val="0"/>
              <w:autoSpaceDN w:val="0"/>
              <w:adjustRightInd w:val="0"/>
              <w:spacing w:after="120" w:line="252" w:lineRule="auto"/>
              <w:ind w:left="644"/>
              <w:rPr>
                <w:rFonts w:eastAsia="MS Mincho" w:cs="Times New Roman"/>
                <w:bCs/>
                <w:szCs w:val="20"/>
                <w:lang w:val="en-GB"/>
              </w:rPr>
            </w:pPr>
            <w:r w:rsidRPr="007125B0">
              <w:rPr>
                <w:rFonts w:eastAsia="MS Mincho" w:cs="Times New Roman"/>
                <w:bCs/>
                <w:szCs w:val="20"/>
                <w:lang w:val="en-AU"/>
              </w:rPr>
              <w:t>Way Forward:</w:t>
            </w:r>
            <w:r w:rsidRPr="007125B0">
              <w:rPr>
                <w:rFonts w:eastAsia="MS Mincho" w:cs="Times New Roman"/>
                <w:bCs/>
                <w:szCs w:val="20"/>
                <w:lang w:val="en-GB"/>
              </w:rPr>
              <w:t xml:space="preserve"> </w:t>
            </w:r>
          </w:p>
          <w:p w14:paraId="776B5E58" w14:textId="77777777" w:rsidR="007125B0" w:rsidRPr="007125B0" w:rsidRDefault="007125B0" w:rsidP="007125B0">
            <w:pPr>
              <w:numPr>
                <w:ilvl w:val="1"/>
                <w:numId w:val="37"/>
              </w:numPr>
              <w:spacing w:after="120"/>
              <w:rPr>
                <w:rFonts w:eastAsia="SimSun" w:cs="Times New Roman"/>
                <w:szCs w:val="24"/>
                <w:lang w:val="en-GB" w:eastAsia="zh-CN"/>
              </w:rPr>
            </w:pPr>
            <w:r w:rsidRPr="007125B0">
              <w:rPr>
                <w:rFonts w:eastAsia="SimSun" w:cs="Times New Roman"/>
                <w:szCs w:val="24"/>
                <w:lang w:val="en-GB" w:eastAsia="zh-CN"/>
              </w:rPr>
              <w:t xml:space="preserve">FFS Test Cases for Cell re-selection requirement: Inter-frequency measurement in Idle </w:t>
            </w:r>
            <w:proofErr w:type="gramStart"/>
            <w:r w:rsidRPr="007125B0">
              <w:rPr>
                <w:rFonts w:eastAsia="SimSun" w:cs="Times New Roman"/>
                <w:szCs w:val="24"/>
                <w:lang w:val="en-GB" w:eastAsia="zh-CN"/>
              </w:rPr>
              <w:t>mode</w:t>
            </w:r>
            <w:proofErr w:type="gramEnd"/>
          </w:p>
          <w:p w14:paraId="6D0F48AE" w14:textId="77777777" w:rsidR="007125B0" w:rsidRPr="007125B0" w:rsidRDefault="007125B0" w:rsidP="007125B0">
            <w:pPr>
              <w:numPr>
                <w:ilvl w:val="2"/>
                <w:numId w:val="37"/>
              </w:numPr>
              <w:spacing w:after="120"/>
              <w:rPr>
                <w:rFonts w:eastAsia="MS Mincho" w:cs="Times New Roman"/>
                <w:szCs w:val="20"/>
                <w:lang w:val="en-GB"/>
              </w:rPr>
            </w:pPr>
            <w:r w:rsidRPr="007125B0">
              <w:rPr>
                <w:rFonts w:eastAsia="SimSun" w:cs="Times New Roman"/>
                <w:szCs w:val="24"/>
                <w:lang w:val="en-GB" w:eastAsia="zh-CN"/>
              </w:rPr>
              <w:t xml:space="preserve">Need new test </w:t>
            </w:r>
            <w:proofErr w:type="gramStart"/>
            <w:r w:rsidRPr="007125B0">
              <w:rPr>
                <w:rFonts w:eastAsia="SimSun" w:cs="Times New Roman"/>
                <w:szCs w:val="24"/>
                <w:lang w:val="en-GB" w:eastAsia="zh-CN"/>
              </w:rPr>
              <w:t>case</w:t>
            </w:r>
            <w:proofErr w:type="gramEnd"/>
          </w:p>
          <w:p w14:paraId="7E643F02" w14:textId="77777777" w:rsidR="007125B0" w:rsidRPr="007125B0" w:rsidRDefault="007125B0" w:rsidP="007125B0">
            <w:pPr>
              <w:numPr>
                <w:ilvl w:val="3"/>
                <w:numId w:val="37"/>
              </w:numPr>
              <w:spacing w:after="120"/>
              <w:rPr>
                <w:rFonts w:eastAsia="MS Mincho" w:cs="Times New Roman"/>
                <w:szCs w:val="20"/>
                <w:lang w:val="en-GB"/>
              </w:rPr>
            </w:pPr>
            <w:r w:rsidRPr="007125B0">
              <w:rPr>
                <w:rFonts w:eastAsia="SimSun" w:cs="Times New Roman"/>
                <w:szCs w:val="24"/>
                <w:lang w:val="en-GB" w:eastAsia="zh-CN"/>
              </w:rPr>
              <w:t>New test case for A.7.1.1.X Cell reselection to FR2 inter-frequency NR case for Rel-18 FR2 HST intra-band CA</w:t>
            </w:r>
          </w:p>
          <w:p w14:paraId="4504C58D" w14:textId="1F57AA0F" w:rsidR="00C04E90" w:rsidRPr="007125B0" w:rsidRDefault="007125B0" w:rsidP="007125B0">
            <w:pPr>
              <w:numPr>
                <w:ilvl w:val="3"/>
                <w:numId w:val="37"/>
              </w:numPr>
              <w:spacing w:after="120"/>
              <w:rPr>
                <w:rFonts w:eastAsia="MS Mincho" w:cs="Times New Roman"/>
                <w:szCs w:val="20"/>
                <w:lang w:val="en-GB"/>
              </w:rPr>
            </w:pPr>
            <w:r w:rsidRPr="007125B0">
              <w:rPr>
                <w:rFonts w:eastAsia="SimSun" w:cs="Times New Roman"/>
                <w:szCs w:val="24"/>
                <w:lang w:val="en-GB" w:eastAsia="zh-CN"/>
              </w:rPr>
              <w:t xml:space="preserve">FFS define two new test cases, one for </w:t>
            </w:r>
            <w:r w:rsidRPr="007125B0">
              <w:rPr>
                <w:rFonts w:eastAsia="MS Mincho" w:cs="Times New Roman"/>
                <w:szCs w:val="20"/>
                <w:lang w:val="en-GB" w:eastAsia="ja-JP" w:bidi="hi-IN"/>
              </w:rPr>
              <w:t xml:space="preserve">UE configured with </w:t>
            </w:r>
            <w:r w:rsidRPr="007125B0">
              <w:rPr>
                <w:rFonts w:eastAsia="MS Mincho" w:cs="Times New Roman"/>
                <w:i/>
                <w:iCs/>
                <w:szCs w:val="20"/>
                <w:lang w:val="en-GB" w:eastAsia="ja-JP" w:bidi="hi-IN"/>
              </w:rPr>
              <w:t>highSpeedMeasFlag-r17</w:t>
            </w:r>
            <w:r w:rsidRPr="007125B0">
              <w:rPr>
                <w:rFonts w:eastAsia="SimSun" w:cs="Times New Roman"/>
                <w:szCs w:val="24"/>
                <w:lang w:val="en-GB" w:eastAsia="zh-CN"/>
              </w:rPr>
              <w:t xml:space="preserve">, the other for </w:t>
            </w:r>
            <w:r w:rsidRPr="007125B0">
              <w:rPr>
                <w:rFonts w:eastAsia="MS Mincho" w:cs="Times New Roman"/>
                <w:szCs w:val="20"/>
                <w:lang w:val="en-GB" w:eastAsia="ja-JP" w:bidi="hi-IN"/>
              </w:rPr>
              <w:t>UE supporting [</w:t>
            </w:r>
            <w:r w:rsidRPr="007125B0">
              <w:rPr>
                <w:rFonts w:eastAsia="Malgun Gothic" w:cs="Times New Roman"/>
                <w:i/>
                <w:iCs/>
                <w:szCs w:val="20"/>
                <w:lang w:val="en-GB"/>
              </w:rPr>
              <w:t>measurementEnhancementCAInterFreqFR2-r18</w:t>
            </w:r>
            <w:r w:rsidRPr="007125B0">
              <w:rPr>
                <w:rFonts w:eastAsia="MS Mincho" w:cs="Times New Roman"/>
                <w:szCs w:val="20"/>
                <w:lang w:val="en-GB" w:eastAsia="ja-JP" w:bidi="hi-IN"/>
              </w:rPr>
              <w:t>]</w:t>
            </w:r>
          </w:p>
          <w:p w14:paraId="631B92E1" w14:textId="77777777" w:rsidR="00C04E90" w:rsidRPr="008C39F7" w:rsidRDefault="00C04E90" w:rsidP="00860F74"/>
        </w:tc>
      </w:tr>
    </w:tbl>
    <w:p w14:paraId="7A62B552" w14:textId="77777777" w:rsidR="00C04E90" w:rsidRDefault="00C04E90" w:rsidP="005E1645">
      <w:pPr>
        <w:jc w:val="both"/>
      </w:pPr>
    </w:p>
    <w:p w14:paraId="51568CA5" w14:textId="3A85D463" w:rsidR="005D0C3D" w:rsidRDefault="005D0C3D" w:rsidP="005E1645">
      <w:pPr>
        <w:jc w:val="both"/>
        <w:rPr>
          <w:rFonts w:eastAsia="MS Mincho" w:cs="Times New Roman"/>
          <w:szCs w:val="20"/>
          <w:lang w:val="en-GB" w:eastAsia="ja-JP" w:bidi="hi-IN"/>
        </w:rPr>
      </w:pPr>
      <w:r>
        <w:t xml:space="preserve">The Issue 1-2-3 captures </w:t>
      </w:r>
      <w:r w:rsidR="00201AE3">
        <w:t xml:space="preserve">the cell </w:t>
      </w:r>
      <w:r w:rsidR="00AB3F00">
        <w:t>re-selection test cases.</w:t>
      </w:r>
      <w:r w:rsidR="00473910">
        <w:t xml:space="preserve"> </w:t>
      </w:r>
      <w:r w:rsidR="006B40C6">
        <w:t>However, it is unclear what is meant by the FFS. The FFS captures two test cases one with “</w:t>
      </w:r>
      <w:r w:rsidR="006B40C6" w:rsidRPr="0079206D">
        <w:rPr>
          <w:i/>
          <w:iCs/>
        </w:rPr>
        <w:t>highSpe</w:t>
      </w:r>
      <w:r w:rsidR="002D52F7" w:rsidRPr="0079206D">
        <w:rPr>
          <w:i/>
          <w:iCs/>
        </w:rPr>
        <w:t>e</w:t>
      </w:r>
      <w:r w:rsidR="006B40C6" w:rsidRPr="0079206D">
        <w:rPr>
          <w:i/>
          <w:iCs/>
        </w:rPr>
        <w:t>dM</w:t>
      </w:r>
      <w:r w:rsidR="002D52F7" w:rsidRPr="0079206D">
        <w:rPr>
          <w:i/>
          <w:iCs/>
        </w:rPr>
        <w:t>e</w:t>
      </w:r>
      <w:r w:rsidR="006B40C6" w:rsidRPr="0079206D">
        <w:rPr>
          <w:i/>
          <w:iCs/>
        </w:rPr>
        <w:t>asFla</w:t>
      </w:r>
      <w:r w:rsidR="002D52F7" w:rsidRPr="0079206D">
        <w:rPr>
          <w:i/>
          <w:iCs/>
        </w:rPr>
        <w:t>g-r17</w:t>
      </w:r>
      <w:r w:rsidR="002D52F7">
        <w:t>”. The current test A.7.1.1.7 already captures the test for UE configured with “</w:t>
      </w:r>
      <w:r w:rsidR="002D52F7" w:rsidRPr="0079206D">
        <w:rPr>
          <w:i/>
          <w:iCs/>
        </w:rPr>
        <w:t>highspeedMeasFlagFR2-r17</w:t>
      </w:r>
      <w:r w:rsidR="002D52F7">
        <w:t xml:space="preserve">”. </w:t>
      </w:r>
      <w:r w:rsidR="00B225EC">
        <w:t xml:space="preserve">Thus, from our view it would be sufficient to define a test for UE supporting </w:t>
      </w:r>
      <w:r w:rsidR="00B225EC" w:rsidRPr="007125B0">
        <w:rPr>
          <w:rFonts w:eastAsia="MS Mincho" w:cs="Times New Roman"/>
          <w:szCs w:val="20"/>
          <w:lang w:val="en-GB" w:eastAsia="ja-JP" w:bidi="hi-IN"/>
        </w:rPr>
        <w:t>[</w:t>
      </w:r>
      <w:r w:rsidR="00B225EC" w:rsidRPr="007125B0">
        <w:rPr>
          <w:rFonts w:eastAsia="Malgun Gothic" w:cs="Times New Roman"/>
          <w:i/>
          <w:iCs/>
          <w:szCs w:val="20"/>
          <w:lang w:val="en-GB"/>
        </w:rPr>
        <w:t>measurementEnhancementCAInterFreqFR2-r18</w:t>
      </w:r>
      <w:r w:rsidR="00B225EC" w:rsidRPr="007125B0">
        <w:rPr>
          <w:rFonts w:eastAsia="MS Mincho" w:cs="Times New Roman"/>
          <w:szCs w:val="20"/>
          <w:lang w:val="en-GB" w:eastAsia="ja-JP" w:bidi="hi-IN"/>
        </w:rPr>
        <w:t>]</w:t>
      </w:r>
      <w:r w:rsidR="00B225EC">
        <w:rPr>
          <w:rFonts w:eastAsia="MS Mincho" w:cs="Times New Roman"/>
          <w:szCs w:val="20"/>
          <w:lang w:val="en-GB" w:eastAsia="ja-JP" w:bidi="hi-IN"/>
        </w:rPr>
        <w:t>.</w:t>
      </w:r>
    </w:p>
    <w:p w14:paraId="062AA488" w14:textId="1783A15B" w:rsidR="000133C6" w:rsidRDefault="00B225EC" w:rsidP="00084CDD">
      <w:pPr>
        <w:pStyle w:val="RAN4proposal"/>
      </w:pPr>
      <w:bookmarkStart w:id="28" w:name="_Toc149935983"/>
      <w:r>
        <w:t xml:space="preserve">RAN4 </w:t>
      </w:r>
      <w:r w:rsidR="006D1AEF">
        <w:rPr>
          <w:lang w:val="en-150"/>
        </w:rPr>
        <w:t>to define</w:t>
      </w:r>
      <w:r w:rsidR="00991DF3">
        <w:rPr>
          <w:lang w:val="en-150"/>
        </w:rPr>
        <w:t xml:space="preserve"> one</w:t>
      </w:r>
      <w:r w:rsidR="006D1AEF">
        <w:rPr>
          <w:lang w:val="en-150"/>
        </w:rPr>
        <w:t xml:space="preserve"> new</w:t>
      </w:r>
      <w:r>
        <w:t xml:space="preserve"> </w:t>
      </w:r>
      <w:r w:rsidR="00063780">
        <w:t>cell</w:t>
      </w:r>
      <w:r w:rsidR="0001569F">
        <w:t xml:space="preserve"> re-selection </w:t>
      </w:r>
      <w:r>
        <w:t>test</w:t>
      </w:r>
      <w:r w:rsidR="0001569F">
        <w:t xml:space="preserve"> case</w:t>
      </w:r>
      <w:r>
        <w:t xml:space="preserve"> </w:t>
      </w:r>
      <w:r w:rsidRPr="007125B0">
        <w:rPr>
          <w:rFonts w:eastAsia="SimSun" w:cs="Times New Roman"/>
          <w:szCs w:val="24"/>
          <w:lang w:val="en-GB" w:eastAsia="zh-CN"/>
        </w:rPr>
        <w:t xml:space="preserve">for </w:t>
      </w:r>
      <w:r w:rsidRPr="007125B0">
        <w:rPr>
          <w:rFonts w:eastAsia="MS Mincho" w:cs="Times New Roman"/>
          <w:szCs w:val="20"/>
          <w:lang w:val="en-GB" w:eastAsia="ja-JP" w:bidi="hi-IN"/>
        </w:rPr>
        <w:t>UE supporting [</w:t>
      </w:r>
      <w:r w:rsidRPr="007125B0">
        <w:rPr>
          <w:rFonts w:eastAsia="Malgun Gothic" w:cs="Times New Roman"/>
          <w:i/>
          <w:szCs w:val="20"/>
          <w:lang w:val="en-GB"/>
        </w:rPr>
        <w:t>measurementEnhancementCAInterFreqFR2-r18</w:t>
      </w:r>
      <w:r w:rsidRPr="007125B0">
        <w:rPr>
          <w:rFonts w:eastAsia="MS Mincho" w:cs="Times New Roman"/>
          <w:szCs w:val="20"/>
          <w:lang w:val="en-GB" w:eastAsia="ja-JP" w:bidi="hi-IN"/>
        </w:rPr>
        <w:t>]</w:t>
      </w:r>
      <w:r>
        <w:rPr>
          <w:rFonts w:eastAsia="MS Mincho" w:cs="Times New Roman"/>
          <w:szCs w:val="20"/>
          <w:lang w:val="en-GB" w:eastAsia="ja-JP" w:bidi="hi-IN"/>
        </w:rPr>
        <w:t>.</w:t>
      </w:r>
      <w:bookmarkEnd w:id="28"/>
    </w:p>
    <w:tbl>
      <w:tblPr>
        <w:tblStyle w:val="TableGrid"/>
        <w:tblW w:w="0" w:type="auto"/>
        <w:jc w:val="center"/>
        <w:tblLook w:val="04A0" w:firstRow="1" w:lastRow="0" w:firstColumn="1" w:lastColumn="0" w:noHBand="0" w:noVBand="1"/>
      </w:tblPr>
      <w:tblGrid>
        <w:gridCol w:w="9000"/>
      </w:tblGrid>
      <w:tr w:rsidR="000133C6" w:rsidRPr="008C39F7" w14:paraId="2876F463" w14:textId="77777777" w:rsidTr="00D30C9D">
        <w:trPr>
          <w:jc w:val="center"/>
        </w:trPr>
        <w:tc>
          <w:tcPr>
            <w:tcW w:w="9000" w:type="dxa"/>
          </w:tcPr>
          <w:p w14:paraId="2CF6B3F9" w14:textId="77777777" w:rsidR="000133C6" w:rsidRPr="00C04E90" w:rsidRDefault="000133C6" w:rsidP="00D30C9D">
            <w:pPr>
              <w:spacing w:after="180"/>
              <w:rPr>
                <w:rFonts w:eastAsia="SimSun" w:cs="Times New Roman"/>
                <w:b/>
                <w:szCs w:val="20"/>
                <w:u w:val="single"/>
                <w:lang w:val="en-GB" w:eastAsia="ko-KR"/>
              </w:rPr>
            </w:pPr>
            <w:bookmarkStart w:id="29" w:name="_Hlk149142158"/>
            <w:r w:rsidRPr="00C04E90">
              <w:rPr>
                <w:rFonts w:eastAsia="SimSun" w:cs="Times New Roman"/>
                <w:b/>
                <w:szCs w:val="20"/>
                <w:u w:val="single"/>
                <w:lang w:val="en-GB" w:eastAsia="ko-KR"/>
              </w:rPr>
              <w:lastRenderedPageBreak/>
              <w:t xml:space="preserve">Issue 1-2-1: The principle of defining the event triggering test on </w:t>
            </w:r>
            <w:proofErr w:type="spellStart"/>
            <w:proofErr w:type="gramStart"/>
            <w:r w:rsidRPr="00C04E90">
              <w:rPr>
                <w:rFonts w:eastAsia="SimSun" w:cs="Times New Roman"/>
                <w:b/>
                <w:szCs w:val="20"/>
                <w:u w:val="single"/>
                <w:lang w:val="en-GB" w:eastAsia="ko-KR"/>
              </w:rPr>
              <w:t>SCell</w:t>
            </w:r>
            <w:proofErr w:type="spellEnd"/>
            <w:proofErr w:type="gramEnd"/>
          </w:p>
          <w:p w14:paraId="0F6324A3" w14:textId="77777777" w:rsidR="000133C6" w:rsidRPr="00C04E90" w:rsidRDefault="000133C6" w:rsidP="00D30C9D">
            <w:pPr>
              <w:numPr>
                <w:ilvl w:val="0"/>
                <w:numId w:val="37"/>
              </w:numPr>
              <w:overflowPunct w:val="0"/>
              <w:autoSpaceDE w:val="0"/>
              <w:autoSpaceDN w:val="0"/>
              <w:adjustRightInd w:val="0"/>
              <w:spacing w:after="120" w:line="252" w:lineRule="auto"/>
              <w:ind w:left="644"/>
              <w:rPr>
                <w:rFonts w:eastAsia="MS Mincho" w:cs="Times New Roman"/>
                <w:bCs/>
                <w:szCs w:val="20"/>
                <w:lang w:val="en-GB"/>
              </w:rPr>
            </w:pPr>
            <w:r w:rsidRPr="00C04E90">
              <w:rPr>
                <w:rFonts w:eastAsia="MS Mincho" w:cs="Times New Roman"/>
                <w:bCs/>
                <w:szCs w:val="20"/>
                <w:lang w:val="en-AU"/>
              </w:rPr>
              <w:t>Way Forward:</w:t>
            </w:r>
            <w:r w:rsidRPr="00C04E90">
              <w:rPr>
                <w:rFonts w:eastAsia="MS Mincho" w:cs="Times New Roman"/>
                <w:bCs/>
                <w:szCs w:val="20"/>
                <w:lang w:val="en-GB"/>
              </w:rPr>
              <w:t xml:space="preserve"> </w:t>
            </w:r>
          </w:p>
          <w:p w14:paraId="69813823" w14:textId="77777777" w:rsidR="000133C6" w:rsidRPr="00C04E90" w:rsidRDefault="000133C6" w:rsidP="00D30C9D">
            <w:pPr>
              <w:numPr>
                <w:ilvl w:val="1"/>
                <w:numId w:val="37"/>
              </w:numPr>
              <w:spacing w:after="120"/>
              <w:rPr>
                <w:rFonts w:eastAsia="SimSun" w:cs="Times New Roman"/>
                <w:szCs w:val="24"/>
                <w:lang w:val="en-GB" w:eastAsia="zh-CN"/>
              </w:rPr>
            </w:pPr>
            <w:r w:rsidRPr="00C04E90">
              <w:rPr>
                <w:rFonts w:eastAsia="SimSun" w:cs="Times New Roman"/>
                <w:szCs w:val="24"/>
                <w:lang w:val="en-GB" w:eastAsia="zh-CN"/>
              </w:rPr>
              <w:t xml:space="preserve">FFS whether event triggered test on intra-band </w:t>
            </w:r>
            <w:proofErr w:type="spellStart"/>
            <w:r w:rsidRPr="00C04E90">
              <w:rPr>
                <w:rFonts w:eastAsia="SimSun" w:cs="Times New Roman"/>
                <w:szCs w:val="24"/>
                <w:lang w:val="en-GB" w:eastAsia="zh-CN"/>
              </w:rPr>
              <w:t>SCell</w:t>
            </w:r>
            <w:proofErr w:type="spellEnd"/>
            <w:r w:rsidRPr="00C04E90">
              <w:rPr>
                <w:rFonts w:eastAsia="SimSun" w:cs="Times New Roman"/>
                <w:szCs w:val="24"/>
                <w:lang w:val="en-GB" w:eastAsia="zh-CN"/>
              </w:rPr>
              <w:t xml:space="preserve"> where cell detection would not be </w:t>
            </w:r>
            <w:proofErr w:type="gramStart"/>
            <w:r w:rsidRPr="00C04E90">
              <w:rPr>
                <w:rFonts w:eastAsia="SimSun" w:cs="Times New Roman"/>
                <w:szCs w:val="24"/>
                <w:lang w:val="en-GB" w:eastAsia="zh-CN"/>
              </w:rPr>
              <w:t>considered</w:t>
            </w:r>
            <w:proofErr w:type="gramEnd"/>
            <w:r w:rsidRPr="00C04E90">
              <w:rPr>
                <w:rFonts w:eastAsia="SimSun" w:cs="Times New Roman"/>
                <w:szCs w:val="24"/>
                <w:lang w:val="en-GB" w:eastAsia="zh-CN"/>
              </w:rPr>
              <w:t xml:space="preserve"> and only enhanced measurement period is to be verified</w:t>
            </w:r>
          </w:p>
          <w:p w14:paraId="1D537607" w14:textId="77777777" w:rsidR="000133C6" w:rsidRPr="00B36877" w:rsidRDefault="000133C6" w:rsidP="00D30C9D">
            <w:pPr>
              <w:ind w:left="2880"/>
            </w:pPr>
          </w:p>
          <w:p w14:paraId="25E39FD2" w14:textId="77777777" w:rsidR="000133C6" w:rsidRPr="008C39F7" w:rsidRDefault="000133C6" w:rsidP="00D30C9D"/>
        </w:tc>
      </w:tr>
      <w:bookmarkEnd w:id="29"/>
    </w:tbl>
    <w:p w14:paraId="768A3D2C" w14:textId="77777777" w:rsidR="000133C6" w:rsidRDefault="000133C6" w:rsidP="000133C6">
      <w:pPr>
        <w:jc w:val="both"/>
      </w:pPr>
    </w:p>
    <w:p w14:paraId="2873FA5E" w14:textId="485F3764" w:rsidR="00C04E90" w:rsidRDefault="000133C6" w:rsidP="005E1645">
      <w:pPr>
        <w:jc w:val="both"/>
      </w:pPr>
      <w:r>
        <w:t xml:space="preserve">The Issue 1-2-1 captures intra-band discussions, we believe this discussion can be avoided if the </w:t>
      </w:r>
      <w:r w:rsidR="00803E0E">
        <w:t>i</w:t>
      </w:r>
      <w:r>
        <w:t xml:space="preserve">ssue 1-2-4 can be resolved directly. </w:t>
      </w:r>
    </w:p>
    <w:p w14:paraId="454A62EC" w14:textId="77777777" w:rsidR="00C04E90" w:rsidRDefault="00C04E90" w:rsidP="005E1645">
      <w:pPr>
        <w:jc w:val="both"/>
      </w:pPr>
    </w:p>
    <w:tbl>
      <w:tblPr>
        <w:tblStyle w:val="TableGrid"/>
        <w:tblW w:w="0" w:type="auto"/>
        <w:jc w:val="center"/>
        <w:tblLook w:val="04A0" w:firstRow="1" w:lastRow="0" w:firstColumn="1" w:lastColumn="0" w:noHBand="0" w:noVBand="1"/>
      </w:tblPr>
      <w:tblGrid>
        <w:gridCol w:w="9000"/>
      </w:tblGrid>
      <w:tr w:rsidR="00C04E90" w:rsidRPr="008C39F7" w14:paraId="57C96FA9" w14:textId="77777777" w:rsidTr="00860F74">
        <w:trPr>
          <w:jc w:val="center"/>
        </w:trPr>
        <w:tc>
          <w:tcPr>
            <w:tcW w:w="9000" w:type="dxa"/>
          </w:tcPr>
          <w:p w14:paraId="56AE72CD" w14:textId="77777777" w:rsidR="007125B0" w:rsidRPr="007125B0" w:rsidRDefault="007125B0" w:rsidP="007125B0">
            <w:pPr>
              <w:spacing w:after="180"/>
              <w:rPr>
                <w:rFonts w:eastAsia="SimSun" w:cs="Times New Roman"/>
                <w:b/>
                <w:szCs w:val="20"/>
                <w:u w:val="single"/>
                <w:lang w:val="en-GB" w:eastAsia="ko-KR"/>
              </w:rPr>
            </w:pPr>
            <w:r w:rsidRPr="007125B0">
              <w:rPr>
                <w:rFonts w:eastAsia="SimSun" w:cs="Times New Roman"/>
                <w:b/>
                <w:szCs w:val="20"/>
                <w:u w:val="single"/>
                <w:lang w:val="en-GB" w:eastAsia="ko-KR"/>
              </w:rPr>
              <w:t>Issue 1-2-4: Necessity of Test Cases for inter-frequency measurement in connected mode</w:t>
            </w:r>
          </w:p>
          <w:p w14:paraId="7D76F87D" w14:textId="77777777" w:rsidR="007125B0" w:rsidRPr="007125B0" w:rsidRDefault="007125B0" w:rsidP="007125B0">
            <w:pPr>
              <w:numPr>
                <w:ilvl w:val="0"/>
                <w:numId w:val="37"/>
              </w:numPr>
              <w:overflowPunct w:val="0"/>
              <w:autoSpaceDE w:val="0"/>
              <w:autoSpaceDN w:val="0"/>
              <w:adjustRightInd w:val="0"/>
              <w:spacing w:after="120" w:line="252" w:lineRule="auto"/>
              <w:ind w:left="644"/>
              <w:rPr>
                <w:rFonts w:eastAsia="MS Mincho" w:cs="Times New Roman"/>
                <w:bCs/>
                <w:szCs w:val="20"/>
                <w:lang w:val="en-GB"/>
              </w:rPr>
            </w:pPr>
            <w:r w:rsidRPr="007125B0">
              <w:rPr>
                <w:rFonts w:eastAsia="MS Mincho" w:cs="Times New Roman"/>
                <w:bCs/>
                <w:szCs w:val="20"/>
                <w:lang w:val="en-AU"/>
              </w:rPr>
              <w:t>Agreement:</w:t>
            </w:r>
            <w:r w:rsidRPr="007125B0">
              <w:rPr>
                <w:rFonts w:eastAsia="MS Mincho" w:cs="Times New Roman"/>
                <w:bCs/>
                <w:szCs w:val="20"/>
                <w:lang w:val="en-GB"/>
              </w:rPr>
              <w:t xml:space="preserve"> </w:t>
            </w:r>
          </w:p>
          <w:p w14:paraId="5827C154" w14:textId="77777777" w:rsidR="007125B0" w:rsidRPr="007125B0" w:rsidRDefault="007125B0" w:rsidP="007125B0">
            <w:pPr>
              <w:numPr>
                <w:ilvl w:val="1"/>
                <w:numId w:val="37"/>
              </w:numPr>
              <w:spacing w:after="120"/>
              <w:rPr>
                <w:rFonts w:eastAsia="SimSun" w:cs="Times New Roman"/>
                <w:szCs w:val="24"/>
                <w:highlight w:val="green"/>
                <w:lang w:val="en-GB" w:eastAsia="zh-CN"/>
              </w:rPr>
            </w:pPr>
            <w:r w:rsidRPr="007125B0">
              <w:rPr>
                <w:rFonts w:eastAsia="SimSun" w:cs="Times New Roman"/>
                <w:szCs w:val="24"/>
                <w:highlight w:val="green"/>
                <w:lang w:val="en-GB" w:eastAsia="zh-CN"/>
              </w:rPr>
              <w:t xml:space="preserve">To define the new test case for enhancement on inter-frequency measurement, both with and without SSB time index detection </w:t>
            </w:r>
          </w:p>
          <w:p w14:paraId="08309F57" w14:textId="77777777" w:rsidR="007125B0" w:rsidRPr="007125B0" w:rsidRDefault="007125B0" w:rsidP="007125B0">
            <w:pPr>
              <w:numPr>
                <w:ilvl w:val="0"/>
                <w:numId w:val="37"/>
              </w:numPr>
              <w:overflowPunct w:val="0"/>
              <w:autoSpaceDE w:val="0"/>
              <w:autoSpaceDN w:val="0"/>
              <w:adjustRightInd w:val="0"/>
              <w:spacing w:after="120" w:line="252" w:lineRule="auto"/>
              <w:ind w:left="644"/>
              <w:rPr>
                <w:rFonts w:eastAsia="MS Mincho" w:cs="Times New Roman"/>
                <w:bCs/>
                <w:szCs w:val="20"/>
                <w:lang w:val="en-GB"/>
              </w:rPr>
            </w:pPr>
            <w:r w:rsidRPr="007125B0">
              <w:rPr>
                <w:rFonts w:eastAsia="MS Mincho" w:cs="Times New Roman"/>
                <w:bCs/>
                <w:szCs w:val="20"/>
                <w:lang w:val="en-AU"/>
              </w:rPr>
              <w:t>Way Forward:</w:t>
            </w:r>
            <w:r w:rsidRPr="007125B0">
              <w:rPr>
                <w:rFonts w:eastAsia="MS Mincho" w:cs="Times New Roman"/>
                <w:bCs/>
                <w:szCs w:val="20"/>
                <w:lang w:val="en-GB"/>
              </w:rPr>
              <w:t xml:space="preserve"> </w:t>
            </w:r>
          </w:p>
          <w:p w14:paraId="4C5D8EB1" w14:textId="77777777" w:rsidR="007125B0" w:rsidRPr="007125B0" w:rsidRDefault="007125B0" w:rsidP="007125B0">
            <w:pPr>
              <w:numPr>
                <w:ilvl w:val="1"/>
                <w:numId w:val="37"/>
              </w:numPr>
              <w:spacing w:after="120"/>
              <w:rPr>
                <w:rFonts w:eastAsia="SimSun" w:cs="Times New Roman"/>
                <w:szCs w:val="24"/>
                <w:lang w:val="en-GB" w:eastAsia="zh-CN"/>
              </w:rPr>
            </w:pPr>
            <w:r w:rsidRPr="007125B0">
              <w:rPr>
                <w:rFonts w:eastAsia="SimSun" w:cs="Times New Roman"/>
                <w:szCs w:val="24"/>
                <w:lang w:val="en-GB" w:eastAsia="zh-CN"/>
              </w:rPr>
              <w:t xml:space="preserve">FFS whether to define test case for enhancement on inter-frequency measurement considering with and without </w:t>
            </w:r>
            <w:proofErr w:type="gramStart"/>
            <w:r w:rsidRPr="007125B0">
              <w:rPr>
                <w:rFonts w:eastAsia="SimSun" w:cs="Times New Roman"/>
                <w:szCs w:val="24"/>
                <w:lang w:val="en-GB" w:eastAsia="zh-CN"/>
              </w:rPr>
              <w:t>gap</w:t>
            </w:r>
            <w:proofErr w:type="gramEnd"/>
          </w:p>
          <w:p w14:paraId="3C37FE15" w14:textId="77777777" w:rsidR="007125B0" w:rsidRPr="007125B0" w:rsidRDefault="007125B0" w:rsidP="007125B0">
            <w:pPr>
              <w:numPr>
                <w:ilvl w:val="1"/>
                <w:numId w:val="37"/>
              </w:numPr>
              <w:spacing w:after="120"/>
              <w:rPr>
                <w:rFonts w:eastAsia="SimSun" w:cs="Times New Roman"/>
                <w:szCs w:val="24"/>
                <w:lang w:val="en-GB" w:eastAsia="zh-CN"/>
              </w:rPr>
            </w:pPr>
            <w:r w:rsidRPr="007125B0">
              <w:rPr>
                <w:rFonts w:eastAsia="SimSun" w:cs="Times New Roman"/>
                <w:szCs w:val="24"/>
                <w:lang w:val="en-GB" w:eastAsia="zh-CN"/>
              </w:rPr>
              <w:t>FFS whether to define test case for enhancement on inter-frequency measurement considering DRX and non-</w:t>
            </w:r>
            <w:proofErr w:type="gramStart"/>
            <w:r w:rsidRPr="007125B0">
              <w:rPr>
                <w:rFonts w:eastAsia="SimSun" w:cs="Times New Roman"/>
                <w:szCs w:val="24"/>
                <w:lang w:val="en-GB" w:eastAsia="zh-CN"/>
              </w:rPr>
              <w:t>DRX</w:t>
            </w:r>
            <w:proofErr w:type="gramEnd"/>
          </w:p>
          <w:p w14:paraId="4B1B470B" w14:textId="77777777" w:rsidR="007125B0" w:rsidRPr="007125B0" w:rsidRDefault="007125B0" w:rsidP="007125B0">
            <w:pPr>
              <w:numPr>
                <w:ilvl w:val="1"/>
                <w:numId w:val="37"/>
              </w:numPr>
              <w:spacing w:after="120"/>
              <w:rPr>
                <w:rFonts w:eastAsia="SimSun" w:cs="Times New Roman"/>
                <w:szCs w:val="24"/>
                <w:lang w:val="en-GB" w:eastAsia="zh-CN"/>
              </w:rPr>
            </w:pPr>
            <w:r w:rsidRPr="007125B0">
              <w:rPr>
                <w:rFonts w:eastAsia="SimSun" w:cs="Times New Roman"/>
                <w:szCs w:val="24"/>
                <w:lang w:val="en-GB" w:eastAsia="zh-CN"/>
              </w:rPr>
              <w:t>FFS the new test cases list for inter-frequency measurements with gaps requirements for Rel-18 FR2 HST PC6</w:t>
            </w:r>
          </w:p>
          <w:p w14:paraId="55B9E66B" w14:textId="77777777" w:rsidR="00C04E90" w:rsidRPr="008C39F7" w:rsidRDefault="00C04E90" w:rsidP="00860F74"/>
        </w:tc>
      </w:tr>
    </w:tbl>
    <w:p w14:paraId="15F32AA9" w14:textId="77777777" w:rsidR="00C04E90" w:rsidRDefault="00C04E90" w:rsidP="005E1645">
      <w:pPr>
        <w:jc w:val="both"/>
      </w:pPr>
    </w:p>
    <w:p w14:paraId="32D97B50" w14:textId="1043F332" w:rsidR="000133C6" w:rsidRDefault="000133C6" w:rsidP="005E1645">
      <w:pPr>
        <w:jc w:val="both"/>
      </w:pPr>
      <w:r>
        <w:t xml:space="preserve">Issue 1-2-4 </w:t>
      </w:r>
      <w:r w:rsidR="00F94641">
        <w:t>captures the necessity of test cases for</w:t>
      </w:r>
      <w:r>
        <w:t xml:space="preserve"> </w:t>
      </w:r>
      <w:r w:rsidR="00F94641">
        <w:t>inter-frequency measurement in connected mode.</w:t>
      </w:r>
    </w:p>
    <w:p w14:paraId="661B8E23" w14:textId="77777777" w:rsidR="00707BB2" w:rsidRDefault="00707BB2" w:rsidP="00707BB2">
      <w:pPr>
        <w:jc w:val="both"/>
        <w:rPr>
          <w:rFonts w:eastAsia="Times New Roman"/>
          <w:lang w:val="en-GB"/>
        </w:rPr>
      </w:pPr>
      <w:r>
        <w:t xml:space="preserve">RAN4 has defined inter-frequency enhancement in the connected mode that can be used for detecting and reporting of a candidate </w:t>
      </w:r>
      <w:proofErr w:type="spellStart"/>
      <w:r>
        <w:t>SCell</w:t>
      </w:r>
      <w:proofErr w:type="spellEnd"/>
      <w:r>
        <w:t>. RAN4 specification currently captures the measuring and reporting of inter-frequency cells in “</w:t>
      </w:r>
      <w:r>
        <w:rPr>
          <w:rFonts w:eastAsia="Times New Roman"/>
          <w:lang w:val="en-GB"/>
        </w:rPr>
        <w:t xml:space="preserve">A.7.6.2.1”, </w:t>
      </w:r>
      <w:r>
        <w:t>“</w:t>
      </w:r>
      <w:r>
        <w:rPr>
          <w:rFonts w:eastAsia="Times New Roman"/>
          <w:lang w:val="en-GB"/>
        </w:rPr>
        <w:t xml:space="preserve">A.7.6.2.2”, </w:t>
      </w:r>
      <w:r>
        <w:t>“</w:t>
      </w:r>
      <w:r>
        <w:rPr>
          <w:rFonts w:eastAsia="Times New Roman"/>
          <w:lang w:val="en-GB"/>
        </w:rPr>
        <w:t xml:space="preserve">A.7.6.2.3” and </w:t>
      </w:r>
      <w:r>
        <w:t>“</w:t>
      </w:r>
      <w:r>
        <w:rPr>
          <w:rFonts w:eastAsia="Times New Roman"/>
          <w:lang w:val="en-GB"/>
        </w:rPr>
        <w:t xml:space="preserve">A.7.6.2.4”. These tests are for event triggered inter-frequency reporting with and without DRX and with and without SSB time index detection. </w:t>
      </w:r>
    </w:p>
    <w:p w14:paraId="4A28B97E" w14:textId="6C9A33BD" w:rsidR="00707BB2" w:rsidRDefault="00707BB2" w:rsidP="00707BB2">
      <w:pPr>
        <w:jc w:val="both"/>
        <w:rPr>
          <w:rFonts w:eastAsia="Times New Roman"/>
          <w:lang w:val="en-GB"/>
        </w:rPr>
      </w:pPr>
      <w:r>
        <w:rPr>
          <w:rFonts w:eastAsia="Times New Roman"/>
          <w:lang w:val="en-GB"/>
        </w:rPr>
        <w:t>Rel. 17</w:t>
      </w:r>
      <w:r w:rsidR="00345DFF">
        <w:rPr>
          <w:rFonts w:eastAsia="Times New Roman"/>
          <w:lang w:val="en-GB"/>
        </w:rPr>
        <w:t xml:space="preserve"> </w:t>
      </w:r>
      <w:r>
        <w:rPr>
          <w:rFonts w:eastAsia="Times New Roman"/>
          <w:lang w:val="en-GB"/>
        </w:rPr>
        <w:t xml:space="preserve">defined test case </w:t>
      </w:r>
      <w:r>
        <w:t>“</w:t>
      </w:r>
      <w:r>
        <w:rPr>
          <w:rFonts w:eastAsia="Times New Roman"/>
          <w:lang w:val="en-GB"/>
        </w:rPr>
        <w:t xml:space="preserve">A.7.6.1.5” for FR2 event triggered intra-frequency reporting, with non-DRX scenario only. The test cases can be set to non-DRX scenario in Rel. 18 inter-frequency reporting as well. </w:t>
      </w:r>
    </w:p>
    <w:p w14:paraId="284B26C8" w14:textId="0ABAF5D8" w:rsidR="00707BB2" w:rsidRDefault="00707BB2" w:rsidP="003207C1">
      <w:pPr>
        <w:pStyle w:val="RAN4proposal"/>
        <w:jc w:val="both"/>
      </w:pPr>
      <w:bookmarkStart w:id="30" w:name="_Toc149935984"/>
      <w:r>
        <w:t>RAN4 defines the test for event triggered inter-frequency reporting with non-DRX with and without SSB time index detection for UEs indicating the capability for enhanced inter-frequency measurement for HST-FR2.</w:t>
      </w:r>
      <w:bookmarkEnd w:id="30"/>
    </w:p>
    <w:p w14:paraId="19249F4E" w14:textId="77777777" w:rsidR="00C04E90" w:rsidRDefault="00C04E90" w:rsidP="005E1645">
      <w:pPr>
        <w:jc w:val="both"/>
      </w:pPr>
    </w:p>
    <w:tbl>
      <w:tblPr>
        <w:tblStyle w:val="TableGrid"/>
        <w:tblW w:w="0" w:type="auto"/>
        <w:jc w:val="center"/>
        <w:tblLook w:val="04A0" w:firstRow="1" w:lastRow="0" w:firstColumn="1" w:lastColumn="0" w:noHBand="0" w:noVBand="1"/>
      </w:tblPr>
      <w:tblGrid>
        <w:gridCol w:w="9000"/>
      </w:tblGrid>
      <w:tr w:rsidR="007125B0" w:rsidRPr="008C39F7" w14:paraId="4E753B04" w14:textId="77777777" w:rsidTr="00860F74">
        <w:trPr>
          <w:jc w:val="center"/>
        </w:trPr>
        <w:tc>
          <w:tcPr>
            <w:tcW w:w="9000" w:type="dxa"/>
          </w:tcPr>
          <w:p w14:paraId="330586F2" w14:textId="77777777" w:rsidR="007125B0" w:rsidRPr="007125B0" w:rsidRDefault="007125B0" w:rsidP="007125B0">
            <w:pPr>
              <w:spacing w:after="180"/>
              <w:rPr>
                <w:rFonts w:eastAsia="SimSun" w:cs="Times New Roman"/>
                <w:b/>
                <w:szCs w:val="20"/>
                <w:u w:val="single"/>
                <w:lang w:val="en-GB" w:eastAsia="ko-KR"/>
              </w:rPr>
            </w:pPr>
            <w:r w:rsidRPr="007125B0">
              <w:rPr>
                <w:rFonts w:eastAsia="SimSun" w:cs="Times New Roman"/>
                <w:b/>
                <w:szCs w:val="20"/>
                <w:u w:val="single"/>
                <w:lang w:val="en-GB" w:eastAsia="ko-KR"/>
              </w:rPr>
              <w:t xml:space="preserve">Issue 1-2-5: Necessity of Test Cases for Scell activation delay  </w:t>
            </w:r>
          </w:p>
          <w:p w14:paraId="7616B5F2" w14:textId="77777777" w:rsidR="007125B0" w:rsidRPr="007125B0" w:rsidRDefault="007125B0" w:rsidP="007125B0">
            <w:pPr>
              <w:numPr>
                <w:ilvl w:val="0"/>
                <w:numId w:val="37"/>
              </w:numPr>
              <w:overflowPunct w:val="0"/>
              <w:autoSpaceDE w:val="0"/>
              <w:autoSpaceDN w:val="0"/>
              <w:adjustRightInd w:val="0"/>
              <w:spacing w:after="120" w:line="252" w:lineRule="auto"/>
              <w:ind w:left="644"/>
              <w:rPr>
                <w:rFonts w:eastAsia="MS Mincho" w:cs="Times New Roman"/>
                <w:bCs/>
                <w:szCs w:val="20"/>
                <w:lang w:val="en-AU"/>
              </w:rPr>
            </w:pPr>
            <w:r w:rsidRPr="007125B0">
              <w:rPr>
                <w:rFonts w:eastAsia="MS Mincho" w:cs="Times New Roman"/>
                <w:bCs/>
                <w:szCs w:val="20"/>
                <w:lang w:val="en-AU"/>
              </w:rPr>
              <w:t xml:space="preserve">Way Forward: </w:t>
            </w:r>
          </w:p>
          <w:p w14:paraId="604F026B" w14:textId="77777777" w:rsidR="007125B0" w:rsidRPr="007125B0" w:rsidRDefault="007125B0" w:rsidP="007125B0">
            <w:pPr>
              <w:numPr>
                <w:ilvl w:val="1"/>
                <w:numId w:val="37"/>
              </w:numPr>
              <w:spacing w:after="120"/>
              <w:rPr>
                <w:rFonts w:eastAsia="SimSun" w:cs="Times New Roman"/>
                <w:szCs w:val="24"/>
                <w:lang w:val="en-GB" w:eastAsia="zh-CN"/>
              </w:rPr>
            </w:pPr>
            <w:r w:rsidRPr="007125B0">
              <w:rPr>
                <w:rFonts w:eastAsia="SimSun" w:cs="Times New Roman"/>
                <w:szCs w:val="24"/>
                <w:lang w:val="en-GB" w:eastAsia="zh-CN"/>
              </w:rPr>
              <w:t xml:space="preserve">New test case (s) are needed, but whether need to define one or two new test cases is FFS: </w:t>
            </w:r>
          </w:p>
          <w:p w14:paraId="521CA64D" w14:textId="77777777" w:rsidR="007125B0" w:rsidRPr="007125B0" w:rsidRDefault="007125B0" w:rsidP="007125B0">
            <w:pPr>
              <w:numPr>
                <w:ilvl w:val="2"/>
                <w:numId w:val="37"/>
              </w:numPr>
              <w:spacing w:after="120"/>
              <w:rPr>
                <w:rFonts w:eastAsia="SimSun" w:cs="Times New Roman"/>
                <w:szCs w:val="24"/>
                <w:lang w:val="en-GB" w:eastAsia="zh-CN"/>
              </w:rPr>
            </w:pPr>
            <w:r w:rsidRPr="007125B0">
              <w:rPr>
                <w:rFonts w:eastAsia="SimSun" w:cs="Times New Roman"/>
                <w:szCs w:val="24"/>
                <w:lang w:val="en-GB" w:eastAsia="zh-CN"/>
              </w:rPr>
              <w:t>Option 1: Need new test case (s)</w:t>
            </w:r>
          </w:p>
          <w:p w14:paraId="3024B33D" w14:textId="77777777" w:rsidR="007125B0" w:rsidRPr="007125B0" w:rsidRDefault="007125B0" w:rsidP="007125B0">
            <w:pPr>
              <w:numPr>
                <w:ilvl w:val="3"/>
                <w:numId w:val="37"/>
              </w:numPr>
              <w:spacing w:after="120"/>
              <w:rPr>
                <w:rFonts w:eastAsia="SimSun" w:cs="Times New Roman"/>
                <w:szCs w:val="24"/>
                <w:lang w:val="en-GB" w:eastAsia="zh-CN"/>
              </w:rPr>
            </w:pPr>
            <w:r w:rsidRPr="007125B0">
              <w:rPr>
                <w:rFonts w:eastAsia="SimSun" w:cs="Times New Roman"/>
                <w:szCs w:val="24"/>
                <w:lang w:val="en-GB" w:eastAsia="zh-CN"/>
              </w:rPr>
              <w:t xml:space="preserve">Option 1-1: New test case for A.7.5.3.X </w:t>
            </w:r>
            <w:proofErr w:type="spellStart"/>
            <w:r w:rsidRPr="007125B0">
              <w:rPr>
                <w:rFonts w:eastAsia="SimSun" w:cs="Times New Roman"/>
                <w:szCs w:val="24"/>
                <w:lang w:val="en-GB" w:eastAsia="zh-CN"/>
              </w:rPr>
              <w:t>SCell</w:t>
            </w:r>
            <w:proofErr w:type="spellEnd"/>
            <w:r w:rsidRPr="007125B0">
              <w:rPr>
                <w:rFonts w:eastAsia="SimSun" w:cs="Times New Roman"/>
                <w:szCs w:val="24"/>
                <w:lang w:val="en-GB" w:eastAsia="zh-CN"/>
              </w:rPr>
              <w:t xml:space="preserve"> activation and deactivation for </w:t>
            </w:r>
            <w:proofErr w:type="spellStart"/>
            <w:r w:rsidRPr="007125B0">
              <w:rPr>
                <w:rFonts w:eastAsia="SimSun" w:cs="Times New Roman"/>
                <w:szCs w:val="24"/>
                <w:lang w:val="en-GB" w:eastAsia="zh-CN"/>
              </w:rPr>
              <w:t>SCell</w:t>
            </w:r>
            <w:proofErr w:type="spellEnd"/>
            <w:r w:rsidRPr="007125B0">
              <w:rPr>
                <w:rFonts w:eastAsia="SimSun" w:cs="Times New Roman"/>
                <w:szCs w:val="24"/>
                <w:lang w:val="en-GB" w:eastAsia="zh-CN"/>
              </w:rPr>
              <w:t xml:space="preserve"> in Rel-18 FR2 HST intra-band CA</w:t>
            </w:r>
          </w:p>
          <w:p w14:paraId="31F2E62E" w14:textId="6DB6F226" w:rsidR="007125B0" w:rsidRPr="009B00A1" w:rsidRDefault="007125B0" w:rsidP="009B00A1">
            <w:pPr>
              <w:numPr>
                <w:ilvl w:val="3"/>
                <w:numId w:val="37"/>
              </w:numPr>
              <w:spacing w:after="120"/>
              <w:rPr>
                <w:rFonts w:eastAsia="SimSun" w:cs="Times New Roman"/>
                <w:szCs w:val="24"/>
                <w:lang w:val="en-GB" w:eastAsia="zh-CN"/>
              </w:rPr>
            </w:pPr>
            <w:r w:rsidRPr="007125B0">
              <w:rPr>
                <w:rFonts w:eastAsia="SimSun" w:cs="Times New Roman"/>
                <w:szCs w:val="24"/>
                <w:lang w:val="en-GB" w:eastAsia="zh-CN"/>
              </w:rPr>
              <w:t xml:space="preserve">Option 1-2: One or two new test cases. RAN4 to define the test for direct </w:t>
            </w:r>
            <w:proofErr w:type="spellStart"/>
            <w:r w:rsidRPr="007125B0">
              <w:rPr>
                <w:rFonts w:eastAsia="SimSun" w:cs="Times New Roman"/>
                <w:szCs w:val="24"/>
                <w:lang w:val="en-GB" w:eastAsia="zh-CN"/>
              </w:rPr>
              <w:t>SCell</w:t>
            </w:r>
            <w:proofErr w:type="spellEnd"/>
            <w:r w:rsidRPr="007125B0">
              <w:rPr>
                <w:rFonts w:eastAsia="SimSun" w:cs="Times New Roman"/>
                <w:szCs w:val="24"/>
                <w:lang w:val="en-GB" w:eastAsia="zh-CN"/>
              </w:rPr>
              <w:t xml:space="preserve"> activation with delay requirement of “3 ms” by enhancing the existing “A.7.5.3.4 and/or A.7.5.3.5” </w:t>
            </w:r>
            <w:proofErr w:type="spellStart"/>
            <w:r w:rsidRPr="007125B0">
              <w:rPr>
                <w:rFonts w:eastAsia="SimSun" w:cs="Times New Roman"/>
                <w:szCs w:val="24"/>
                <w:lang w:val="en-GB" w:eastAsia="zh-CN"/>
              </w:rPr>
              <w:t>SCell</w:t>
            </w:r>
            <w:proofErr w:type="spellEnd"/>
            <w:r w:rsidRPr="007125B0">
              <w:rPr>
                <w:rFonts w:eastAsia="SimSun" w:cs="Times New Roman"/>
                <w:szCs w:val="24"/>
                <w:lang w:val="en-GB" w:eastAsia="zh-CN"/>
              </w:rPr>
              <w:t xml:space="preserve"> activation delay requirement tests with the UEs supporting the optional capability of “</w:t>
            </w:r>
            <w:proofErr w:type="spellStart"/>
            <w:r w:rsidRPr="007125B0">
              <w:rPr>
                <w:rFonts w:eastAsia="SimSun" w:cs="Times New Roman"/>
                <w:szCs w:val="24"/>
                <w:lang w:val="en-GB" w:eastAsia="zh-CN"/>
              </w:rPr>
              <w:t>SCellwithoutSSB</w:t>
            </w:r>
            <w:proofErr w:type="spellEnd"/>
            <w:r w:rsidRPr="007125B0">
              <w:rPr>
                <w:rFonts w:eastAsia="SimSun" w:cs="Times New Roman"/>
                <w:szCs w:val="24"/>
                <w:lang w:val="en-GB" w:eastAsia="zh-CN"/>
              </w:rPr>
              <w:t>”</w:t>
            </w:r>
          </w:p>
        </w:tc>
      </w:tr>
    </w:tbl>
    <w:p w14:paraId="39855146" w14:textId="17B61CA0" w:rsidR="000347FB" w:rsidRDefault="000347FB" w:rsidP="000347FB">
      <w:pPr>
        <w:jc w:val="both"/>
      </w:pPr>
      <w:bookmarkStart w:id="31" w:name="_Hlk149145524"/>
      <w:r>
        <w:lastRenderedPageBreak/>
        <w:t xml:space="preserve">RAN4 has agreed to support </w:t>
      </w:r>
      <w:proofErr w:type="spellStart"/>
      <w:r>
        <w:t>SCell</w:t>
      </w:r>
      <w:proofErr w:type="spellEnd"/>
      <w:r>
        <w:t xml:space="preserve"> activation with delay requirement of “3 ms”. The current specification captures the </w:t>
      </w:r>
      <w:proofErr w:type="spellStart"/>
      <w:r>
        <w:t>SCell</w:t>
      </w:r>
      <w:proofErr w:type="spellEnd"/>
      <w:r>
        <w:t xml:space="preserve"> activation delay with an optional UE capability of “</w:t>
      </w:r>
      <w:proofErr w:type="spellStart"/>
      <w:r>
        <w:t>SCellwithoutSSB</w:t>
      </w:r>
      <w:proofErr w:type="spellEnd"/>
      <w:r>
        <w:t>”.   Currently, no test indicates the optional UE capability of “</w:t>
      </w:r>
      <w:proofErr w:type="spellStart"/>
      <w:r>
        <w:t>SCellwithoutSSB</w:t>
      </w:r>
      <w:proofErr w:type="spellEnd"/>
      <w:r>
        <w:t xml:space="preserve">”. Thus, a new test for </w:t>
      </w:r>
      <w:proofErr w:type="spellStart"/>
      <w:r>
        <w:t>SCell</w:t>
      </w:r>
      <w:proofErr w:type="spellEnd"/>
      <w:r>
        <w:t xml:space="preserve"> activation delay requirement needs to be supported</w:t>
      </w:r>
      <w:r w:rsidR="00A004E5">
        <w:t>.</w:t>
      </w:r>
      <w:r>
        <w:t xml:space="preserve"> </w:t>
      </w:r>
      <w:r w:rsidR="00A004E5">
        <w:t>T</w:t>
      </w:r>
      <w:r>
        <w:t xml:space="preserve">he existing </w:t>
      </w:r>
      <w:proofErr w:type="spellStart"/>
      <w:r>
        <w:t>SCell</w:t>
      </w:r>
      <w:proofErr w:type="spellEnd"/>
      <w:r>
        <w:t xml:space="preserve"> activation delay tests can be re-used and can be enhanced with the requirement to signal the “</w:t>
      </w:r>
      <w:proofErr w:type="spellStart"/>
      <w:r>
        <w:t>SCellwithoutSSB</w:t>
      </w:r>
      <w:proofErr w:type="spellEnd"/>
      <w:r>
        <w:t xml:space="preserve">” capability. </w:t>
      </w:r>
    </w:p>
    <w:p w14:paraId="4A8BC877" w14:textId="77777777" w:rsidR="000347FB" w:rsidRDefault="000347FB" w:rsidP="000347FB">
      <w:pPr>
        <w:pStyle w:val="RAN4proposal"/>
        <w:jc w:val="both"/>
      </w:pPr>
      <w:bookmarkStart w:id="32" w:name="_Toc149935985"/>
      <w:r>
        <w:t xml:space="preserve">RAN4 defines the test for direct </w:t>
      </w:r>
      <w:proofErr w:type="spellStart"/>
      <w:r>
        <w:t>SCell</w:t>
      </w:r>
      <w:proofErr w:type="spellEnd"/>
      <w:r>
        <w:t xml:space="preserve"> activation with delay requirement of “3 ms” by enhancing the existing “A.7.5.3.4 and A.7.5.3.5” </w:t>
      </w:r>
      <w:proofErr w:type="spellStart"/>
      <w:r>
        <w:t>SCell</w:t>
      </w:r>
      <w:proofErr w:type="spellEnd"/>
      <w:r>
        <w:t xml:space="preserve"> activation delay requirement tests with the UEs supporting the optional capability of “</w:t>
      </w:r>
      <w:proofErr w:type="spellStart"/>
      <w:r>
        <w:t>SCellwithoutSSB</w:t>
      </w:r>
      <w:proofErr w:type="spellEnd"/>
      <w:r>
        <w:t>”.</w:t>
      </w:r>
      <w:bookmarkEnd w:id="32"/>
    </w:p>
    <w:p w14:paraId="457E67DB" w14:textId="77777777" w:rsidR="00C04E90" w:rsidRDefault="00C04E90" w:rsidP="005E1645">
      <w:pPr>
        <w:jc w:val="both"/>
      </w:pPr>
    </w:p>
    <w:p w14:paraId="719CBB4B" w14:textId="3AECFC13" w:rsidR="007125B0" w:rsidRDefault="007125B0" w:rsidP="007125B0">
      <w:pPr>
        <w:pStyle w:val="RAN4H2"/>
      </w:pPr>
      <w:r w:rsidRPr="007125B0">
        <w:t>Scope of RRM Performance Requirements for UL timing adjustment</w:t>
      </w:r>
    </w:p>
    <w:bookmarkEnd w:id="31"/>
    <w:p w14:paraId="7F088595" w14:textId="240CDD0B" w:rsidR="00C04E90" w:rsidRDefault="00095414" w:rsidP="00BD5233">
      <w:pPr>
        <w:jc w:val="both"/>
      </w:pPr>
      <w:r>
        <w:t xml:space="preserve">Following issue </w:t>
      </w:r>
      <w:r w:rsidR="00D67E2D">
        <w:t xml:space="preserve">has been identified for further discussion regarding </w:t>
      </w:r>
      <w:r w:rsidR="00D67E2D" w:rsidRPr="00D67E2D">
        <w:t>UL timing adjustment and TCI state switch</w:t>
      </w:r>
      <w:r w:rsidR="00D67E2D">
        <w:t xml:space="preserve"> </w:t>
      </w:r>
      <w:r w:rsidR="00D67E2D">
        <w:fldChar w:fldCharType="begin"/>
      </w:r>
      <w:r w:rsidR="00D67E2D">
        <w:instrText xml:space="preserve"> REF _Ref149850378 \n \h </w:instrText>
      </w:r>
      <w:r w:rsidR="00D67E2D">
        <w:fldChar w:fldCharType="separate"/>
      </w:r>
      <w:r w:rsidR="00D67E2D">
        <w:rPr>
          <w:cs/>
        </w:rPr>
        <w:t>‎</w:t>
      </w:r>
      <w:r w:rsidR="00D67E2D">
        <w:t>[1]</w:t>
      </w:r>
      <w:r w:rsidR="00D67E2D">
        <w:fldChar w:fldCharType="end"/>
      </w:r>
      <w:r w:rsidR="00D67E2D">
        <w:t>;</w:t>
      </w:r>
    </w:p>
    <w:tbl>
      <w:tblPr>
        <w:tblStyle w:val="TableGrid"/>
        <w:tblW w:w="0" w:type="auto"/>
        <w:jc w:val="center"/>
        <w:tblLook w:val="04A0" w:firstRow="1" w:lastRow="0" w:firstColumn="1" w:lastColumn="0" w:noHBand="0" w:noVBand="1"/>
      </w:tblPr>
      <w:tblGrid>
        <w:gridCol w:w="9000"/>
      </w:tblGrid>
      <w:tr w:rsidR="00C04E90" w:rsidRPr="008C39F7" w14:paraId="0BD5CB00" w14:textId="77777777" w:rsidTr="00860F74">
        <w:trPr>
          <w:jc w:val="center"/>
        </w:trPr>
        <w:tc>
          <w:tcPr>
            <w:tcW w:w="9000" w:type="dxa"/>
          </w:tcPr>
          <w:p w14:paraId="23062553" w14:textId="77777777" w:rsidR="007125B0" w:rsidRPr="007125B0" w:rsidRDefault="007125B0" w:rsidP="007125B0">
            <w:pPr>
              <w:spacing w:after="120"/>
              <w:rPr>
                <w:rFonts w:eastAsia="DengXian" w:cs="Times New Roman"/>
                <w:szCs w:val="20"/>
                <w:highlight w:val="green"/>
                <w:lang w:val="en-GB"/>
              </w:rPr>
            </w:pPr>
            <w:bookmarkStart w:id="33" w:name="_Hlk149144984"/>
            <w:r w:rsidRPr="007125B0">
              <w:rPr>
                <w:rFonts w:eastAsia="DengXian" w:cs="Times New Roman" w:hint="eastAsia"/>
                <w:szCs w:val="20"/>
                <w:highlight w:val="green"/>
                <w:lang w:val="en-GB"/>
              </w:rPr>
              <w:t>A</w:t>
            </w:r>
            <w:r w:rsidRPr="007125B0">
              <w:rPr>
                <w:rFonts w:eastAsia="DengXian" w:cs="Times New Roman"/>
                <w:szCs w:val="20"/>
                <w:highlight w:val="green"/>
                <w:lang w:val="en-GB"/>
              </w:rPr>
              <w:t xml:space="preserve">greement: </w:t>
            </w:r>
          </w:p>
          <w:p w14:paraId="3DD296BA" w14:textId="77777777" w:rsidR="007125B0" w:rsidRPr="007125B0" w:rsidRDefault="007125B0" w:rsidP="007125B0">
            <w:pPr>
              <w:numPr>
                <w:ilvl w:val="0"/>
                <w:numId w:val="38"/>
              </w:numPr>
              <w:overflowPunct w:val="0"/>
              <w:autoSpaceDE w:val="0"/>
              <w:autoSpaceDN w:val="0"/>
              <w:adjustRightInd w:val="0"/>
              <w:spacing w:after="120"/>
              <w:textAlignment w:val="baseline"/>
              <w:rPr>
                <w:rFonts w:eastAsia="DengXian" w:cs="Times New Roman"/>
                <w:szCs w:val="20"/>
                <w:highlight w:val="green"/>
              </w:rPr>
            </w:pPr>
            <w:r w:rsidRPr="007125B0">
              <w:rPr>
                <w:rFonts w:eastAsia="DengXian" w:cs="Times New Roman"/>
                <w:szCs w:val="20"/>
                <w:highlight w:val="green"/>
              </w:rPr>
              <w:t>Define a new R18 TC combining with UL timing adjustment and TCI state switch.</w:t>
            </w:r>
          </w:p>
          <w:p w14:paraId="52ED328A" w14:textId="77777777" w:rsidR="007125B0" w:rsidRPr="007125B0" w:rsidRDefault="007125B0" w:rsidP="007125B0">
            <w:pPr>
              <w:numPr>
                <w:ilvl w:val="1"/>
                <w:numId w:val="38"/>
              </w:numPr>
              <w:overflowPunct w:val="0"/>
              <w:autoSpaceDE w:val="0"/>
              <w:autoSpaceDN w:val="0"/>
              <w:adjustRightInd w:val="0"/>
              <w:spacing w:after="120"/>
              <w:textAlignment w:val="baseline"/>
              <w:rPr>
                <w:rFonts w:eastAsia="DengXian" w:cs="Times New Roman"/>
                <w:szCs w:val="20"/>
                <w:highlight w:val="green"/>
              </w:rPr>
            </w:pPr>
            <w:r w:rsidRPr="007125B0">
              <w:rPr>
                <w:rFonts w:eastAsia="DengXian" w:cs="Times New Roman"/>
                <w:szCs w:val="20"/>
                <w:highlight w:val="green"/>
              </w:rPr>
              <w:t>Further discuss the MRTD aspect.</w:t>
            </w:r>
          </w:p>
          <w:p w14:paraId="4BAB4DC3" w14:textId="70B8B138" w:rsidR="00C04E90" w:rsidRPr="00B36877" w:rsidRDefault="007125B0" w:rsidP="007125B0">
            <w:pPr>
              <w:ind w:left="2880"/>
            </w:pPr>
            <w:r w:rsidRPr="007125B0">
              <w:rPr>
                <w:rFonts w:eastAsia="DengXian" w:cs="Times New Roman" w:hint="eastAsia"/>
                <w:szCs w:val="20"/>
                <w:highlight w:val="green"/>
              </w:rPr>
              <w:t>F</w:t>
            </w:r>
            <w:r w:rsidRPr="007125B0">
              <w:rPr>
                <w:rFonts w:eastAsia="DengXian" w:cs="Times New Roman"/>
                <w:szCs w:val="20"/>
                <w:highlight w:val="green"/>
              </w:rPr>
              <w:t>or UE passes the R18 test case, not perform the corresponding R17 test.</w:t>
            </w:r>
          </w:p>
          <w:p w14:paraId="05D30790" w14:textId="77777777" w:rsidR="00C04E90" w:rsidRPr="008C39F7" w:rsidRDefault="00C04E90" w:rsidP="00860F74"/>
        </w:tc>
      </w:tr>
      <w:bookmarkEnd w:id="33"/>
    </w:tbl>
    <w:p w14:paraId="78CCB9AC" w14:textId="77777777" w:rsidR="00C04E90" w:rsidRDefault="00C04E90" w:rsidP="005E1645">
      <w:pPr>
        <w:jc w:val="both"/>
      </w:pPr>
    </w:p>
    <w:p w14:paraId="0044758B" w14:textId="40636DEB" w:rsidR="007013FC" w:rsidRDefault="00F104C7" w:rsidP="007013FC">
      <w:r>
        <w:rPr>
          <w:lang w:val="en-GB"/>
        </w:rPr>
        <w:t>Regarding m</w:t>
      </w:r>
      <w:r w:rsidRPr="00F104C7">
        <w:t>aximum receive timing difference requirement</w:t>
      </w:r>
      <w:r w:rsidR="004C02D8">
        <w:rPr>
          <w:lang w:val="en-GB"/>
        </w:rPr>
        <w:t>,</w:t>
      </w:r>
      <w:r w:rsidRPr="00F104C7">
        <w:t xml:space="preserve"> </w:t>
      </w:r>
      <w:r w:rsidR="004C02D8">
        <w:rPr>
          <w:lang w:val="en-GB"/>
        </w:rPr>
        <w:t>t</w:t>
      </w:r>
      <w:r w:rsidR="007013FC">
        <w:t xml:space="preserve">he following new </w:t>
      </w:r>
      <w:r w:rsidR="004C02D8">
        <w:rPr>
          <w:lang w:val="en-GB"/>
        </w:rPr>
        <w:t>c</w:t>
      </w:r>
      <w:r w:rsidR="007013FC">
        <w:t>ore requirements were introduced for HST FR2 operation in Rel-18:</w:t>
      </w:r>
    </w:p>
    <w:tbl>
      <w:tblPr>
        <w:tblStyle w:val="TableGrid"/>
        <w:tblW w:w="0" w:type="auto"/>
        <w:tblInd w:w="279" w:type="dxa"/>
        <w:tblLook w:val="04A0" w:firstRow="1" w:lastRow="0" w:firstColumn="1" w:lastColumn="0" w:noHBand="0" w:noVBand="1"/>
      </w:tblPr>
      <w:tblGrid>
        <w:gridCol w:w="9072"/>
      </w:tblGrid>
      <w:tr w:rsidR="007013FC" w14:paraId="2FFC451E" w14:textId="77777777" w:rsidTr="00741025">
        <w:tc>
          <w:tcPr>
            <w:tcW w:w="9072" w:type="dxa"/>
          </w:tcPr>
          <w:p w14:paraId="5D5E158F" w14:textId="77777777" w:rsidR="007013FC" w:rsidRPr="00C02629" w:rsidRDefault="007013FC" w:rsidP="00741025">
            <w:pPr>
              <w:rPr>
                <w:b/>
                <w:bCs/>
                <w:u w:val="single"/>
                <w:lang w:eastAsia="ko-KR"/>
              </w:rPr>
            </w:pPr>
            <w:r w:rsidRPr="00C02629">
              <w:rPr>
                <w:b/>
                <w:bCs/>
                <w:u w:val="single"/>
                <w:lang w:eastAsia="ko-KR"/>
              </w:rPr>
              <w:t>7.6.</w:t>
            </w:r>
            <w:r w:rsidRPr="00C02629">
              <w:rPr>
                <w:rFonts w:eastAsia="Malgun Gothic"/>
                <w:b/>
                <w:bCs/>
                <w:u w:val="single"/>
                <w:lang w:eastAsia="ko-KR"/>
              </w:rPr>
              <w:t>X</w:t>
            </w:r>
            <w:r w:rsidRPr="00C02629">
              <w:rPr>
                <w:b/>
                <w:bCs/>
                <w:u w:val="single"/>
                <w:lang w:eastAsia="ko-KR"/>
              </w:rPr>
              <w:tab/>
              <w:t>Minimum Requirements for PC6 UE in FR2</w:t>
            </w:r>
          </w:p>
          <w:p w14:paraId="7D6DF466" w14:textId="77777777" w:rsidR="007013FC" w:rsidRDefault="007013FC" w:rsidP="002F7AB8">
            <w:pPr>
              <w:overflowPunct w:val="0"/>
              <w:autoSpaceDE w:val="0"/>
              <w:autoSpaceDN w:val="0"/>
              <w:adjustRightInd w:val="0"/>
              <w:jc w:val="both"/>
              <w:textAlignment w:val="baseline"/>
              <w:rPr>
                <w:rFonts w:cs="v4.2.0"/>
                <w:lang w:eastAsia="en-GB"/>
              </w:rPr>
            </w:pPr>
            <w:r>
              <w:t>In HST FR2 scenario, when [</w:t>
            </w:r>
            <w:r w:rsidRPr="00E852D2">
              <w:rPr>
                <w:i/>
              </w:rPr>
              <w:t>highSpeedMeasFlagFR2-r17</w:t>
            </w:r>
            <w:r>
              <w:t>] is configured and [</w:t>
            </w:r>
            <w:r w:rsidRPr="00E852D2">
              <w:rPr>
                <w:i/>
              </w:rPr>
              <w:t>highSpeedDeploymentTypeFR2</w:t>
            </w:r>
            <w:r>
              <w:t xml:space="preserve">] is </w:t>
            </w:r>
            <w:r w:rsidRPr="003C2625">
              <w:t xml:space="preserve">configured as bidirectional for a </w:t>
            </w:r>
            <w:r w:rsidRPr="003C2625">
              <w:rPr>
                <w:rFonts w:cs="v4.2.0"/>
                <w:lang w:eastAsia="en-GB"/>
              </w:rPr>
              <w:t>PC6 UE supporting multi-panel simultaneous reception [</w:t>
            </w:r>
            <w:r w:rsidRPr="003C2625">
              <w:rPr>
                <w:rFonts w:eastAsia="?? ??"/>
                <w:i/>
                <w:iCs/>
                <w:u w:val="single"/>
              </w:rPr>
              <w:t>simultaneousReceptionFR2HST-r18</w:t>
            </w:r>
            <w:r w:rsidRPr="003C2625">
              <w:rPr>
                <w:rFonts w:cs="v4.2.0"/>
                <w:lang w:eastAsia="en-GB"/>
              </w:rPr>
              <w:t>]</w:t>
            </w:r>
            <w:r w:rsidRPr="003C2625">
              <w:rPr>
                <w:rFonts w:cs="v4.2.0"/>
                <w:i/>
                <w:iCs/>
                <w:lang w:eastAsia="en-GB"/>
              </w:rPr>
              <w:t xml:space="preserve">, </w:t>
            </w:r>
            <w:r w:rsidRPr="003C2625">
              <w:rPr>
                <w:rFonts w:cs="v4.2.0"/>
                <w:lang w:eastAsia="en-GB"/>
              </w:rPr>
              <w:t xml:space="preserve">the UE shall be capable of handling a maximum receive timing difference specified as in the below table 7.6.7-1. The specified timing difference is between the subframe boundaries of the signals on the same </w:t>
            </w:r>
            <w:r>
              <w:rPr>
                <w:rFonts w:cs="v4.2.0"/>
                <w:lang w:eastAsia="en-GB"/>
              </w:rPr>
              <w:t>CC which UE receives using two different Rx chains simultaneously.</w:t>
            </w:r>
          </w:p>
          <w:p w14:paraId="7DC889F7" w14:textId="77777777" w:rsidR="007427DA" w:rsidRDefault="007427DA" w:rsidP="002F7AB8">
            <w:pPr>
              <w:overflowPunct w:val="0"/>
              <w:autoSpaceDE w:val="0"/>
              <w:autoSpaceDN w:val="0"/>
              <w:adjustRightInd w:val="0"/>
              <w:jc w:val="both"/>
              <w:textAlignment w:val="baseline"/>
              <w:rPr>
                <w:rFonts w:cs="v4.2.0"/>
                <w:lang w:eastAsia="en-GB"/>
              </w:rPr>
            </w:pPr>
          </w:p>
          <w:p w14:paraId="7E45F964" w14:textId="77777777" w:rsidR="007013FC" w:rsidRPr="0062152A" w:rsidRDefault="007013FC" w:rsidP="00741025">
            <w:pPr>
              <w:keepNext/>
              <w:keepLines/>
              <w:overflowPunct w:val="0"/>
              <w:autoSpaceDE w:val="0"/>
              <w:autoSpaceDN w:val="0"/>
              <w:adjustRightInd w:val="0"/>
              <w:spacing w:before="60"/>
              <w:jc w:val="center"/>
              <w:textAlignment w:val="baseline"/>
              <w:rPr>
                <w:rFonts w:ascii="Arial" w:eastAsia="Malgun Gothic" w:hAnsi="Arial"/>
                <w:b/>
                <w:snapToGrid w:val="0"/>
                <w:lang w:eastAsia="ko-KR"/>
              </w:rPr>
            </w:pPr>
            <w:r w:rsidRPr="0062152A">
              <w:rPr>
                <w:rFonts w:ascii="Arial" w:hAnsi="Arial"/>
                <w:b/>
                <w:snapToGrid w:val="0"/>
                <w:lang w:eastAsia="en-GB"/>
              </w:rPr>
              <w:t>Table 7.6.</w:t>
            </w:r>
            <w:r>
              <w:rPr>
                <w:rFonts w:ascii="Arial" w:eastAsia="Malgun Gothic" w:hAnsi="Arial"/>
                <w:b/>
                <w:snapToGrid w:val="0"/>
                <w:lang w:eastAsia="en-GB"/>
              </w:rPr>
              <w:t>7</w:t>
            </w:r>
            <w:r w:rsidRPr="0062152A">
              <w:rPr>
                <w:rFonts w:ascii="Arial" w:hAnsi="Arial"/>
                <w:b/>
                <w:snapToGrid w:val="0"/>
                <w:lang w:eastAsia="en-GB"/>
              </w:rPr>
              <w:t>-</w:t>
            </w:r>
            <w:r w:rsidRPr="0062152A">
              <w:rPr>
                <w:rFonts w:ascii="Arial" w:eastAsia="Malgun Gothic" w:hAnsi="Arial"/>
                <w:b/>
                <w:snapToGrid w:val="0"/>
                <w:lang w:eastAsia="en-GB"/>
              </w:rPr>
              <w:t>1</w:t>
            </w:r>
            <w:r w:rsidRPr="0062152A">
              <w:rPr>
                <w:rFonts w:ascii="Arial" w:eastAsia="Malgun Gothic" w:hAnsi="Arial"/>
                <w:b/>
                <w:snapToGrid w:val="0"/>
                <w:lang w:eastAsia="ko-KR"/>
              </w:rPr>
              <w:t>:</w:t>
            </w:r>
            <w:r w:rsidRPr="0062152A">
              <w:rPr>
                <w:rFonts w:ascii="Arial" w:hAnsi="Arial"/>
                <w:b/>
                <w:snapToGrid w:val="0"/>
                <w:lang w:eastAsia="en-GB"/>
              </w:rPr>
              <w:t xml:space="preserve"> Maximum receive timing difference requirement for </w:t>
            </w:r>
            <w:r>
              <w:rPr>
                <w:rFonts w:ascii="Arial" w:hAnsi="Arial"/>
                <w:b/>
                <w:snapToGrid w:val="0"/>
                <w:lang w:eastAsia="en-GB"/>
              </w:rPr>
              <w:t xml:space="preserve">PC6 UE with multi-panel simultaneous </w:t>
            </w:r>
            <w:proofErr w:type="gramStart"/>
            <w:r>
              <w:rPr>
                <w:rFonts w:ascii="Arial" w:hAnsi="Arial"/>
                <w:b/>
                <w:snapToGrid w:val="0"/>
                <w:lang w:eastAsia="en-GB"/>
              </w:rPr>
              <w:t>receptions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gridCol w:w="3003"/>
            </w:tblGrid>
            <w:tr w:rsidR="007013FC" w:rsidRPr="0062152A" w14:paraId="767B9373" w14:textId="77777777" w:rsidTr="00741025">
              <w:trPr>
                <w:jc w:val="center"/>
              </w:trPr>
              <w:tc>
                <w:tcPr>
                  <w:tcW w:w="2251" w:type="dxa"/>
                  <w:shd w:val="clear" w:color="auto" w:fill="auto"/>
                </w:tcPr>
                <w:p w14:paraId="5D7D79C5" w14:textId="77777777" w:rsidR="007013FC" w:rsidRPr="0062152A" w:rsidRDefault="007013FC" w:rsidP="00741025">
                  <w:pPr>
                    <w:keepNext/>
                    <w:keepLines/>
                    <w:overflowPunct w:val="0"/>
                    <w:autoSpaceDE w:val="0"/>
                    <w:autoSpaceDN w:val="0"/>
                    <w:adjustRightInd w:val="0"/>
                    <w:spacing w:after="0"/>
                    <w:jc w:val="center"/>
                    <w:textAlignment w:val="baseline"/>
                    <w:rPr>
                      <w:rFonts w:ascii="Arial" w:hAnsi="Arial"/>
                      <w:b/>
                      <w:sz w:val="18"/>
                      <w:lang w:eastAsia="en-GB"/>
                    </w:rPr>
                  </w:pPr>
                  <w:r w:rsidRPr="0062152A">
                    <w:rPr>
                      <w:rFonts w:ascii="Arial" w:hAnsi="Arial"/>
                      <w:b/>
                      <w:sz w:val="18"/>
                      <w:lang w:eastAsia="en-GB"/>
                    </w:rPr>
                    <w:t>Frequency Range</w:t>
                  </w:r>
                </w:p>
              </w:tc>
              <w:tc>
                <w:tcPr>
                  <w:tcW w:w="3003" w:type="dxa"/>
                </w:tcPr>
                <w:p w14:paraId="31B571EE" w14:textId="77777777" w:rsidR="007013FC" w:rsidRPr="0062152A" w:rsidRDefault="007013FC" w:rsidP="00741025">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Subcarrier spacing (kHz)</w:t>
                  </w:r>
                </w:p>
              </w:tc>
              <w:tc>
                <w:tcPr>
                  <w:tcW w:w="3003" w:type="dxa"/>
                  <w:shd w:val="clear" w:color="auto" w:fill="auto"/>
                </w:tcPr>
                <w:p w14:paraId="18E07880" w14:textId="77777777" w:rsidR="007013FC" w:rsidRPr="0062152A" w:rsidRDefault="007013FC" w:rsidP="00741025">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62152A">
                    <w:rPr>
                      <w:rFonts w:ascii="Arial" w:hAnsi="Arial"/>
                      <w:b/>
                      <w:sz w:val="18"/>
                      <w:lang w:eastAsia="en-GB"/>
                    </w:rPr>
                    <w:t>Maximum</w:t>
                  </w:r>
                  <w:proofErr w:type="gramEnd"/>
                  <w:r w:rsidRPr="0062152A">
                    <w:rPr>
                      <w:rFonts w:ascii="Arial" w:hAnsi="Arial"/>
                      <w:b/>
                      <w:sz w:val="18"/>
                      <w:lang w:eastAsia="en-GB"/>
                    </w:rPr>
                    <w:t xml:space="preserve"> receive timing difference (µs) </w:t>
                  </w:r>
                </w:p>
              </w:tc>
            </w:tr>
            <w:tr w:rsidR="007013FC" w:rsidRPr="0062152A" w14:paraId="5FA436E9" w14:textId="77777777" w:rsidTr="00741025">
              <w:trPr>
                <w:jc w:val="center"/>
              </w:trPr>
              <w:tc>
                <w:tcPr>
                  <w:tcW w:w="2251" w:type="dxa"/>
                  <w:shd w:val="clear" w:color="auto" w:fill="auto"/>
                </w:tcPr>
                <w:p w14:paraId="7DD49185" w14:textId="77777777" w:rsidR="007013FC" w:rsidRPr="0062152A" w:rsidRDefault="007013FC" w:rsidP="00741025">
                  <w:pPr>
                    <w:keepNext/>
                    <w:keepLines/>
                    <w:overflowPunct w:val="0"/>
                    <w:autoSpaceDE w:val="0"/>
                    <w:autoSpaceDN w:val="0"/>
                    <w:adjustRightInd w:val="0"/>
                    <w:spacing w:after="0"/>
                    <w:jc w:val="center"/>
                    <w:textAlignment w:val="baseline"/>
                    <w:rPr>
                      <w:rFonts w:ascii="Arial" w:hAnsi="Arial"/>
                      <w:sz w:val="18"/>
                      <w:lang w:eastAsia="en-GB"/>
                    </w:rPr>
                  </w:pPr>
                  <w:r w:rsidRPr="0062152A">
                    <w:rPr>
                      <w:rFonts w:ascii="Arial" w:eastAsia="Malgun Gothic" w:hAnsi="Arial"/>
                      <w:sz w:val="18"/>
                      <w:lang w:eastAsia="en-GB"/>
                    </w:rPr>
                    <w:t>FR2-1</w:t>
                  </w:r>
                </w:p>
              </w:tc>
              <w:tc>
                <w:tcPr>
                  <w:tcW w:w="3003" w:type="dxa"/>
                </w:tcPr>
                <w:p w14:paraId="5EDF8723" w14:textId="77777777" w:rsidR="007013FC" w:rsidRPr="0062152A" w:rsidRDefault="007013FC" w:rsidP="00741025">
                  <w:pPr>
                    <w:keepNext/>
                    <w:keepLines/>
                    <w:overflowPunct w:val="0"/>
                    <w:autoSpaceDE w:val="0"/>
                    <w:autoSpaceDN w:val="0"/>
                    <w:adjustRightInd w:val="0"/>
                    <w:spacing w:after="0"/>
                    <w:jc w:val="center"/>
                    <w:textAlignment w:val="baseline"/>
                    <w:rPr>
                      <w:rFonts w:ascii="Arial" w:eastAsia="Malgun Gothic" w:hAnsi="Arial"/>
                      <w:sz w:val="18"/>
                      <w:lang w:eastAsia="en-GB"/>
                    </w:rPr>
                  </w:pPr>
                  <w:r>
                    <w:rPr>
                      <w:rFonts w:ascii="Arial" w:eastAsia="Malgun Gothic" w:hAnsi="Arial"/>
                      <w:sz w:val="18"/>
                      <w:lang w:eastAsia="en-GB"/>
                    </w:rPr>
                    <w:t>120</w:t>
                  </w:r>
                </w:p>
              </w:tc>
              <w:tc>
                <w:tcPr>
                  <w:tcW w:w="3003" w:type="dxa"/>
                  <w:shd w:val="clear" w:color="auto" w:fill="auto"/>
                </w:tcPr>
                <w:p w14:paraId="4050323D" w14:textId="77777777" w:rsidR="007013FC" w:rsidRPr="0062152A" w:rsidRDefault="007013FC" w:rsidP="00741025">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en-GB"/>
                    </w:rPr>
                    <w:t>[8]</w:t>
                  </w:r>
                </w:p>
              </w:tc>
            </w:tr>
          </w:tbl>
          <w:p w14:paraId="39DB5FF0" w14:textId="77777777" w:rsidR="007427DA" w:rsidRDefault="007427DA" w:rsidP="006A6FEE"/>
        </w:tc>
      </w:tr>
    </w:tbl>
    <w:p w14:paraId="7BF45BF3" w14:textId="77777777" w:rsidR="007013FC" w:rsidRPr="00A12E84" w:rsidRDefault="007013FC" w:rsidP="007013FC"/>
    <w:tbl>
      <w:tblPr>
        <w:tblStyle w:val="TableGrid"/>
        <w:tblW w:w="0" w:type="auto"/>
        <w:tblInd w:w="279" w:type="dxa"/>
        <w:tblLook w:val="04A0" w:firstRow="1" w:lastRow="0" w:firstColumn="1" w:lastColumn="0" w:noHBand="0" w:noVBand="1"/>
      </w:tblPr>
      <w:tblGrid>
        <w:gridCol w:w="9072"/>
      </w:tblGrid>
      <w:tr w:rsidR="007013FC" w14:paraId="393F095A" w14:textId="77777777" w:rsidTr="00741025">
        <w:tc>
          <w:tcPr>
            <w:tcW w:w="9072" w:type="dxa"/>
          </w:tcPr>
          <w:p w14:paraId="68786120" w14:textId="77777777" w:rsidR="007013FC" w:rsidRDefault="007013FC" w:rsidP="00741025">
            <w:pPr>
              <w:pStyle w:val="B1"/>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‘1’ for the </w:t>
            </w:r>
            <w:r w:rsidRPr="00BD0440">
              <w:rPr>
                <w:rFonts w:cs="v4.2.0"/>
              </w:rPr>
              <w:t>TCI state switch</w:t>
            </w:r>
          </w:p>
          <w:p w14:paraId="6D32FF89" w14:textId="77777777" w:rsidR="007013FC" w:rsidRPr="00BD0440" w:rsidRDefault="007013FC" w:rsidP="00741025">
            <w:pPr>
              <w:pStyle w:val="B1"/>
              <w:rPr>
                <w:strike/>
              </w:rPr>
            </w:pPr>
            <w:r w:rsidRPr="00BD0440">
              <w:rPr>
                <w:rFonts w:cs="v4.2.0"/>
              </w:rPr>
              <w:t>-</w:t>
            </w:r>
            <w:r w:rsidRPr="00BD0440">
              <w:rPr>
                <w:rFonts w:cs="v4.2.0"/>
              </w:rPr>
              <w:tab/>
              <w:t xml:space="preserve">the UE transmit timing </w:t>
            </w:r>
            <w:bookmarkStart w:id="34" w:name="_Hlk143783513"/>
            <w:r w:rsidRPr="00BD0440">
              <w:rPr>
                <w:rFonts w:cs="v4.2.0"/>
              </w:rPr>
              <w:t>immediately after TCI state switch</w:t>
            </w:r>
            <w:bookmarkEnd w:id="34"/>
            <w:r w:rsidRPr="00BD0440">
              <w:rPr>
                <w:rFonts w:cs="v4.2.0"/>
              </w:rPr>
              <w:t xml:space="preserve">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58820EB9" w14:textId="77777777" w:rsidR="007013FC" w:rsidRDefault="007013FC" w:rsidP="00741025">
            <w:pPr>
              <w:pStyle w:val="B1"/>
              <w:ind w:left="852"/>
              <w:rPr>
                <w:lang w:val="en-US"/>
              </w:rPr>
            </w:pPr>
            <w:r w:rsidRPr="00BD0440">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107BB50A" w14:textId="77777777" w:rsidR="007013FC" w:rsidRDefault="007013FC" w:rsidP="00741025">
            <w:pPr>
              <w:pStyle w:val="B1"/>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‘0’ for the </w:t>
            </w:r>
            <w:r w:rsidRPr="00BD0440">
              <w:rPr>
                <w:rFonts w:cs="v4.2.0"/>
              </w:rPr>
              <w:t>TCI state switch</w:t>
            </w:r>
          </w:p>
          <w:p w14:paraId="74DCEE56" w14:textId="77777777" w:rsidR="007013FC" w:rsidRPr="00BD0440" w:rsidRDefault="007013FC" w:rsidP="00741025">
            <w:pPr>
              <w:pStyle w:val="B1"/>
              <w:rPr>
                <w:strike/>
              </w:rPr>
            </w:pPr>
            <w:r w:rsidRPr="00BD0440">
              <w:rPr>
                <w:rFonts w:cs="v4.2.0"/>
              </w:rPr>
              <w:t>-</w:t>
            </w:r>
            <w:r w:rsidRPr="00BD0440">
              <w:rPr>
                <w:rFonts w:cs="v4.2.0"/>
              </w:rPr>
              <w:tab/>
            </w:r>
            <w:r w:rsidRPr="00BD0440">
              <w:t>the requirement in clause 7.1.2.1 apply to the first UL transmission after a TCI state switch.</w:t>
            </w:r>
          </w:p>
          <w:p w14:paraId="5AB051CD" w14:textId="77777777" w:rsidR="007013FC" w:rsidRPr="007B2948" w:rsidRDefault="007013FC" w:rsidP="00741025">
            <w:pPr>
              <w:pStyle w:val="B1"/>
              <w:ind w:left="284" w:firstLine="0"/>
              <w:rPr>
                <w:lang w:eastAsia="zh-CN"/>
              </w:rPr>
            </w:pPr>
            <w:r>
              <w:rPr>
                <w:lang w:eastAsia="zh-CN"/>
              </w:rPr>
              <w:t>If</w:t>
            </w:r>
            <w:r w:rsidRPr="00A32BDF">
              <w:rPr>
                <w:lang w:eastAsia="zh-CN"/>
              </w:rPr>
              <w:t xml:space="preserve"> </w:t>
            </w:r>
            <w:r>
              <w:rPr>
                <w:lang w:eastAsia="zh-CN"/>
              </w:rPr>
              <w:t>the UE does not indicate to support [</w:t>
            </w:r>
            <w:r w:rsidRPr="00C51791">
              <w:rPr>
                <w:i/>
                <w:lang w:eastAsia="zh-CN"/>
              </w:rPr>
              <w:t>highSpeedTCISwitchEnhMAC-CE-FR2-r18</w:t>
            </w:r>
            <w:r>
              <w:rPr>
                <w:lang w:eastAsia="zh-CN"/>
              </w:rPr>
              <w:t>]</w:t>
            </w:r>
            <w:r>
              <w:rPr>
                <w:rFonts w:cs="v4.2.0"/>
              </w:rPr>
              <w:t xml:space="preserve"> or</w:t>
            </w:r>
            <w:r>
              <w:rPr>
                <w:lang w:eastAsia="zh-CN"/>
              </w:rPr>
              <w:t xml:space="preserve"> [</w:t>
            </w:r>
            <w:r>
              <w:rPr>
                <w:i/>
                <w:lang w:eastAsia="zh-CN"/>
              </w:rPr>
              <w:t xml:space="preserve">R18 enhanced </w:t>
            </w:r>
            <w:r w:rsidRPr="00D90394">
              <w:rPr>
                <w:i/>
                <w:lang w:eastAsia="zh-CN"/>
              </w:rPr>
              <w:t>MAC-CE indication</w:t>
            </w:r>
            <w:r>
              <w:rPr>
                <w:lang w:eastAsia="zh-CN"/>
              </w:rPr>
              <w:t xml:space="preserve">] is not indicated for the </w:t>
            </w:r>
            <w:r w:rsidRPr="00BD0440">
              <w:rPr>
                <w:rFonts w:cs="v4.2.0"/>
              </w:rPr>
              <w:t>TCI state switch</w:t>
            </w:r>
          </w:p>
        </w:tc>
      </w:tr>
    </w:tbl>
    <w:p w14:paraId="4256A068" w14:textId="77777777" w:rsidR="007013FC" w:rsidRDefault="007013FC" w:rsidP="007013FC"/>
    <w:tbl>
      <w:tblPr>
        <w:tblStyle w:val="TableGrid"/>
        <w:tblW w:w="0" w:type="auto"/>
        <w:tblInd w:w="279" w:type="dxa"/>
        <w:tblLook w:val="04A0" w:firstRow="1" w:lastRow="0" w:firstColumn="1" w:lastColumn="0" w:noHBand="0" w:noVBand="1"/>
      </w:tblPr>
      <w:tblGrid>
        <w:gridCol w:w="9072"/>
      </w:tblGrid>
      <w:tr w:rsidR="007013FC" w14:paraId="14C0B356" w14:textId="77777777" w:rsidTr="00741025">
        <w:tc>
          <w:tcPr>
            <w:tcW w:w="9072" w:type="dxa"/>
          </w:tcPr>
          <w:p w14:paraId="1054800A" w14:textId="77777777" w:rsidR="007013FC" w:rsidRPr="00C81695" w:rsidRDefault="007013FC" w:rsidP="00741025">
            <w:pPr>
              <w:rPr>
                <w:noProof/>
              </w:rPr>
            </w:pPr>
            <w:r w:rsidRPr="006B40F5">
              <w:rPr>
                <w:noProof/>
              </w:rPr>
              <w:lastRenderedPageBreak/>
              <w:t>For FR2 power class 6 UE if the UE indicates to support [</w:t>
            </w:r>
            <w:r w:rsidRPr="006B40F5">
              <w:rPr>
                <w:i/>
                <w:iCs/>
                <w:noProof/>
              </w:rPr>
              <w:t>highSpeedTCISwitchEnhMAC-CE-FR2-r18</w:t>
            </w:r>
            <w:r w:rsidRPr="006B40F5">
              <w:rPr>
                <w:noProof/>
              </w:rPr>
              <w:t>] and [</w:t>
            </w:r>
            <w:r w:rsidRPr="006B40F5">
              <w:rPr>
                <w:i/>
                <w:iCs/>
                <w:noProof/>
              </w:rPr>
              <w:t>R18 enhanced MAC-CE indication</w:t>
            </w:r>
            <w:r w:rsidRPr="006B40F5">
              <w:rPr>
                <w:noProof/>
              </w:rPr>
              <w:t>] is indicated as ‘</w:t>
            </w:r>
            <w:r>
              <w:rPr>
                <w:noProof/>
              </w:rPr>
              <w:t>0</w:t>
            </w:r>
            <w:r w:rsidRPr="006B40F5">
              <w:rPr>
                <w:noProof/>
              </w:rPr>
              <w:t>’ for the TCI state switch</w:t>
            </w:r>
            <w:r>
              <w:rPr>
                <w:noProof/>
              </w:rPr>
              <w:t xml:space="preserve">, </w:t>
            </w:r>
            <w:r w:rsidRPr="002F0154">
              <w:rPr>
                <w:noProof/>
              </w:rPr>
              <w:t>the same requirement specified in clause 8.10.3 applies.</w:t>
            </w:r>
          </w:p>
        </w:tc>
      </w:tr>
    </w:tbl>
    <w:p w14:paraId="3FACAA75" w14:textId="77777777" w:rsidR="007013FC" w:rsidRDefault="007013FC" w:rsidP="007013FC"/>
    <w:p w14:paraId="5E141787" w14:textId="77777777" w:rsidR="007013FC" w:rsidRDefault="007013FC" w:rsidP="007013FC">
      <w:r>
        <w:t>However, there are no tests defined for MRTD requirements in RAN4.</w:t>
      </w:r>
    </w:p>
    <w:p w14:paraId="43D78BC1" w14:textId="77777777" w:rsidR="007013FC" w:rsidRDefault="007013FC" w:rsidP="00907F9F">
      <w:pPr>
        <w:jc w:val="both"/>
      </w:pPr>
      <w:r>
        <w:t xml:space="preserve">The most relevant test that includes data reception and also covers TCI state switching delay and UL Tx timing was defined for HST FR2 operation in Rel-17 in </w:t>
      </w:r>
      <w:r w:rsidRPr="0098381B">
        <w:t>A.7.5.8.3 MAC-CE based active TCI state switch for HST FR2 scenario</w:t>
      </w:r>
      <w:r>
        <w:t xml:space="preserve">. A new test based on </w:t>
      </w:r>
      <w:r w:rsidRPr="001428E8">
        <w:t>A.7.5.8.3</w:t>
      </w:r>
      <w:r>
        <w:t xml:space="preserve"> can be introduced in Rel-18 to cover the Rel-18 enhanced TCI state switch MAC CE command, corresponding enhancements and new MRTD requirement.</w:t>
      </w:r>
    </w:p>
    <w:p w14:paraId="36CB67F7" w14:textId="4B726A2B" w:rsidR="00EB685F" w:rsidRDefault="005D370E" w:rsidP="00EB685F">
      <w:pPr>
        <w:pStyle w:val="RAN4observation0"/>
      </w:pPr>
      <w:bookmarkStart w:id="35" w:name="_Toc149935986"/>
      <w:r>
        <w:rPr>
          <w:lang w:val="en-150"/>
        </w:rPr>
        <w:t xml:space="preserve">TCI state switching delay test already includes PDSCH </w:t>
      </w:r>
      <w:r w:rsidR="00F14940">
        <w:rPr>
          <w:lang w:val="en-150"/>
        </w:rPr>
        <w:t>reception</w:t>
      </w:r>
      <w:r w:rsidR="007E27C6">
        <w:rPr>
          <w:lang w:val="en-150"/>
        </w:rPr>
        <w:t xml:space="preserve"> </w:t>
      </w:r>
      <w:r w:rsidR="0075585B">
        <w:rPr>
          <w:lang w:val="en-150"/>
        </w:rPr>
        <w:t xml:space="preserve">that used for the </w:t>
      </w:r>
      <w:r w:rsidR="00C16C32">
        <w:rPr>
          <w:lang w:val="en-150"/>
        </w:rPr>
        <w:t xml:space="preserve">verification of </w:t>
      </w:r>
      <w:r w:rsidR="00D50339">
        <w:rPr>
          <w:lang w:val="en-150"/>
        </w:rPr>
        <w:t>TCI state switching delay. Therefore</w:t>
      </w:r>
      <w:r w:rsidR="00F14940">
        <w:rPr>
          <w:lang w:val="en-150"/>
        </w:rPr>
        <w:t>,</w:t>
      </w:r>
      <w:r w:rsidR="00D50339">
        <w:rPr>
          <w:lang w:val="en-150"/>
        </w:rPr>
        <w:t xml:space="preserve"> it is </w:t>
      </w:r>
      <w:r w:rsidR="00F14940">
        <w:rPr>
          <w:lang w:val="en-150"/>
        </w:rPr>
        <w:t xml:space="preserve">the most appropriate setup to verify </w:t>
      </w:r>
      <w:r w:rsidR="00DD25C2">
        <w:rPr>
          <w:lang w:val="en-150"/>
        </w:rPr>
        <w:t>that large MRTD is also supported by the PC6 UE capable of two-panel reception.</w:t>
      </w:r>
      <w:bookmarkEnd w:id="35"/>
    </w:p>
    <w:p w14:paraId="03B081CB" w14:textId="13C53830" w:rsidR="00300003" w:rsidRPr="00300003" w:rsidRDefault="000600E3" w:rsidP="00907F9F">
      <w:pPr>
        <w:pStyle w:val="RAN4proposal"/>
        <w:jc w:val="both"/>
        <w:rPr>
          <w:lang w:val="en-GB"/>
        </w:rPr>
      </w:pPr>
      <w:bookmarkStart w:id="36" w:name="_Toc149935987"/>
      <w:r>
        <w:rPr>
          <w:lang w:val="en-GB"/>
        </w:rPr>
        <w:t xml:space="preserve">RAN4 to include </w:t>
      </w:r>
      <w:r w:rsidR="00DC69CC">
        <w:rPr>
          <w:lang w:val="en-GB"/>
        </w:rPr>
        <w:t xml:space="preserve">simultaneous PDSCH reception </w:t>
      </w:r>
      <w:r w:rsidR="00D259C0">
        <w:rPr>
          <w:lang w:val="en-GB"/>
        </w:rPr>
        <w:t xml:space="preserve">and/or L1 measurement </w:t>
      </w:r>
      <w:r w:rsidR="00DC69CC">
        <w:rPr>
          <w:lang w:val="en-GB"/>
        </w:rPr>
        <w:t xml:space="preserve">from </w:t>
      </w:r>
      <w:r w:rsidR="00A62B5D">
        <w:rPr>
          <w:lang w:val="en-GB"/>
        </w:rPr>
        <w:t>different</w:t>
      </w:r>
      <w:r w:rsidR="00DC69CC">
        <w:rPr>
          <w:lang w:val="en-GB"/>
        </w:rPr>
        <w:t xml:space="preserve"> AOA</w:t>
      </w:r>
      <w:r w:rsidR="00846FF5">
        <w:rPr>
          <w:lang w:val="en-GB"/>
        </w:rPr>
        <w:t>s</w:t>
      </w:r>
      <w:r w:rsidR="00DC69CC">
        <w:rPr>
          <w:lang w:val="en-GB"/>
        </w:rPr>
        <w:t xml:space="preserve"> in the </w:t>
      </w:r>
      <w:r w:rsidR="00846FF5" w:rsidRPr="00846FF5">
        <w:rPr>
          <w:lang w:val="en-GB"/>
        </w:rPr>
        <w:t>introduce</w:t>
      </w:r>
      <w:r w:rsidR="00846FF5">
        <w:rPr>
          <w:lang w:val="en-GB"/>
        </w:rPr>
        <w:t>d</w:t>
      </w:r>
      <w:r w:rsidR="00846FF5" w:rsidRPr="00846FF5">
        <w:rPr>
          <w:lang w:val="en-GB"/>
        </w:rPr>
        <w:t xml:space="preserve"> new test based on A.7.5.8.3 for verification of enhanced MAC CE TCI state switch and MRTD requirement in multi-Rx scenario</w:t>
      </w:r>
      <w:r w:rsidR="006403E0">
        <w:rPr>
          <w:lang w:val="en-GB"/>
        </w:rPr>
        <w:t>.</w:t>
      </w:r>
      <w:bookmarkEnd w:id="36"/>
    </w:p>
    <w:p w14:paraId="30E2CDFA" w14:textId="77777777" w:rsidR="002F5ED1" w:rsidRDefault="002F5ED1" w:rsidP="007125B0">
      <w:pPr>
        <w:jc w:val="both"/>
      </w:pPr>
    </w:p>
    <w:p w14:paraId="456F8131" w14:textId="4D572E06" w:rsidR="007125B0" w:rsidRDefault="00D260A2" w:rsidP="007125B0">
      <w:pPr>
        <w:pStyle w:val="RAN4H2"/>
      </w:pPr>
      <w:bookmarkStart w:id="37" w:name="_Hlk149145788"/>
      <w:r w:rsidRPr="00D260A2">
        <w:t>RRM TC configuration</w:t>
      </w:r>
    </w:p>
    <w:bookmarkEnd w:id="37"/>
    <w:p w14:paraId="0210985C" w14:textId="59582118" w:rsidR="007125B0" w:rsidRDefault="00176938" w:rsidP="005E1645">
      <w:pPr>
        <w:jc w:val="both"/>
      </w:pPr>
      <w:r>
        <w:t xml:space="preserve">Following issues </w:t>
      </w:r>
      <w:r w:rsidR="004C6D53">
        <w:t xml:space="preserve">regarding </w:t>
      </w:r>
      <w:r w:rsidR="00030A36">
        <w:t xml:space="preserve">propagation condition and </w:t>
      </w:r>
      <w:proofErr w:type="spellStart"/>
      <w:r w:rsidR="00030A36">
        <w:t>AoA</w:t>
      </w:r>
      <w:proofErr w:type="spellEnd"/>
      <w:r w:rsidR="00030A36">
        <w:t xml:space="preserve"> configuration </w:t>
      </w:r>
      <w:r>
        <w:t xml:space="preserve">are </w:t>
      </w:r>
      <w:r w:rsidR="00030A36">
        <w:t xml:space="preserve">identified for further discussion </w:t>
      </w:r>
      <w:r w:rsidR="00BF1E32">
        <w:t xml:space="preserve">from previous meeting </w:t>
      </w:r>
      <w:r w:rsidR="00BF1E32">
        <w:fldChar w:fldCharType="begin"/>
      </w:r>
      <w:r w:rsidR="00BF1E32">
        <w:instrText xml:space="preserve"> REF _Ref149850378 \n \h </w:instrText>
      </w:r>
      <w:r w:rsidR="00BF1E32">
        <w:fldChar w:fldCharType="separate"/>
      </w:r>
      <w:r w:rsidR="00BF1E32">
        <w:rPr>
          <w:cs/>
        </w:rPr>
        <w:t>‎</w:t>
      </w:r>
      <w:r w:rsidR="00BF1E32">
        <w:t>[1]</w:t>
      </w:r>
      <w:r w:rsidR="00BF1E32">
        <w:fldChar w:fldCharType="end"/>
      </w:r>
      <w:r w:rsidR="00BF1E32">
        <w:t>;</w:t>
      </w:r>
      <w:r>
        <w:t xml:space="preserve"> </w:t>
      </w:r>
    </w:p>
    <w:p w14:paraId="7C15BFE2" w14:textId="77777777" w:rsidR="00C04E90" w:rsidRDefault="00C04E90" w:rsidP="005E1645">
      <w:pPr>
        <w:jc w:val="both"/>
      </w:pPr>
    </w:p>
    <w:tbl>
      <w:tblPr>
        <w:tblStyle w:val="TableGrid"/>
        <w:tblW w:w="0" w:type="auto"/>
        <w:jc w:val="center"/>
        <w:tblLook w:val="04A0" w:firstRow="1" w:lastRow="0" w:firstColumn="1" w:lastColumn="0" w:noHBand="0" w:noVBand="1"/>
      </w:tblPr>
      <w:tblGrid>
        <w:gridCol w:w="9000"/>
      </w:tblGrid>
      <w:tr w:rsidR="007125B0" w:rsidRPr="008C39F7" w14:paraId="02346A4F" w14:textId="77777777" w:rsidTr="00860F74">
        <w:trPr>
          <w:jc w:val="center"/>
        </w:trPr>
        <w:tc>
          <w:tcPr>
            <w:tcW w:w="9000" w:type="dxa"/>
          </w:tcPr>
          <w:p w14:paraId="7DD57DA3" w14:textId="77777777" w:rsidR="00D260A2" w:rsidRPr="00D260A2" w:rsidRDefault="00D260A2" w:rsidP="00D260A2">
            <w:pPr>
              <w:spacing w:after="180"/>
              <w:rPr>
                <w:rFonts w:eastAsia="SimSun" w:cs="Times New Roman"/>
                <w:b/>
                <w:szCs w:val="20"/>
                <w:u w:val="single"/>
                <w:lang w:val="en-GB" w:eastAsia="ko-KR"/>
              </w:rPr>
            </w:pPr>
            <w:bookmarkStart w:id="38" w:name="_Hlk149145544"/>
            <w:r w:rsidRPr="00D260A2">
              <w:rPr>
                <w:rFonts w:eastAsia="SimSun" w:cs="Times New Roman"/>
                <w:b/>
                <w:szCs w:val="20"/>
                <w:u w:val="single"/>
                <w:lang w:val="en-GB" w:eastAsia="ko-KR"/>
              </w:rPr>
              <w:t>Issue 1-4-1: Channel model and propagation condition</w:t>
            </w:r>
          </w:p>
          <w:p w14:paraId="0241CFAD" w14:textId="77777777" w:rsidR="00D260A2" w:rsidRPr="00D260A2" w:rsidRDefault="00D260A2" w:rsidP="00D260A2">
            <w:pPr>
              <w:numPr>
                <w:ilvl w:val="0"/>
                <w:numId w:val="37"/>
              </w:numPr>
              <w:overflowPunct w:val="0"/>
              <w:autoSpaceDE w:val="0"/>
              <w:autoSpaceDN w:val="0"/>
              <w:adjustRightInd w:val="0"/>
              <w:spacing w:after="120" w:line="252" w:lineRule="auto"/>
              <w:ind w:left="644"/>
              <w:rPr>
                <w:rFonts w:eastAsia="MS Mincho" w:cs="Times New Roman"/>
                <w:bCs/>
                <w:szCs w:val="20"/>
                <w:lang w:val="en-AU"/>
              </w:rPr>
            </w:pPr>
            <w:r w:rsidRPr="00D260A2">
              <w:rPr>
                <w:rFonts w:eastAsia="MS Mincho" w:cs="Times New Roman"/>
                <w:bCs/>
                <w:szCs w:val="20"/>
                <w:lang w:val="en-AU"/>
              </w:rPr>
              <w:t xml:space="preserve">Way Forward: </w:t>
            </w:r>
          </w:p>
          <w:p w14:paraId="31C8E442" w14:textId="77777777" w:rsidR="00D260A2" w:rsidRPr="00D260A2" w:rsidRDefault="00D260A2" w:rsidP="00D260A2">
            <w:pPr>
              <w:numPr>
                <w:ilvl w:val="1"/>
                <w:numId w:val="37"/>
              </w:numPr>
              <w:spacing w:after="120"/>
              <w:rPr>
                <w:rFonts w:eastAsia="SimSun" w:cs="Times New Roman"/>
                <w:szCs w:val="24"/>
                <w:lang w:val="en-GB" w:eastAsia="zh-CN"/>
              </w:rPr>
            </w:pPr>
            <w:r w:rsidRPr="00D260A2">
              <w:rPr>
                <w:rFonts w:eastAsia="SimSun" w:cs="Times New Roman"/>
                <w:szCs w:val="24"/>
                <w:lang w:val="en-GB" w:eastAsia="zh-CN"/>
              </w:rPr>
              <w:t>FF</w:t>
            </w:r>
            <w:r w:rsidRPr="00D260A2">
              <w:rPr>
                <w:rFonts w:eastAsia="SimSun" w:cs="Times New Roman" w:hint="eastAsia"/>
                <w:szCs w:val="24"/>
                <w:lang w:val="en-GB" w:eastAsia="zh-CN"/>
              </w:rPr>
              <w:t>S</w:t>
            </w:r>
            <w:r w:rsidRPr="00D260A2">
              <w:rPr>
                <w:rFonts w:eastAsia="SimSun" w:cs="Times New Roman"/>
                <w:szCs w:val="24"/>
                <w:lang w:val="en-GB" w:eastAsia="zh-CN"/>
              </w:rPr>
              <w:t xml:space="preserve"> Channel model and propagation condition for the TCs corresponding to the requirements on simultaneous multi-panel operation for train </w:t>
            </w:r>
            <w:proofErr w:type="gramStart"/>
            <w:r w:rsidRPr="00D260A2">
              <w:rPr>
                <w:rFonts w:eastAsia="SimSun" w:cs="Times New Roman"/>
                <w:szCs w:val="24"/>
                <w:lang w:val="en-GB" w:eastAsia="zh-CN"/>
              </w:rPr>
              <w:t>roof-mounted</w:t>
            </w:r>
            <w:proofErr w:type="gramEnd"/>
            <w:r w:rsidRPr="00D260A2">
              <w:rPr>
                <w:rFonts w:eastAsia="SimSun" w:cs="Times New Roman"/>
                <w:szCs w:val="24"/>
                <w:lang w:val="en-GB" w:eastAsia="zh-CN"/>
              </w:rPr>
              <w:t xml:space="preserve"> FR2 high power devices</w:t>
            </w:r>
          </w:p>
          <w:p w14:paraId="60FFC378" w14:textId="1A50E49D" w:rsidR="007125B0" w:rsidRPr="00D260A2" w:rsidRDefault="00D260A2" w:rsidP="00D260A2">
            <w:pPr>
              <w:numPr>
                <w:ilvl w:val="2"/>
                <w:numId w:val="37"/>
              </w:numPr>
              <w:spacing w:after="120"/>
              <w:rPr>
                <w:rFonts w:eastAsia="SimSun" w:cs="Times New Roman"/>
                <w:szCs w:val="24"/>
                <w:lang w:val="en-GB" w:eastAsia="zh-CN"/>
              </w:rPr>
            </w:pPr>
            <w:r w:rsidRPr="00D260A2">
              <w:rPr>
                <w:rFonts w:eastAsia="SimSun" w:cs="Times New Roman"/>
                <w:szCs w:val="24"/>
                <w:lang w:val="en-GB" w:eastAsia="zh-CN"/>
              </w:rPr>
              <w:t>RAN4 adopts bi-directional assumption (i.e., AWGN (serving cell) and AWGN with 19444 Hz frequency offset (neighbour cell))</w:t>
            </w:r>
          </w:p>
          <w:p w14:paraId="4EFAAFBB" w14:textId="77777777" w:rsidR="007125B0" w:rsidRPr="008C39F7" w:rsidRDefault="007125B0" w:rsidP="00860F74"/>
        </w:tc>
      </w:tr>
      <w:bookmarkEnd w:id="38"/>
    </w:tbl>
    <w:p w14:paraId="6DA48E02" w14:textId="77777777" w:rsidR="00C04E90" w:rsidRDefault="00C04E90" w:rsidP="005E1645">
      <w:pPr>
        <w:jc w:val="both"/>
      </w:pPr>
    </w:p>
    <w:p w14:paraId="503E2B46" w14:textId="35A689E8" w:rsidR="00113E64" w:rsidRDefault="00D62AFE" w:rsidP="002F6F19">
      <w:pPr>
        <w:jc w:val="both"/>
      </w:pPr>
      <w:r>
        <w:t xml:space="preserve">In current </w:t>
      </w:r>
      <w:r w:rsidR="00823557">
        <w:t>spec</w:t>
      </w:r>
      <w:r w:rsidR="0039346F">
        <w:t>ification 38.133</w:t>
      </w:r>
      <w:r w:rsidR="00823557">
        <w:t>, following test</w:t>
      </w:r>
      <w:r w:rsidR="0039346F">
        <w:t xml:space="preserve"> cases</w:t>
      </w:r>
      <w:r w:rsidR="00823557">
        <w:t xml:space="preserve"> </w:t>
      </w:r>
      <w:r w:rsidR="009727E2">
        <w:t xml:space="preserve">already </w:t>
      </w:r>
      <w:r w:rsidR="0039346F">
        <w:t>assume</w:t>
      </w:r>
      <w:r w:rsidR="00823557">
        <w:t xml:space="preserve"> 19444 Hz </w:t>
      </w:r>
      <w:r w:rsidR="00BE50DA">
        <w:t xml:space="preserve">frequency offset between the serving cell and the neighbor </w:t>
      </w:r>
      <w:proofErr w:type="gramStart"/>
      <w:r w:rsidR="00BE50DA">
        <w:t>cell;</w:t>
      </w:r>
      <w:proofErr w:type="gramEnd"/>
    </w:p>
    <w:p w14:paraId="180A5B10" w14:textId="48BD4319" w:rsidR="00BE50DA" w:rsidRPr="00BE50DA" w:rsidRDefault="00BE50DA" w:rsidP="002F6F19">
      <w:pPr>
        <w:pStyle w:val="ListParagraph"/>
        <w:numPr>
          <w:ilvl w:val="0"/>
          <w:numId w:val="43"/>
        </w:numPr>
        <w:jc w:val="both"/>
      </w:pPr>
      <w:bookmarkStart w:id="39" w:name="_Hlk149901790"/>
      <w:r>
        <w:t xml:space="preserve">A.7.1.1.7; </w:t>
      </w:r>
      <w:r w:rsidR="0001107B">
        <w:t>“</w:t>
      </w:r>
      <w:r>
        <w:t xml:space="preserve">Cell reselection to FR2 intra-frequency NR case for FR2 power class 6 UE configured with </w:t>
      </w:r>
      <w:r w:rsidRPr="00BE50DA">
        <w:rPr>
          <w:i/>
          <w:iCs/>
        </w:rPr>
        <w:t>highSpeedMeasFlagFR2-r17</w:t>
      </w:r>
      <w:r w:rsidR="0001107B">
        <w:rPr>
          <w:i/>
          <w:iCs/>
        </w:rPr>
        <w:t>”</w:t>
      </w:r>
      <w:r w:rsidR="007855A6">
        <w:rPr>
          <w:i/>
          <w:iCs/>
        </w:rPr>
        <w:t>.</w:t>
      </w:r>
    </w:p>
    <w:p w14:paraId="0E176B4B" w14:textId="120AF09C" w:rsidR="00BE50DA" w:rsidRPr="006241FC" w:rsidRDefault="00917DE5" w:rsidP="002F6F19">
      <w:pPr>
        <w:pStyle w:val="ListParagraph"/>
        <w:numPr>
          <w:ilvl w:val="0"/>
          <w:numId w:val="43"/>
        </w:numPr>
        <w:jc w:val="both"/>
      </w:pPr>
      <w:r w:rsidRPr="00917DE5">
        <w:t>A.7.6.1.5</w:t>
      </w:r>
      <w:r w:rsidR="0001107B">
        <w:t>;</w:t>
      </w:r>
      <w:r w:rsidRPr="00917DE5">
        <w:t xml:space="preserve"> </w:t>
      </w:r>
      <w:r w:rsidR="0001107B">
        <w:t>“</w:t>
      </w:r>
      <w:r w:rsidRPr="00917DE5">
        <w:t>SA event triggered reporting test without gap under non-DRX for UE</w:t>
      </w:r>
      <w:r w:rsidR="00A9458C">
        <w:t xml:space="preserve"> </w:t>
      </w:r>
      <w:r w:rsidRPr="00917DE5">
        <w:t xml:space="preserve">configured with </w:t>
      </w:r>
      <w:r w:rsidRPr="00A9458C">
        <w:rPr>
          <w:i/>
          <w:iCs/>
        </w:rPr>
        <w:t>highSpeedMeasCA-Scell-r17</w:t>
      </w:r>
      <w:r w:rsidR="00623799">
        <w:rPr>
          <w:i/>
          <w:iCs/>
        </w:rPr>
        <w:t xml:space="preserve"> (</w:t>
      </w:r>
      <w:r w:rsidR="00623799" w:rsidRPr="00623799">
        <w:rPr>
          <w:i/>
          <w:iCs/>
        </w:rPr>
        <w:t>highSpeedMeasFlagFR2-r17</w:t>
      </w:r>
      <w:r w:rsidR="00623799">
        <w:rPr>
          <w:i/>
          <w:iCs/>
        </w:rPr>
        <w:t>)</w:t>
      </w:r>
      <w:r w:rsidR="0001107B">
        <w:rPr>
          <w:i/>
          <w:iCs/>
        </w:rPr>
        <w:t>”</w:t>
      </w:r>
      <w:r w:rsidR="007855A6">
        <w:rPr>
          <w:i/>
          <w:iCs/>
        </w:rPr>
        <w:t>.</w:t>
      </w:r>
    </w:p>
    <w:bookmarkEnd w:id="39"/>
    <w:p w14:paraId="6B1CB8E3" w14:textId="79C2463E" w:rsidR="006241FC" w:rsidRDefault="006241FC" w:rsidP="002F6F19">
      <w:pPr>
        <w:jc w:val="both"/>
      </w:pPr>
      <w:r>
        <w:t>Also</w:t>
      </w:r>
      <w:r w:rsidR="00C2764A">
        <w:t>,</w:t>
      </w:r>
      <w:r>
        <w:t xml:space="preserve"> </w:t>
      </w:r>
      <w:r w:rsidR="00C2764A">
        <w:t xml:space="preserve">in </w:t>
      </w:r>
      <w:r>
        <w:t xml:space="preserve">the </w:t>
      </w:r>
      <w:r w:rsidR="004D419A">
        <w:t>below tes</w:t>
      </w:r>
      <w:r w:rsidR="00C2764A">
        <w:t xml:space="preserve">t, </w:t>
      </w:r>
      <w:r w:rsidR="003C7A87">
        <w:t xml:space="preserve">9722 Hz frequency offset is </w:t>
      </w:r>
      <w:r w:rsidR="0089245A">
        <w:t>assumed between</w:t>
      </w:r>
      <w:r w:rsidR="00995959">
        <w:t xml:space="preserve"> signals coming from </w:t>
      </w:r>
      <w:r w:rsidR="001F5F12">
        <w:t xml:space="preserve">different </w:t>
      </w:r>
      <w:proofErr w:type="spellStart"/>
      <w:r w:rsidR="001F5F12">
        <w:t>AoAs</w:t>
      </w:r>
      <w:proofErr w:type="spellEnd"/>
      <w:r w:rsidR="001F5F12">
        <w:t xml:space="preserve"> (i.e., AoA1 and AoA2</w:t>
      </w:r>
      <w:proofErr w:type="gramStart"/>
      <w:r w:rsidR="001F5F12">
        <w:t>);</w:t>
      </w:r>
      <w:proofErr w:type="gramEnd"/>
    </w:p>
    <w:p w14:paraId="687909BE" w14:textId="51D82BC7" w:rsidR="00450D2D" w:rsidRDefault="00450D2D" w:rsidP="002F6F19">
      <w:pPr>
        <w:pStyle w:val="ListParagraph"/>
        <w:numPr>
          <w:ilvl w:val="0"/>
          <w:numId w:val="44"/>
        </w:numPr>
        <w:jc w:val="both"/>
      </w:pPr>
      <w:bookmarkStart w:id="40" w:name="_Hlk149901928"/>
      <w:r w:rsidRPr="00450D2D">
        <w:t>A.7.5.8.3</w:t>
      </w:r>
      <w:r>
        <w:t>;</w:t>
      </w:r>
      <w:r w:rsidRPr="00450D2D">
        <w:t xml:space="preserve"> </w:t>
      </w:r>
      <w:r w:rsidR="00AD71D8">
        <w:t>“</w:t>
      </w:r>
      <w:r w:rsidRPr="00450D2D">
        <w:t>MAC-CE based active TCI state switch for HST FR2 scenario</w:t>
      </w:r>
      <w:r w:rsidR="00AD71D8">
        <w:t>”</w:t>
      </w:r>
      <w:r w:rsidR="00FC2987">
        <w:t>.</w:t>
      </w:r>
    </w:p>
    <w:p w14:paraId="4F0BADF0" w14:textId="50E34B80" w:rsidR="00416C4A" w:rsidRDefault="0006589A" w:rsidP="00326D13">
      <w:pPr>
        <w:pStyle w:val="RAN4observation0"/>
        <w:jc w:val="both"/>
      </w:pPr>
      <w:bookmarkStart w:id="41" w:name="_Toc149935988"/>
      <w:bookmarkEnd w:id="40"/>
      <w:r>
        <w:t xml:space="preserve">In current </w:t>
      </w:r>
      <w:r w:rsidR="00F363ED">
        <w:t xml:space="preserve">38.133 </w:t>
      </w:r>
      <w:r>
        <w:t>specification,</w:t>
      </w:r>
      <w:r w:rsidR="00F363ED">
        <w:t xml:space="preserve"> test case A.7.1.1.7 “Cell reselection to FR2 intra-frequency NR case for FR2 power class 6 UE configured with </w:t>
      </w:r>
      <w:r w:rsidR="00F363ED" w:rsidRPr="00DA2C2A">
        <w:rPr>
          <w:i/>
          <w:iCs/>
        </w:rPr>
        <w:t>highSpeedMeasFlagFR2-r17</w:t>
      </w:r>
      <w:r w:rsidR="00F363ED">
        <w:t>”</w:t>
      </w:r>
      <w:r w:rsidR="00DA2C2A">
        <w:t>, and</w:t>
      </w:r>
      <w:r w:rsidR="00762DC8">
        <w:t xml:space="preserve"> test case</w:t>
      </w:r>
      <w:r w:rsidR="00DA2C2A">
        <w:t xml:space="preserve"> </w:t>
      </w:r>
      <w:r w:rsidR="00F363ED">
        <w:t xml:space="preserve">A.7.6.1.5 “SA event triggered reporting test without gap under non-DRX for UE configured with </w:t>
      </w:r>
      <w:r w:rsidR="00F363ED" w:rsidRPr="00DA2C2A">
        <w:rPr>
          <w:i/>
          <w:iCs/>
        </w:rPr>
        <w:t>highSpeedMeasCA-Scell-r17</w:t>
      </w:r>
      <w:r w:rsidR="00F363ED">
        <w:t xml:space="preserve"> (</w:t>
      </w:r>
      <w:r w:rsidR="00F363ED" w:rsidRPr="00DA2C2A">
        <w:rPr>
          <w:i/>
          <w:iCs/>
        </w:rPr>
        <w:t>highSpeedMeasFlagFR2-r17</w:t>
      </w:r>
      <w:r w:rsidR="00F363ED">
        <w:t>)”</w:t>
      </w:r>
      <w:r w:rsidR="00762DC8">
        <w:t xml:space="preserve"> </w:t>
      </w:r>
      <w:r w:rsidR="00614101" w:rsidRPr="00614101">
        <w:t>assume 19444 Hz frequency offset between the serving cell and the neighbor cell</w:t>
      </w:r>
      <w:r w:rsidR="00614101">
        <w:t xml:space="preserve">. </w:t>
      </w:r>
      <w:r w:rsidR="001C7668">
        <w:t>While i</w:t>
      </w:r>
      <w:r w:rsidR="00416C4A">
        <w:t xml:space="preserve">n </w:t>
      </w:r>
      <w:r w:rsidR="001C7668">
        <w:t>t</w:t>
      </w:r>
      <w:r w:rsidR="00416C4A">
        <w:t xml:space="preserve">est case </w:t>
      </w:r>
      <w:r w:rsidR="00416C4A" w:rsidRPr="00416C4A">
        <w:t>A.7.5.8.3 “MAC-CE based active TCI state switch for HST FR2 scenario”</w:t>
      </w:r>
      <w:r w:rsidR="00416C4A">
        <w:t xml:space="preserve"> </w:t>
      </w:r>
      <w:r w:rsidR="001C7668" w:rsidRPr="001C7668">
        <w:t xml:space="preserve">9722 Hz frequency offset is assumed between signals coming from different </w:t>
      </w:r>
      <w:proofErr w:type="spellStart"/>
      <w:r w:rsidR="001C7668" w:rsidRPr="001C7668">
        <w:t>AoAs</w:t>
      </w:r>
      <w:proofErr w:type="spellEnd"/>
      <w:r w:rsidR="001C7668">
        <w:t>.</w:t>
      </w:r>
      <w:bookmarkEnd w:id="41"/>
    </w:p>
    <w:p w14:paraId="550650F3" w14:textId="02C63672" w:rsidR="001F5F12" w:rsidRDefault="00D43ABD" w:rsidP="00D35922">
      <w:pPr>
        <w:pStyle w:val="RAN4proposal"/>
        <w:jc w:val="both"/>
      </w:pPr>
      <w:bookmarkStart w:id="42" w:name="_Toc149935989"/>
      <w:r>
        <w:lastRenderedPageBreak/>
        <w:t xml:space="preserve">RAN4 to </w:t>
      </w:r>
      <w:r w:rsidR="000D2637">
        <w:t xml:space="preserve">adopt frequency </w:t>
      </w:r>
      <w:r w:rsidR="00F32205">
        <w:t xml:space="preserve">offset </w:t>
      </w:r>
      <w:r w:rsidR="00F32205" w:rsidRPr="00B83C1D">
        <w:t>for</w:t>
      </w:r>
      <w:r w:rsidR="00120B0D">
        <w:t xml:space="preserve"> test cases</w:t>
      </w:r>
      <w:r w:rsidR="00B83C1D" w:rsidRPr="00B83C1D">
        <w:t xml:space="preserve"> corresponding to the requirements on simultaneous multi-panel operation for </w:t>
      </w:r>
      <w:r w:rsidR="00276BC1">
        <w:t>enhanced FR2 PC</w:t>
      </w:r>
      <w:r w:rsidR="00A8273E">
        <w:t>6 devices</w:t>
      </w:r>
      <w:r w:rsidR="0055097C">
        <w:t xml:space="preserve">. </w:t>
      </w:r>
      <w:r w:rsidR="0069321B">
        <w:t xml:space="preserve">The adopted value (i.e., </w:t>
      </w:r>
      <w:r w:rsidR="00A77F50">
        <w:t>9722 Hz or</w:t>
      </w:r>
      <w:r w:rsidR="00CB0E23">
        <w:rPr>
          <w:lang w:val="en-150"/>
        </w:rPr>
        <w:t xml:space="preserve"> </w:t>
      </w:r>
      <w:r w:rsidR="00C22567">
        <w:rPr>
          <w:rFonts w:cs="Times New Roman"/>
          <w:lang w:val="en-150"/>
        </w:rPr>
        <w:t>±</w:t>
      </w:r>
      <w:r w:rsidR="00C22567">
        <w:t>9722 Hz</w:t>
      </w:r>
      <w:r w:rsidR="00D84A5B">
        <w:rPr>
          <w:lang w:val="en-150"/>
        </w:rPr>
        <w:t xml:space="preserve"> per </w:t>
      </w:r>
      <w:proofErr w:type="spellStart"/>
      <w:r w:rsidR="00D84A5B">
        <w:rPr>
          <w:lang w:val="en-150"/>
        </w:rPr>
        <w:t>AoA</w:t>
      </w:r>
      <w:proofErr w:type="spellEnd"/>
      <w:r w:rsidR="00A77F50">
        <w:t xml:space="preserve"> </w:t>
      </w:r>
      <w:r w:rsidR="00C22567">
        <w:rPr>
          <w:lang w:val="en-150"/>
        </w:rPr>
        <w:t xml:space="preserve">or </w:t>
      </w:r>
      <w:r w:rsidR="00A77F50">
        <w:t>19444 Hz</w:t>
      </w:r>
      <w:r w:rsidR="0069321B">
        <w:t>)</w:t>
      </w:r>
      <w:r w:rsidR="00A77F50">
        <w:t xml:space="preserve"> </w:t>
      </w:r>
      <w:r w:rsidR="0069321B">
        <w:t>needs</w:t>
      </w:r>
      <w:r w:rsidR="00A77F50">
        <w:t xml:space="preserve"> further discussion</w:t>
      </w:r>
      <w:r w:rsidR="00CB0E23">
        <w:rPr>
          <w:lang w:val="en-150"/>
        </w:rPr>
        <w:t xml:space="preserve"> per test case</w:t>
      </w:r>
      <w:r w:rsidR="00326D13">
        <w:t>.</w:t>
      </w:r>
      <w:bookmarkEnd w:id="42"/>
    </w:p>
    <w:p w14:paraId="6D4836ED" w14:textId="77777777" w:rsidR="00C04E90" w:rsidRDefault="00C04E90" w:rsidP="005E1645">
      <w:pPr>
        <w:jc w:val="both"/>
      </w:pPr>
    </w:p>
    <w:tbl>
      <w:tblPr>
        <w:tblStyle w:val="TableGrid"/>
        <w:tblW w:w="0" w:type="auto"/>
        <w:jc w:val="center"/>
        <w:tblLook w:val="04A0" w:firstRow="1" w:lastRow="0" w:firstColumn="1" w:lastColumn="0" w:noHBand="0" w:noVBand="1"/>
      </w:tblPr>
      <w:tblGrid>
        <w:gridCol w:w="9000"/>
      </w:tblGrid>
      <w:tr w:rsidR="00D260A2" w:rsidRPr="008C39F7" w14:paraId="43C98B7B" w14:textId="77777777" w:rsidTr="00860F74">
        <w:trPr>
          <w:jc w:val="center"/>
        </w:trPr>
        <w:tc>
          <w:tcPr>
            <w:tcW w:w="9000" w:type="dxa"/>
          </w:tcPr>
          <w:p w14:paraId="73153D86" w14:textId="77777777" w:rsidR="00D260A2" w:rsidRPr="00D260A2" w:rsidRDefault="00D260A2" w:rsidP="00D260A2">
            <w:pPr>
              <w:spacing w:after="180"/>
              <w:rPr>
                <w:rFonts w:eastAsia="DengXian" w:cs="Arial"/>
                <w:b/>
                <w:bCs/>
                <w:kern w:val="2"/>
                <w:lang w:eastAsia="ko-KR"/>
              </w:rPr>
            </w:pPr>
            <w:r w:rsidRPr="00D260A2">
              <w:rPr>
                <w:rFonts w:eastAsia="SimSun" w:cs="Times New Roman"/>
                <w:b/>
                <w:szCs w:val="20"/>
                <w:u w:val="single"/>
                <w:lang w:val="en-GB" w:eastAsia="ko-KR"/>
              </w:rPr>
              <w:t>Issue 1-4-2: Test setup of AOA configuration</w:t>
            </w:r>
          </w:p>
          <w:p w14:paraId="10E624DC" w14:textId="77777777" w:rsidR="00D260A2" w:rsidRPr="00D260A2" w:rsidRDefault="00D260A2" w:rsidP="00D260A2">
            <w:pPr>
              <w:numPr>
                <w:ilvl w:val="0"/>
                <w:numId w:val="37"/>
              </w:numPr>
              <w:overflowPunct w:val="0"/>
              <w:autoSpaceDE w:val="0"/>
              <w:autoSpaceDN w:val="0"/>
              <w:adjustRightInd w:val="0"/>
              <w:spacing w:after="120" w:line="252" w:lineRule="auto"/>
              <w:ind w:left="644"/>
              <w:rPr>
                <w:rFonts w:eastAsia="MS Mincho" w:cs="Times New Roman"/>
                <w:bCs/>
                <w:szCs w:val="20"/>
                <w:lang w:val="en-AU"/>
              </w:rPr>
            </w:pPr>
            <w:r w:rsidRPr="00D260A2">
              <w:rPr>
                <w:rFonts w:eastAsia="MS Mincho" w:cs="Times New Roman"/>
                <w:bCs/>
                <w:szCs w:val="20"/>
                <w:lang w:val="en-AU"/>
              </w:rPr>
              <w:t xml:space="preserve">Way Forward: </w:t>
            </w:r>
          </w:p>
          <w:p w14:paraId="6820C40B" w14:textId="77777777" w:rsidR="00D260A2" w:rsidRPr="00D260A2" w:rsidRDefault="00D260A2" w:rsidP="00D260A2">
            <w:pPr>
              <w:numPr>
                <w:ilvl w:val="1"/>
                <w:numId w:val="37"/>
              </w:numPr>
              <w:spacing w:after="120"/>
              <w:rPr>
                <w:rFonts w:eastAsia="SimSun" w:cs="Times New Roman"/>
                <w:szCs w:val="24"/>
                <w:lang w:val="en-GB" w:eastAsia="zh-CN"/>
              </w:rPr>
            </w:pPr>
            <w:r w:rsidRPr="00D260A2">
              <w:rPr>
                <w:rFonts w:eastAsia="SimSun" w:cs="Times New Roman"/>
                <w:szCs w:val="24"/>
                <w:lang w:val="en-GB" w:eastAsia="zh-CN"/>
              </w:rPr>
              <w:t xml:space="preserve">FFS Test setup of AOA configuration for L1 measurement requirement test </w:t>
            </w:r>
            <w:proofErr w:type="gramStart"/>
            <w:r w:rsidRPr="00D260A2">
              <w:rPr>
                <w:rFonts w:eastAsia="SimSun" w:cs="Times New Roman"/>
                <w:szCs w:val="24"/>
                <w:lang w:val="en-GB" w:eastAsia="zh-CN"/>
              </w:rPr>
              <w:t>case</w:t>
            </w:r>
            <w:proofErr w:type="gramEnd"/>
          </w:p>
          <w:p w14:paraId="4C0DB5B5" w14:textId="77777777" w:rsidR="00D260A2" w:rsidRPr="00D260A2" w:rsidRDefault="00D260A2" w:rsidP="00D260A2">
            <w:pPr>
              <w:numPr>
                <w:ilvl w:val="1"/>
                <w:numId w:val="37"/>
              </w:numPr>
              <w:overflowPunct w:val="0"/>
              <w:autoSpaceDE w:val="0"/>
              <w:autoSpaceDN w:val="0"/>
              <w:adjustRightInd w:val="0"/>
              <w:spacing w:after="120"/>
              <w:textAlignment w:val="baseline"/>
              <w:rPr>
                <w:rFonts w:eastAsia="SimSun" w:cs="Times New Roman"/>
                <w:szCs w:val="24"/>
                <w:lang w:val="en-GB" w:eastAsia="zh-CN"/>
              </w:rPr>
            </w:pPr>
            <w:r w:rsidRPr="00D260A2">
              <w:rPr>
                <w:rFonts w:eastAsia="SimSun" w:cs="Times New Roman"/>
                <w:szCs w:val="24"/>
                <w:lang w:val="en-GB" w:eastAsia="zh-CN"/>
              </w:rPr>
              <w:t xml:space="preserve">FFS Test setup of AOA configuration for the test cases </w:t>
            </w:r>
            <w:proofErr w:type="gramStart"/>
            <w:r w:rsidRPr="00D260A2">
              <w:rPr>
                <w:rFonts w:eastAsia="SimSun" w:cs="Times New Roman"/>
                <w:szCs w:val="24"/>
                <w:lang w:val="en-GB" w:eastAsia="zh-CN"/>
              </w:rPr>
              <w:t>including:</w:t>
            </w:r>
            <w:proofErr w:type="gramEnd"/>
            <w:r w:rsidRPr="00D260A2">
              <w:rPr>
                <w:rFonts w:eastAsia="SimSun" w:cs="Times New Roman"/>
                <w:szCs w:val="24"/>
                <w:lang w:val="en-GB" w:eastAsia="zh-CN"/>
              </w:rPr>
              <w:t xml:space="preserve"> Cell re-selection; </w:t>
            </w:r>
            <w:proofErr w:type="spellStart"/>
            <w:r w:rsidRPr="00D260A2">
              <w:rPr>
                <w:rFonts w:eastAsia="SimSun" w:cs="Times New Roman"/>
                <w:szCs w:val="24"/>
                <w:lang w:val="en-GB" w:eastAsia="zh-CN"/>
              </w:rPr>
              <w:t>SCell</w:t>
            </w:r>
            <w:proofErr w:type="spellEnd"/>
            <w:r w:rsidRPr="00D260A2">
              <w:rPr>
                <w:rFonts w:eastAsia="SimSun" w:cs="Times New Roman"/>
                <w:szCs w:val="24"/>
                <w:lang w:val="en-GB" w:eastAsia="zh-CN"/>
              </w:rPr>
              <w:t xml:space="preserve"> Activation Delay for Deactivated </w:t>
            </w:r>
            <w:proofErr w:type="spellStart"/>
            <w:r w:rsidRPr="00D260A2">
              <w:rPr>
                <w:rFonts w:eastAsia="SimSun" w:cs="Times New Roman"/>
                <w:szCs w:val="24"/>
                <w:lang w:val="en-GB" w:eastAsia="zh-CN"/>
              </w:rPr>
              <w:t>SCell</w:t>
            </w:r>
            <w:proofErr w:type="spellEnd"/>
            <w:r w:rsidRPr="00D260A2">
              <w:rPr>
                <w:rFonts w:eastAsia="SimSun" w:cs="Times New Roman"/>
                <w:szCs w:val="24"/>
                <w:lang w:val="en-GB" w:eastAsia="zh-CN"/>
              </w:rPr>
              <w:t>; SA NR inter-frequency measurement; TCI switch delay</w:t>
            </w:r>
          </w:p>
          <w:p w14:paraId="4500C72E" w14:textId="77777777" w:rsidR="00D260A2" w:rsidRPr="00D260A2" w:rsidRDefault="00D260A2" w:rsidP="00D260A2">
            <w:pPr>
              <w:numPr>
                <w:ilvl w:val="2"/>
                <w:numId w:val="37"/>
              </w:numPr>
              <w:spacing w:after="120"/>
              <w:rPr>
                <w:rFonts w:eastAsia="SimSun" w:cs="Times New Roman"/>
                <w:szCs w:val="24"/>
                <w:lang w:val="en-GB" w:eastAsia="zh-CN"/>
              </w:rPr>
            </w:pPr>
            <w:r w:rsidRPr="00D260A2">
              <w:rPr>
                <w:rFonts w:eastAsia="SimSun" w:cs="Times New Roman"/>
                <w:szCs w:val="24"/>
                <w:lang w:val="en-GB" w:eastAsia="zh-CN"/>
              </w:rPr>
              <w:t>The legacy test setup of AOA configuration can be reused for test case verification.</w:t>
            </w:r>
          </w:p>
          <w:p w14:paraId="66157375" w14:textId="77777777" w:rsidR="00D260A2" w:rsidRPr="00B36877" w:rsidRDefault="00D260A2" w:rsidP="00860F74">
            <w:pPr>
              <w:ind w:left="2880"/>
            </w:pPr>
          </w:p>
          <w:p w14:paraId="5FFB3914" w14:textId="77777777" w:rsidR="00D260A2" w:rsidRPr="008C39F7" w:rsidRDefault="00D260A2" w:rsidP="00860F74"/>
        </w:tc>
      </w:tr>
    </w:tbl>
    <w:p w14:paraId="163CDD2B" w14:textId="77777777" w:rsidR="00C04E90" w:rsidRDefault="00C04E90" w:rsidP="005E1645">
      <w:pPr>
        <w:jc w:val="both"/>
      </w:pPr>
    </w:p>
    <w:p w14:paraId="568394E6" w14:textId="46D2DE83" w:rsidR="00D260A2" w:rsidRDefault="002313AE" w:rsidP="005E1645">
      <w:pPr>
        <w:jc w:val="both"/>
      </w:pPr>
      <w:r>
        <w:t xml:space="preserve">Regarding </w:t>
      </w:r>
      <w:r w:rsidR="003174A6">
        <w:t xml:space="preserve">AoA configuration, </w:t>
      </w:r>
      <w:r w:rsidR="008D65B4">
        <w:t>in</w:t>
      </w:r>
      <w:r w:rsidR="003174A6" w:rsidRPr="003174A6">
        <w:t xml:space="preserve"> current specification 38.133, </w:t>
      </w:r>
      <w:r w:rsidR="000B7F91">
        <w:t>following assumptions have been made</w:t>
      </w:r>
      <w:r w:rsidR="00A36C18">
        <w:t xml:space="preserve"> for FR2 HST specific test </w:t>
      </w:r>
      <w:proofErr w:type="gramStart"/>
      <w:r w:rsidR="00A36C18">
        <w:t>cases;</w:t>
      </w:r>
      <w:proofErr w:type="gramEnd"/>
    </w:p>
    <w:p w14:paraId="6AF563D4" w14:textId="38805F76" w:rsidR="006D746F" w:rsidRDefault="006D746F" w:rsidP="00F70EA1">
      <w:pPr>
        <w:pStyle w:val="ListParagraph"/>
        <w:numPr>
          <w:ilvl w:val="0"/>
          <w:numId w:val="45"/>
        </w:numPr>
        <w:jc w:val="both"/>
      </w:pPr>
      <w:r>
        <w:t>One A</w:t>
      </w:r>
      <w:r w:rsidR="00E868A2">
        <w:t>o</w:t>
      </w:r>
      <w:r>
        <w:t>A</w:t>
      </w:r>
      <w:r w:rsidR="00994B69">
        <w:t xml:space="preserve"> (i.e., </w:t>
      </w:r>
      <w:r w:rsidR="00994B69" w:rsidRPr="00994B69">
        <w:t>Setup 1 defined in A.3.15.1</w:t>
      </w:r>
      <w:r w:rsidR="00994B69">
        <w:t xml:space="preserve"> </w:t>
      </w:r>
      <w:r w:rsidR="00AB2F7E">
        <w:t>in 38.133</w:t>
      </w:r>
      <w:proofErr w:type="gramStart"/>
      <w:r w:rsidR="00994B69">
        <w:t>)</w:t>
      </w:r>
      <w:r>
        <w:t>;</w:t>
      </w:r>
      <w:proofErr w:type="gramEnd"/>
    </w:p>
    <w:p w14:paraId="0C760BFC" w14:textId="5E42192A" w:rsidR="00F70EA1" w:rsidRDefault="00F70EA1" w:rsidP="006D746F">
      <w:pPr>
        <w:pStyle w:val="ListParagraph"/>
        <w:numPr>
          <w:ilvl w:val="1"/>
          <w:numId w:val="45"/>
        </w:numPr>
        <w:jc w:val="both"/>
      </w:pPr>
      <w:r w:rsidRPr="00F70EA1">
        <w:t>A.7.6.3.5</w:t>
      </w:r>
      <w:r w:rsidR="000D67E0">
        <w:t>;</w:t>
      </w:r>
      <w:r w:rsidR="006D746F">
        <w:t xml:space="preserve"> “</w:t>
      </w:r>
      <w:r w:rsidRPr="00F70EA1">
        <w:t>SSB based L1-RSRP measurement when DRX is used for power class 6 UE configured with highSpeedMeasFlagFR2-</w:t>
      </w:r>
      <w:proofErr w:type="gramStart"/>
      <w:r w:rsidRPr="00F70EA1">
        <w:t>r17</w:t>
      </w:r>
      <w:proofErr w:type="gramEnd"/>
      <w:r w:rsidR="006D746F">
        <w:t>”</w:t>
      </w:r>
    </w:p>
    <w:p w14:paraId="29591598" w14:textId="21F3B2A4" w:rsidR="000D67E0" w:rsidRDefault="000D67E0" w:rsidP="006D746F">
      <w:pPr>
        <w:pStyle w:val="ListParagraph"/>
        <w:numPr>
          <w:ilvl w:val="1"/>
          <w:numId w:val="45"/>
        </w:numPr>
        <w:jc w:val="both"/>
      </w:pPr>
      <w:r w:rsidRPr="000D67E0">
        <w:t>A.7.1.1.7</w:t>
      </w:r>
      <w:r>
        <w:t>; “</w:t>
      </w:r>
      <w:r w:rsidRPr="000D67E0">
        <w:t>Cell reselection to FR2 intra-frequency NR case for FR2 power class 6 UE configured with highSpeedMeasFlagFR2-</w:t>
      </w:r>
      <w:proofErr w:type="gramStart"/>
      <w:r w:rsidRPr="000D67E0">
        <w:t>r17</w:t>
      </w:r>
      <w:proofErr w:type="gramEnd"/>
      <w:r>
        <w:t>”</w:t>
      </w:r>
    </w:p>
    <w:p w14:paraId="3F2591A4" w14:textId="4F7A3333" w:rsidR="002878BA" w:rsidRDefault="002878BA" w:rsidP="006D746F">
      <w:pPr>
        <w:pStyle w:val="ListParagraph"/>
        <w:numPr>
          <w:ilvl w:val="1"/>
          <w:numId w:val="45"/>
        </w:numPr>
        <w:jc w:val="both"/>
      </w:pPr>
      <w:r w:rsidRPr="002878BA">
        <w:t>A.7.4.1</w:t>
      </w:r>
      <w:r>
        <w:t>;</w:t>
      </w:r>
      <w:r w:rsidRPr="002878BA">
        <w:tab/>
      </w:r>
      <w:r>
        <w:t>“</w:t>
      </w:r>
      <w:r w:rsidRPr="002878BA">
        <w:t xml:space="preserve">UE transmit </w:t>
      </w:r>
      <w:proofErr w:type="gramStart"/>
      <w:r w:rsidRPr="002878BA">
        <w:t>timing</w:t>
      </w:r>
      <w:proofErr w:type="gramEnd"/>
      <w:r>
        <w:t>”</w:t>
      </w:r>
    </w:p>
    <w:p w14:paraId="7D9BF3A9" w14:textId="77777777" w:rsidR="008F4FD9" w:rsidRDefault="008F4FD9" w:rsidP="008F4FD9">
      <w:pPr>
        <w:pStyle w:val="ListParagraph"/>
        <w:ind w:left="1440"/>
        <w:jc w:val="both"/>
      </w:pPr>
    </w:p>
    <w:p w14:paraId="5812F77B" w14:textId="539C3118" w:rsidR="00395D6D" w:rsidRDefault="00395D6D" w:rsidP="00395D6D">
      <w:pPr>
        <w:pStyle w:val="ListParagraph"/>
        <w:numPr>
          <w:ilvl w:val="0"/>
          <w:numId w:val="45"/>
        </w:numPr>
        <w:jc w:val="both"/>
      </w:pPr>
      <w:r>
        <w:t xml:space="preserve">Two </w:t>
      </w:r>
      <w:proofErr w:type="spellStart"/>
      <w:r>
        <w:t>AoA</w:t>
      </w:r>
      <w:r w:rsidR="00192980">
        <w:t>s</w:t>
      </w:r>
      <w:proofErr w:type="spellEnd"/>
      <w:r>
        <w:t xml:space="preserve"> (</w:t>
      </w:r>
      <w:r w:rsidR="002C3247" w:rsidRPr="002C3247">
        <w:t>Setup 3 according to clause A.3.15.3</w:t>
      </w:r>
      <w:r w:rsidR="002C3247">
        <w:t xml:space="preserve"> in 38.133</w:t>
      </w:r>
      <w:r>
        <w:t>)</w:t>
      </w:r>
    </w:p>
    <w:p w14:paraId="78D9E3F6" w14:textId="44EC8E38" w:rsidR="00395D6D" w:rsidRDefault="00395D6D" w:rsidP="00395D6D">
      <w:pPr>
        <w:pStyle w:val="ListParagraph"/>
        <w:numPr>
          <w:ilvl w:val="1"/>
          <w:numId w:val="45"/>
        </w:numPr>
        <w:jc w:val="both"/>
      </w:pPr>
      <w:r w:rsidRPr="00395D6D">
        <w:t>A.7.5.8.3</w:t>
      </w:r>
      <w:r>
        <w:t>;</w:t>
      </w:r>
      <w:r w:rsidR="00E924DA">
        <w:t xml:space="preserve"> “</w:t>
      </w:r>
      <w:r w:rsidRPr="00395D6D">
        <w:t xml:space="preserve">MAC-CE based active TCI state switch for HST FR2 </w:t>
      </w:r>
      <w:proofErr w:type="gramStart"/>
      <w:r w:rsidRPr="00395D6D">
        <w:t>scenario</w:t>
      </w:r>
      <w:proofErr w:type="gramEnd"/>
      <w:r w:rsidR="00E924DA">
        <w:t>”</w:t>
      </w:r>
    </w:p>
    <w:p w14:paraId="6E96A0F2" w14:textId="77777777" w:rsidR="00D260A2" w:rsidRDefault="00D260A2" w:rsidP="005E1645">
      <w:pPr>
        <w:jc w:val="both"/>
      </w:pPr>
    </w:p>
    <w:p w14:paraId="1151C620" w14:textId="1723F222" w:rsidR="00D56583" w:rsidRDefault="0022160E" w:rsidP="00656CA3">
      <w:pPr>
        <w:pStyle w:val="RAN4observation0"/>
      </w:pPr>
      <w:bookmarkStart w:id="43" w:name="_Toc149935990"/>
      <w:r>
        <w:t xml:space="preserve">Current </w:t>
      </w:r>
      <w:r w:rsidR="00D56583">
        <w:t xml:space="preserve">test cases A.7.6.3.5 “SSB based L1-RSRP measurement when DRX is used for power class 6 UE configured with highSpeedMeasFlagFR2-r17”, </w:t>
      </w:r>
      <w:r w:rsidR="00C528FF">
        <w:t xml:space="preserve"> </w:t>
      </w:r>
      <w:r w:rsidR="00D56583">
        <w:t>A.7.1.1.7 “Cell reselection to FR2 intra-frequency NR case for FR2 power class 6 UE configured with highSpeedMeasFlagFR2-r17”</w:t>
      </w:r>
      <w:r w:rsidR="00C528FF">
        <w:t xml:space="preserve">, and </w:t>
      </w:r>
      <w:r w:rsidR="00D56583">
        <w:t>A.7.4.1</w:t>
      </w:r>
      <w:r w:rsidR="00C528FF">
        <w:t xml:space="preserve"> </w:t>
      </w:r>
      <w:r w:rsidR="00D56583">
        <w:t>“UE transmit timing”</w:t>
      </w:r>
      <w:r w:rsidR="00C528FF">
        <w:t xml:space="preserve"> assume </w:t>
      </w:r>
      <w:r w:rsidR="00656CA3">
        <w:t>one A</w:t>
      </w:r>
      <w:r w:rsidR="004703E0">
        <w:t>o</w:t>
      </w:r>
      <w:r w:rsidR="00656CA3">
        <w:t>A (</w:t>
      </w:r>
      <w:r w:rsidR="00656CA3" w:rsidRPr="00656CA3">
        <w:t>i.e., Setup 1 defined in A.3.15.1 in 38.133</w:t>
      </w:r>
      <w:r w:rsidR="00656CA3">
        <w:t>).</w:t>
      </w:r>
      <w:bookmarkEnd w:id="43"/>
    </w:p>
    <w:p w14:paraId="4AA8E62C" w14:textId="77777777" w:rsidR="004703E0" w:rsidRPr="004703E0" w:rsidRDefault="004703E0" w:rsidP="004703E0"/>
    <w:p w14:paraId="0C87FB6A" w14:textId="0C44454D" w:rsidR="00341B6D" w:rsidRPr="00341B6D" w:rsidRDefault="00341B6D" w:rsidP="004703E0">
      <w:pPr>
        <w:pStyle w:val="RAN4observation0"/>
      </w:pPr>
      <w:bookmarkStart w:id="44" w:name="_Toc149935991"/>
      <w:r>
        <w:t xml:space="preserve">Test case </w:t>
      </w:r>
      <w:r w:rsidRPr="00341B6D">
        <w:t>A.7.5.8.3 “MAC-CE based active TCI state switch for HST FR2 scenario”</w:t>
      </w:r>
      <w:r>
        <w:t xml:space="preserve"> assume</w:t>
      </w:r>
      <w:r w:rsidR="004703E0">
        <w:t>s</w:t>
      </w:r>
      <w:r>
        <w:t xml:space="preserve"> 2</w:t>
      </w:r>
      <w:r w:rsidR="00F2086A">
        <w:t xml:space="preserve"> </w:t>
      </w:r>
      <w:proofErr w:type="spellStart"/>
      <w:r>
        <w:t>A</w:t>
      </w:r>
      <w:r w:rsidR="004703E0">
        <w:t>oAs</w:t>
      </w:r>
      <w:proofErr w:type="spellEnd"/>
      <w:r w:rsidR="004703E0">
        <w:t xml:space="preserve"> </w:t>
      </w:r>
      <w:r w:rsidR="004703E0" w:rsidRPr="004703E0">
        <w:t>(</w:t>
      </w:r>
      <w:r w:rsidR="00804C02">
        <w:t>i.e., s</w:t>
      </w:r>
      <w:r w:rsidR="004703E0" w:rsidRPr="004703E0">
        <w:t>etup 3 according to clause A.3.15.3 in 38.133)</w:t>
      </w:r>
      <w:bookmarkEnd w:id="44"/>
    </w:p>
    <w:p w14:paraId="2FACFBAF" w14:textId="092A6802" w:rsidR="00D260A2" w:rsidRDefault="00D260A2" w:rsidP="00F76DC4">
      <w:pPr>
        <w:pStyle w:val="RAN4observation0"/>
        <w:numPr>
          <w:ilvl w:val="0"/>
          <w:numId w:val="0"/>
        </w:numPr>
        <w:jc w:val="both"/>
      </w:pPr>
    </w:p>
    <w:p w14:paraId="33BA5896" w14:textId="4A92963A" w:rsidR="002F5ED1" w:rsidRDefault="008236A1" w:rsidP="00F76DC4">
      <w:pPr>
        <w:pStyle w:val="RAN4proposal"/>
        <w:jc w:val="both"/>
      </w:pPr>
      <w:r>
        <w:t xml:space="preserve"> </w:t>
      </w:r>
      <w:bookmarkStart w:id="45" w:name="_Toc149935992"/>
      <w:r w:rsidR="001E4159">
        <w:t xml:space="preserve">RAN4 to consider </w:t>
      </w:r>
      <w:r w:rsidR="00DA1D33">
        <w:t>two/</w:t>
      </w:r>
      <w:r w:rsidR="00AA1C80">
        <w:t>multiple</w:t>
      </w:r>
      <w:r w:rsidR="001E4159">
        <w:t xml:space="preserve"> </w:t>
      </w:r>
      <w:proofErr w:type="spellStart"/>
      <w:r w:rsidR="001E4159">
        <w:t>AoAs</w:t>
      </w:r>
      <w:proofErr w:type="spellEnd"/>
      <w:r w:rsidR="001E4159">
        <w:t xml:space="preserve"> for new </w:t>
      </w:r>
      <w:r w:rsidR="008D4E73">
        <w:t xml:space="preserve">defined </w:t>
      </w:r>
      <w:r w:rsidR="001E4159">
        <w:t xml:space="preserve">Rel-18 </w:t>
      </w:r>
      <w:r w:rsidR="00F77EEB">
        <w:t xml:space="preserve">PC6 </w:t>
      </w:r>
      <w:r w:rsidR="006B4943">
        <w:t xml:space="preserve">test cases (i.e., </w:t>
      </w:r>
      <w:r w:rsidR="006B4943" w:rsidRPr="006B4943">
        <w:t>new test based on A.7.5.8.3 for verification of enhanced MAC CE TCI state switch and MRTD requirement in multi-Rx scenario</w:t>
      </w:r>
      <w:r w:rsidR="006B4943">
        <w:t>)</w:t>
      </w:r>
      <w:r w:rsidR="001B3400">
        <w:t xml:space="preserve">. </w:t>
      </w:r>
      <w:r w:rsidR="00DD7690">
        <w:t xml:space="preserve">Single AoA can be assumed for simplicity and to be align with </w:t>
      </w:r>
      <w:r w:rsidR="00F76DC4">
        <w:t>Rel-17 test cases e.g.,</w:t>
      </w:r>
      <w:r w:rsidR="00BD5F9A">
        <w:t xml:space="preserve"> for </w:t>
      </w:r>
      <w:r w:rsidR="00477B26">
        <w:t>SSB based L1-RSRP measurement test case.</w:t>
      </w:r>
      <w:bookmarkEnd w:id="45"/>
    </w:p>
    <w:p w14:paraId="2E494DCB" w14:textId="77777777" w:rsidR="00D260A2" w:rsidRDefault="00D260A2" w:rsidP="005E1645">
      <w:pPr>
        <w:jc w:val="both"/>
      </w:pPr>
    </w:p>
    <w:p w14:paraId="4C944847" w14:textId="26DE3A36" w:rsidR="00D260A2" w:rsidRDefault="00D260A2" w:rsidP="00D260A2">
      <w:pPr>
        <w:pStyle w:val="RAN4H2"/>
      </w:pPr>
      <w:r w:rsidRPr="00D260A2">
        <w:t>Measurement Accuracy Requirement for Rel-18 FR2 HST UE</w:t>
      </w:r>
    </w:p>
    <w:p w14:paraId="42DE11DB" w14:textId="1574BD65" w:rsidR="00D260A2" w:rsidRDefault="00F23FE0" w:rsidP="005E1645">
      <w:pPr>
        <w:jc w:val="both"/>
      </w:pPr>
      <w:r>
        <w:t xml:space="preserve">Following issues have been identified for </w:t>
      </w:r>
      <w:r w:rsidR="00461C6A">
        <w:t>accuracy requirement</w:t>
      </w:r>
      <w:r w:rsidR="000B21C3">
        <w:t xml:space="preserve"> of Rel-18 </w:t>
      </w:r>
      <w:r w:rsidR="00393AEE">
        <w:t xml:space="preserve">HST FR2 PC6 UEs </w:t>
      </w:r>
      <w:r w:rsidR="00393AEE">
        <w:fldChar w:fldCharType="begin"/>
      </w:r>
      <w:r w:rsidR="00393AEE">
        <w:instrText xml:space="preserve"> REF _Ref149850378 \n \h </w:instrText>
      </w:r>
      <w:r w:rsidR="00393AEE">
        <w:fldChar w:fldCharType="separate"/>
      </w:r>
      <w:r w:rsidR="00393AEE">
        <w:rPr>
          <w:cs/>
        </w:rPr>
        <w:t>‎</w:t>
      </w:r>
      <w:r w:rsidR="00393AEE">
        <w:t>[1]</w:t>
      </w:r>
      <w:r w:rsidR="00393AEE">
        <w:fldChar w:fldCharType="end"/>
      </w:r>
      <w:r w:rsidR="00393AEE">
        <w:t xml:space="preserve">; </w:t>
      </w:r>
    </w:p>
    <w:tbl>
      <w:tblPr>
        <w:tblStyle w:val="TableGrid"/>
        <w:tblW w:w="0" w:type="auto"/>
        <w:jc w:val="center"/>
        <w:tblLook w:val="04A0" w:firstRow="1" w:lastRow="0" w:firstColumn="1" w:lastColumn="0" w:noHBand="0" w:noVBand="1"/>
      </w:tblPr>
      <w:tblGrid>
        <w:gridCol w:w="9000"/>
      </w:tblGrid>
      <w:tr w:rsidR="00D260A2" w:rsidRPr="008C39F7" w14:paraId="0775B0E4" w14:textId="77777777" w:rsidTr="00860F74">
        <w:trPr>
          <w:jc w:val="center"/>
        </w:trPr>
        <w:tc>
          <w:tcPr>
            <w:tcW w:w="9000" w:type="dxa"/>
          </w:tcPr>
          <w:p w14:paraId="70E74B41" w14:textId="77777777" w:rsidR="00D260A2" w:rsidRPr="00D260A2" w:rsidRDefault="00D260A2" w:rsidP="00D260A2">
            <w:pPr>
              <w:spacing w:after="180"/>
              <w:rPr>
                <w:rFonts w:eastAsia="Malgun Gothic" w:cs="Times New Roman"/>
                <w:b/>
                <w:szCs w:val="20"/>
                <w:u w:val="single"/>
                <w:lang w:eastAsia="ko-KR"/>
              </w:rPr>
            </w:pPr>
            <w:bookmarkStart w:id="46" w:name="_Hlk149145815"/>
            <w:r w:rsidRPr="00D260A2">
              <w:rPr>
                <w:rFonts w:eastAsia="SimSun" w:cs="Times New Roman"/>
                <w:b/>
                <w:szCs w:val="20"/>
                <w:u w:val="single"/>
                <w:lang w:val="en-GB" w:eastAsia="ko-KR"/>
              </w:rPr>
              <w:t xml:space="preserve">Issue 1-5-2: Measurement accuracy for </w:t>
            </w:r>
            <w:proofErr w:type="spellStart"/>
            <w:r w:rsidRPr="00D260A2">
              <w:rPr>
                <w:rFonts w:eastAsia="SimSun" w:cs="Times New Roman"/>
                <w:b/>
                <w:szCs w:val="20"/>
                <w:u w:val="single"/>
                <w:lang w:val="en-GB" w:eastAsia="ko-KR"/>
              </w:rPr>
              <w:t>SCells</w:t>
            </w:r>
            <w:proofErr w:type="spellEnd"/>
            <w:r w:rsidRPr="00D260A2">
              <w:rPr>
                <w:rFonts w:eastAsia="SimSun" w:cs="Times New Roman"/>
                <w:b/>
                <w:szCs w:val="20"/>
                <w:u w:val="single"/>
                <w:lang w:val="en-GB" w:eastAsia="ko-KR"/>
              </w:rPr>
              <w:t xml:space="preserve"> in Rel-18 FR2 HST`</w:t>
            </w:r>
          </w:p>
          <w:p w14:paraId="743EE237" w14:textId="77777777" w:rsidR="00D260A2" w:rsidRPr="00D260A2" w:rsidRDefault="00D260A2" w:rsidP="00D260A2">
            <w:pPr>
              <w:numPr>
                <w:ilvl w:val="0"/>
                <w:numId w:val="39"/>
              </w:numPr>
              <w:spacing w:after="120"/>
              <w:ind w:left="720"/>
              <w:rPr>
                <w:rFonts w:eastAsia="SimSun" w:cs="Times New Roman"/>
                <w:szCs w:val="24"/>
                <w:lang w:val="en-GB" w:eastAsia="zh-CN"/>
              </w:rPr>
            </w:pPr>
            <w:r w:rsidRPr="00D260A2">
              <w:rPr>
                <w:rFonts w:eastAsia="MS Mincho" w:cs="Times New Roman"/>
                <w:bCs/>
                <w:szCs w:val="20"/>
                <w:lang w:val="en-AU"/>
              </w:rPr>
              <w:t>Way Forward:</w:t>
            </w:r>
          </w:p>
          <w:p w14:paraId="2B793D83" w14:textId="77777777" w:rsidR="00D260A2" w:rsidRPr="00D260A2" w:rsidRDefault="00D260A2" w:rsidP="00D260A2">
            <w:pPr>
              <w:numPr>
                <w:ilvl w:val="1"/>
                <w:numId w:val="37"/>
              </w:numPr>
              <w:spacing w:after="120"/>
              <w:rPr>
                <w:rFonts w:eastAsia="SimSun" w:cs="Times New Roman"/>
                <w:szCs w:val="24"/>
                <w:highlight w:val="green"/>
                <w:lang w:val="en-GB" w:eastAsia="zh-CN"/>
              </w:rPr>
            </w:pPr>
            <w:r w:rsidRPr="00D260A2">
              <w:rPr>
                <w:rFonts w:eastAsia="SimSun" w:cs="Times New Roman"/>
                <w:szCs w:val="24"/>
                <w:highlight w:val="green"/>
                <w:lang w:val="en-GB" w:eastAsia="zh-CN"/>
              </w:rPr>
              <w:lastRenderedPageBreak/>
              <w:t xml:space="preserve">Measurement accuracy for </w:t>
            </w:r>
            <w:proofErr w:type="spellStart"/>
            <w:r w:rsidRPr="00D260A2">
              <w:rPr>
                <w:rFonts w:eastAsia="SimSun" w:cs="Times New Roman"/>
                <w:szCs w:val="24"/>
                <w:highlight w:val="green"/>
                <w:lang w:val="en-GB" w:eastAsia="zh-CN"/>
              </w:rPr>
              <w:t>SCells</w:t>
            </w:r>
            <w:proofErr w:type="spellEnd"/>
            <w:r w:rsidRPr="00D260A2">
              <w:rPr>
                <w:rFonts w:eastAsia="SimSun" w:cs="Times New Roman"/>
                <w:szCs w:val="24"/>
                <w:highlight w:val="green"/>
                <w:lang w:val="en-GB" w:eastAsia="zh-CN"/>
              </w:rPr>
              <w:t xml:space="preserve"> in Rel-18 FR2 HST</w:t>
            </w:r>
          </w:p>
          <w:p w14:paraId="653982DC" w14:textId="77777777" w:rsidR="00D260A2" w:rsidRPr="00D260A2" w:rsidRDefault="00D260A2" w:rsidP="00D260A2">
            <w:pPr>
              <w:numPr>
                <w:ilvl w:val="2"/>
                <w:numId w:val="37"/>
              </w:numPr>
              <w:spacing w:after="120"/>
              <w:rPr>
                <w:rFonts w:eastAsia="SimSun" w:cs="Times New Roman"/>
                <w:szCs w:val="24"/>
                <w:highlight w:val="green"/>
                <w:lang w:val="en-GB" w:eastAsia="zh-CN"/>
              </w:rPr>
            </w:pPr>
            <w:r w:rsidRPr="00D260A2">
              <w:rPr>
                <w:rFonts w:eastAsia="SimSun" w:cs="Times New Roman"/>
                <w:szCs w:val="24"/>
                <w:highlight w:val="green"/>
                <w:lang w:val="en-GB" w:eastAsia="zh-CN"/>
              </w:rPr>
              <w:t>For SS-RSRP measurement, the legacy accuracy requirements can be reused.</w:t>
            </w:r>
          </w:p>
          <w:p w14:paraId="6A5E1B92" w14:textId="77777777" w:rsidR="00D260A2" w:rsidRPr="008B31ED" w:rsidRDefault="00D260A2" w:rsidP="00D260A2">
            <w:pPr>
              <w:numPr>
                <w:ilvl w:val="3"/>
                <w:numId w:val="37"/>
              </w:numPr>
              <w:spacing w:after="120"/>
              <w:rPr>
                <w:rFonts w:eastAsia="SimSun" w:cs="Times New Roman"/>
                <w:szCs w:val="24"/>
                <w:lang w:val="en-GB" w:eastAsia="zh-CN"/>
              </w:rPr>
            </w:pPr>
            <w:r w:rsidRPr="008B31ED">
              <w:rPr>
                <w:rFonts w:eastAsia="SimSun" w:cs="Times New Roman"/>
                <w:szCs w:val="24"/>
                <w:lang w:val="en-GB" w:eastAsia="zh-CN"/>
              </w:rPr>
              <w:t>FFS the requirements contain: Intra-frequency SS-RSRP accuracy requirements and intra-frequency RSRP accuracy requirements for FR2 for CA/DC Idle Mode Measurements</w:t>
            </w:r>
          </w:p>
          <w:p w14:paraId="791CBCA0" w14:textId="77777777" w:rsidR="00D260A2" w:rsidRPr="00B36877" w:rsidRDefault="00D260A2" w:rsidP="00860F74">
            <w:pPr>
              <w:ind w:left="2880"/>
            </w:pPr>
          </w:p>
          <w:p w14:paraId="5E7D4966" w14:textId="77777777" w:rsidR="00D260A2" w:rsidRPr="008C39F7" w:rsidRDefault="00D260A2" w:rsidP="00860F74"/>
        </w:tc>
      </w:tr>
      <w:bookmarkEnd w:id="46"/>
    </w:tbl>
    <w:p w14:paraId="00F0BDD5" w14:textId="77777777" w:rsidR="00D260A2" w:rsidRDefault="00D260A2" w:rsidP="005E1645">
      <w:pPr>
        <w:jc w:val="both"/>
      </w:pPr>
    </w:p>
    <w:tbl>
      <w:tblPr>
        <w:tblStyle w:val="TableGrid"/>
        <w:tblW w:w="0" w:type="auto"/>
        <w:jc w:val="center"/>
        <w:tblLook w:val="04A0" w:firstRow="1" w:lastRow="0" w:firstColumn="1" w:lastColumn="0" w:noHBand="0" w:noVBand="1"/>
      </w:tblPr>
      <w:tblGrid>
        <w:gridCol w:w="9000"/>
      </w:tblGrid>
      <w:tr w:rsidR="00D260A2" w:rsidRPr="008C39F7" w14:paraId="219774A4" w14:textId="77777777" w:rsidTr="00860F74">
        <w:trPr>
          <w:jc w:val="center"/>
        </w:trPr>
        <w:tc>
          <w:tcPr>
            <w:tcW w:w="9000" w:type="dxa"/>
          </w:tcPr>
          <w:p w14:paraId="5C4ED4C1" w14:textId="77777777" w:rsidR="00D260A2" w:rsidRPr="00D260A2" w:rsidRDefault="00D260A2" w:rsidP="00D260A2">
            <w:pPr>
              <w:spacing w:after="180"/>
              <w:rPr>
                <w:rFonts w:eastAsia="SimSun" w:cs="Times New Roman"/>
                <w:b/>
                <w:szCs w:val="20"/>
                <w:u w:val="single"/>
                <w:lang w:val="en-GB" w:eastAsia="ko-KR"/>
              </w:rPr>
            </w:pPr>
            <w:r w:rsidRPr="00D260A2">
              <w:rPr>
                <w:rFonts w:eastAsia="SimSun" w:cs="Times New Roman"/>
                <w:b/>
                <w:szCs w:val="20"/>
                <w:u w:val="single"/>
                <w:lang w:val="en-GB" w:eastAsia="ko-KR"/>
              </w:rPr>
              <w:t>Issue 1-5-3: Measurement accuracy for inter-frequency in Rel-18 FR2 HST</w:t>
            </w:r>
          </w:p>
          <w:p w14:paraId="5744D5DD" w14:textId="77777777" w:rsidR="00D260A2" w:rsidRPr="00D260A2" w:rsidRDefault="00D260A2" w:rsidP="00D260A2">
            <w:pPr>
              <w:numPr>
                <w:ilvl w:val="0"/>
                <w:numId w:val="39"/>
              </w:numPr>
              <w:spacing w:after="120"/>
              <w:ind w:left="720"/>
              <w:rPr>
                <w:rFonts w:eastAsia="SimSun" w:cs="Times New Roman"/>
                <w:szCs w:val="24"/>
                <w:lang w:val="en-GB" w:eastAsia="zh-CN"/>
              </w:rPr>
            </w:pPr>
            <w:r w:rsidRPr="00D260A2">
              <w:rPr>
                <w:rFonts w:eastAsia="MS Mincho" w:cs="Times New Roman"/>
                <w:bCs/>
                <w:szCs w:val="20"/>
                <w:lang w:val="en-AU"/>
              </w:rPr>
              <w:t>Way Forward:</w:t>
            </w:r>
          </w:p>
          <w:p w14:paraId="06CD72C1" w14:textId="77777777" w:rsidR="00D260A2" w:rsidRPr="00D260A2" w:rsidRDefault="00D260A2" w:rsidP="00D260A2">
            <w:pPr>
              <w:numPr>
                <w:ilvl w:val="1"/>
                <w:numId w:val="37"/>
              </w:numPr>
              <w:spacing w:after="120"/>
              <w:rPr>
                <w:rFonts w:eastAsia="SimSun" w:cs="Times New Roman"/>
                <w:szCs w:val="24"/>
                <w:highlight w:val="green"/>
                <w:lang w:val="en-GB" w:eastAsia="zh-CN"/>
              </w:rPr>
            </w:pPr>
            <w:r w:rsidRPr="00D260A2">
              <w:rPr>
                <w:rFonts w:eastAsia="SimSun" w:cs="Times New Roman"/>
                <w:szCs w:val="24"/>
                <w:highlight w:val="green"/>
                <w:lang w:val="en-GB" w:eastAsia="zh-CN"/>
              </w:rPr>
              <w:t>Measurement accuracy for inter-frequency in Rel-18 FR2 HST</w:t>
            </w:r>
          </w:p>
          <w:p w14:paraId="12B80612" w14:textId="77777777" w:rsidR="00D260A2" w:rsidRPr="00D260A2" w:rsidRDefault="00D260A2" w:rsidP="00D260A2">
            <w:pPr>
              <w:numPr>
                <w:ilvl w:val="2"/>
                <w:numId w:val="37"/>
              </w:numPr>
              <w:spacing w:after="120"/>
              <w:rPr>
                <w:rFonts w:eastAsia="SimSun" w:cs="Times New Roman"/>
                <w:szCs w:val="24"/>
                <w:highlight w:val="green"/>
                <w:lang w:val="en-GB" w:eastAsia="zh-CN"/>
              </w:rPr>
            </w:pPr>
            <w:r w:rsidRPr="00D260A2">
              <w:rPr>
                <w:rFonts w:eastAsia="SimSun" w:cs="Times New Roman"/>
                <w:szCs w:val="24"/>
                <w:highlight w:val="green"/>
                <w:lang w:val="en-GB" w:eastAsia="zh-CN"/>
              </w:rPr>
              <w:t>For SS-RSRP measurement, the existing inter-frequency RSRP measurement accuracy requirements are applicable.</w:t>
            </w:r>
          </w:p>
          <w:p w14:paraId="6E03C488" w14:textId="52112F30" w:rsidR="00D260A2" w:rsidRPr="00D260A2" w:rsidRDefault="00D260A2" w:rsidP="00D260A2">
            <w:pPr>
              <w:numPr>
                <w:ilvl w:val="3"/>
                <w:numId w:val="37"/>
              </w:numPr>
              <w:spacing w:after="120"/>
              <w:rPr>
                <w:rFonts w:eastAsia="SimSun" w:cs="Times New Roman"/>
                <w:szCs w:val="24"/>
                <w:lang w:val="en-GB" w:eastAsia="zh-CN"/>
              </w:rPr>
            </w:pPr>
            <w:r w:rsidRPr="00D260A2">
              <w:rPr>
                <w:rFonts w:eastAsia="SimSun" w:cs="Times New Roman"/>
                <w:szCs w:val="24"/>
                <w:highlight w:val="yellow"/>
                <w:lang w:val="en-GB" w:eastAsia="zh-CN"/>
              </w:rPr>
              <w:t>FFS</w:t>
            </w:r>
            <w:r w:rsidRPr="00D260A2">
              <w:rPr>
                <w:rFonts w:eastAsia="SimSun" w:cs="Times New Roman"/>
                <w:szCs w:val="24"/>
                <w:lang w:val="en-GB" w:eastAsia="zh-CN"/>
              </w:rPr>
              <w:t xml:space="preserve"> the requirements contain: Inter-frequency SS-RSRP accuracy requirements and Inter-frequency RSRP accuracy requirements for FR2 for CA/DC Idle Mode Measurements</w:t>
            </w:r>
          </w:p>
        </w:tc>
      </w:tr>
    </w:tbl>
    <w:p w14:paraId="7C06138D" w14:textId="77777777" w:rsidR="00D260A2" w:rsidRDefault="00D260A2" w:rsidP="005E1645">
      <w:pPr>
        <w:jc w:val="both"/>
      </w:pPr>
    </w:p>
    <w:p w14:paraId="0D89424B" w14:textId="77777777" w:rsidR="002F5ED1" w:rsidRDefault="002F5ED1" w:rsidP="002F5ED1">
      <w:pPr>
        <w:jc w:val="both"/>
      </w:pPr>
      <w:r>
        <w:t xml:space="preserve">RAN4 has agreed to support the measurement accuracy requirements for inter-frequency HST FR2 measurements. RAN4 also supports idle mode inter-frequency measurements for HST. The existing accuracy requirements for Idle mode measurements </w:t>
      </w:r>
      <w:r w:rsidRPr="00DF2568">
        <w:t>“10</w:t>
      </w:r>
      <w:r>
        <w:t>.1</w:t>
      </w:r>
      <w:r w:rsidRPr="00DF2568">
        <w:t>.5B</w:t>
      </w:r>
      <w:r>
        <w:t xml:space="preserve">” can be agreed to be applied for </w:t>
      </w:r>
      <w:r w:rsidRPr="00DF2568">
        <w:t xml:space="preserve">HST </w:t>
      </w:r>
      <w:r>
        <w:t>FR2 UEs supporting enhanced idle mode inter-frequency measurements. T</w:t>
      </w:r>
      <w:r w:rsidRPr="00DF2568">
        <w:t>his</w:t>
      </w:r>
      <w:r>
        <w:t xml:space="preserve"> will enable faster higher throughput for UEs coming from Idle mode.   </w:t>
      </w:r>
    </w:p>
    <w:p w14:paraId="65C0EC25" w14:textId="4E7A78E4" w:rsidR="002F5ED1" w:rsidRDefault="002F5ED1" w:rsidP="002F5ED1">
      <w:pPr>
        <w:pStyle w:val="RAN4proposal"/>
        <w:jc w:val="both"/>
      </w:pPr>
      <w:bookmarkStart w:id="47" w:name="_Toc149935993"/>
      <w:r>
        <w:t xml:space="preserve">RAN4 </w:t>
      </w:r>
      <w:r w:rsidRPr="00DF2568">
        <w:t>agrees that</w:t>
      </w:r>
      <w:r>
        <w:t xml:space="preserve"> the </w:t>
      </w:r>
      <w:r w:rsidRPr="00DF2568">
        <w:t>accuracy requirements for</w:t>
      </w:r>
      <w:r>
        <w:t xml:space="preserve"> inter-frequency FR2</w:t>
      </w:r>
      <w:r w:rsidRPr="00DF2568">
        <w:t xml:space="preserve"> CA/DC idle mode measurements captured in section “10</w:t>
      </w:r>
      <w:r>
        <w:t>.1</w:t>
      </w:r>
      <w:r w:rsidRPr="00DF2568">
        <w:t>.5B” applies to</w:t>
      </w:r>
      <w:r>
        <w:t xml:space="preserve"> UEs indicating the capability for enhanced inter-frequency measurement for HST-FR2.</w:t>
      </w:r>
      <w:bookmarkEnd w:id="47"/>
    </w:p>
    <w:p w14:paraId="35302A6C" w14:textId="77777777" w:rsidR="002F5ED1" w:rsidRDefault="002F5ED1" w:rsidP="002F5ED1">
      <w:pPr>
        <w:jc w:val="both"/>
      </w:pPr>
      <w:r>
        <w:t xml:space="preserve">The absolute SS-RSRP and relative SS-RSRP accuracy performance requirements needs to be agreed to be applied for HST FR2 inter-frequency measurements.  </w:t>
      </w:r>
    </w:p>
    <w:p w14:paraId="13D8490E" w14:textId="77777777" w:rsidR="002F5ED1" w:rsidRDefault="002F5ED1" w:rsidP="002F5ED1">
      <w:pPr>
        <w:pStyle w:val="RAN4proposal"/>
        <w:jc w:val="both"/>
      </w:pPr>
      <w:bookmarkStart w:id="48" w:name="_Toc149935994"/>
      <w:r w:rsidRPr="00561F82">
        <w:t xml:space="preserve">RAN4 </w:t>
      </w:r>
      <w:r>
        <w:t>agrees that absolute and relative inter-frequency</w:t>
      </w:r>
      <w:r w:rsidRPr="00561F82">
        <w:t xml:space="preserve"> legacy SS-RSRP accuracy requirement </w:t>
      </w:r>
      <w:r>
        <w:t>applies for UEs supporting</w:t>
      </w:r>
      <w:r w:rsidRPr="00561F82">
        <w:t xml:space="preserve"> </w:t>
      </w:r>
      <w:r>
        <w:t>enhanced HST FR2 CA.</w:t>
      </w:r>
      <w:bookmarkEnd w:id="48"/>
    </w:p>
    <w:p w14:paraId="69DEAB00" w14:textId="77777777" w:rsidR="00D260A2" w:rsidRDefault="00D260A2" w:rsidP="005E1645">
      <w:pPr>
        <w:jc w:val="both"/>
      </w:pPr>
    </w:p>
    <w:p w14:paraId="13300755" w14:textId="77777777" w:rsidR="00C04E90" w:rsidRDefault="00C04E90" w:rsidP="005E1645">
      <w:pPr>
        <w:jc w:val="both"/>
      </w:pPr>
    </w:p>
    <w:p w14:paraId="782F0B5C" w14:textId="411AF0EB" w:rsidR="00C04E90" w:rsidRDefault="003636C4" w:rsidP="008C30D5">
      <w:pPr>
        <w:pStyle w:val="RAN4H1"/>
      </w:pPr>
      <w:r>
        <w:t>Summary</w:t>
      </w:r>
    </w:p>
    <w:p w14:paraId="323AFDCE" w14:textId="37FBC2E3" w:rsidR="001918CD" w:rsidRDefault="001918CD" w:rsidP="001918CD">
      <w:r>
        <w:t>Below, in the table</w:t>
      </w:r>
      <w:r w:rsidR="00A607EC">
        <w:t>,</w:t>
      </w:r>
      <w:r>
        <w:t xml:space="preserve"> we summarize the tests that are relevant to HST FR2 Enhanced operation and might be impacted or used a basis for new test definition. </w:t>
      </w:r>
    </w:p>
    <w:p w14:paraId="1C278548" w14:textId="77777777" w:rsidR="001918CD" w:rsidRDefault="001918CD" w:rsidP="001918CD"/>
    <w:p w14:paraId="3330CC89" w14:textId="40514E8B" w:rsidR="001918CD" w:rsidRPr="00D56237" w:rsidRDefault="001918CD" w:rsidP="001918CD">
      <w:pPr>
        <w:pStyle w:val="Caption"/>
        <w:keepNext/>
      </w:pPr>
      <w:bookmarkStart w:id="49" w:name="_Ref149914869"/>
      <w:r>
        <w:t xml:space="preserve">Table </w:t>
      </w:r>
      <w:fldSimple w:instr=" SEQ Table \* ARABIC ">
        <w:r w:rsidR="006F0505">
          <w:rPr>
            <w:noProof/>
          </w:rPr>
          <w:t>7</w:t>
        </w:r>
      </w:fldSimple>
      <w:bookmarkEnd w:id="49"/>
      <w:r>
        <w:t>: Summary of needed modifications/enhancements in RRM performance requirements and tests for Rel-18 HST FR2 enhanced</w:t>
      </w:r>
      <w:r w:rsidR="005D1D7B">
        <w:t>.</w:t>
      </w:r>
    </w:p>
    <w:tbl>
      <w:tblPr>
        <w:tblStyle w:val="TableGrid"/>
        <w:tblW w:w="0" w:type="auto"/>
        <w:tblLook w:val="04A0" w:firstRow="1" w:lastRow="0" w:firstColumn="1" w:lastColumn="0" w:noHBand="0" w:noVBand="1"/>
      </w:tblPr>
      <w:tblGrid>
        <w:gridCol w:w="2854"/>
        <w:gridCol w:w="3882"/>
        <w:gridCol w:w="2881"/>
      </w:tblGrid>
      <w:tr w:rsidR="001918CD" w14:paraId="29FB807F" w14:textId="77777777" w:rsidTr="00F5780A">
        <w:tc>
          <w:tcPr>
            <w:tcW w:w="2854" w:type="dxa"/>
          </w:tcPr>
          <w:p w14:paraId="72237224" w14:textId="77777777" w:rsidR="001918CD" w:rsidRPr="009D0161" w:rsidRDefault="001918CD" w:rsidP="00741025">
            <w:pPr>
              <w:rPr>
                <w:b/>
              </w:rPr>
            </w:pPr>
            <w:r w:rsidRPr="009D0161">
              <w:rPr>
                <w:b/>
              </w:rPr>
              <w:t>Test/requirement group</w:t>
            </w:r>
          </w:p>
        </w:tc>
        <w:tc>
          <w:tcPr>
            <w:tcW w:w="3882" w:type="dxa"/>
          </w:tcPr>
          <w:p w14:paraId="54DECF21" w14:textId="77777777" w:rsidR="001918CD" w:rsidRPr="009D0161" w:rsidRDefault="001918CD" w:rsidP="00741025">
            <w:pPr>
              <w:rPr>
                <w:b/>
              </w:rPr>
            </w:pPr>
            <w:r w:rsidRPr="009D0161">
              <w:rPr>
                <w:b/>
              </w:rPr>
              <w:t>Test/requirement</w:t>
            </w:r>
            <w:r>
              <w:rPr>
                <w:b/>
              </w:rPr>
              <w:t xml:space="preserve"> as a reference</w:t>
            </w:r>
          </w:p>
        </w:tc>
        <w:tc>
          <w:tcPr>
            <w:tcW w:w="2881" w:type="dxa"/>
          </w:tcPr>
          <w:p w14:paraId="02BD0F2A" w14:textId="77777777" w:rsidR="001918CD" w:rsidRPr="0093207E" w:rsidRDefault="001918CD" w:rsidP="00741025">
            <w:pPr>
              <w:rPr>
                <w:b/>
              </w:rPr>
            </w:pPr>
            <w:r w:rsidRPr="009D0161">
              <w:rPr>
                <w:b/>
              </w:rPr>
              <w:t>Status/Recommendation</w:t>
            </w:r>
            <w:r>
              <w:rPr>
                <w:b/>
              </w:rPr>
              <w:t xml:space="preserve"> fro Rel-18 HST FR2</w:t>
            </w:r>
          </w:p>
        </w:tc>
      </w:tr>
      <w:tr w:rsidR="001918CD" w14:paraId="735BD3F4" w14:textId="77777777" w:rsidTr="00F5780A">
        <w:tc>
          <w:tcPr>
            <w:tcW w:w="2854" w:type="dxa"/>
          </w:tcPr>
          <w:p w14:paraId="307D517F" w14:textId="77777777" w:rsidR="001918CD" w:rsidRDefault="001918CD" w:rsidP="00741025">
            <w:r w:rsidRPr="000159CF">
              <w:t>10 Measurement Performance requirements</w:t>
            </w:r>
            <w:r>
              <w:t>,</w:t>
            </w:r>
          </w:p>
          <w:p w14:paraId="52AC38F2" w14:textId="77777777" w:rsidR="001918CD" w:rsidRPr="000267D5" w:rsidRDefault="001918CD" w:rsidP="00741025">
            <w:pPr>
              <w:rPr>
                <w:bCs/>
              </w:rPr>
            </w:pPr>
            <w:r w:rsidRPr="004B70CC">
              <w:t>10.1 NR measurements</w:t>
            </w:r>
          </w:p>
        </w:tc>
        <w:tc>
          <w:tcPr>
            <w:tcW w:w="3882" w:type="dxa"/>
          </w:tcPr>
          <w:p w14:paraId="34118484" w14:textId="77777777" w:rsidR="001918CD" w:rsidRPr="00CD36B0" w:rsidRDefault="001918CD" w:rsidP="00741025">
            <w:r w:rsidRPr="00CD36B0">
              <w:t>10.1.3 Intra-frequency RSRP accuracy requirements for FR2</w:t>
            </w:r>
            <w:r>
              <w:t>,</w:t>
            </w:r>
          </w:p>
          <w:p w14:paraId="1F15854F" w14:textId="77777777" w:rsidR="001918CD" w:rsidRPr="000267D5" w:rsidRDefault="001918CD" w:rsidP="00741025">
            <w:pPr>
              <w:rPr>
                <w:bCs/>
              </w:rPr>
            </w:pPr>
            <w:r w:rsidRPr="00CD36B0">
              <w:t>10.1.3.1 Intra-frequency SS-RSRP accuracy requirements</w:t>
            </w:r>
          </w:p>
        </w:tc>
        <w:tc>
          <w:tcPr>
            <w:tcW w:w="2881" w:type="dxa"/>
          </w:tcPr>
          <w:p w14:paraId="17A7FADF" w14:textId="77777777" w:rsidR="001918CD" w:rsidRDefault="001918CD" w:rsidP="00741025">
            <w:r>
              <w:t>FFS,</w:t>
            </w:r>
          </w:p>
          <w:p w14:paraId="22500851" w14:textId="77777777" w:rsidR="001918CD" w:rsidRPr="00CD36B0" w:rsidRDefault="001918CD" w:rsidP="00741025">
            <w:r>
              <w:t>Applicable, no enhancements needed</w:t>
            </w:r>
          </w:p>
        </w:tc>
      </w:tr>
      <w:tr w:rsidR="001918CD" w14:paraId="6D0B15C5" w14:textId="77777777" w:rsidTr="00F5780A">
        <w:tc>
          <w:tcPr>
            <w:tcW w:w="2854" w:type="dxa"/>
          </w:tcPr>
          <w:p w14:paraId="24DF3140" w14:textId="77777777" w:rsidR="001918CD" w:rsidRDefault="001918CD" w:rsidP="00741025"/>
        </w:tc>
        <w:tc>
          <w:tcPr>
            <w:tcW w:w="3882" w:type="dxa"/>
          </w:tcPr>
          <w:p w14:paraId="21713699" w14:textId="77777777" w:rsidR="001918CD" w:rsidRDefault="001918CD" w:rsidP="00741025">
            <w:pPr>
              <w:spacing w:after="160" w:line="259" w:lineRule="auto"/>
            </w:pPr>
            <w:r w:rsidRPr="00302A5D">
              <w:t>10.1.3B Intra-frequency RSRP accuracy requirements for FR2 for CA/DC</w:t>
            </w:r>
            <w:r>
              <w:t xml:space="preserve"> </w:t>
            </w:r>
            <w:r w:rsidRPr="00302A5D">
              <w:t>Idle Mode Measurements</w:t>
            </w:r>
          </w:p>
        </w:tc>
        <w:tc>
          <w:tcPr>
            <w:tcW w:w="2881" w:type="dxa"/>
          </w:tcPr>
          <w:p w14:paraId="0F4856F7" w14:textId="77777777" w:rsidR="001918CD" w:rsidRDefault="001918CD" w:rsidP="00741025">
            <w:r>
              <w:t>FFS,</w:t>
            </w:r>
          </w:p>
          <w:p w14:paraId="653CEADD" w14:textId="77777777" w:rsidR="001918CD" w:rsidRDefault="001918CD" w:rsidP="00741025">
            <w:r>
              <w:t>Applicable, no enhancements needed</w:t>
            </w:r>
          </w:p>
        </w:tc>
      </w:tr>
      <w:tr w:rsidR="001918CD" w14:paraId="1F4C259B" w14:textId="77777777" w:rsidTr="00F5780A">
        <w:tc>
          <w:tcPr>
            <w:tcW w:w="2854" w:type="dxa"/>
          </w:tcPr>
          <w:p w14:paraId="5D4F1F93" w14:textId="77777777" w:rsidR="001918CD" w:rsidRDefault="001918CD" w:rsidP="00741025"/>
        </w:tc>
        <w:tc>
          <w:tcPr>
            <w:tcW w:w="3882" w:type="dxa"/>
          </w:tcPr>
          <w:p w14:paraId="3F7B31BB" w14:textId="77777777" w:rsidR="001918CD" w:rsidRDefault="001918CD" w:rsidP="00741025">
            <w:r w:rsidRPr="00703EE6">
              <w:t>10.1.5 Inter-frequency RSRP accuracy requirements for FR2</w:t>
            </w:r>
          </w:p>
          <w:p w14:paraId="742F98EA" w14:textId="77777777" w:rsidR="001918CD" w:rsidRDefault="001918CD" w:rsidP="00741025">
            <w:r w:rsidRPr="00DB0AE2">
              <w:t>10.1.5.1 Inter-frequency SS-RSRP accuracy requirements</w:t>
            </w:r>
          </w:p>
        </w:tc>
        <w:tc>
          <w:tcPr>
            <w:tcW w:w="2881" w:type="dxa"/>
          </w:tcPr>
          <w:p w14:paraId="610A3BDF" w14:textId="77777777" w:rsidR="001918CD" w:rsidRDefault="001918CD" w:rsidP="00741025">
            <w:r>
              <w:t>FFS,</w:t>
            </w:r>
          </w:p>
          <w:p w14:paraId="60A7C562" w14:textId="77777777" w:rsidR="001918CD" w:rsidRDefault="001918CD" w:rsidP="00741025">
            <w:r>
              <w:t>Applicable, no enhancements needed</w:t>
            </w:r>
          </w:p>
        </w:tc>
      </w:tr>
      <w:tr w:rsidR="001918CD" w14:paraId="7B86444B" w14:textId="77777777" w:rsidTr="00F5780A">
        <w:tc>
          <w:tcPr>
            <w:tcW w:w="2854" w:type="dxa"/>
          </w:tcPr>
          <w:p w14:paraId="474B7F74" w14:textId="77777777" w:rsidR="001918CD" w:rsidRDefault="001918CD" w:rsidP="00741025"/>
        </w:tc>
        <w:tc>
          <w:tcPr>
            <w:tcW w:w="3882" w:type="dxa"/>
          </w:tcPr>
          <w:p w14:paraId="36655E4E" w14:textId="77777777" w:rsidR="001918CD" w:rsidRPr="00105CD9" w:rsidRDefault="001918CD" w:rsidP="00741025">
            <w:r w:rsidRPr="00105CD9">
              <w:t>10.1.5B Inter-frequency RSRP accuracy requirements for FR2 for CA/DC</w:t>
            </w:r>
          </w:p>
          <w:p w14:paraId="69DFB604" w14:textId="77777777" w:rsidR="001918CD" w:rsidRPr="00703EE6" w:rsidRDefault="001918CD" w:rsidP="00741025">
            <w:r w:rsidRPr="00105CD9">
              <w:t>Idle Mode Measurements</w:t>
            </w:r>
          </w:p>
        </w:tc>
        <w:tc>
          <w:tcPr>
            <w:tcW w:w="2881" w:type="dxa"/>
          </w:tcPr>
          <w:p w14:paraId="4656B5EF" w14:textId="77777777" w:rsidR="001918CD" w:rsidRDefault="001918CD" w:rsidP="00741025">
            <w:r>
              <w:t>FFS,</w:t>
            </w:r>
          </w:p>
          <w:p w14:paraId="078E5CAE" w14:textId="77777777" w:rsidR="001918CD" w:rsidRDefault="001918CD" w:rsidP="00741025">
            <w:r>
              <w:t>Applicable, no enhancements needed</w:t>
            </w:r>
          </w:p>
        </w:tc>
      </w:tr>
      <w:tr w:rsidR="001918CD" w14:paraId="1D60A5AE" w14:textId="77777777" w:rsidTr="00F5780A">
        <w:tc>
          <w:tcPr>
            <w:tcW w:w="2854" w:type="dxa"/>
          </w:tcPr>
          <w:p w14:paraId="68F6DD37" w14:textId="77777777" w:rsidR="001918CD" w:rsidRDefault="001918CD" w:rsidP="00741025">
            <w:pPr>
              <w:spacing w:after="160" w:line="259" w:lineRule="auto"/>
            </w:pPr>
            <w:r w:rsidRPr="00412DC3">
              <w:t>A.7 NR standalone tests with one or more NR cells in</w:t>
            </w:r>
            <w:r>
              <w:t xml:space="preserve"> </w:t>
            </w:r>
            <w:r w:rsidRPr="00412DC3">
              <w:t>FR2</w:t>
            </w:r>
            <w:r>
              <w:t>,</w:t>
            </w:r>
          </w:p>
          <w:p w14:paraId="61917D71" w14:textId="77777777" w:rsidR="001918CD" w:rsidRDefault="001918CD" w:rsidP="00741025">
            <w:r w:rsidRPr="00AE5210">
              <w:t>A.7.1 SA: RRC_IDLE state mobility</w:t>
            </w:r>
          </w:p>
        </w:tc>
        <w:tc>
          <w:tcPr>
            <w:tcW w:w="3882" w:type="dxa"/>
          </w:tcPr>
          <w:p w14:paraId="2586388F" w14:textId="77777777" w:rsidR="001918CD" w:rsidRDefault="001918CD" w:rsidP="00741025">
            <w:r w:rsidRPr="00C21061">
              <w:t>A.7.1.1 Cell re-selection to NR</w:t>
            </w:r>
            <w:r>
              <w:t>,</w:t>
            </w:r>
          </w:p>
          <w:p w14:paraId="29349DFE" w14:textId="77777777" w:rsidR="001918CD" w:rsidRPr="00703EE6" w:rsidRDefault="001918CD" w:rsidP="00741025">
            <w:r w:rsidRPr="00ED5396">
              <w:t>A.7.1.1.2 Cell reselection to FR2 inter-frequency NR case</w:t>
            </w:r>
          </w:p>
        </w:tc>
        <w:tc>
          <w:tcPr>
            <w:tcW w:w="2881" w:type="dxa"/>
          </w:tcPr>
          <w:p w14:paraId="629DDD28" w14:textId="77777777" w:rsidR="001918CD" w:rsidRDefault="001918CD" w:rsidP="00741025">
            <w:r>
              <w:t>FFS,</w:t>
            </w:r>
          </w:p>
          <w:p w14:paraId="5D3A3719" w14:textId="77777777" w:rsidR="001918CD" w:rsidRDefault="001918CD" w:rsidP="00741025">
            <w:r>
              <w:t>New test might be needed (corresponding new requirement is defined)</w:t>
            </w:r>
          </w:p>
        </w:tc>
      </w:tr>
      <w:tr w:rsidR="001918CD" w14:paraId="73A969AC" w14:textId="77777777" w:rsidTr="00F5780A">
        <w:tc>
          <w:tcPr>
            <w:tcW w:w="2854" w:type="dxa"/>
          </w:tcPr>
          <w:p w14:paraId="1FC0D7C2" w14:textId="77777777" w:rsidR="001918CD" w:rsidRDefault="001918CD" w:rsidP="00741025">
            <w:pPr>
              <w:spacing w:after="160" w:line="259" w:lineRule="auto"/>
            </w:pPr>
            <w:r w:rsidRPr="00412DC3">
              <w:t>A.7 NR standalone tests with one or more NR cells in</w:t>
            </w:r>
            <w:r>
              <w:t xml:space="preserve"> </w:t>
            </w:r>
            <w:r w:rsidRPr="00412DC3">
              <w:t>FR2</w:t>
            </w:r>
            <w:r>
              <w:t>,</w:t>
            </w:r>
          </w:p>
          <w:p w14:paraId="4421F542" w14:textId="77777777" w:rsidR="001918CD" w:rsidRPr="00412DC3" w:rsidRDefault="001918CD" w:rsidP="00741025">
            <w:r w:rsidRPr="000D794B">
              <w:t>A.7.5 Signaling characteristics</w:t>
            </w:r>
          </w:p>
        </w:tc>
        <w:tc>
          <w:tcPr>
            <w:tcW w:w="3882" w:type="dxa"/>
          </w:tcPr>
          <w:p w14:paraId="797A2750" w14:textId="4E9C090C" w:rsidR="001918CD" w:rsidRPr="00F5780A" w:rsidRDefault="00F5780A" w:rsidP="00741025">
            <w:pPr>
              <w:rPr>
                <w:lang w:val="en-150"/>
              </w:rPr>
            </w:pPr>
            <w:r w:rsidRPr="00F5780A">
              <w:t>A.7.5.1.X</w:t>
            </w:r>
            <w:r>
              <w:rPr>
                <w:lang w:val="en-150"/>
              </w:rPr>
              <w:t xml:space="preserve"> </w:t>
            </w:r>
            <w:r w:rsidRPr="00F5780A">
              <w:rPr>
                <w:lang w:val="en-150"/>
              </w:rPr>
              <w:t>SSB based RLM/BFD</w:t>
            </w:r>
          </w:p>
        </w:tc>
        <w:tc>
          <w:tcPr>
            <w:tcW w:w="2881" w:type="dxa"/>
          </w:tcPr>
          <w:p w14:paraId="67095505" w14:textId="77777777" w:rsidR="001918CD" w:rsidRDefault="00F5780A" w:rsidP="00741025">
            <w:pPr>
              <w:rPr>
                <w:lang w:val="en-150"/>
              </w:rPr>
            </w:pPr>
            <w:r>
              <w:rPr>
                <w:lang w:val="en-150"/>
              </w:rPr>
              <w:t>FFS,</w:t>
            </w:r>
          </w:p>
          <w:p w14:paraId="731399E3" w14:textId="77777777" w:rsidR="00F5780A" w:rsidRDefault="00F5780A" w:rsidP="00741025">
            <w:pPr>
              <w:rPr>
                <w:lang w:val="en-150"/>
              </w:rPr>
            </w:pPr>
            <w:r>
              <w:rPr>
                <w:lang w:val="en-150"/>
              </w:rPr>
              <w:t>No need to define new test.</w:t>
            </w:r>
          </w:p>
          <w:p w14:paraId="50053AB1" w14:textId="109DABA1" w:rsidR="00F5780A" w:rsidRPr="00F5780A" w:rsidRDefault="00F5780A" w:rsidP="00741025">
            <w:pPr>
              <w:rPr>
                <w:lang w:val="en-150"/>
              </w:rPr>
            </w:pPr>
            <w:r>
              <w:rPr>
                <w:lang w:val="en-150"/>
              </w:rPr>
              <w:t xml:space="preserve">No tests </w:t>
            </w:r>
            <w:r w:rsidR="005F3DC4">
              <w:rPr>
                <w:lang w:val="en-150"/>
              </w:rPr>
              <w:t>for HST FR1/FR2 before</w:t>
            </w:r>
            <w:r>
              <w:rPr>
                <w:lang w:val="en-150"/>
              </w:rPr>
              <w:t>.</w:t>
            </w:r>
          </w:p>
        </w:tc>
      </w:tr>
      <w:tr w:rsidR="00F5780A" w14:paraId="534873D3" w14:textId="77777777" w:rsidTr="00F5780A">
        <w:tc>
          <w:tcPr>
            <w:tcW w:w="2854" w:type="dxa"/>
          </w:tcPr>
          <w:p w14:paraId="4547CF5D" w14:textId="77777777" w:rsidR="00F5780A" w:rsidRPr="00412DC3" w:rsidRDefault="00F5780A" w:rsidP="00F5780A"/>
        </w:tc>
        <w:tc>
          <w:tcPr>
            <w:tcW w:w="3882" w:type="dxa"/>
          </w:tcPr>
          <w:p w14:paraId="6C063123" w14:textId="77777777" w:rsidR="00F5780A" w:rsidRDefault="00F5780A" w:rsidP="00F5780A">
            <w:r w:rsidRPr="002E09B4">
              <w:t xml:space="preserve">A.7.5.3 </w:t>
            </w:r>
            <w:proofErr w:type="spellStart"/>
            <w:r w:rsidRPr="002E09B4">
              <w:t>SCell</w:t>
            </w:r>
            <w:proofErr w:type="spellEnd"/>
            <w:r w:rsidRPr="002E09B4">
              <w:t xml:space="preserve"> Activation and Deactivation Delay</w:t>
            </w:r>
            <w:r>
              <w:t>,</w:t>
            </w:r>
          </w:p>
          <w:p w14:paraId="4497F13F" w14:textId="77777777" w:rsidR="00F5780A" w:rsidRPr="00A40DCD" w:rsidRDefault="00F5780A" w:rsidP="00F5780A">
            <w:r w:rsidRPr="000F7825">
              <w:t>A.7.5.3.</w:t>
            </w:r>
            <w:r>
              <w:t>4</w:t>
            </w:r>
            <w:r w:rsidRPr="000F7825">
              <w:t xml:space="preserve"> </w:t>
            </w:r>
            <w:r>
              <w:t xml:space="preserve">Direct </w:t>
            </w:r>
            <w:proofErr w:type="spellStart"/>
            <w:r w:rsidRPr="000F7825">
              <w:t>SCell</w:t>
            </w:r>
            <w:proofErr w:type="spellEnd"/>
            <w:r>
              <w:t xml:space="preserve"> activation at </w:t>
            </w:r>
            <w:proofErr w:type="spellStart"/>
            <w:r>
              <w:t>SCell</w:t>
            </w:r>
            <w:proofErr w:type="spellEnd"/>
            <w:r>
              <w:t xml:space="preserve"> addition of known </w:t>
            </w:r>
            <w:proofErr w:type="spellStart"/>
            <w:r>
              <w:t>SCell</w:t>
            </w:r>
            <w:proofErr w:type="spellEnd"/>
            <w:r>
              <w:t xml:space="preserve"> in FR2 and/or</w:t>
            </w:r>
          </w:p>
          <w:p w14:paraId="48A80F43" w14:textId="140ECD17" w:rsidR="00F5780A" w:rsidRPr="002E09B4" w:rsidRDefault="00F5780A" w:rsidP="00F5780A">
            <w:r w:rsidRPr="000F7825">
              <w:t>A.7.5.3.</w:t>
            </w:r>
            <w:r>
              <w:t>5</w:t>
            </w:r>
            <w:r w:rsidRPr="000F7825">
              <w:t xml:space="preserve"> </w:t>
            </w:r>
            <w:r>
              <w:t xml:space="preserve">Direct </w:t>
            </w:r>
            <w:proofErr w:type="spellStart"/>
            <w:r w:rsidRPr="000F7825">
              <w:t>SCell</w:t>
            </w:r>
            <w:proofErr w:type="spellEnd"/>
            <w:r>
              <w:t xml:space="preserve"> activation at handover of known </w:t>
            </w:r>
            <w:proofErr w:type="spellStart"/>
            <w:r>
              <w:t>SCell</w:t>
            </w:r>
            <w:proofErr w:type="spellEnd"/>
            <w:r>
              <w:t xml:space="preserve"> in FR2</w:t>
            </w:r>
          </w:p>
        </w:tc>
        <w:tc>
          <w:tcPr>
            <w:tcW w:w="2881" w:type="dxa"/>
          </w:tcPr>
          <w:p w14:paraId="16DE9E9C" w14:textId="77777777" w:rsidR="00F5780A" w:rsidRDefault="00F5780A" w:rsidP="00F5780A">
            <w:r>
              <w:t>FFS,</w:t>
            </w:r>
          </w:p>
          <w:p w14:paraId="27ADD81C" w14:textId="75778370" w:rsidR="00F5780A" w:rsidRDefault="00F5780A" w:rsidP="00F5780A">
            <w:r>
              <w:t>New test(s) might be needed due to change in the activation time</w:t>
            </w:r>
          </w:p>
        </w:tc>
      </w:tr>
      <w:tr w:rsidR="00F5780A" w14:paraId="5BD85592" w14:textId="77777777" w:rsidTr="00F5780A">
        <w:tc>
          <w:tcPr>
            <w:tcW w:w="2854" w:type="dxa"/>
          </w:tcPr>
          <w:p w14:paraId="37D8592F" w14:textId="77777777" w:rsidR="00F5780A" w:rsidRPr="00412DC3" w:rsidRDefault="00F5780A" w:rsidP="00F5780A"/>
        </w:tc>
        <w:tc>
          <w:tcPr>
            <w:tcW w:w="3882" w:type="dxa"/>
          </w:tcPr>
          <w:p w14:paraId="04FA4572" w14:textId="77777777" w:rsidR="00F5780A" w:rsidRDefault="00F5780A" w:rsidP="00F5780A">
            <w:r w:rsidRPr="00782FE2">
              <w:t>A.7.5.8 Active TCI state switch delay</w:t>
            </w:r>
            <w:r>
              <w:t>,</w:t>
            </w:r>
          </w:p>
          <w:p w14:paraId="01E23892" w14:textId="1046CD4E" w:rsidR="00F5780A" w:rsidRPr="00782FE2" w:rsidRDefault="00F5780A" w:rsidP="00F5780A">
            <w:r w:rsidRPr="0098381B">
              <w:t>A.7.5.8.3 MAC-CE based active TCI state switch for HST FR2 scenario</w:t>
            </w:r>
          </w:p>
        </w:tc>
        <w:tc>
          <w:tcPr>
            <w:tcW w:w="2881" w:type="dxa"/>
          </w:tcPr>
          <w:p w14:paraId="073EE73B" w14:textId="330DBCF0" w:rsidR="00F5780A" w:rsidRPr="00DC758A" w:rsidRDefault="00DC758A" w:rsidP="00F5780A">
            <w:pPr>
              <w:rPr>
                <w:lang w:val="en-150"/>
              </w:rPr>
            </w:pPr>
            <w:r w:rsidRPr="00DC758A">
              <w:rPr>
                <w:highlight w:val="green"/>
                <w:lang w:val="en-150"/>
              </w:rPr>
              <w:t>New test is needed,</w:t>
            </w:r>
          </w:p>
          <w:p w14:paraId="5EA0DA02" w14:textId="689463B7" w:rsidR="00F5780A" w:rsidRPr="00DC758A" w:rsidRDefault="00DC758A" w:rsidP="00F5780A">
            <w:pPr>
              <w:rPr>
                <w:lang w:val="en-150"/>
              </w:rPr>
            </w:pPr>
            <w:r>
              <w:rPr>
                <w:lang w:val="en-150"/>
              </w:rPr>
              <w:t>MRTD, FFS</w:t>
            </w:r>
          </w:p>
        </w:tc>
      </w:tr>
      <w:tr w:rsidR="001918CD" w14:paraId="0E3E41C4" w14:textId="77777777" w:rsidTr="00F5780A">
        <w:tc>
          <w:tcPr>
            <w:tcW w:w="2854" w:type="dxa"/>
          </w:tcPr>
          <w:p w14:paraId="1D9054B3" w14:textId="77777777" w:rsidR="001918CD" w:rsidRDefault="001918CD" w:rsidP="00741025">
            <w:pPr>
              <w:spacing w:after="160" w:line="259" w:lineRule="auto"/>
            </w:pPr>
            <w:r w:rsidRPr="00412DC3">
              <w:t>A.7 NR standalone tests with one or more NR cells in</w:t>
            </w:r>
            <w:r>
              <w:t xml:space="preserve"> </w:t>
            </w:r>
            <w:r w:rsidRPr="00412DC3">
              <w:t>FR2</w:t>
            </w:r>
            <w:r>
              <w:t>,</w:t>
            </w:r>
          </w:p>
          <w:p w14:paraId="450E11D9" w14:textId="77777777" w:rsidR="001918CD" w:rsidRDefault="001918CD" w:rsidP="00741025">
            <w:pPr>
              <w:spacing w:after="160" w:line="259" w:lineRule="auto"/>
            </w:pPr>
            <w:r w:rsidRPr="00947FA9">
              <w:t>A.7.6 Measurement procedure</w:t>
            </w:r>
          </w:p>
        </w:tc>
        <w:tc>
          <w:tcPr>
            <w:tcW w:w="3882" w:type="dxa"/>
          </w:tcPr>
          <w:p w14:paraId="47CF7BDC" w14:textId="77777777" w:rsidR="001918CD" w:rsidRDefault="001918CD" w:rsidP="00741025">
            <w:r w:rsidRPr="004520A6">
              <w:t>A.7.6.1 Intra-frequency Measurements</w:t>
            </w:r>
            <w:r>
              <w:t>,</w:t>
            </w:r>
          </w:p>
          <w:p w14:paraId="7DCF9271" w14:textId="77777777" w:rsidR="001918CD" w:rsidRPr="0001594D" w:rsidRDefault="001918CD" w:rsidP="00741025">
            <w:r w:rsidRPr="00A40DCD">
              <w:t>A.7.6.1.X SA event triggered reporting tests without gap under non-DRX</w:t>
            </w:r>
            <w:r>
              <w:t xml:space="preserve"> </w:t>
            </w:r>
            <w:r w:rsidRPr="0001594D">
              <w:t>for</w:t>
            </w:r>
            <w:r>
              <w:t xml:space="preserve"> PC</w:t>
            </w:r>
            <w:r w:rsidRPr="0001594D">
              <w:t xml:space="preserve"> UE</w:t>
            </w:r>
          </w:p>
          <w:p w14:paraId="1F31EBFE" w14:textId="77777777" w:rsidR="001918CD" w:rsidRPr="0001594D" w:rsidRDefault="001918CD" w:rsidP="00741025">
            <w:r>
              <w:t>supporting</w:t>
            </w:r>
            <w:r w:rsidRPr="0001594D">
              <w:t xml:space="preserve"> </w:t>
            </w:r>
            <w:r>
              <w:t>[</w:t>
            </w:r>
            <w:r w:rsidRPr="00850C73">
              <w:rPr>
                <w:i/>
                <w:iCs/>
              </w:rPr>
              <w:t>measurementEnhancementCAInterFreqFR2-r18</w:t>
            </w:r>
            <w:r>
              <w:rPr>
                <w:i/>
                <w:iCs/>
              </w:rPr>
              <w:t>]</w:t>
            </w:r>
          </w:p>
        </w:tc>
        <w:tc>
          <w:tcPr>
            <w:tcW w:w="2881" w:type="dxa"/>
          </w:tcPr>
          <w:p w14:paraId="59373B53" w14:textId="77777777" w:rsidR="001918CD" w:rsidRDefault="001918CD" w:rsidP="00741025">
            <w:r>
              <w:t>FFS,</w:t>
            </w:r>
          </w:p>
          <w:p w14:paraId="36EBC701" w14:textId="77777777" w:rsidR="001918CD" w:rsidRDefault="001918CD" w:rsidP="00741025">
            <w:r>
              <w:t xml:space="preserve">New test might be needed </w:t>
            </w:r>
            <w:proofErr w:type="gramStart"/>
            <w:r>
              <w:t>similar to</w:t>
            </w:r>
            <w:proofErr w:type="gramEnd"/>
            <w:r>
              <w:t xml:space="preserve"> </w:t>
            </w:r>
            <w:r w:rsidRPr="00207CA3">
              <w:t>A.6.6.1.8</w:t>
            </w:r>
            <w:r>
              <w:t xml:space="preserve"> (</w:t>
            </w:r>
            <w:proofErr w:type="spellStart"/>
            <w:r>
              <w:t>SCell</w:t>
            </w:r>
            <w:proofErr w:type="spellEnd"/>
            <w:r>
              <w:t xml:space="preserve"> activation and Event [A6] in between </w:t>
            </w:r>
            <w:proofErr w:type="spellStart"/>
            <w:r>
              <w:t>SCells</w:t>
            </w:r>
            <w:proofErr w:type="spellEnd"/>
            <w:r>
              <w:t>)</w:t>
            </w:r>
          </w:p>
        </w:tc>
      </w:tr>
      <w:tr w:rsidR="001918CD" w14:paraId="1AD00CDD" w14:textId="77777777" w:rsidTr="00F5780A">
        <w:tc>
          <w:tcPr>
            <w:tcW w:w="2854" w:type="dxa"/>
          </w:tcPr>
          <w:p w14:paraId="056DABDD" w14:textId="77777777" w:rsidR="001918CD" w:rsidRPr="00412DC3" w:rsidRDefault="001918CD" w:rsidP="00741025"/>
        </w:tc>
        <w:tc>
          <w:tcPr>
            <w:tcW w:w="3882" w:type="dxa"/>
          </w:tcPr>
          <w:p w14:paraId="5B66DE7A" w14:textId="77777777" w:rsidR="001918CD" w:rsidRDefault="001918CD" w:rsidP="00741025">
            <w:r w:rsidRPr="00954D37">
              <w:t>A.7.6.2 Inter-frequency Measurements</w:t>
            </w:r>
            <w:r>
              <w:t>,</w:t>
            </w:r>
          </w:p>
          <w:p w14:paraId="1471DA12" w14:textId="77777777" w:rsidR="001918CD" w:rsidRPr="004520A6" w:rsidRDefault="001918CD" w:rsidP="00741025">
            <w:pPr>
              <w:spacing w:after="160" w:line="259" w:lineRule="auto"/>
            </w:pPr>
            <w:r w:rsidRPr="00C2663B">
              <w:t xml:space="preserve">A.7.6.2.1 </w:t>
            </w:r>
            <w:r>
              <w:t xml:space="preserve">and 7.6.2.3 </w:t>
            </w:r>
            <w:r w:rsidRPr="00C2663B">
              <w:t xml:space="preserve">SA event triggered reporting tests for FR2 </w:t>
            </w:r>
            <w:r w:rsidRPr="00A45C04">
              <w:rPr>
                <w:b/>
              </w:rPr>
              <w:t>with/without</w:t>
            </w:r>
            <w:r w:rsidRPr="00C2663B">
              <w:t xml:space="preserve"> SSB time index</w:t>
            </w:r>
            <w:r>
              <w:t xml:space="preserve"> </w:t>
            </w:r>
            <w:r w:rsidRPr="00C2663B">
              <w:t>detection when DRX is not used (</w:t>
            </w:r>
            <w:proofErr w:type="spellStart"/>
            <w:r w:rsidRPr="00C2663B">
              <w:t>PCell</w:t>
            </w:r>
            <w:proofErr w:type="spellEnd"/>
            <w:r w:rsidRPr="00C2663B">
              <w:t xml:space="preserve"> in FR2)</w:t>
            </w:r>
          </w:p>
        </w:tc>
        <w:tc>
          <w:tcPr>
            <w:tcW w:w="2881" w:type="dxa"/>
          </w:tcPr>
          <w:p w14:paraId="6EC79FA8" w14:textId="77777777" w:rsidR="001918CD" w:rsidRDefault="001918CD" w:rsidP="00741025">
            <w:r>
              <w:t>FFS,</w:t>
            </w:r>
          </w:p>
          <w:p w14:paraId="7B44D5EE" w14:textId="77777777" w:rsidR="001918CD" w:rsidRPr="00681580" w:rsidRDefault="001918CD" w:rsidP="00741025">
            <w:pPr>
              <w:spacing w:after="160" w:line="259" w:lineRule="auto"/>
            </w:pPr>
            <w:r>
              <w:t xml:space="preserve">New test might be needed </w:t>
            </w:r>
            <w:proofErr w:type="gramStart"/>
            <w:r>
              <w:t>similar to</w:t>
            </w:r>
            <w:proofErr w:type="gramEnd"/>
            <w:r>
              <w:t xml:space="preserve"> </w:t>
            </w:r>
            <w:r w:rsidRPr="00681580">
              <w:t>A.6.6.2.12</w:t>
            </w:r>
            <w:r>
              <w:t xml:space="preserve"> (</w:t>
            </w:r>
            <w:r w:rsidRPr="00B211D7">
              <w:t>SA event triggered reporting tests for FR1 without SSB time index</w:t>
            </w:r>
            <w:r>
              <w:t xml:space="preserve"> </w:t>
            </w:r>
            <w:r w:rsidRPr="00B211D7">
              <w:t>detection when DRX is used for UE configured with</w:t>
            </w:r>
            <w:r>
              <w:t xml:space="preserve"> </w:t>
            </w:r>
            <w:r w:rsidRPr="00B211D7">
              <w:t>highSpeedMeasInterFreq-r17</w:t>
            </w:r>
            <w:r>
              <w:t>)</w:t>
            </w:r>
          </w:p>
        </w:tc>
      </w:tr>
    </w:tbl>
    <w:p w14:paraId="7BAA2746" w14:textId="77777777" w:rsidR="001918CD" w:rsidRDefault="001918CD" w:rsidP="001918CD"/>
    <w:p w14:paraId="49B19407" w14:textId="565EA247" w:rsidR="001918CD" w:rsidRDefault="001918CD" w:rsidP="001918CD">
      <w:pPr>
        <w:pStyle w:val="RAN4observation0"/>
      </w:pPr>
      <w:bookmarkStart w:id="50" w:name="_Toc149935995"/>
      <w:r>
        <w:t xml:space="preserve">The proposed RRM performance requirements and tests applicable and/or need modification in Rel-18 HST FR2 enhanced are summarized in the </w:t>
      </w:r>
      <w:r w:rsidR="00EF0CD4">
        <w:fldChar w:fldCharType="begin"/>
      </w:r>
      <w:r w:rsidR="00EF0CD4">
        <w:instrText xml:space="preserve"> REF _Ref149914869 \h </w:instrText>
      </w:r>
      <w:r w:rsidR="00EF0CD4">
        <w:fldChar w:fldCharType="separate"/>
      </w:r>
      <w:r w:rsidR="00EF0CD4">
        <w:t xml:space="preserve">Table </w:t>
      </w:r>
      <w:r w:rsidR="00EF0CD4">
        <w:rPr>
          <w:noProof/>
        </w:rPr>
        <w:t>7</w:t>
      </w:r>
      <w:r w:rsidR="00EF0CD4">
        <w:fldChar w:fldCharType="end"/>
      </w:r>
      <w:r>
        <w:t xml:space="preserve"> above.</w:t>
      </w:r>
      <w:bookmarkEnd w:id="50"/>
    </w:p>
    <w:p w14:paraId="7703CF52" w14:textId="77777777" w:rsidR="00C04E90" w:rsidRDefault="00C04E90" w:rsidP="005E1645">
      <w:pPr>
        <w:jc w:val="both"/>
      </w:pPr>
    </w:p>
    <w:p w14:paraId="737C86B2" w14:textId="77777777" w:rsidR="0060543D" w:rsidRPr="008C39F7" w:rsidRDefault="0060543D" w:rsidP="0060543D"/>
    <w:p w14:paraId="0B483EB2" w14:textId="77777777" w:rsidR="00CD7492" w:rsidRPr="008C39F7" w:rsidRDefault="00CD7492" w:rsidP="00A37002">
      <w:pPr>
        <w:pStyle w:val="RAN4H1"/>
      </w:pPr>
      <w:bookmarkStart w:id="51" w:name="_Toc116995848"/>
      <w:r w:rsidRPr="008C39F7">
        <w:t>Conclusion</w:t>
      </w:r>
      <w:bookmarkEnd w:id="51"/>
    </w:p>
    <w:p w14:paraId="336F2616" w14:textId="411B6B68" w:rsidR="00246191" w:rsidRDefault="00246191" w:rsidP="00246191">
      <w:r>
        <w:t xml:space="preserve">In the paper, we provide the analysis of the RRM performance requirements and tests that need be considered for the Rel-18 HST FR2 Enhanced UEs. </w:t>
      </w:r>
    </w:p>
    <w:p w14:paraId="1FF28302" w14:textId="4A14FA20" w:rsidR="00D5270B" w:rsidRPr="008C39F7" w:rsidRDefault="00246191" w:rsidP="00246191">
      <w:pPr>
        <w:rPr>
          <w:highlight w:val="yellow"/>
        </w:rPr>
      </w:pPr>
      <w:r>
        <w:t>The following Observations and Proposals were made:</w:t>
      </w:r>
    </w:p>
    <w:p w14:paraId="775ECC6E" w14:textId="7C74BD35" w:rsidR="00415D02" w:rsidRDefault="00A4355E" w:rsidP="007D723B">
      <w:pPr>
        <w:pStyle w:val="TOC4"/>
        <w:tabs>
          <w:tab w:val="right" w:leader="dot" w:pos="9617"/>
        </w:tabs>
        <w:rPr>
          <w:rFonts w:asciiTheme="minorHAnsi" w:eastAsiaTheme="minorEastAsia" w:hAnsiTheme="minorHAnsi"/>
          <w:noProof/>
          <w:kern w:val="2"/>
          <w:sz w:val="22"/>
          <w:lang w:eastAsia="zh-CN"/>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p>
    <w:p w14:paraId="009188BB" w14:textId="77777777" w:rsidR="007D723B" w:rsidRDefault="00A4355E" w:rsidP="007D723B">
      <w:r w:rsidRPr="008C39F7">
        <w:lastRenderedPageBreak/>
        <w:fldChar w:fldCharType="end"/>
      </w:r>
      <w:bookmarkStart w:id="52" w:name="_Toc116995849"/>
      <w:r w:rsidR="007D723B" w:rsidRPr="007D723B">
        <w:rPr>
          <w:b/>
          <w:bCs/>
        </w:rPr>
        <w:t>Observation 1</w:t>
      </w:r>
      <w:r w:rsidR="007D723B">
        <w:t>: There are no specific SSB based RLM/BFD test cases for UEs configured with highSpeedMeasFlag-r16 in FR1 and for power class 6 UEs configured with highSpeedMeasFlagFR2-r17 in FR2.</w:t>
      </w:r>
    </w:p>
    <w:p w14:paraId="6A372EE5" w14:textId="77777777" w:rsidR="007D723B" w:rsidRDefault="007D723B" w:rsidP="007D723B">
      <w:pPr>
        <w:rPr>
          <w:b/>
          <w:bCs/>
        </w:rPr>
      </w:pPr>
      <w:r w:rsidRPr="007D723B">
        <w:rPr>
          <w:b/>
          <w:bCs/>
        </w:rPr>
        <w:t>Proposal 1: There is no need for RAN4 to define new SSB based RLM/BFD test cases for Rel-18 enhanced FR2 CPE with simultaneous reception.</w:t>
      </w:r>
    </w:p>
    <w:p w14:paraId="309807CB" w14:textId="77777777" w:rsidR="007D723B" w:rsidRPr="007D723B" w:rsidRDefault="007D723B" w:rsidP="007D723B">
      <w:pPr>
        <w:rPr>
          <w:b/>
          <w:bCs/>
        </w:rPr>
      </w:pPr>
    </w:p>
    <w:p w14:paraId="620EF38A" w14:textId="77777777" w:rsidR="007D723B" w:rsidRDefault="007D723B" w:rsidP="007D723B">
      <w:r w:rsidRPr="007D723B">
        <w:rPr>
          <w:b/>
          <w:bCs/>
        </w:rPr>
        <w:t>Observation 2</w:t>
      </w:r>
      <w:r>
        <w:t>: Applying the assumptions of DRX=20 msec and M = P = 1 as defined in SSB-based L1-RSRP measurement test in 38.133 section A.7.6.3.5, yields a similar measurement performance for both Rel-17 FR2 CPE and Rel-18 FR2 enhanced CPE.</w:t>
      </w:r>
    </w:p>
    <w:p w14:paraId="72A1CD19" w14:textId="77777777" w:rsidR="007D723B" w:rsidRDefault="007D723B" w:rsidP="007D723B">
      <w:r w:rsidRPr="007D723B">
        <w:rPr>
          <w:b/>
          <w:bCs/>
        </w:rPr>
        <w:t>Observation 3</w:t>
      </w:r>
      <w:r>
        <w:t>: SSB-based L1-RSRP measurement test defined in TS 38.133 section A.7.6.3.5 does not reflect enhanced L1 measurement performance of Rel-18 FR2 enhanced CPE with simultaneous L1 measurement.</w:t>
      </w:r>
    </w:p>
    <w:p w14:paraId="0FD0EC17" w14:textId="77777777" w:rsidR="007D723B" w:rsidRDefault="007D723B" w:rsidP="007D723B">
      <w:r w:rsidRPr="007D723B">
        <w:rPr>
          <w:b/>
          <w:bCs/>
        </w:rPr>
        <w:t>Observation 4</w:t>
      </w:r>
      <w:r>
        <w:t xml:space="preserve">: There are two options to test the enhanced L1 measurement performance of Rel-18 FR2 PC6 </w:t>
      </w:r>
      <w:proofErr w:type="gramStart"/>
      <w:r>
        <w:t>UEs;</w:t>
      </w:r>
      <w:proofErr w:type="gramEnd"/>
    </w:p>
    <w:p w14:paraId="6F8ED39C" w14:textId="77777777" w:rsidR="007D723B" w:rsidRDefault="007D723B" w:rsidP="007D723B">
      <w:pPr>
        <w:pStyle w:val="ListParagraph"/>
        <w:numPr>
          <w:ilvl w:val="0"/>
          <w:numId w:val="47"/>
        </w:numPr>
      </w:pPr>
      <w:r>
        <w:t>Define a new test for Rel-18 FR2 PC6 UEs i.e., “SSB based L1-RSRP measurement when DRX is used for power class 6 UE supporting SimultaneousReceptionFR2HST-</w:t>
      </w:r>
      <w:proofErr w:type="gramStart"/>
      <w:r>
        <w:t>r18”</w:t>
      </w:r>
      <w:proofErr w:type="gramEnd"/>
    </w:p>
    <w:p w14:paraId="6DD2D943" w14:textId="307ABC19" w:rsidR="007D723B" w:rsidRDefault="007D723B" w:rsidP="007D723B">
      <w:pPr>
        <w:pStyle w:val="ListParagraph"/>
        <w:numPr>
          <w:ilvl w:val="0"/>
          <w:numId w:val="47"/>
        </w:numPr>
      </w:pPr>
      <w:r>
        <w:t>Slightly update parameters and requirements of the current test “SSB based L1-RSRP measurement when DRX is used for power class 6 UE configured with highSpeedMeasFlagFR2-r17” defined in 38.133 section A.7.6.3.5 to support operation of both Rel-17 and Rel-18 enhanced PC6 UEs.</w:t>
      </w:r>
    </w:p>
    <w:p w14:paraId="4CE5D8A6" w14:textId="77777777" w:rsidR="007D723B" w:rsidRPr="00C90716" w:rsidRDefault="007D723B" w:rsidP="007D723B">
      <w:pPr>
        <w:rPr>
          <w:b/>
          <w:bCs/>
        </w:rPr>
      </w:pPr>
      <w:r w:rsidRPr="00C90716">
        <w:rPr>
          <w:b/>
          <w:bCs/>
        </w:rPr>
        <w:t>Proposal 2: RAN4 needs to discuss to modify existing SSB-based L1-RSRP measurement test to support both Rel-17 PC6 and improved Rel-18 FR2 enhanced PC6 L1-RSRP measurement behaviors. Potential enhancements can be:</w:t>
      </w:r>
    </w:p>
    <w:p w14:paraId="28B53525" w14:textId="7E3EF3B4" w:rsidR="007D723B" w:rsidRPr="00C90716" w:rsidRDefault="007D723B" w:rsidP="00C90716">
      <w:pPr>
        <w:pStyle w:val="ListParagraph"/>
        <w:numPr>
          <w:ilvl w:val="0"/>
          <w:numId w:val="48"/>
        </w:numPr>
        <w:rPr>
          <w:b/>
          <w:bCs/>
        </w:rPr>
      </w:pPr>
      <w:r w:rsidRPr="00C90716">
        <w:rPr>
          <w:b/>
          <w:bCs/>
        </w:rPr>
        <w:t>Configure the parameter highSpeedMeasFlagFR2-r17 to set2 and define separate test requirements for Rel-17 and Rel-18 CPEs in TS 38.133 section A.7.6.3.5.</w:t>
      </w:r>
    </w:p>
    <w:p w14:paraId="4AC481F1" w14:textId="5E2360B3" w:rsidR="007D723B" w:rsidRPr="00C90716" w:rsidRDefault="007D723B" w:rsidP="00C90716">
      <w:pPr>
        <w:pStyle w:val="ListParagraph"/>
        <w:numPr>
          <w:ilvl w:val="0"/>
          <w:numId w:val="48"/>
        </w:numPr>
        <w:rPr>
          <w:b/>
          <w:bCs/>
        </w:rPr>
      </w:pPr>
      <w:r w:rsidRPr="00C90716">
        <w:rPr>
          <w:b/>
          <w:bCs/>
        </w:rPr>
        <w:t xml:space="preserve">Configure M = 3 (i.e., not to configure higher layer parameter </w:t>
      </w:r>
      <w:proofErr w:type="spellStart"/>
      <w:r w:rsidRPr="00C90716">
        <w:rPr>
          <w:b/>
          <w:bCs/>
        </w:rPr>
        <w:t>timeRestrictionForChannelMeasurements</w:t>
      </w:r>
      <w:proofErr w:type="spellEnd"/>
      <w:r w:rsidRPr="00C90716">
        <w:rPr>
          <w:b/>
          <w:bCs/>
        </w:rPr>
        <w:t>) and define separate test requirements for Rel-17 and Rel-18 enhanced CPEs in TS 38.133 section A.7.6.3.5.</w:t>
      </w:r>
    </w:p>
    <w:p w14:paraId="2A268776" w14:textId="77777777" w:rsidR="00C90716" w:rsidRDefault="00C90716" w:rsidP="007D723B"/>
    <w:p w14:paraId="6FB9C88C" w14:textId="4896200D" w:rsidR="007D723B" w:rsidRPr="00C90716" w:rsidRDefault="007D723B" w:rsidP="007D723B">
      <w:pPr>
        <w:rPr>
          <w:b/>
          <w:bCs/>
        </w:rPr>
      </w:pPr>
      <w:r w:rsidRPr="00C90716">
        <w:rPr>
          <w:b/>
          <w:bCs/>
        </w:rPr>
        <w:t xml:space="preserve">Proposal 3: RAN4 to define a new test for event triggered intra-frequency reporting with non-DRX for PC UEs supporting [measurementEnhancementCAInterFreqFR2-r18] to verify the switch in between two </w:t>
      </w:r>
      <w:proofErr w:type="spellStart"/>
      <w:r w:rsidRPr="00C90716">
        <w:rPr>
          <w:b/>
          <w:bCs/>
        </w:rPr>
        <w:t>S</w:t>
      </w:r>
      <w:r w:rsidR="00C90716" w:rsidRPr="00C90716">
        <w:rPr>
          <w:b/>
          <w:bCs/>
        </w:rPr>
        <w:t>c</w:t>
      </w:r>
      <w:r w:rsidRPr="00C90716">
        <w:rPr>
          <w:b/>
          <w:bCs/>
        </w:rPr>
        <w:t>ells</w:t>
      </w:r>
      <w:proofErr w:type="spellEnd"/>
      <w:r w:rsidRPr="00C90716">
        <w:rPr>
          <w:b/>
          <w:bCs/>
        </w:rPr>
        <w:t>.</w:t>
      </w:r>
    </w:p>
    <w:p w14:paraId="454FA66F" w14:textId="77777777" w:rsidR="007D723B" w:rsidRPr="00C90716" w:rsidRDefault="007D723B" w:rsidP="007D723B">
      <w:pPr>
        <w:rPr>
          <w:b/>
          <w:bCs/>
        </w:rPr>
      </w:pPr>
      <w:r w:rsidRPr="00C90716">
        <w:rPr>
          <w:b/>
          <w:bCs/>
        </w:rPr>
        <w:t>Proposal 4: RAN4 to define one new cell re-selection test case for UE supporting [measurementEnhancementCAInterFreqFR2-r18].</w:t>
      </w:r>
    </w:p>
    <w:p w14:paraId="1BB0C8AB" w14:textId="5788881E" w:rsidR="007D723B" w:rsidRPr="00C90716" w:rsidRDefault="007D723B" w:rsidP="007D723B">
      <w:pPr>
        <w:rPr>
          <w:b/>
          <w:bCs/>
        </w:rPr>
      </w:pPr>
      <w:r w:rsidRPr="00C90716">
        <w:rPr>
          <w:b/>
          <w:bCs/>
        </w:rPr>
        <w:t xml:space="preserve">Proposal 5: RAN4 defines the test for event triggered inter-frequency reporting with non-DRX with and without SSB time index detection for </w:t>
      </w:r>
      <w:proofErr w:type="spellStart"/>
      <w:r w:rsidRPr="00C90716">
        <w:rPr>
          <w:b/>
          <w:bCs/>
        </w:rPr>
        <w:t>U</w:t>
      </w:r>
      <w:r w:rsidR="00C90716" w:rsidRPr="00C90716">
        <w:rPr>
          <w:b/>
          <w:bCs/>
        </w:rPr>
        <w:t>e</w:t>
      </w:r>
      <w:r w:rsidRPr="00C90716">
        <w:rPr>
          <w:b/>
          <w:bCs/>
        </w:rPr>
        <w:t>s</w:t>
      </w:r>
      <w:proofErr w:type="spellEnd"/>
      <w:r w:rsidRPr="00C90716">
        <w:rPr>
          <w:b/>
          <w:bCs/>
        </w:rPr>
        <w:t xml:space="preserve"> indicating the capability for enhanced inter-frequency measurement for HST-FR2.</w:t>
      </w:r>
    </w:p>
    <w:p w14:paraId="680F0184" w14:textId="10F09DD8" w:rsidR="007D723B" w:rsidRPr="00C90716" w:rsidRDefault="007D723B" w:rsidP="007D723B">
      <w:pPr>
        <w:rPr>
          <w:b/>
          <w:bCs/>
        </w:rPr>
      </w:pPr>
      <w:r w:rsidRPr="00C90716">
        <w:rPr>
          <w:b/>
          <w:bCs/>
        </w:rPr>
        <w:t xml:space="preserve">Proposal 6: RAN4 defines the test for direct </w:t>
      </w:r>
      <w:proofErr w:type="spellStart"/>
      <w:r w:rsidRPr="00C90716">
        <w:rPr>
          <w:b/>
          <w:bCs/>
        </w:rPr>
        <w:t>S</w:t>
      </w:r>
      <w:r w:rsidR="00C90716" w:rsidRPr="00C90716">
        <w:rPr>
          <w:b/>
          <w:bCs/>
        </w:rPr>
        <w:t>c</w:t>
      </w:r>
      <w:r w:rsidRPr="00C90716">
        <w:rPr>
          <w:b/>
          <w:bCs/>
        </w:rPr>
        <w:t>ell</w:t>
      </w:r>
      <w:proofErr w:type="spellEnd"/>
      <w:r w:rsidRPr="00C90716">
        <w:rPr>
          <w:b/>
          <w:bCs/>
        </w:rPr>
        <w:t xml:space="preserve"> activation with delay requirement of “3 </w:t>
      </w:r>
      <w:proofErr w:type="spellStart"/>
      <w:r w:rsidRPr="00C90716">
        <w:rPr>
          <w:b/>
          <w:bCs/>
        </w:rPr>
        <w:t>ms</w:t>
      </w:r>
      <w:proofErr w:type="spellEnd"/>
      <w:r w:rsidRPr="00C90716">
        <w:rPr>
          <w:b/>
          <w:bCs/>
        </w:rPr>
        <w:t xml:space="preserve">” by enhancing the existing “A.7.5.3.4 and A.7.5.3.5” </w:t>
      </w:r>
      <w:proofErr w:type="spellStart"/>
      <w:r w:rsidRPr="00C90716">
        <w:rPr>
          <w:b/>
          <w:bCs/>
        </w:rPr>
        <w:t>S</w:t>
      </w:r>
      <w:r w:rsidR="00C90716" w:rsidRPr="00C90716">
        <w:rPr>
          <w:b/>
          <w:bCs/>
        </w:rPr>
        <w:t>c</w:t>
      </w:r>
      <w:r w:rsidRPr="00C90716">
        <w:rPr>
          <w:b/>
          <w:bCs/>
        </w:rPr>
        <w:t>ell</w:t>
      </w:r>
      <w:proofErr w:type="spellEnd"/>
      <w:r w:rsidRPr="00C90716">
        <w:rPr>
          <w:b/>
          <w:bCs/>
        </w:rPr>
        <w:t xml:space="preserve"> activation delay requirement tests with the </w:t>
      </w:r>
      <w:proofErr w:type="spellStart"/>
      <w:r w:rsidRPr="00C90716">
        <w:rPr>
          <w:b/>
          <w:bCs/>
        </w:rPr>
        <w:t>U</w:t>
      </w:r>
      <w:r w:rsidR="00C90716" w:rsidRPr="00C90716">
        <w:rPr>
          <w:b/>
          <w:bCs/>
        </w:rPr>
        <w:t>e</w:t>
      </w:r>
      <w:r w:rsidRPr="00C90716">
        <w:rPr>
          <w:b/>
          <w:bCs/>
        </w:rPr>
        <w:t>s</w:t>
      </w:r>
      <w:proofErr w:type="spellEnd"/>
      <w:r w:rsidRPr="00C90716">
        <w:rPr>
          <w:b/>
          <w:bCs/>
        </w:rPr>
        <w:t xml:space="preserve"> supporting the optional capability of “</w:t>
      </w:r>
      <w:proofErr w:type="spellStart"/>
      <w:r w:rsidRPr="00C90716">
        <w:rPr>
          <w:b/>
          <w:bCs/>
        </w:rPr>
        <w:t>SCellwithoutSSB</w:t>
      </w:r>
      <w:proofErr w:type="spellEnd"/>
      <w:r w:rsidRPr="00C90716">
        <w:rPr>
          <w:b/>
          <w:bCs/>
        </w:rPr>
        <w:t>”.</w:t>
      </w:r>
    </w:p>
    <w:p w14:paraId="40041C4E" w14:textId="77777777" w:rsidR="00C90716" w:rsidRDefault="00C90716" w:rsidP="007D723B"/>
    <w:p w14:paraId="22BA040A" w14:textId="23279176" w:rsidR="007D723B" w:rsidRDefault="007D723B" w:rsidP="007D723B">
      <w:r w:rsidRPr="00C90716">
        <w:rPr>
          <w:b/>
          <w:bCs/>
        </w:rPr>
        <w:t>Observation 5</w:t>
      </w:r>
      <w:r>
        <w:t>: TCI state switching delay test already includes PDSCH reception that used for the verification of TCI state switching delay. Therefore, it is the most appropriate setup to verify that large MRTD is also supported by the PC6 UE capable of two-panel reception.</w:t>
      </w:r>
    </w:p>
    <w:p w14:paraId="5539BA5D" w14:textId="77777777" w:rsidR="007D723B" w:rsidRDefault="007D723B" w:rsidP="007D723B">
      <w:pPr>
        <w:rPr>
          <w:b/>
          <w:bCs/>
        </w:rPr>
      </w:pPr>
      <w:r w:rsidRPr="00C90716">
        <w:rPr>
          <w:b/>
          <w:bCs/>
        </w:rPr>
        <w:t>Proposal 7: RAN4 to include simultaneous PDSCH reception and/or L1 measurement from different AOAs in the introduced new test based on A.7.5.8.3 for verification of enhanced MAC CE TCI state switch and MRTD requirement in multi-Rx scenario.</w:t>
      </w:r>
    </w:p>
    <w:p w14:paraId="3DA89612" w14:textId="77777777" w:rsidR="00C90716" w:rsidRPr="00C90716" w:rsidRDefault="00C90716" w:rsidP="007D723B">
      <w:pPr>
        <w:rPr>
          <w:b/>
          <w:bCs/>
        </w:rPr>
      </w:pPr>
    </w:p>
    <w:p w14:paraId="22AF6D9C" w14:textId="77777777" w:rsidR="007D723B" w:rsidRDefault="007D723B" w:rsidP="007D723B">
      <w:r w:rsidRPr="00C90716">
        <w:rPr>
          <w:b/>
          <w:bCs/>
        </w:rPr>
        <w:t>Observation 6</w:t>
      </w:r>
      <w:r>
        <w:t xml:space="preserve">: In current 38.133 specification, test case A.7.1.1.7 “Cell reselection to FR2 intra-frequency NR case for FR2 power class 6 UE configured with highSpeedMeasFlagFR2-r17”, and test case A.7.6.1.5 “SA event triggered reporting test without gap under non-DRX for UE configured with highSpeedMeasCA-Scell-r17 </w:t>
      </w:r>
      <w:r>
        <w:lastRenderedPageBreak/>
        <w:t xml:space="preserve">(highSpeedMeasFlagFR2-r17)” assume 19444 Hz frequency offset between the serving cell and the neighbor cell. While in test case A.7.5.8.3 “MAC-CE based active TCI state switch for HST FR2 scenario” 9722 Hz frequency offset is assumed between signals coming from different </w:t>
      </w:r>
      <w:proofErr w:type="spellStart"/>
      <w:r>
        <w:t>AoAs</w:t>
      </w:r>
      <w:proofErr w:type="spellEnd"/>
      <w:r>
        <w:t>.</w:t>
      </w:r>
    </w:p>
    <w:p w14:paraId="3F0CBBC2" w14:textId="77777777" w:rsidR="007D723B" w:rsidRPr="00C90716" w:rsidRDefault="007D723B" w:rsidP="007D723B">
      <w:pPr>
        <w:rPr>
          <w:b/>
          <w:bCs/>
        </w:rPr>
      </w:pPr>
      <w:r w:rsidRPr="00C90716">
        <w:rPr>
          <w:b/>
          <w:bCs/>
        </w:rPr>
        <w:t xml:space="preserve">Proposal 8: RAN4 to adopt frequency offset for test cases corresponding to the requirements on simultaneous multi-panel operation for enhanced FR2 PC6 devices. The adopted value (i.e., 9722 Hz or ±9722 Hz per </w:t>
      </w:r>
      <w:proofErr w:type="spellStart"/>
      <w:r w:rsidRPr="00C90716">
        <w:rPr>
          <w:b/>
          <w:bCs/>
        </w:rPr>
        <w:t>AoA</w:t>
      </w:r>
      <w:proofErr w:type="spellEnd"/>
      <w:r w:rsidRPr="00C90716">
        <w:rPr>
          <w:b/>
          <w:bCs/>
        </w:rPr>
        <w:t xml:space="preserve"> or 19444 Hz) needs further discussion per test case.</w:t>
      </w:r>
    </w:p>
    <w:p w14:paraId="08C77B5D" w14:textId="77777777" w:rsidR="00C90716" w:rsidRDefault="00C90716" w:rsidP="007D723B"/>
    <w:p w14:paraId="668BE342" w14:textId="07920B48" w:rsidR="007D723B" w:rsidRDefault="007D723B" w:rsidP="007D723B">
      <w:r w:rsidRPr="00C90716">
        <w:rPr>
          <w:b/>
          <w:bCs/>
        </w:rPr>
        <w:t>Observation 7</w:t>
      </w:r>
      <w:r>
        <w:t xml:space="preserve">: Current test cases A.7.6.3.5 “SSB based L1-RSRP measurement when DRX is used for power class 6 UE configured with highSpeedMeasFlagFR2-r17”,  A.7.1.1.7 “Cell reselection to FR2 intra-frequency NR case for FR2 power class 6 UE configured with highSpeedMeasFlagFR2-r17”, and A.7.4.1 “UE transmit timing” assume one </w:t>
      </w:r>
      <w:proofErr w:type="spellStart"/>
      <w:r>
        <w:t>AoA</w:t>
      </w:r>
      <w:proofErr w:type="spellEnd"/>
      <w:r>
        <w:t xml:space="preserve"> (i.e., Setup 1 defined in A.3.15.1 in 38.133).</w:t>
      </w:r>
    </w:p>
    <w:p w14:paraId="1F9A3664" w14:textId="77777777" w:rsidR="007D723B" w:rsidRDefault="007D723B" w:rsidP="007D723B">
      <w:r w:rsidRPr="00C90716">
        <w:rPr>
          <w:b/>
          <w:bCs/>
        </w:rPr>
        <w:t>Observation 8</w:t>
      </w:r>
      <w:r>
        <w:t xml:space="preserve">: Test case A.7.5.8.3 “MAC-CE based active TCI state switch for HST FR2 scenario” assumes 2 </w:t>
      </w:r>
      <w:proofErr w:type="spellStart"/>
      <w:r>
        <w:t>AoAs</w:t>
      </w:r>
      <w:proofErr w:type="spellEnd"/>
      <w:r>
        <w:t xml:space="preserve"> (i.e., setup 3 according to clause A.3.15.3 in 38.133)</w:t>
      </w:r>
    </w:p>
    <w:p w14:paraId="7A2564E1" w14:textId="77777777" w:rsidR="007D723B" w:rsidRPr="00C90716" w:rsidRDefault="007D723B" w:rsidP="007D723B">
      <w:pPr>
        <w:rPr>
          <w:b/>
          <w:bCs/>
        </w:rPr>
      </w:pPr>
      <w:r w:rsidRPr="00C90716">
        <w:rPr>
          <w:b/>
          <w:bCs/>
        </w:rPr>
        <w:t xml:space="preserve">Proposal 9: RAN4 to consider two/multiple </w:t>
      </w:r>
      <w:proofErr w:type="spellStart"/>
      <w:r w:rsidRPr="00C90716">
        <w:rPr>
          <w:b/>
          <w:bCs/>
        </w:rPr>
        <w:t>AoAs</w:t>
      </w:r>
      <w:proofErr w:type="spellEnd"/>
      <w:r w:rsidRPr="00C90716">
        <w:rPr>
          <w:b/>
          <w:bCs/>
        </w:rPr>
        <w:t xml:space="preserve"> for new defined Rel-18 PC6 test cases (i.e., new test based on A.7.5.8.3 for verification of enhanced MAC CE TCI state switch and MRTD requirement in multi-Rx scenario). Single </w:t>
      </w:r>
      <w:proofErr w:type="spellStart"/>
      <w:r w:rsidRPr="00C90716">
        <w:rPr>
          <w:b/>
          <w:bCs/>
        </w:rPr>
        <w:t>AoA</w:t>
      </w:r>
      <w:proofErr w:type="spellEnd"/>
      <w:r w:rsidRPr="00C90716">
        <w:rPr>
          <w:b/>
          <w:bCs/>
        </w:rPr>
        <w:t xml:space="preserve"> can be assumed for simplicity and to be align with Rel-17 test cases e.g., for SSB based L1-RSRP measurement test case.</w:t>
      </w:r>
    </w:p>
    <w:p w14:paraId="079C01AE" w14:textId="77777777" w:rsidR="007D723B" w:rsidRPr="00C90716" w:rsidRDefault="007D723B" w:rsidP="007D723B">
      <w:pPr>
        <w:rPr>
          <w:b/>
          <w:bCs/>
        </w:rPr>
      </w:pPr>
      <w:r w:rsidRPr="00C90716">
        <w:rPr>
          <w:b/>
          <w:bCs/>
        </w:rPr>
        <w:t>Proposal 10: RAN4 agrees that the accuracy requirements for inter-frequency FR2 CA/DC idle mode measurements captured in section “10.1.5B” applies to UEs indicating the capability for enhanced inter-frequency measurement for HST-FR2.</w:t>
      </w:r>
    </w:p>
    <w:p w14:paraId="06F92018" w14:textId="77777777" w:rsidR="007D723B" w:rsidRDefault="007D723B" w:rsidP="007D723B">
      <w:pPr>
        <w:rPr>
          <w:b/>
          <w:bCs/>
        </w:rPr>
      </w:pPr>
      <w:r w:rsidRPr="00C90716">
        <w:rPr>
          <w:b/>
          <w:bCs/>
        </w:rPr>
        <w:t>Proposal 11: RAN4 agrees that absolute and relative inter-frequency legacy SS-RSRP accuracy requirement applies for UEs supporting enhanced HST FR2 CA.</w:t>
      </w:r>
    </w:p>
    <w:p w14:paraId="3B971D0F" w14:textId="77777777" w:rsidR="00C90716" w:rsidRDefault="00C90716" w:rsidP="007D723B">
      <w:pPr>
        <w:rPr>
          <w:b/>
          <w:bCs/>
        </w:rPr>
      </w:pPr>
    </w:p>
    <w:tbl>
      <w:tblPr>
        <w:tblStyle w:val="TableGrid"/>
        <w:tblW w:w="0" w:type="auto"/>
        <w:tblLook w:val="04A0" w:firstRow="1" w:lastRow="0" w:firstColumn="1" w:lastColumn="0" w:noHBand="0" w:noVBand="1"/>
      </w:tblPr>
      <w:tblGrid>
        <w:gridCol w:w="2854"/>
        <w:gridCol w:w="3882"/>
        <w:gridCol w:w="2881"/>
      </w:tblGrid>
      <w:tr w:rsidR="00C90716" w14:paraId="5CB1207A" w14:textId="77777777" w:rsidTr="00272355">
        <w:tc>
          <w:tcPr>
            <w:tcW w:w="2854" w:type="dxa"/>
          </w:tcPr>
          <w:p w14:paraId="5B9697D5" w14:textId="77777777" w:rsidR="00C90716" w:rsidRPr="009D0161" w:rsidRDefault="00C90716" w:rsidP="00272355">
            <w:pPr>
              <w:rPr>
                <w:b/>
              </w:rPr>
            </w:pPr>
            <w:r w:rsidRPr="009D0161">
              <w:rPr>
                <w:b/>
              </w:rPr>
              <w:t>Test/requirement group</w:t>
            </w:r>
          </w:p>
        </w:tc>
        <w:tc>
          <w:tcPr>
            <w:tcW w:w="3882" w:type="dxa"/>
          </w:tcPr>
          <w:p w14:paraId="3B4BB666" w14:textId="77777777" w:rsidR="00C90716" w:rsidRPr="009D0161" w:rsidRDefault="00C90716" w:rsidP="00272355">
            <w:pPr>
              <w:rPr>
                <w:b/>
              </w:rPr>
            </w:pPr>
            <w:r w:rsidRPr="009D0161">
              <w:rPr>
                <w:b/>
              </w:rPr>
              <w:t>Test/requirement</w:t>
            </w:r>
            <w:r>
              <w:rPr>
                <w:b/>
              </w:rPr>
              <w:t xml:space="preserve"> as a reference</w:t>
            </w:r>
          </w:p>
        </w:tc>
        <w:tc>
          <w:tcPr>
            <w:tcW w:w="2881" w:type="dxa"/>
          </w:tcPr>
          <w:p w14:paraId="62A12FBC" w14:textId="77777777" w:rsidR="00C90716" w:rsidRPr="0093207E" w:rsidRDefault="00C90716" w:rsidP="00272355">
            <w:pPr>
              <w:rPr>
                <w:b/>
              </w:rPr>
            </w:pPr>
            <w:r w:rsidRPr="009D0161">
              <w:rPr>
                <w:b/>
              </w:rPr>
              <w:t>Status/Recommendation</w:t>
            </w:r>
            <w:r>
              <w:rPr>
                <w:b/>
              </w:rPr>
              <w:t xml:space="preserve"> </w:t>
            </w:r>
            <w:proofErr w:type="spellStart"/>
            <w:r>
              <w:rPr>
                <w:b/>
              </w:rPr>
              <w:t>fro</w:t>
            </w:r>
            <w:proofErr w:type="spellEnd"/>
            <w:r>
              <w:rPr>
                <w:b/>
              </w:rPr>
              <w:t xml:space="preserve"> Rel-18 HST FR2</w:t>
            </w:r>
          </w:p>
        </w:tc>
      </w:tr>
      <w:tr w:rsidR="00C90716" w14:paraId="03B93CD2" w14:textId="77777777" w:rsidTr="00272355">
        <w:tc>
          <w:tcPr>
            <w:tcW w:w="2854" w:type="dxa"/>
          </w:tcPr>
          <w:p w14:paraId="1237D8B7" w14:textId="77777777" w:rsidR="00C90716" w:rsidRDefault="00C90716" w:rsidP="00272355">
            <w:r w:rsidRPr="000159CF">
              <w:t>10 Measurement Performance requirements</w:t>
            </w:r>
            <w:r>
              <w:t>,</w:t>
            </w:r>
          </w:p>
          <w:p w14:paraId="0381A9A5" w14:textId="77777777" w:rsidR="00C90716" w:rsidRPr="000267D5" w:rsidRDefault="00C90716" w:rsidP="00272355">
            <w:pPr>
              <w:rPr>
                <w:bCs/>
              </w:rPr>
            </w:pPr>
            <w:r w:rsidRPr="004B70CC">
              <w:t>10.1 NR measurements</w:t>
            </w:r>
          </w:p>
        </w:tc>
        <w:tc>
          <w:tcPr>
            <w:tcW w:w="3882" w:type="dxa"/>
          </w:tcPr>
          <w:p w14:paraId="2055C528" w14:textId="77777777" w:rsidR="00C90716" w:rsidRPr="00CD36B0" w:rsidRDefault="00C90716" w:rsidP="00272355">
            <w:r w:rsidRPr="00CD36B0">
              <w:t>10.1.3 Intra-frequency RSRP accuracy requirements for FR2</w:t>
            </w:r>
            <w:r>
              <w:t>,</w:t>
            </w:r>
          </w:p>
          <w:p w14:paraId="15795B70" w14:textId="77777777" w:rsidR="00C90716" w:rsidRPr="000267D5" w:rsidRDefault="00C90716" w:rsidP="00272355">
            <w:pPr>
              <w:rPr>
                <w:bCs/>
              </w:rPr>
            </w:pPr>
            <w:r w:rsidRPr="00CD36B0">
              <w:t>10.1.3.1 Intra-frequency SS-RSRP accuracy requirements</w:t>
            </w:r>
          </w:p>
        </w:tc>
        <w:tc>
          <w:tcPr>
            <w:tcW w:w="2881" w:type="dxa"/>
          </w:tcPr>
          <w:p w14:paraId="6BB58B3C" w14:textId="77777777" w:rsidR="00C90716" w:rsidRDefault="00C90716" w:rsidP="00272355">
            <w:r>
              <w:t>FFS,</w:t>
            </w:r>
          </w:p>
          <w:p w14:paraId="2EAB7BCD" w14:textId="77777777" w:rsidR="00C90716" w:rsidRPr="00CD36B0" w:rsidRDefault="00C90716" w:rsidP="00272355">
            <w:r>
              <w:t>Applicable, no enhancements needed</w:t>
            </w:r>
          </w:p>
        </w:tc>
      </w:tr>
      <w:tr w:rsidR="00C90716" w14:paraId="0685C785" w14:textId="77777777" w:rsidTr="00272355">
        <w:tc>
          <w:tcPr>
            <w:tcW w:w="2854" w:type="dxa"/>
          </w:tcPr>
          <w:p w14:paraId="745EF37E" w14:textId="77777777" w:rsidR="00C90716" w:rsidRDefault="00C90716" w:rsidP="00272355"/>
        </w:tc>
        <w:tc>
          <w:tcPr>
            <w:tcW w:w="3882" w:type="dxa"/>
          </w:tcPr>
          <w:p w14:paraId="79B0133E" w14:textId="77777777" w:rsidR="00C90716" w:rsidRDefault="00C90716" w:rsidP="00272355">
            <w:pPr>
              <w:spacing w:after="160" w:line="259" w:lineRule="auto"/>
            </w:pPr>
            <w:r w:rsidRPr="00302A5D">
              <w:t>10.1.3B Intra-frequency RSRP accuracy requirements for FR2 for CA/DC</w:t>
            </w:r>
            <w:r>
              <w:t xml:space="preserve"> </w:t>
            </w:r>
            <w:r w:rsidRPr="00302A5D">
              <w:t>Idle Mode Measurements</w:t>
            </w:r>
          </w:p>
        </w:tc>
        <w:tc>
          <w:tcPr>
            <w:tcW w:w="2881" w:type="dxa"/>
          </w:tcPr>
          <w:p w14:paraId="72DF3612" w14:textId="77777777" w:rsidR="00C90716" w:rsidRDefault="00C90716" w:rsidP="00272355">
            <w:r>
              <w:t>FFS,</w:t>
            </w:r>
          </w:p>
          <w:p w14:paraId="782A36D0" w14:textId="77777777" w:rsidR="00C90716" w:rsidRDefault="00C90716" w:rsidP="00272355">
            <w:r>
              <w:t>Applicable, no enhancements needed</w:t>
            </w:r>
          </w:p>
        </w:tc>
      </w:tr>
      <w:tr w:rsidR="00C90716" w14:paraId="619EBABB" w14:textId="77777777" w:rsidTr="00272355">
        <w:tc>
          <w:tcPr>
            <w:tcW w:w="2854" w:type="dxa"/>
          </w:tcPr>
          <w:p w14:paraId="5543F9D4" w14:textId="77777777" w:rsidR="00C90716" w:rsidRDefault="00C90716" w:rsidP="00272355"/>
        </w:tc>
        <w:tc>
          <w:tcPr>
            <w:tcW w:w="3882" w:type="dxa"/>
          </w:tcPr>
          <w:p w14:paraId="2BD422EB" w14:textId="77777777" w:rsidR="00C90716" w:rsidRDefault="00C90716" w:rsidP="00272355">
            <w:r w:rsidRPr="00703EE6">
              <w:t>10.1.5 Inter-frequency RSRP accuracy requirements for FR2</w:t>
            </w:r>
          </w:p>
          <w:p w14:paraId="044C503D" w14:textId="77777777" w:rsidR="00C90716" w:rsidRDefault="00C90716" w:rsidP="00272355">
            <w:r w:rsidRPr="00DB0AE2">
              <w:t>10.1.5.1 Inter-frequency SS-RSRP accuracy requirements</w:t>
            </w:r>
          </w:p>
        </w:tc>
        <w:tc>
          <w:tcPr>
            <w:tcW w:w="2881" w:type="dxa"/>
          </w:tcPr>
          <w:p w14:paraId="7EAEF6D8" w14:textId="77777777" w:rsidR="00C90716" w:rsidRDefault="00C90716" w:rsidP="00272355">
            <w:r>
              <w:t>FFS,</w:t>
            </w:r>
          </w:p>
          <w:p w14:paraId="1940AFA3" w14:textId="77777777" w:rsidR="00C90716" w:rsidRDefault="00C90716" w:rsidP="00272355">
            <w:r>
              <w:t>Applicable, no enhancements needed</w:t>
            </w:r>
          </w:p>
        </w:tc>
      </w:tr>
      <w:tr w:rsidR="00C90716" w14:paraId="3EE5F30D" w14:textId="77777777" w:rsidTr="00272355">
        <w:tc>
          <w:tcPr>
            <w:tcW w:w="2854" w:type="dxa"/>
          </w:tcPr>
          <w:p w14:paraId="216E92D1" w14:textId="77777777" w:rsidR="00C90716" w:rsidRDefault="00C90716" w:rsidP="00272355"/>
        </w:tc>
        <w:tc>
          <w:tcPr>
            <w:tcW w:w="3882" w:type="dxa"/>
          </w:tcPr>
          <w:p w14:paraId="2A033192" w14:textId="77777777" w:rsidR="00C90716" w:rsidRPr="00105CD9" w:rsidRDefault="00C90716" w:rsidP="00272355">
            <w:r w:rsidRPr="00105CD9">
              <w:t>10.1.5B Inter-frequency RSRP accuracy requirements for FR2 for CA/DC</w:t>
            </w:r>
          </w:p>
          <w:p w14:paraId="5791791E" w14:textId="77777777" w:rsidR="00C90716" w:rsidRPr="00703EE6" w:rsidRDefault="00C90716" w:rsidP="00272355">
            <w:r w:rsidRPr="00105CD9">
              <w:t>Idle Mode Measurements</w:t>
            </w:r>
          </w:p>
        </w:tc>
        <w:tc>
          <w:tcPr>
            <w:tcW w:w="2881" w:type="dxa"/>
          </w:tcPr>
          <w:p w14:paraId="02E04DE4" w14:textId="77777777" w:rsidR="00C90716" w:rsidRDefault="00C90716" w:rsidP="00272355">
            <w:r>
              <w:t>FFS,</w:t>
            </w:r>
          </w:p>
          <w:p w14:paraId="7218DD12" w14:textId="77777777" w:rsidR="00C90716" w:rsidRDefault="00C90716" w:rsidP="00272355">
            <w:r>
              <w:t>Applicable, no enhancements needed</w:t>
            </w:r>
          </w:p>
        </w:tc>
      </w:tr>
      <w:tr w:rsidR="00C90716" w14:paraId="5F458A54" w14:textId="77777777" w:rsidTr="00272355">
        <w:tc>
          <w:tcPr>
            <w:tcW w:w="2854" w:type="dxa"/>
          </w:tcPr>
          <w:p w14:paraId="16AA1FB4" w14:textId="77777777" w:rsidR="00C90716" w:rsidRDefault="00C90716" w:rsidP="00272355">
            <w:pPr>
              <w:spacing w:after="160" w:line="259" w:lineRule="auto"/>
            </w:pPr>
            <w:r w:rsidRPr="00412DC3">
              <w:t>A.7 NR standalone tests with one or more NR cells in</w:t>
            </w:r>
            <w:r>
              <w:t xml:space="preserve"> </w:t>
            </w:r>
            <w:r w:rsidRPr="00412DC3">
              <w:t>FR2</w:t>
            </w:r>
            <w:r>
              <w:t>,</w:t>
            </w:r>
          </w:p>
          <w:p w14:paraId="178EF809" w14:textId="77777777" w:rsidR="00C90716" w:rsidRDefault="00C90716" w:rsidP="00272355">
            <w:r w:rsidRPr="00AE5210">
              <w:t>A.7.1 SA: RRC_IDLE state mobility</w:t>
            </w:r>
          </w:p>
        </w:tc>
        <w:tc>
          <w:tcPr>
            <w:tcW w:w="3882" w:type="dxa"/>
          </w:tcPr>
          <w:p w14:paraId="62CE3B39" w14:textId="77777777" w:rsidR="00C90716" w:rsidRDefault="00C90716" w:rsidP="00272355">
            <w:r w:rsidRPr="00C21061">
              <w:t>A.7.1.1 Cell re-selection to NR</w:t>
            </w:r>
            <w:r>
              <w:t>,</w:t>
            </w:r>
          </w:p>
          <w:p w14:paraId="1CC2DE43" w14:textId="77777777" w:rsidR="00C90716" w:rsidRPr="00703EE6" w:rsidRDefault="00C90716" w:rsidP="00272355">
            <w:r w:rsidRPr="00ED5396">
              <w:t>A.7.1.1.2 Cell reselection to FR2 inter-frequency NR case</w:t>
            </w:r>
          </w:p>
        </w:tc>
        <w:tc>
          <w:tcPr>
            <w:tcW w:w="2881" w:type="dxa"/>
          </w:tcPr>
          <w:p w14:paraId="7AD58109" w14:textId="77777777" w:rsidR="00C90716" w:rsidRDefault="00C90716" w:rsidP="00272355">
            <w:r>
              <w:t>FFS,</w:t>
            </w:r>
          </w:p>
          <w:p w14:paraId="6BC42828" w14:textId="77777777" w:rsidR="00C90716" w:rsidRDefault="00C90716" w:rsidP="00272355">
            <w:r>
              <w:t>New test might be needed (corresponding new requirement is defined)</w:t>
            </w:r>
          </w:p>
        </w:tc>
      </w:tr>
      <w:tr w:rsidR="00C90716" w14:paraId="27404B2A" w14:textId="77777777" w:rsidTr="00272355">
        <w:tc>
          <w:tcPr>
            <w:tcW w:w="2854" w:type="dxa"/>
          </w:tcPr>
          <w:p w14:paraId="09D8A5D7" w14:textId="77777777" w:rsidR="00C90716" w:rsidRDefault="00C90716" w:rsidP="00272355">
            <w:pPr>
              <w:spacing w:after="160" w:line="259" w:lineRule="auto"/>
            </w:pPr>
            <w:r w:rsidRPr="00412DC3">
              <w:t>A.7 NR standalone tests with one or more NR cells in</w:t>
            </w:r>
            <w:r>
              <w:t xml:space="preserve"> </w:t>
            </w:r>
            <w:r w:rsidRPr="00412DC3">
              <w:t>FR2</w:t>
            </w:r>
            <w:r>
              <w:t>,</w:t>
            </w:r>
          </w:p>
          <w:p w14:paraId="575EDD1B" w14:textId="77777777" w:rsidR="00C90716" w:rsidRPr="00412DC3" w:rsidRDefault="00C90716" w:rsidP="00272355">
            <w:r w:rsidRPr="000D794B">
              <w:t>A.7.5 Signaling characteristics</w:t>
            </w:r>
          </w:p>
        </w:tc>
        <w:tc>
          <w:tcPr>
            <w:tcW w:w="3882" w:type="dxa"/>
          </w:tcPr>
          <w:p w14:paraId="6D5530E5" w14:textId="77777777" w:rsidR="00C90716" w:rsidRPr="00F5780A" w:rsidRDefault="00C90716" w:rsidP="00272355">
            <w:pPr>
              <w:rPr>
                <w:lang w:val="en-150"/>
              </w:rPr>
            </w:pPr>
            <w:r w:rsidRPr="00F5780A">
              <w:t>A.7.5.1.X</w:t>
            </w:r>
            <w:r>
              <w:rPr>
                <w:lang w:val="en-150"/>
              </w:rPr>
              <w:t xml:space="preserve"> </w:t>
            </w:r>
            <w:r w:rsidRPr="00F5780A">
              <w:rPr>
                <w:lang w:val="en-150"/>
              </w:rPr>
              <w:t>SSB based RLM/BFD</w:t>
            </w:r>
          </w:p>
        </w:tc>
        <w:tc>
          <w:tcPr>
            <w:tcW w:w="2881" w:type="dxa"/>
          </w:tcPr>
          <w:p w14:paraId="7841A418" w14:textId="77777777" w:rsidR="00C90716" w:rsidRDefault="00C90716" w:rsidP="00272355">
            <w:pPr>
              <w:rPr>
                <w:lang w:val="en-150"/>
              </w:rPr>
            </w:pPr>
            <w:r>
              <w:rPr>
                <w:lang w:val="en-150"/>
              </w:rPr>
              <w:t>FFS,</w:t>
            </w:r>
          </w:p>
          <w:p w14:paraId="094123EF" w14:textId="77777777" w:rsidR="00C90716" w:rsidRDefault="00C90716" w:rsidP="00272355">
            <w:pPr>
              <w:rPr>
                <w:lang w:val="en-150"/>
              </w:rPr>
            </w:pPr>
            <w:r>
              <w:rPr>
                <w:lang w:val="en-150"/>
              </w:rPr>
              <w:t>No need to define new test.</w:t>
            </w:r>
          </w:p>
          <w:p w14:paraId="230C3B01" w14:textId="77777777" w:rsidR="00C90716" w:rsidRPr="00F5780A" w:rsidRDefault="00C90716" w:rsidP="00272355">
            <w:pPr>
              <w:rPr>
                <w:lang w:val="en-150"/>
              </w:rPr>
            </w:pPr>
            <w:r>
              <w:rPr>
                <w:lang w:val="en-150"/>
              </w:rPr>
              <w:t>No tests for HST FR1/FR2 before.</w:t>
            </w:r>
          </w:p>
        </w:tc>
      </w:tr>
      <w:tr w:rsidR="00C90716" w14:paraId="18876D18" w14:textId="77777777" w:rsidTr="00272355">
        <w:tc>
          <w:tcPr>
            <w:tcW w:w="2854" w:type="dxa"/>
          </w:tcPr>
          <w:p w14:paraId="68904DC4" w14:textId="77777777" w:rsidR="00C90716" w:rsidRPr="00412DC3" w:rsidRDefault="00C90716" w:rsidP="00272355"/>
        </w:tc>
        <w:tc>
          <w:tcPr>
            <w:tcW w:w="3882" w:type="dxa"/>
          </w:tcPr>
          <w:p w14:paraId="03044B4C" w14:textId="77777777" w:rsidR="00C90716" w:rsidRDefault="00C90716" w:rsidP="00272355">
            <w:r w:rsidRPr="002E09B4">
              <w:t xml:space="preserve">A.7.5.3 </w:t>
            </w:r>
            <w:proofErr w:type="spellStart"/>
            <w:r w:rsidRPr="002E09B4">
              <w:t>SCell</w:t>
            </w:r>
            <w:proofErr w:type="spellEnd"/>
            <w:r w:rsidRPr="002E09B4">
              <w:t xml:space="preserve"> Activation and Deactivation Delay</w:t>
            </w:r>
            <w:r>
              <w:t>,</w:t>
            </w:r>
          </w:p>
          <w:p w14:paraId="56C95616" w14:textId="77777777" w:rsidR="00C90716" w:rsidRPr="00A40DCD" w:rsidRDefault="00C90716" w:rsidP="00272355">
            <w:r w:rsidRPr="000F7825">
              <w:t>A.7.5.3.</w:t>
            </w:r>
            <w:r>
              <w:t>4</w:t>
            </w:r>
            <w:r w:rsidRPr="000F7825">
              <w:t xml:space="preserve"> </w:t>
            </w:r>
            <w:r>
              <w:t xml:space="preserve">Direct </w:t>
            </w:r>
            <w:proofErr w:type="spellStart"/>
            <w:r w:rsidRPr="000F7825">
              <w:t>SCell</w:t>
            </w:r>
            <w:proofErr w:type="spellEnd"/>
            <w:r>
              <w:t xml:space="preserve"> activation at </w:t>
            </w:r>
            <w:proofErr w:type="spellStart"/>
            <w:r>
              <w:t>SCell</w:t>
            </w:r>
            <w:proofErr w:type="spellEnd"/>
            <w:r>
              <w:t xml:space="preserve"> addition of known </w:t>
            </w:r>
            <w:proofErr w:type="spellStart"/>
            <w:r>
              <w:t>SCell</w:t>
            </w:r>
            <w:proofErr w:type="spellEnd"/>
            <w:r>
              <w:t xml:space="preserve"> in FR2 and/or</w:t>
            </w:r>
          </w:p>
          <w:p w14:paraId="04F85BAC" w14:textId="77777777" w:rsidR="00C90716" w:rsidRPr="002E09B4" w:rsidRDefault="00C90716" w:rsidP="00272355">
            <w:r w:rsidRPr="000F7825">
              <w:lastRenderedPageBreak/>
              <w:t>A.7.5.3.</w:t>
            </w:r>
            <w:r>
              <w:t>5</w:t>
            </w:r>
            <w:r w:rsidRPr="000F7825">
              <w:t xml:space="preserve"> </w:t>
            </w:r>
            <w:r>
              <w:t xml:space="preserve">Direct </w:t>
            </w:r>
            <w:proofErr w:type="spellStart"/>
            <w:r w:rsidRPr="000F7825">
              <w:t>SCell</w:t>
            </w:r>
            <w:proofErr w:type="spellEnd"/>
            <w:r>
              <w:t xml:space="preserve"> activation at handover of known </w:t>
            </w:r>
            <w:proofErr w:type="spellStart"/>
            <w:r>
              <w:t>SCell</w:t>
            </w:r>
            <w:proofErr w:type="spellEnd"/>
            <w:r>
              <w:t xml:space="preserve"> in FR2</w:t>
            </w:r>
          </w:p>
        </w:tc>
        <w:tc>
          <w:tcPr>
            <w:tcW w:w="2881" w:type="dxa"/>
          </w:tcPr>
          <w:p w14:paraId="46E17926" w14:textId="77777777" w:rsidR="00C90716" w:rsidRDefault="00C90716" w:rsidP="00272355">
            <w:r>
              <w:lastRenderedPageBreak/>
              <w:t>FFS,</w:t>
            </w:r>
          </w:p>
          <w:p w14:paraId="52F19253" w14:textId="77777777" w:rsidR="00C90716" w:rsidRDefault="00C90716" w:rsidP="00272355">
            <w:r>
              <w:t>New test(s) might be needed due to change in the activation time</w:t>
            </w:r>
          </w:p>
        </w:tc>
      </w:tr>
      <w:tr w:rsidR="00C90716" w14:paraId="0EAF598F" w14:textId="77777777" w:rsidTr="00272355">
        <w:tc>
          <w:tcPr>
            <w:tcW w:w="2854" w:type="dxa"/>
          </w:tcPr>
          <w:p w14:paraId="1E70FDA0" w14:textId="77777777" w:rsidR="00C90716" w:rsidRPr="00412DC3" w:rsidRDefault="00C90716" w:rsidP="00272355"/>
        </w:tc>
        <w:tc>
          <w:tcPr>
            <w:tcW w:w="3882" w:type="dxa"/>
          </w:tcPr>
          <w:p w14:paraId="6FBE96AC" w14:textId="77777777" w:rsidR="00C90716" w:rsidRDefault="00C90716" w:rsidP="00272355">
            <w:r w:rsidRPr="00782FE2">
              <w:t>A.7.5.8 Active TCI state switch delay</w:t>
            </w:r>
            <w:r>
              <w:t>,</w:t>
            </w:r>
          </w:p>
          <w:p w14:paraId="7DA7437C" w14:textId="77777777" w:rsidR="00C90716" w:rsidRPr="00782FE2" w:rsidRDefault="00C90716" w:rsidP="00272355">
            <w:r w:rsidRPr="0098381B">
              <w:t>A.7.5.8.3 MAC-CE based active TCI state switch for HST FR2 scenario</w:t>
            </w:r>
          </w:p>
        </w:tc>
        <w:tc>
          <w:tcPr>
            <w:tcW w:w="2881" w:type="dxa"/>
          </w:tcPr>
          <w:p w14:paraId="14D4E7C2" w14:textId="77777777" w:rsidR="00C90716" w:rsidRPr="00DC758A" w:rsidRDefault="00C90716" w:rsidP="00272355">
            <w:pPr>
              <w:rPr>
                <w:lang w:val="en-150"/>
              </w:rPr>
            </w:pPr>
            <w:r w:rsidRPr="00DC758A">
              <w:rPr>
                <w:highlight w:val="green"/>
                <w:lang w:val="en-150"/>
              </w:rPr>
              <w:t>New test is needed,</w:t>
            </w:r>
          </w:p>
          <w:p w14:paraId="46CBACC2" w14:textId="77777777" w:rsidR="00C90716" w:rsidRPr="00DC758A" w:rsidRDefault="00C90716" w:rsidP="00272355">
            <w:pPr>
              <w:rPr>
                <w:lang w:val="en-150"/>
              </w:rPr>
            </w:pPr>
            <w:r>
              <w:rPr>
                <w:lang w:val="en-150"/>
              </w:rPr>
              <w:t>MRTD, FFS</w:t>
            </w:r>
          </w:p>
        </w:tc>
      </w:tr>
      <w:tr w:rsidR="00C90716" w14:paraId="04ACB891" w14:textId="77777777" w:rsidTr="00272355">
        <w:tc>
          <w:tcPr>
            <w:tcW w:w="2854" w:type="dxa"/>
          </w:tcPr>
          <w:p w14:paraId="780B7692" w14:textId="77777777" w:rsidR="00C90716" w:rsidRDefault="00C90716" w:rsidP="00272355">
            <w:pPr>
              <w:spacing w:after="160" w:line="259" w:lineRule="auto"/>
            </w:pPr>
            <w:r w:rsidRPr="00412DC3">
              <w:t>A.7 NR standalone tests with one or more NR cells in</w:t>
            </w:r>
            <w:r>
              <w:t xml:space="preserve"> </w:t>
            </w:r>
            <w:r w:rsidRPr="00412DC3">
              <w:t>FR2</w:t>
            </w:r>
            <w:r>
              <w:t>,</w:t>
            </w:r>
          </w:p>
          <w:p w14:paraId="6AD0C502" w14:textId="77777777" w:rsidR="00C90716" w:rsidRDefault="00C90716" w:rsidP="00272355">
            <w:pPr>
              <w:spacing w:after="160" w:line="259" w:lineRule="auto"/>
            </w:pPr>
            <w:r w:rsidRPr="00947FA9">
              <w:t>A.7.6 Measurement procedure</w:t>
            </w:r>
          </w:p>
        </w:tc>
        <w:tc>
          <w:tcPr>
            <w:tcW w:w="3882" w:type="dxa"/>
          </w:tcPr>
          <w:p w14:paraId="6622D53C" w14:textId="77777777" w:rsidR="00C90716" w:rsidRDefault="00C90716" w:rsidP="00272355">
            <w:r w:rsidRPr="004520A6">
              <w:t>A.7.6.1 Intra-frequency Measurements</w:t>
            </w:r>
            <w:r>
              <w:t>,</w:t>
            </w:r>
          </w:p>
          <w:p w14:paraId="615B5435" w14:textId="77777777" w:rsidR="00C90716" w:rsidRPr="0001594D" w:rsidRDefault="00C90716" w:rsidP="00272355">
            <w:r w:rsidRPr="00A40DCD">
              <w:t>A.7.6.1.X SA event triggered reporting tests without gap under non-DRX</w:t>
            </w:r>
            <w:r>
              <w:t xml:space="preserve"> </w:t>
            </w:r>
            <w:r w:rsidRPr="0001594D">
              <w:t>for</w:t>
            </w:r>
            <w:r>
              <w:t xml:space="preserve"> PC</w:t>
            </w:r>
            <w:r w:rsidRPr="0001594D">
              <w:t xml:space="preserve"> UE</w:t>
            </w:r>
          </w:p>
          <w:p w14:paraId="07BA674C" w14:textId="77777777" w:rsidR="00C90716" w:rsidRPr="0001594D" w:rsidRDefault="00C90716" w:rsidP="00272355">
            <w:r>
              <w:t>supporting</w:t>
            </w:r>
            <w:r w:rsidRPr="0001594D">
              <w:t xml:space="preserve"> </w:t>
            </w:r>
            <w:r>
              <w:t>[</w:t>
            </w:r>
            <w:r w:rsidRPr="00850C73">
              <w:rPr>
                <w:i/>
                <w:iCs/>
              </w:rPr>
              <w:t>measurementEnhancementCAInterFreqFR2-r18</w:t>
            </w:r>
            <w:r>
              <w:rPr>
                <w:i/>
                <w:iCs/>
              </w:rPr>
              <w:t>]</w:t>
            </w:r>
          </w:p>
        </w:tc>
        <w:tc>
          <w:tcPr>
            <w:tcW w:w="2881" w:type="dxa"/>
          </w:tcPr>
          <w:p w14:paraId="1519939F" w14:textId="77777777" w:rsidR="00C90716" w:rsidRDefault="00C90716" w:rsidP="00272355">
            <w:r>
              <w:t>FFS,</w:t>
            </w:r>
          </w:p>
          <w:p w14:paraId="1140F968" w14:textId="77777777" w:rsidR="00C90716" w:rsidRDefault="00C90716" w:rsidP="00272355">
            <w:r>
              <w:t xml:space="preserve">New test might be needed </w:t>
            </w:r>
            <w:proofErr w:type="gramStart"/>
            <w:r>
              <w:t>similar to</w:t>
            </w:r>
            <w:proofErr w:type="gramEnd"/>
            <w:r>
              <w:t xml:space="preserve"> </w:t>
            </w:r>
            <w:r w:rsidRPr="00207CA3">
              <w:t>A.6.6.1.8</w:t>
            </w:r>
            <w:r>
              <w:t xml:space="preserve"> (</w:t>
            </w:r>
            <w:proofErr w:type="spellStart"/>
            <w:r>
              <w:t>SCell</w:t>
            </w:r>
            <w:proofErr w:type="spellEnd"/>
            <w:r>
              <w:t xml:space="preserve"> activation and Event [A6] in between </w:t>
            </w:r>
            <w:proofErr w:type="spellStart"/>
            <w:r>
              <w:t>SCells</w:t>
            </w:r>
            <w:proofErr w:type="spellEnd"/>
            <w:r>
              <w:t>)</w:t>
            </w:r>
          </w:p>
        </w:tc>
      </w:tr>
      <w:tr w:rsidR="00C90716" w14:paraId="64B48127" w14:textId="77777777" w:rsidTr="00272355">
        <w:tc>
          <w:tcPr>
            <w:tcW w:w="2854" w:type="dxa"/>
          </w:tcPr>
          <w:p w14:paraId="71314579" w14:textId="77777777" w:rsidR="00C90716" w:rsidRPr="00412DC3" w:rsidRDefault="00C90716" w:rsidP="00272355"/>
        </w:tc>
        <w:tc>
          <w:tcPr>
            <w:tcW w:w="3882" w:type="dxa"/>
          </w:tcPr>
          <w:p w14:paraId="0A433902" w14:textId="77777777" w:rsidR="00C90716" w:rsidRDefault="00C90716" w:rsidP="00272355">
            <w:r w:rsidRPr="00954D37">
              <w:t>A.7.6.2 Inter-frequency Measurements</w:t>
            </w:r>
            <w:r>
              <w:t>,</w:t>
            </w:r>
          </w:p>
          <w:p w14:paraId="4FEEB38E" w14:textId="77777777" w:rsidR="00C90716" w:rsidRPr="004520A6" w:rsidRDefault="00C90716" w:rsidP="00272355">
            <w:pPr>
              <w:spacing w:after="160" w:line="259" w:lineRule="auto"/>
            </w:pPr>
            <w:r w:rsidRPr="00C2663B">
              <w:t xml:space="preserve">A.7.6.2.1 </w:t>
            </w:r>
            <w:r>
              <w:t xml:space="preserve">and 7.6.2.3 </w:t>
            </w:r>
            <w:r w:rsidRPr="00C2663B">
              <w:t xml:space="preserve">SA event triggered reporting tests for FR2 </w:t>
            </w:r>
            <w:r w:rsidRPr="00A45C04">
              <w:rPr>
                <w:b/>
              </w:rPr>
              <w:t>with/without</w:t>
            </w:r>
            <w:r w:rsidRPr="00C2663B">
              <w:t xml:space="preserve"> SSB time index</w:t>
            </w:r>
            <w:r>
              <w:t xml:space="preserve"> </w:t>
            </w:r>
            <w:r w:rsidRPr="00C2663B">
              <w:t>detection when DRX is not used (</w:t>
            </w:r>
            <w:proofErr w:type="spellStart"/>
            <w:r w:rsidRPr="00C2663B">
              <w:t>PCell</w:t>
            </w:r>
            <w:proofErr w:type="spellEnd"/>
            <w:r w:rsidRPr="00C2663B">
              <w:t xml:space="preserve"> in FR2)</w:t>
            </w:r>
          </w:p>
        </w:tc>
        <w:tc>
          <w:tcPr>
            <w:tcW w:w="2881" w:type="dxa"/>
          </w:tcPr>
          <w:p w14:paraId="136B2069" w14:textId="77777777" w:rsidR="00C90716" w:rsidRDefault="00C90716" w:rsidP="00272355">
            <w:r>
              <w:t>FFS,</w:t>
            </w:r>
          </w:p>
          <w:p w14:paraId="0FC71D1C" w14:textId="77777777" w:rsidR="00C90716" w:rsidRPr="00681580" w:rsidRDefault="00C90716" w:rsidP="00272355">
            <w:pPr>
              <w:spacing w:after="160" w:line="259" w:lineRule="auto"/>
            </w:pPr>
            <w:r>
              <w:t xml:space="preserve">New test might be needed </w:t>
            </w:r>
            <w:proofErr w:type="gramStart"/>
            <w:r>
              <w:t>similar to</w:t>
            </w:r>
            <w:proofErr w:type="gramEnd"/>
            <w:r>
              <w:t xml:space="preserve"> </w:t>
            </w:r>
            <w:r w:rsidRPr="00681580">
              <w:t>A.6.6.2.12</w:t>
            </w:r>
            <w:r>
              <w:t xml:space="preserve"> (</w:t>
            </w:r>
            <w:r w:rsidRPr="00B211D7">
              <w:t>SA event triggered reporting tests for FR1 without SSB time index</w:t>
            </w:r>
            <w:r>
              <w:t xml:space="preserve"> </w:t>
            </w:r>
            <w:r w:rsidRPr="00B211D7">
              <w:t>detection when DRX is used for UE configured with</w:t>
            </w:r>
            <w:r>
              <w:t xml:space="preserve"> </w:t>
            </w:r>
            <w:r w:rsidRPr="00B211D7">
              <w:t>highSpeedMeasInterFreq-r17</w:t>
            </w:r>
            <w:r>
              <w:t>)</w:t>
            </w:r>
          </w:p>
        </w:tc>
      </w:tr>
    </w:tbl>
    <w:p w14:paraId="4F78A7D5" w14:textId="77777777" w:rsidR="00C90716" w:rsidRPr="00C90716" w:rsidRDefault="00C90716" w:rsidP="007D723B">
      <w:pPr>
        <w:rPr>
          <w:b/>
          <w:bCs/>
        </w:rPr>
      </w:pPr>
    </w:p>
    <w:p w14:paraId="08BE3BB8" w14:textId="1E50EED2" w:rsidR="00847264" w:rsidRDefault="007D723B" w:rsidP="007D723B">
      <w:r w:rsidRPr="00C90716">
        <w:rPr>
          <w:b/>
          <w:bCs/>
        </w:rPr>
        <w:t>Observation 9</w:t>
      </w:r>
      <w:r>
        <w:t>: The proposed RRM performance requirements and tests applicable and/or need modification in Rel-18 HST FR2 enhanced are summarized in the Table 7 above.</w:t>
      </w:r>
    </w:p>
    <w:p w14:paraId="09371E88" w14:textId="77777777" w:rsidR="007D723B" w:rsidRPr="008C39F7" w:rsidRDefault="007D723B" w:rsidP="008C39F7"/>
    <w:p w14:paraId="0505C50F" w14:textId="77777777" w:rsidR="003B659E" w:rsidRPr="008C39F7" w:rsidRDefault="003B659E" w:rsidP="0060543D">
      <w:pPr>
        <w:pStyle w:val="RAN4H1"/>
        <w:numPr>
          <w:ilvl w:val="0"/>
          <w:numId w:val="0"/>
        </w:numPr>
        <w:ind w:left="360" w:hanging="360"/>
      </w:pPr>
      <w:r w:rsidRPr="008C39F7">
        <w:t>References</w:t>
      </w:r>
      <w:bookmarkEnd w:id="52"/>
    </w:p>
    <w:p w14:paraId="13C67DFC" w14:textId="377FBCE7" w:rsidR="00293DD7" w:rsidRDefault="00F475E6" w:rsidP="000B07D4">
      <w:pPr>
        <w:pStyle w:val="ListParagraph"/>
        <w:numPr>
          <w:ilvl w:val="0"/>
          <w:numId w:val="21"/>
        </w:numPr>
      </w:pPr>
      <w:bookmarkStart w:id="53" w:name="_Ref114500673"/>
      <w:bookmarkStart w:id="54" w:name="_Ref146616015"/>
      <w:bookmarkStart w:id="55" w:name="_Ref149850378"/>
      <w:bookmarkStart w:id="56" w:name="_Ref146185318"/>
      <w:bookmarkEnd w:id="53"/>
      <w:r w:rsidRPr="00F475E6">
        <w:t>R4-2317393</w:t>
      </w:r>
      <w:r w:rsidR="009F1D94">
        <w:t xml:space="preserve">, </w:t>
      </w:r>
      <w:r w:rsidR="003E5305" w:rsidRPr="003E5305">
        <w:t>WF on FR2 HST RRM performance requirements</w:t>
      </w:r>
      <w:r w:rsidR="000B07D4">
        <w:t xml:space="preserve">, </w:t>
      </w:r>
      <w:r w:rsidR="000B07D4" w:rsidRPr="008B1932">
        <w:t>Samsung, RAN4#108</w:t>
      </w:r>
      <w:r w:rsidR="000B59B2">
        <w:t>bis</w:t>
      </w:r>
      <w:r w:rsidR="000B07D4" w:rsidRPr="008B1932">
        <w:t xml:space="preserve">, </w:t>
      </w:r>
      <w:bookmarkEnd w:id="54"/>
      <w:r w:rsidR="000B59B2" w:rsidRPr="000B59B2">
        <w:t>Xiamen, China, October 09 – October 13, 2023</w:t>
      </w:r>
      <w:r w:rsidR="000B59B2">
        <w:t>.</w:t>
      </w:r>
      <w:bookmarkEnd w:id="55"/>
    </w:p>
    <w:p w14:paraId="068F872B" w14:textId="634CB088" w:rsidR="006A0CE0" w:rsidRDefault="006A0CE0" w:rsidP="000B07D4">
      <w:pPr>
        <w:pStyle w:val="ListParagraph"/>
        <w:numPr>
          <w:ilvl w:val="0"/>
          <w:numId w:val="21"/>
        </w:numPr>
      </w:pPr>
      <w:bookmarkStart w:id="57" w:name="_Ref149831214"/>
      <w:r w:rsidRPr="006A0CE0">
        <w:t>R4-2313541, Big CR to TS38.133 on enhanced NR support for FR2 HST, Samsung, RAN4#108, Toulouse, France, August 21st – 25th, 2023.</w:t>
      </w:r>
      <w:bookmarkEnd w:id="57"/>
    </w:p>
    <w:p w14:paraId="2DFB7A2D" w14:textId="02265639" w:rsidR="008B1932" w:rsidRPr="008B1932" w:rsidRDefault="008B1932" w:rsidP="008B1932">
      <w:pPr>
        <w:pStyle w:val="ListParagraph"/>
        <w:numPr>
          <w:ilvl w:val="0"/>
          <w:numId w:val="21"/>
        </w:numPr>
      </w:pPr>
      <w:r w:rsidRPr="008B1932">
        <w:t>R4-2314297, WF on FR2 HST RRM requirements (part 1), Samsung, RAN4#108, Toulouse, France, August 21st – 25th, 2023.</w:t>
      </w:r>
      <w:bookmarkEnd w:id="56"/>
    </w:p>
    <w:sectPr w:rsidR="008B1932" w:rsidRPr="008B193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60067" w14:textId="77777777" w:rsidR="00001BEA" w:rsidRDefault="00001BEA" w:rsidP="00001C9B">
      <w:pPr>
        <w:spacing w:after="0" w:line="240" w:lineRule="auto"/>
      </w:pPr>
      <w:r>
        <w:separator/>
      </w:r>
    </w:p>
  </w:endnote>
  <w:endnote w:type="continuationSeparator" w:id="0">
    <w:p w14:paraId="45C9FD7E" w14:textId="77777777" w:rsidR="00001BEA" w:rsidRDefault="00001BEA" w:rsidP="00001C9B">
      <w:pPr>
        <w:spacing w:after="0" w:line="240" w:lineRule="auto"/>
      </w:pPr>
      <w:r>
        <w:continuationSeparator/>
      </w:r>
    </w:p>
  </w:endnote>
  <w:endnote w:type="continuationNotice" w:id="1">
    <w:p w14:paraId="5BD3556D" w14:textId="77777777" w:rsidR="00001BEA" w:rsidRDefault="00001B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doni MT Condensed">
    <w:panose1 w:val="020706060806060202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10B8C" w14:textId="77777777" w:rsidR="00001BEA" w:rsidRDefault="00001BEA" w:rsidP="00001C9B">
      <w:pPr>
        <w:spacing w:after="0" w:line="240" w:lineRule="auto"/>
      </w:pPr>
      <w:r>
        <w:separator/>
      </w:r>
    </w:p>
  </w:footnote>
  <w:footnote w:type="continuationSeparator" w:id="0">
    <w:p w14:paraId="0DCB0425" w14:textId="77777777" w:rsidR="00001BEA" w:rsidRDefault="00001BEA" w:rsidP="00001C9B">
      <w:pPr>
        <w:spacing w:after="0" w:line="240" w:lineRule="auto"/>
      </w:pPr>
      <w:r>
        <w:continuationSeparator/>
      </w:r>
    </w:p>
  </w:footnote>
  <w:footnote w:type="continuationNotice" w:id="1">
    <w:p w14:paraId="5A0AFFC6" w14:textId="77777777" w:rsidR="00001BEA" w:rsidRDefault="00001B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6866F6"/>
    <w:multiLevelType w:val="hybridMultilevel"/>
    <w:tmpl w:val="E7788298"/>
    <w:lvl w:ilvl="0" w:tplc="C1A2206A">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DB1569"/>
    <w:multiLevelType w:val="hybridMultilevel"/>
    <w:tmpl w:val="321808EA"/>
    <w:lvl w:ilvl="0" w:tplc="C1A2206A">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615D6D"/>
    <w:multiLevelType w:val="hybridMultilevel"/>
    <w:tmpl w:val="BFDE2B7C"/>
    <w:lvl w:ilvl="0" w:tplc="9132C75E">
      <w:start w:val="1"/>
      <w:numFmt w:val="bullet"/>
      <w:lvlText w:val=""/>
      <w:lvlJc w:val="left"/>
      <w:pPr>
        <w:tabs>
          <w:tab w:val="num" w:pos="720"/>
        </w:tabs>
        <w:ind w:left="720" w:hanging="360"/>
      </w:pPr>
      <w:rPr>
        <w:rFonts w:ascii="Symbol" w:hAnsi="Symbol" w:hint="default"/>
      </w:rPr>
    </w:lvl>
    <w:lvl w:ilvl="1" w:tplc="17161320">
      <w:numFmt w:val="bullet"/>
      <w:lvlText w:val="o"/>
      <w:lvlJc w:val="left"/>
      <w:pPr>
        <w:tabs>
          <w:tab w:val="num" w:pos="1440"/>
        </w:tabs>
        <w:ind w:left="1440" w:hanging="360"/>
      </w:pPr>
      <w:rPr>
        <w:rFonts w:ascii="Courier New" w:hAnsi="Courier New" w:hint="default"/>
      </w:rPr>
    </w:lvl>
    <w:lvl w:ilvl="2" w:tplc="13C49BD6">
      <w:numFmt w:val="bullet"/>
      <w:lvlText w:val="-"/>
      <w:lvlJc w:val="left"/>
      <w:pPr>
        <w:tabs>
          <w:tab w:val="num" w:pos="2160"/>
        </w:tabs>
        <w:ind w:left="2160" w:hanging="360"/>
      </w:pPr>
      <w:rPr>
        <w:rFonts w:ascii="Calibri" w:hAnsi="Calibri" w:hint="default"/>
      </w:rPr>
    </w:lvl>
    <w:lvl w:ilvl="3" w:tplc="D1EE4D68">
      <w:numFmt w:val="bullet"/>
      <w:lvlText w:val=""/>
      <w:lvlJc w:val="left"/>
      <w:pPr>
        <w:tabs>
          <w:tab w:val="num" w:pos="2880"/>
        </w:tabs>
        <w:ind w:left="2880" w:hanging="360"/>
      </w:pPr>
      <w:rPr>
        <w:rFonts w:ascii="Wingdings" w:hAnsi="Wingdings" w:hint="default"/>
      </w:rPr>
    </w:lvl>
    <w:lvl w:ilvl="4" w:tplc="1DD26B28">
      <w:numFmt w:val="bullet"/>
      <w:lvlText w:val=""/>
      <w:lvlJc w:val="left"/>
      <w:pPr>
        <w:tabs>
          <w:tab w:val="num" w:pos="3600"/>
        </w:tabs>
        <w:ind w:left="3600" w:hanging="360"/>
      </w:pPr>
      <w:rPr>
        <w:rFonts w:ascii="Wingdings" w:hAnsi="Wingdings" w:hint="default"/>
      </w:rPr>
    </w:lvl>
    <w:lvl w:ilvl="5" w:tplc="4118C3AA" w:tentative="1">
      <w:start w:val="1"/>
      <w:numFmt w:val="bullet"/>
      <w:lvlText w:val=""/>
      <w:lvlJc w:val="left"/>
      <w:pPr>
        <w:tabs>
          <w:tab w:val="num" w:pos="4320"/>
        </w:tabs>
        <w:ind w:left="4320" w:hanging="360"/>
      </w:pPr>
      <w:rPr>
        <w:rFonts w:ascii="Symbol" w:hAnsi="Symbol" w:hint="default"/>
      </w:rPr>
    </w:lvl>
    <w:lvl w:ilvl="6" w:tplc="08E46380" w:tentative="1">
      <w:start w:val="1"/>
      <w:numFmt w:val="bullet"/>
      <w:lvlText w:val=""/>
      <w:lvlJc w:val="left"/>
      <w:pPr>
        <w:tabs>
          <w:tab w:val="num" w:pos="5040"/>
        </w:tabs>
        <w:ind w:left="5040" w:hanging="360"/>
      </w:pPr>
      <w:rPr>
        <w:rFonts w:ascii="Symbol" w:hAnsi="Symbol" w:hint="default"/>
      </w:rPr>
    </w:lvl>
    <w:lvl w:ilvl="7" w:tplc="A27C112E" w:tentative="1">
      <w:start w:val="1"/>
      <w:numFmt w:val="bullet"/>
      <w:lvlText w:val=""/>
      <w:lvlJc w:val="left"/>
      <w:pPr>
        <w:tabs>
          <w:tab w:val="num" w:pos="5760"/>
        </w:tabs>
        <w:ind w:left="5760" w:hanging="360"/>
      </w:pPr>
      <w:rPr>
        <w:rFonts w:ascii="Symbol" w:hAnsi="Symbol" w:hint="default"/>
      </w:rPr>
    </w:lvl>
    <w:lvl w:ilvl="8" w:tplc="62D2A3D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7953C1D"/>
    <w:multiLevelType w:val="hybridMultilevel"/>
    <w:tmpl w:val="D528189A"/>
    <w:lvl w:ilvl="0" w:tplc="04090015">
      <w:start w:val="1"/>
      <w:numFmt w:val="upperLetter"/>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0" w15:restartNumberingAfterBreak="0">
    <w:nsid w:val="2E60524B"/>
    <w:multiLevelType w:val="hybridMultilevel"/>
    <w:tmpl w:val="2C922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E065B9"/>
    <w:multiLevelType w:val="hybridMultilevel"/>
    <w:tmpl w:val="715A0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D4793D"/>
    <w:multiLevelType w:val="hybridMultilevel"/>
    <w:tmpl w:val="2848AD08"/>
    <w:lvl w:ilvl="0" w:tplc="6FF0B3DA">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196F63"/>
    <w:multiLevelType w:val="hybridMultilevel"/>
    <w:tmpl w:val="857C7F24"/>
    <w:lvl w:ilvl="0" w:tplc="C1A2206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6F27647"/>
    <w:multiLevelType w:val="hybridMultilevel"/>
    <w:tmpl w:val="B8D6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444EE3"/>
    <w:multiLevelType w:val="hybridMultilevel"/>
    <w:tmpl w:val="50A89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177AEB"/>
    <w:multiLevelType w:val="hybridMultilevel"/>
    <w:tmpl w:val="7C2078A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6C7087"/>
    <w:multiLevelType w:val="hybridMultilevel"/>
    <w:tmpl w:val="F9A009FA"/>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71E59F8"/>
    <w:multiLevelType w:val="hybridMultilevel"/>
    <w:tmpl w:val="AB38F72E"/>
    <w:lvl w:ilvl="0" w:tplc="54302B36">
      <w:start w:val="1"/>
      <w:numFmt w:val="bullet"/>
      <w:lvlText w:val=""/>
      <w:lvlJc w:val="left"/>
      <w:pPr>
        <w:tabs>
          <w:tab w:val="num" w:pos="720"/>
        </w:tabs>
        <w:ind w:left="720" w:hanging="360"/>
      </w:pPr>
      <w:rPr>
        <w:rFonts w:ascii="Symbol" w:hAnsi="Symbol" w:hint="default"/>
      </w:rPr>
    </w:lvl>
    <w:lvl w:ilvl="1" w:tplc="1196FDF0">
      <w:numFmt w:val="bullet"/>
      <w:lvlText w:val="o"/>
      <w:lvlJc w:val="left"/>
      <w:pPr>
        <w:tabs>
          <w:tab w:val="num" w:pos="1440"/>
        </w:tabs>
        <w:ind w:left="1440" w:hanging="360"/>
      </w:pPr>
      <w:rPr>
        <w:rFonts w:ascii="Courier New" w:hAnsi="Courier New" w:hint="default"/>
      </w:rPr>
    </w:lvl>
    <w:lvl w:ilvl="2" w:tplc="65F24D90">
      <w:numFmt w:val="bullet"/>
      <w:lvlText w:val="-"/>
      <w:lvlJc w:val="left"/>
      <w:pPr>
        <w:tabs>
          <w:tab w:val="num" w:pos="2160"/>
        </w:tabs>
        <w:ind w:left="2160" w:hanging="360"/>
      </w:pPr>
      <w:rPr>
        <w:rFonts w:ascii="Calibri" w:hAnsi="Calibri" w:hint="default"/>
      </w:rPr>
    </w:lvl>
    <w:lvl w:ilvl="3" w:tplc="E6E2127C">
      <w:numFmt w:val="bullet"/>
      <w:lvlText w:val=""/>
      <w:lvlJc w:val="left"/>
      <w:pPr>
        <w:tabs>
          <w:tab w:val="num" w:pos="2880"/>
        </w:tabs>
        <w:ind w:left="2880" w:hanging="360"/>
      </w:pPr>
      <w:rPr>
        <w:rFonts w:ascii="Wingdings" w:hAnsi="Wingdings" w:hint="default"/>
      </w:rPr>
    </w:lvl>
    <w:lvl w:ilvl="4" w:tplc="8A5447C4" w:tentative="1">
      <w:start w:val="1"/>
      <w:numFmt w:val="bullet"/>
      <w:lvlText w:val=""/>
      <w:lvlJc w:val="left"/>
      <w:pPr>
        <w:tabs>
          <w:tab w:val="num" w:pos="3600"/>
        </w:tabs>
        <w:ind w:left="3600" w:hanging="360"/>
      </w:pPr>
      <w:rPr>
        <w:rFonts w:ascii="Symbol" w:hAnsi="Symbol" w:hint="default"/>
      </w:rPr>
    </w:lvl>
    <w:lvl w:ilvl="5" w:tplc="AD925CDA" w:tentative="1">
      <w:start w:val="1"/>
      <w:numFmt w:val="bullet"/>
      <w:lvlText w:val=""/>
      <w:lvlJc w:val="left"/>
      <w:pPr>
        <w:tabs>
          <w:tab w:val="num" w:pos="4320"/>
        </w:tabs>
        <w:ind w:left="4320" w:hanging="360"/>
      </w:pPr>
      <w:rPr>
        <w:rFonts w:ascii="Symbol" w:hAnsi="Symbol" w:hint="default"/>
      </w:rPr>
    </w:lvl>
    <w:lvl w:ilvl="6" w:tplc="9FA87F24" w:tentative="1">
      <w:start w:val="1"/>
      <w:numFmt w:val="bullet"/>
      <w:lvlText w:val=""/>
      <w:lvlJc w:val="left"/>
      <w:pPr>
        <w:tabs>
          <w:tab w:val="num" w:pos="5040"/>
        </w:tabs>
        <w:ind w:left="5040" w:hanging="360"/>
      </w:pPr>
      <w:rPr>
        <w:rFonts w:ascii="Symbol" w:hAnsi="Symbol" w:hint="default"/>
      </w:rPr>
    </w:lvl>
    <w:lvl w:ilvl="7" w:tplc="049AC8B4" w:tentative="1">
      <w:start w:val="1"/>
      <w:numFmt w:val="bullet"/>
      <w:lvlText w:val=""/>
      <w:lvlJc w:val="left"/>
      <w:pPr>
        <w:tabs>
          <w:tab w:val="num" w:pos="5760"/>
        </w:tabs>
        <w:ind w:left="5760" w:hanging="360"/>
      </w:pPr>
      <w:rPr>
        <w:rFonts w:ascii="Symbol" w:hAnsi="Symbol" w:hint="default"/>
      </w:rPr>
    </w:lvl>
    <w:lvl w:ilvl="8" w:tplc="5DD880B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4" w15:restartNumberingAfterBreak="0">
    <w:nsid w:val="591138FC"/>
    <w:multiLevelType w:val="hybridMultilevel"/>
    <w:tmpl w:val="87AEB96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9B74EFA"/>
    <w:multiLevelType w:val="hybridMultilevel"/>
    <w:tmpl w:val="3F4008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2A0FA6"/>
    <w:multiLevelType w:val="hybridMultilevel"/>
    <w:tmpl w:val="315E3E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E1294B"/>
    <w:multiLevelType w:val="hybridMultilevel"/>
    <w:tmpl w:val="973077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6C61F9"/>
    <w:multiLevelType w:val="hybridMultilevel"/>
    <w:tmpl w:val="4DEA5B9C"/>
    <w:lvl w:ilvl="0" w:tplc="208E5CC8">
      <w:start w:val="1"/>
      <w:numFmt w:val="bullet"/>
      <w:lvlText w:val=""/>
      <w:lvlJc w:val="left"/>
      <w:pPr>
        <w:ind w:left="1260" w:hanging="360"/>
      </w:pPr>
      <w:rPr>
        <w:rFonts w:ascii="Symbol" w:hAnsi="Symbol"/>
      </w:rPr>
    </w:lvl>
    <w:lvl w:ilvl="1" w:tplc="DFAA33E4">
      <w:start w:val="1"/>
      <w:numFmt w:val="bullet"/>
      <w:lvlText w:val=""/>
      <w:lvlJc w:val="left"/>
      <w:pPr>
        <w:ind w:left="2160" w:hanging="360"/>
      </w:pPr>
      <w:rPr>
        <w:rFonts w:ascii="Symbol" w:hAnsi="Symbol"/>
      </w:rPr>
    </w:lvl>
    <w:lvl w:ilvl="2" w:tplc="8CA039E8">
      <w:start w:val="1"/>
      <w:numFmt w:val="bullet"/>
      <w:lvlText w:val=""/>
      <w:lvlJc w:val="left"/>
      <w:pPr>
        <w:ind w:left="1260" w:hanging="360"/>
      </w:pPr>
      <w:rPr>
        <w:rFonts w:ascii="Symbol" w:hAnsi="Symbol"/>
      </w:rPr>
    </w:lvl>
    <w:lvl w:ilvl="3" w:tplc="DB10801C">
      <w:start w:val="1"/>
      <w:numFmt w:val="bullet"/>
      <w:lvlText w:val=""/>
      <w:lvlJc w:val="left"/>
      <w:pPr>
        <w:ind w:left="1260" w:hanging="360"/>
      </w:pPr>
      <w:rPr>
        <w:rFonts w:ascii="Symbol" w:hAnsi="Symbol"/>
      </w:rPr>
    </w:lvl>
    <w:lvl w:ilvl="4" w:tplc="40FEC0F6">
      <w:start w:val="1"/>
      <w:numFmt w:val="bullet"/>
      <w:lvlText w:val=""/>
      <w:lvlJc w:val="left"/>
      <w:pPr>
        <w:ind w:left="1260" w:hanging="360"/>
      </w:pPr>
      <w:rPr>
        <w:rFonts w:ascii="Symbol" w:hAnsi="Symbol"/>
      </w:rPr>
    </w:lvl>
    <w:lvl w:ilvl="5" w:tplc="17E878A0">
      <w:start w:val="1"/>
      <w:numFmt w:val="bullet"/>
      <w:lvlText w:val=""/>
      <w:lvlJc w:val="left"/>
      <w:pPr>
        <w:ind w:left="1260" w:hanging="360"/>
      </w:pPr>
      <w:rPr>
        <w:rFonts w:ascii="Symbol" w:hAnsi="Symbol"/>
      </w:rPr>
    </w:lvl>
    <w:lvl w:ilvl="6" w:tplc="09846D92">
      <w:start w:val="1"/>
      <w:numFmt w:val="bullet"/>
      <w:lvlText w:val=""/>
      <w:lvlJc w:val="left"/>
      <w:pPr>
        <w:ind w:left="1260" w:hanging="360"/>
      </w:pPr>
      <w:rPr>
        <w:rFonts w:ascii="Symbol" w:hAnsi="Symbol"/>
      </w:rPr>
    </w:lvl>
    <w:lvl w:ilvl="7" w:tplc="FDE4A006">
      <w:start w:val="1"/>
      <w:numFmt w:val="bullet"/>
      <w:lvlText w:val=""/>
      <w:lvlJc w:val="left"/>
      <w:pPr>
        <w:ind w:left="1260" w:hanging="360"/>
      </w:pPr>
      <w:rPr>
        <w:rFonts w:ascii="Symbol" w:hAnsi="Symbol"/>
      </w:rPr>
    </w:lvl>
    <w:lvl w:ilvl="8" w:tplc="7B3E5DE4">
      <w:start w:val="1"/>
      <w:numFmt w:val="bullet"/>
      <w:lvlText w:val=""/>
      <w:lvlJc w:val="left"/>
      <w:pPr>
        <w:ind w:left="1260" w:hanging="360"/>
      </w:pPr>
      <w:rPr>
        <w:rFonts w:ascii="Symbol" w:hAnsi="Symbol"/>
      </w:rPr>
    </w:lvl>
  </w:abstractNum>
  <w:abstractNum w:abstractNumId="34" w15:restartNumberingAfterBreak="0">
    <w:nsid w:val="7BDA32B8"/>
    <w:multiLevelType w:val="hybridMultilevel"/>
    <w:tmpl w:val="E920FD64"/>
    <w:lvl w:ilvl="0" w:tplc="2C8C8286">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5" w15:restartNumberingAfterBreak="0">
    <w:nsid w:val="7E2B1E0C"/>
    <w:multiLevelType w:val="hybridMultilevel"/>
    <w:tmpl w:val="C3A05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BC4C1D"/>
    <w:multiLevelType w:val="hybridMultilevel"/>
    <w:tmpl w:val="A0EE70A8"/>
    <w:lvl w:ilvl="0" w:tplc="8A48797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9"/>
  </w:num>
  <w:num w:numId="4" w16cid:durableId="517735681">
    <w:abstractNumId w:val="5"/>
  </w:num>
  <w:num w:numId="5" w16cid:durableId="1142041724">
    <w:abstractNumId w:val="28"/>
  </w:num>
  <w:num w:numId="6" w16cid:durableId="80681869">
    <w:abstractNumId w:val="15"/>
  </w:num>
  <w:num w:numId="7" w16cid:durableId="1566528953">
    <w:abstractNumId w:val="18"/>
  </w:num>
  <w:num w:numId="8" w16cid:durableId="809788981">
    <w:abstractNumId w:val="18"/>
    <w:lvlOverride w:ilvl="0">
      <w:startOverride w:val="1"/>
    </w:lvlOverride>
  </w:num>
  <w:num w:numId="9" w16cid:durableId="1398822153">
    <w:abstractNumId w:val="18"/>
    <w:lvlOverride w:ilvl="0">
      <w:startOverride w:val="1"/>
    </w:lvlOverride>
  </w:num>
  <w:num w:numId="10" w16cid:durableId="1825466284">
    <w:abstractNumId w:val="18"/>
    <w:lvlOverride w:ilvl="0">
      <w:startOverride w:val="1"/>
    </w:lvlOverride>
  </w:num>
  <w:num w:numId="11" w16cid:durableId="1446922321">
    <w:abstractNumId w:val="15"/>
    <w:lvlOverride w:ilvl="0">
      <w:startOverride w:val="1"/>
    </w:lvlOverride>
  </w:num>
  <w:num w:numId="12" w16cid:durableId="122584543">
    <w:abstractNumId w:val="18"/>
    <w:lvlOverride w:ilvl="0">
      <w:startOverride w:val="1"/>
    </w:lvlOverride>
  </w:num>
  <w:num w:numId="13" w16cid:durableId="818807267">
    <w:abstractNumId w:val="15"/>
    <w:lvlOverride w:ilvl="0">
      <w:startOverride w:val="1"/>
    </w:lvlOverride>
  </w:num>
  <w:num w:numId="14" w16cid:durableId="883829348">
    <w:abstractNumId w:val="18"/>
    <w:lvlOverride w:ilvl="0">
      <w:startOverride w:val="1"/>
    </w:lvlOverride>
  </w:num>
  <w:num w:numId="15" w16cid:durableId="438372887">
    <w:abstractNumId w:val="31"/>
  </w:num>
  <w:num w:numId="16" w16cid:durableId="516113510">
    <w:abstractNumId w:val="4"/>
  </w:num>
  <w:num w:numId="17" w16cid:durableId="1456096507">
    <w:abstractNumId w:val="26"/>
  </w:num>
  <w:num w:numId="18" w16cid:durableId="1397970374">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5"/>
  </w:num>
  <w:num w:numId="22" w16cid:durableId="1938362445">
    <w:abstractNumId w:val="15"/>
    <w:lvlOverride w:ilvl="0">
      <w:startOverride w:val="1"/>
    </w:lvlOverride>
  </w:num>
  <w:num w:numId="23" w16cid:durableId="913515990">
    <w:abstractNumId w:val="1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50872544">
    <w:abstractNumId w:val="16"/>
  </w:num>
  <w:num w:numId="28" w16cid:durableId="1701659932">
    <w:abstractNumId w:val="35"/>
  </w:num>
  <w:num w:numId="29" w16cid:durableId="1678069708">
    <w:abstractNumId w:val="3"/>
  </w:num>
  <w:num w:numId="30" w16cid:durableId="356010500">
    <w:abstractNumId w:val="6"/>
  </w:num>
  <w:num w:numId="31" w16cid:durableId="1131050400">
    <w:abstractNumId w:val="13"/>
  </w:num>
  <w:num w:numId="32" w16cid:durableId="429358785">
    <w:abstractNumId w:val="8"/>
  </w:num>
  <w:num w:numId="33" w16cid:durableId="2062095645">
    <w:abstractNumId w:val="33"/>
  </w:num>
  <w:num w:numId="34" w16cid:durableId="579405775">
    <w:abstractNumId w:val="10"/>
  </w:num>
  <w:num w:numId="35" w16cid:durableId="1684472763">
    <w:abstractNumId w:val="36"/>
  </w:num>
  <w:num w:numId="36" w16cid:durableId="615910215">
    <w:abstractNumId w:val="22"/>
  </w:num>
  <w:num w:numId="37" w16cid:durableId="1078946577">
    <w:abstractNumId w:val="27"/>
  </w:num>
  <w:num w:numId="38" w16cid:durableId="2100634744">
    <w:abstractNumId w:val="24"/>
  </w:num>
  <w:num w:numId="39" w16cid:durableId="1889874649">
    <w:abstractNumId w:val="23"/>
  </w:num>
  <w:num w:numId="40" w16cid:durableId="1572546527">
    <w:abstractNumId w:val="20"/>
  </w:num>
  <w:num w:numId="41" w16cid:durableId="1260945320">
    <w:abstractNumId w:val="9"/>
  </w:num>
  <w:num w:numId="42" w16cid:durableId="1467504612">
    <w:abstractNumId w:val="34"/>
  </w:num>
  <w:num w:numId="43" w16cid:durableId="1126311387">
    <w:abstractNumId w:val="29"/>
  </w:num>
  <w:num w:numId="44" w16cid:durableId="2142258808">
    <w:abstractNumId w:val="11"/>
  </w:num>
  <w:num w:numId="45" w16cid:durableId="2137528200">
    <w:abstractNumId w:val="30"/>
  </w:num>
  <w:num w:numId="46" w16cid:durableId="807013244">
    <w:abstractNumId w:val="17"/>
  </w:num>
  <w:num w:numId="47" w16cid:durableId="888496971">
    <w:abstractNumId w:val="21"/>
  </w:num>
  <w:num w:numId="48" w16cid:durableId="2142116401">
    <w:abstractNumId w:val="32"/>
  </w:num>
  <w:num w:numId="49" w16cid:durableId="12940978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C170E"/>
    <w:rsid w:val="00001BEA"/>
    <w:rsid w:val="00001C9B"/>
    <w:rsid w:val="000040DC"/>
    <w:rsid w:val="00005BD4"/>
    <w:rsid w:val="000075E3"/>
    <w:rsid w:val="0001107B"/>
    <w:rsid w:val="00011518"/>
    <w:rsid w:val="00011784"/>
    <w:rsid w:val="0001280F"/>
    <w:rsid w:val="000133C6"/>
    <w:rsid w:val="0001400C"/>
    <w:rsid w:val="000151EF"/>
    <w:rsid w:val="0001569F"/>
    <w:rsid w:val="000159CF"/>
    <w:rsid w:val="00015EAC"/>
    <w:rsid w:val="00017A41"/>
    <w:rsid w:val="000211BE"/>
    <w:rsid w:val="00021DFF"/>
    <w:rsid w:val="000239F5"/>
    <w:rsid w:val="00024D10"/>
    <w:rsid w:val="000267D5"/>
    <w:rsid w:val="00030A36"/>
    <w:rsid w:val="000347FB"/>
    <w:rsid w:val="000356C5"/>
    <w:rsid w:val="0003796C"/>
    <w:rsid w:val="00042BA4"/>
    <w:rsid w:val="00043371"/>
    <w:rsid w:val="00043FDE"/>
    <w:rsid w:val="00044175"/>
    <w:rsid w:val="00046234"/>
    <w:rsid w:val="00050A9C"/>
    <w:rsid w:val="00051EB5"/>
    <w:rsid w:val="000600E3"/>
    <w:rsid w:val="00063780"/>
    <w:rsid w:val="00063819"/>
    <w:rsid w:val="0006589A"/>
    <w:rsid w:val="00072313"/>
    <w:rsid w:val="000734AC"/>
    <w:rsid w:val="000755DB"/>
    <w:rsid w:val="00076CB2"/>
    <w:rsid w:val="00077D49"/>
    <w:rsid w:val="00080A16"/>
    <w:rsid w:val="00080F26"/>
    <w:rsid w:val="00081064"/>
    <w:rsid w:val="000824D1"/>
    <w:rsid w:val="00084B29"/>
    <w:rsid w:val="00084CDD"/>
    <w:rsid w:val="00085A30"/>
    <w:rsid w:val="0008612A"/>
    <w:rsid w:val="00090E18"/>
    <w:rsid w:val="000949F7"/>
    <w:rsid w:val="00095414"/>
    <w:rsid w:val="00095F63"/>
    <w:rsid w:val="00096883"/>
    <w:rsid w:val="000A10BC"/>
    <w:rsid w:val="000A130A"/>
    <w:rsid w:val="000A3E7F"/>
    <w:rsid w:val="000B0056"/>
    <w:rsid w:val="000B07D4"/>
    <w:rsid w:val="000B21C3"/>
    <w:rsid w:val="000B4952"/>
    <w:rsid w:val="000B52D7"/>
    <w:rsid w:val="000B5962"/>
    <w:rsid w:val="000B59B2"/>
    <w:rsid w:val="000B5D47"/>
    <w:rsid w:val="000B78B1"/>
    <w:rsid w:val="000B7F91"/>
    <w:rsid w:val="000C3267"/>
    <w:rsid w:val="000C3C7B"/>
    <w:rsid w:val="000C3E92"/>
    <w:rsid w:val="000C5D47"/>
    <w:rsid w:val="000C6ECE"/>
    <w:rsid w:val="000D0F93"/>
    <w:rsid w:val="000D2213"/>
    <w:rsid w:val="000D2637"/>
    <w:rsid w:val="000D6411"/>
    <w:rsid w:val="000D67E0"/>
    <w:rsid w:val="000D794B"/>
    <w:rsid w:val="000E3911"/>
    <w:rsid w:val="000E3EF9"/>
    <w:rsid w:val="000F045E"/>
    <w:rsid w:val="000F0989"/>
    <w:rsid w:val="000F4132"/>
    <w:rsid w:val="000F415C"/>
    <w:rsid w:val="000F7825"/>
    <w:rsid w:val="00100019"/>
    <w:rsid w:val="00101367"/>
    <w:rsid w:val="001043D2"/>
    <w:rsid w:val="00105CD9"/>
    <w:rsid w:val="001061EA"/>
    <w:rsid w:val="00106416"/>
    <w:rsid w:val="00110481"/>
    <w:rsid w:val="001127C9"/>
    <w:rsid w:val="00113E64"/>
    <w:rsid w:val="00114498"/>
    <w:rsid w:val="00114B2E"/>
    <w:rsid w:val="00115B88"/>
    <w:rsid w:val="00115C4E"/>
    <w:rsid w:val="00116602"/>
    <w:rsid w:val="001202B7"/>
    <w:rsid w:val="00120B0D"/>
    <w:rsid w:val="00120D24"/>
    <w:rsid w:val="00121655"/>
    <w:rsid w:val="00122718"/>
    <w:rsid w:val="001240A4"/>
    <w:rsid w:val="0012573E"/>
    <w:rsid w:val="0012718C"/>
    <w:rsid w:val="001305A5"/>
    <w:rsid w:val="00130890"/>
    <w:rsid w:val="00131418"/>
    <w:rsid w:val="00132F6A"/>
    <w:rsid w:val="00133913"/>
    <w:rsid w:val="00134CE7"/>
    <w:rsid w:val="00136A5F"/>
    <w:rsid w:val="00140221"/>
    <w:rsid w:val="00142820"/>
    <w:rsid w:val="00143C8A"/>
    <w:rsid w:val="00146731"/>
    <w:rsid w:val="00146C37"/>
    <w:rsid w:val="001476CE"/>
    <w:rsid w:val="00147B23"/>
    <w:rsid w:val="00151FA9"/>
    <w:rsid w:val="00156068"/>
    <w:rsid w:val="001611B8"/>
    <w:rsid w:val="001616E6"/>
    <w:rsid w:val="0016389A"/>
    <w:rsid w:val="001642FC"/>
    <w:rsid w:val="0016496B"/>
    <w:rsid w:val="001743E2"/>
    <w:rsid w:val="001745F8"/>
    <w:rsid w:val="001754A8"/>
    <w:rsid w:val="001758AA"/>
    <w:rsid w:val="00176938"/>
    <w:rsid w:val="00176BC0"/>
    <w:rsid w:val="00182ADF"/>
    <w:rsid w:val="00183106"/>
    <w:rsid w:val="001838CF"/>
    <w:rsid w:val="001855A6"/>
    <w:rsid w:val="001868EE"/>
    <w:rsid w:val="00187D75"/>
    <w:rsid w:val="0019039E"/>
    <w:rsid w:val="001918CD"/>
    <w:rsid w:val="00191E37"/>
    <w:rsid w:val="001927F5"/>
    <w:rsid w:val="00192980"/>
    <w:rsid w:val="00192E3B"/>
    <w:rsid w:val="00196EC2"/>
    <w:rsid w:val="001A3743"/>
    <w:rsid w:val="001A3BA4"/>
    <w:rsid w:val="001A66D9"/>
    <w:rsid w:val="001A6D1F"/>
    <w:rsid w:val="001A7C6C"/>
    <w:rsid w:val="001B01ED"/>
    <w:rsid w:val="001B0234"/>
    <w:rsid w:val="001B3400"/>
    <w:rsid w:val="001B411C"/>
    <w:rsid w:val="001C0AF7"/>
    <w:rsid w:val="001C33B7"/>
    <w:rsid w:val="001C362C"/>
    <w:rsid w:val="001C431D"/>
    <w:rsid w:val="001C6696"/>
    <w:rsid w:val="001C7668"/>
    <w:rsid w:val="001D16C9"/>
    <w:rsid w:val="001D2066"/>
    <w:rsid w:val="001D48B8"/>
    <w:rsid w:val="001D5DCF"/>
    <w:rsid w:val="001D69CD"/>
    <w:rsid w:val="001E107F"/>
    <w:rsid w:val="001E19DD"/>
    <w:rsid w:val="001E30F6"/>
    <w:rsid w:val="001E3786"/>
    <w:rsid w:val="001E4159"/>
    <w:rsid w:val="001E5779"/>
    <w:rsid w:val="001F2600"/>
    <w:rsid w:val="001F369F"/>
    <w:rsid w:val="001F5D40"/>
    <w:rsid w:val="001F5F12"/>
    <w:rsid w:val="00200796"/>
    <w:rsid w:val="00201AE3"/>
    <w:rsid w:val="00203FC1"/>
    <w:rsid w:val="00207CA3"/>
    <w:rsid w:val="002112DB"/>
    <w:rsid w:val="00212E64"/>
    <w:rsid w:val="0021320C"/>
    <w:rsid w:val="00217EE5"/>
    <w:rsid w:val="0022160E"/>
    <w:rsid w:val="002230C2"/>
    <w:rsid w:val="00223975"/>
    <w:rsid w:val="002244CF"/>
    <w:rsid w:val="002263D5"/>
    <w:rsid w:val="00230097"/>
    <w:rsid w:val="002313AE"/>
    <w:rsid w:val="00231526"/>
    <w:rsid w:val="00232775"/>
    <w:rsid w:val="00233C54"/>
    <w:rsid w:val="00235F5C"/>
    <w:rsid w:val="00237551"/>
    <w:rsid w:val="00241A6F"/>
    <w:rsid w:val="00242770"/>
    <w:rsid w:val="00244D9E"/>
    <w:rsid w:val="00246191"/>
    <w:rsid w:val="00247562"/>
    <w:rsid w:val="00250A98"/>
    <w:rsid w:val="002513C6"/>
    <w:rsid w:val="00252A5A"/>
    <w:rsid w:val="002569ED"/>
    <w:rsid w:val="00257FA3"/>
    <w:rsid w:val="002605C6"/>
    <w:rsid w:val="00260974"/>
    <w:rsid w:val="00261E12"/>
    <w:rsid w:val="002640EA"/>
    <w:rsid w:val="00264649"/>
    <w:rsid w:val="00264CD6"/>
    <w:rsid w:val="00266B9F"/>
    <w:rsid w:val="0026775A"/>
    <w:rsid w:val="002708BF"/>
    <w:rsid w:val="002708EC"/>
    <w:rsid w:val="00271DCE"/>
    <w:rsid w:val="002740E8"/>
    <w:rsid w:val="00274BEF"/>
    <w:rsid w:val="00275D8C"/>
    <w:rsid w:val="00276BC1"/>
    <w:rsid w:val="00277B56"/>
    <w:rsid w:val="00282C88"/>
    <w:rsid w:val="0028485E"/>
    <w:rsid w:val="002856A1"/>
    <w:rsid w:val="002870AB"/>
    <w:rsid w:val="002878BA"/>
    <w:rsid w:val="002912E3"/>
    <w:rsid w:val="00291B1B"/>
    <w:rsid w:val="00293DD7"/>
    <w:rsid w:val="00294EEB"/>
    <w:rsid w:val="002A0821"/>
    <w:rsid w:val="002A19F5"/>
    <w:rsid w:val="002A59B0"/>
    <w:rsid w:val="002A79F2"/>
    <w:rsid w:val="002B01DD"/>
    <w:rsid w:val="002B08CA"/>
    <w:rsid w:val="002B4922"/>
    <w:rsid w:val="002B57F5"/>
    <w:rsid w:val="002B60F1"/>
    <w:rsid w:val="002B63BA"/>
    <w:rsid w:val="002B66CD"/>
    <w:rsid w:val="002B69F3"/>
    <w:rsid w:val="002C1061"/>
    <w:rsid w:val="002C22C3"/>
    <w:rsid w:val="002C2D19"/>
    <w:rsid w:val="002C3247"/>
    <w:rsid w:val="002C7A95"/>
    <w:rsid w:val="002C7B9B"/>
    <w:rsid w:val="002D10FA"/>
    <w:rsid w:val="002D2C27"/>
    <w:rsid w:val="002D2C80"/>
    <w:rsid w:val="002D3A06"/>
    <w:rsid w:val="002D4C55"/>
    <w:rsid w:val="002D50DE"/>
    <w:rsid w:val="002D52F7"/>
    <w:rsid w:val="002D5CE2"/>
    <w:rsid w:val="002E09B4"/>
    <w:rsid w:val="002E19D8"/>
    <w:rsid w:val="002E6DED"/>
    <w:rsid w:val="002F1AC5"/>
    <w:rsid w:val="002F2AC0"/>
    <w:rsid w:val="002F5ED1"/>
    <w:rsid w:val="002F6F19"/>
    <w:rsid w:val="002F7AB8"/>
    <w:rsid w:val="00300003"/>
    <w:rsid w:val="00300956"/>
    <w:rsid w:val="00302396"/>
    <w:rsid w:val="00302A5D"/>
    <w:rsid w:val="00302FFB"/>
    <w:rsid w:val="003069C6"/>
    <w:rsid w:val="00306E75"/>
    <w:rsid w:val="0031096D"/>
    <w:rsid w:val="00312CA1"/>
    <w:rsid w:val="00314791"/>
    <w:rsid w:val="00317187"/>
    <w:rsid w:val="003174A6"/>
    <w:rsid w:val="003207C1"/>
    <w:rsid w:val="00320E52"/>
    <w:rsid w:val="00322DE2"/>
    <w:rsid w:val="00323F70"/>
    <w:rsid w:val="0032499A"/>
    <w:rsid w:val="00326D13"/>
    <w:rsid w:val="00327B59"/>
    <w:rsid w:val="00333A74"/>
    <w:rsid w:val="003341F7"/>
    <w:rsid w:val="0033604B"/>
    <w:rsid w:val="00336369"/>
    <w:rsid w:val="00341313"/>
    <w:rsid w:val="00341B6D"/>
    <w:rsid w:val="00343674"/>
    <w:rsid w:val="00343932"/>
    <w:rsid w:val="00344570"/>
    <w:rsid w:val="00345DFF"/>
    <w:rsid w:val="00346781"/>
    <w:rsid w:val="00347FEC"/>
    <w:rsid w:val="003509DF"/>
    <w:rsid w:val="00350ED4"/>
    <w:rsid w:val="0035103A"/>
    <w:rsid w:val="00351DCA"/>
    <w:rsid w:val="00354F81"/>
    <w:rsid w:val="00355B61"/>
    <w:rsid w:val="00356F45"/>
    <w:rsid w:val="00357828"/>
    <w:rsid w:val="00357BA5"/>
    <w:rsid w:val="00357C3C"/>
    <w:rsid w:val="003636C4"/>
    <w:rsid w:val="00363EEC"/>
    <w:rsid w:val="00366B74"/>
    <w:rsid w:val="00367292"/>
    <w:rsid w:val="00375982"/>
    <w:rsid w:val="00376A55"/>
    <w:rsid w:val="00376C64"/>
    <w:rsid w:val="003775B0"/>
    <w:rsid w:val="00377710"/>
    <w:rsid w:val="00377E1A"/>
    <w:rsid w:val="00380BBA"/>
    <w:rsid w:val="003831C3"/>
    <w:rsid w:val="003842DB"/>
    <w:rsid w:val="00386DAC"/>
    <w:rsid w:val="00392DB6"/>
    <w:rsid w:val="003931D9"/>
    <w:rsid w:val="0039346F"/>
    <w:rsid w:val="00393AEE"/>
    <w:rsid w:val="00393C65"/>
    <w:rsid w:val="003955AB"/>
    <w:rsid w:val="00395D6D"/>
    <w:rsid w:val="00397095"/>
    <w:rsid w:val="00397F5A"/>
    <w:rsid w:val="003A01C8"/>
    <w:rsid w:val="003A2D33"/>
    <w:rsid w:val="003A3CAB"/>
    <w:rsid w:val="003A710A"/>
    <w:rsid w:val="003A7601"/>
    <w:rsid w:val="003B4723"/>
    <w:rsid w:val="003B659E"/>
    <w:rsid w:val="003B7C68"/>
    <w:rsid w:val="003B7FF9"/>
    <w:rsid w:val="003C0E11"/>
    <w:rsid w:val="003C275E"/>
    <w:rsid w:val="003C34FC"/>
    <w:rsid w:val="003C4FDE"/>
    <w:rsid w:val="003C621D"/>
    <w:rsid w:val="003C7A87"/>
    <w:rsid w:val="003D03AD"/>
    <w:rsid w:val="003D0F21"/>
    <w:rsid w:val="003D4366"/>
    <w:rsid w:val="003D6B08"/>
    <w:rsid w:val="003D7B88"/>
    <w:rsid w:val="003D7D03"/>
    <w:rsid w:val="003E3C7F"/>
    <w:rsid w:val="003E5305"/>
    <w:rsid w:val="003E5415"/>
    <w:rsid w:val="003E58DF"/>
    <w:rsid w:val="003E7126"/>
    <w:rsid w:val="003E71AA"/>
    <w:rsid w:val="003E71B8"/>
    <w:rsid w:val="003F1637"/>
    <w:rsid w:val="003F1776"/>
    <w:rsid w:val="003F2A3C"/>
    <w:rsid w:val="003F440B"/>
    <w:rsid w:val="003F5296"/>
    <w:rsid w:val="0040243B"/>
    <w:rsid w:val="00404C4C"/>
    <w:rsid w:val="004058E8"/>
    <w:rsid w:val="0040626B"/>
    <w:rsid w:val="00412B9D"/>
    <w:rsid w:val="00412BD6"/>
    <w:rsid w:val="00412DC3"/>
    <w:rsid w:val="004140F6"/>
    <w:rsid w:val="0041423F"/>
    <w:rsid w:val="00414F81"/>
    <w:rsid w:val="00415D02"/>
    <w:rsid w:val="00416C4A"/>
    <w:rsid w:val="00417722"/>
    <w:rsid w:val="0042430A"/>
    <w:rsid w:val="00430275"/>
    <w:rsid w:val="0043101A"/>
    <w:rsid w:val="0043305F"/>
    <w:rsid w:val="00436A0F"/>
    <w:rsid w:val="00436A35"/>
    <w:rsid w:val="00437150"/>
    <w:rsid w:val="0043750A"/>
    <w:rsid w:val="004403BD"/>
    <w:rsid w:val="004405DF"/>
    <w:rsid w:val="00440F95"/>
    <w:rsid w:val="00442575"/>
    <w:rsid w:val="00442EBE"/>
    <w:rsid w:val="00445C46"/>
    <w:rsid w:val="00446945"/>
    <w:rsid w:val="00447577"/>
    <w:rsid w:val="00450D2D"/>
    <w:rsid w:val="00451155"/>
    <w:rsid w:val="004520A6"/>
    <w:rsid w:val="00453C0C"/>
    <w:rsid w:val="00454689"/>
    <w:rsid w:val="00455D4F"/>
    <w:rsid w:val="004571B7"/>
    <w:rsid w:val="00461C6A"/>
    <w:rsid w:val="0046746F"/>
    <w:rsid w:val="00467F69"/>
    <w:rsid w:val="004703E0"/>
    <w:rsid w:val="00470D5E"/>
    <w:rsid w:val="00471D80"/>
    <w:rsid w:val="004732E9"/>
    <w:rsid w:val="00473910"/>
    <w:rsid w:val="00473A3D"/>
    <w:rsid w:val="004760C0"/>
    <w:rsid w:val="00477B26"/>
    <w:rsid w:val="00477F81"/>
    <w:rsid w:val="004812D3"/>
    <w:rsid w:val="0048506C"/>
    <w:rsid w:val="004854BB"/>
    <w:rsid w:val="00485538"/>
    <w:rsid w:val="00487971"/>
    <w:rsid w:val="00494493"/>
    <w:rsid w:val="00494766"/>
    <w:rsid w:val="00496606"/>
    <w:rsid w:val="00496BB9"/>
    <w:rsid w:val="00496DA5"/>
    <w:rsid w:val="004A018C"/>
    <w:rsid w:val="004A5E7E"/>
    <w:rsid w:val="004A6F23"/>
    <w:rsid w:val="004A75A5"/>
    <w:rsid w:val="004B302D"/>
    <w:rsid w:val="004B70CC"/>
    <w:rsid w:val="004B7FF3"/>
    <w:rsid w:val="004C02D8"/>
    <w:rsid w:val="004C1330"/>
    <w:rsid w:val="004C41B9"/>
    <w:rsid w:val="004C4541"/>
    <w:rsid w:val="004C62B5"/>
    <w:rsid w:val="004C6D53"/>
    <w:rsid w:val="004C7407"/>
    <w:rsid w:val="004C7EE1"/>
    <w:rsid w:val="004D06E0"/>
    <w:rsid w:val="004D419A"/>
    <w:rsid w:val="004D5A69"/>
    <w:rsid w:val="004E1C3C"/>
    <w:rsid w:val="004E1CB7"/>
    <w:rsid w:val="004E47CD"/>
    <w:rsid w:val="004E5E66"/>
    <w:rsid w:val="004E7ADB"/>
    <w:rsid w:val="004F04D9"/>
    <w:rsid w:val="004F15CD"/>
    <w:rsid w:val="004F566C"/>
    <w:rsid w:val="004F7B30"/>
    <w:rsid w:val="00503B4D"/>
    <w:rsid w:val="00504B7B"/>
    <w:rsid w:val="00504EE9"/>
    <w:rsid w:val="00506589"/>
    <w:rsid w:val="00507466"/>
    <w:rsid w:val="005076B2"/>
    <w:rsid w:val="00507C9E"/>
    <w:rsid w:val="005114DE"/>
    <w:rsid w:val="00514A80"/>
    <w:rsid w:val="00521576"/>
    <w:rsid w:val="005242A5"/>
    <w:rsid w:val="005250E6"/>
    <w:rsid w:val="0052727E"/>
    <w:rsid w:val="005315A6"/>
    <w:rsid w:val="00542D23"/>
    <w:rsid w:val="0054442C"/>
    <w:rsid w:val="00544522"/>
    <w:rsid w:val="00546478"/>
    <w:rsid w:val="00550285"/>
    <w:rsid w:val="0055097C"/>
    <w:rsid w:val="005533C7"/>
    <w:rsid w:val="00561F3A"/>
    <w:rsid w:val="00561F82"/>
    <w:rsid w:val="00562492"/>
    <w:rsid w:val="0056517E"/>
    <w:rsid w:val="00572A20"/>
    <w:rsid w:val="0057306D"/>
    <w:rsid w:val="0058234F"/>
    <w:rsid w:val="005836F8"/>
    <w:rsid w:val="0058471F"/>
    <w:rsid w:val="00587C43"/>
    <w:rsid w:val="005918FA"/>
    <w:rsid w:val="00592A86"/>
    <w:rsid w:val="005A2B9D"/>
    <w:rsid w:val="005A4878"/>
    <w:rsid w:val="005A56C4"/>
    <w:rsid w:val="005A600C"/>
    <w:rsid w:val="005A67BC"/>
    <w:rsid w:val="005A6CE2"/>
    <w:rsid w:val="005A7168"/>
    <w:rsid w:val="005B24AC"/>
    <w:rsid w:val="005B3029"/>
    <w:rsid w:val="005B4262"/>
    <w:rsid w:val="005B4801"/>
    <w:rsid w:val="005B57EE"/>
    <w:rsid w:val="005C02E3"/>
    <w:rsid w:val="005C071C"/>
    <w:rsid w:val="005C1D8D"/>
    <w:rsid w:val="005C23A4"/>
    <w:rsid w:val="005C266D"/>
    <w:rsid w:val="005C6A57"/>
    <w:rsid w:val="005C7C23"/>
    <w:rsid w:val="005D0C3D"/>
    <w:rsid w:val="005D1CDF"/>
    <w:rsid w:val="005D1D7B"/>
    <w:rsid w:val="005D2BB7"/>
    <w:rsid w:val="005D2EDD"/>
    <w:rsid w:val="005D370E"/>
    <w:rsid w:val="005D3983"/>
    <w:rsid w:val="005D5FB7"/>
    <w:rsid w:val="005D6FFE"/>
    <w:rsid w:val="005E0329"/>
    <w:rsid w:val="005E1645"/>
    <w:rsid w:val="005E1FE4"/>
    <w:rsid w:val="005E32B1"/>
    <w:rsid w:val="005E61A8"/>
    <w:rsid w:val="005E6A0D"/>
    <w:rsid w:val="005F3DC4"/>
    <w:rsid w:val="005F5602"/>
    <w:rsid w:val="005F6419"/>
    <w:rsid w:val="0060198B"/>
    <w:rsid w:val="00602AE5"/>
    <w:rsid w:val="00603E71"/>
    <w:rsid w:val="00603F79"/>
    <w:rsid w:val="0060543D"/>
    <w:rsid w:val="0060676B"/>
    <w:rsid w:val="00607537"/>
    <w:rsid w:val="006104DD"/>
    <w:rsid w:val="00612358"/>
    <w:rsid w:val="006130B5"/>
    <w:rsid w:val="00614101"/>
    <w:rsid w:val="00614C8B"/>
    <w:rsid w:val="0061721E"/>
    <w:rsid w:val="00617400"/>
    <w:rsid w:val="006174D9"/>
    <w:rsid w:val="00620332"/>
    <w:rsid w:val="00620495"/>
    <w:rsid w:val="00620E50"/>
    <w:rsid w:val="00623799"/>
    <w:rsid w:val="006241FC"/>
    <w:rsid w:val="00624E99"/>
    <w:rsid w:val="0062593F"/>
    <w:rsid w:val="0062733E"/>
    <w:rsid w:val="00627F9E"/>
    <w:rsid w:val="00630FE6"/>
    <w:rsid w:val="00632D29"/>
    <w:rsid w:val="00633FCA"/>
    <w:rsid w:val="0063474D"/>
    <w:rsid w:val="006362CC"/>
    <w:rsid w:val="006376C9"/>
    <w:rsid w:val="006403E0"/>
    <w:rsid w:val="006407E3"/>
    <w:rsid w:val="006425B0"/>
    <w:rsid w:val="0064492D"/>
    <w:rsid w:val="00651AE3"/>
    <w:rsid w:val="0065265B"/>
    <w:rsid w:val="006533EB"/>
    <w:rsid w:val="00655E95"/>
    <w:rsid w:val="00655EC3"/>
    <w:rsid w:val="00656CA3"/>
    <w:rsid w:val="0065733A"/>
    <w:rsid w:val="00657C93"/>
    <w:rsid w:val="006629C9"/>
    <w:rsid w:val="00662AC8"/>
    <w:rsid w:val="00663A1F"/>
    <w:rsid w:val="00663FF1"/>
    <w:rsid w:val="006640C9"/>
    <w:rsid w:val="00664950"/>
    <w:rsid w:val="006659A0"/>
    <w:rsid w:val="00672283"/>
    <w:rsid w:val="00675588"/>
    <w:rsid w:val="00677B5B"/>
    <w:rsid w:val="0068068B"/>
    <w:rsid w:val="00681580"/>
    <w:rsid w:val="00683220"/>
    <w:rsid w:val="00684D4C"/>
    <w:rsid w:val="0068580F"/>
    <w:rsid w:val="00685AA1"/>
    <w:rsid w:val="00687EAE"/>
    <w:rsid w:val="00687FA0"/>
    <w:rsid w:val="00691762"/>
    <w:rsid w:val="0069321B"/>
    <w:rsid w:val="00694A43"/>
    <w:rsid w:val="006A0CE0"/>
    <w:rsid w:val="006A0E53"/>
    <w:rsid w:val="006A0E7D"/>
    <w:rsid w:val="006A133E"/>
    <w:rsid w:val="006A2AF5"/>
    <w:rsid w:val="006A3C11"/>
    <w:rsid w:val="006A4234"/>
    <w:rsid w:val="006A620D"/>
    <w:rsid w:val="006A64AC"/>
    <w:rsid w:val="006A6FEE"/>
    <w:rsid w:val="006A79B4"/>
    <w:rsid w:val="006B1FD4"/>
    <w:rsid w:val="006B40C6"/>
    <w:rsid w:val="006B4943"/>
    <w:rsid w:val="006B7010"/>
    <w:rsid w:val="006C036F"/>
    <w:rsid w:val="006C09A0"/>
    <w:rsid w:val="006C3095"/>
    <w:rsid w:val="006C5D38"/>
    <w:rsid w:val="006D01E5"/>
    <w:rsid w:val="006D1AEF"/>
    <w:rsid w:val="006D4F5C"/>
    <w:rsid w:val="006D746F"/>
    <w:rsid w:val="006D7DC1"/>
    <w:rsid w:val="006E053D"/>
    <w:rsid w:val="006E1151"/>
    <w:rsid w:val="006E192E"/>
    <w:rsid w:val="006E23E8"/>
    <w:rsid w:val="006E463D"/>
    <w:rsid w:val="006E6311"/>
    <w:rsid w:val="006F0505"/>
    <w:rsid w:val="006F24C5"/>
    <w:rsid w:val="006F4465"/>
    <w:rsid w:val="006F6F64"/>
    <w:rsid w:val="006F7C92"/>
    <w:rsid w:val="007013FC"/>
    <w:rsid w:val="007017F8"/>
    <w:rsid w:val="00702D41"/>
    <w:rsid w:val="007030F8"/>
    <w:rsid w:val="00703EE6"/>
    <w:rsid w:val="00705358"/>
    <w:rsid w:val="00705DF3"/>
    <w:rsid w:val="00707BB2"/>
    <w:rsid w:val="0071226E"/>
    <w:rsid w:val="007125B0"/>
    <w:rsid w:val="007145FF"/>
    <w:rsid w:val="00715B2A"/>
    <w:rsid w:val="00730ACC"/>
    <w:rsid w:val="0073679F"/>
    <w:rsid w:val="0074012F"/>
    <w:rsid w:val="00741B9E"/>
    <w:rsid w:val="007427DA"/>
    <w:rsid w:val="00742CED"/>
    <w:rsid w:val="00743DD5"/>
    <w:rsid w:val="00744A10"/>
    <w:rsid w:val="007450F1"/>
    <w:rsid w:val="00750303"/>
    <w:rsid w:val="00750513"/>
    <w:rsid w:val="00751515"/>
    <w:rsid w:val="0075585B"/>
    <w:rsid w:val="00756E89"/>
    <w:rsid w:val="007626B7"/>
    <w:rsid w:val="00762DC8"/>
    <w:rsid w:val="00767582"/>
    <w:rsid w:val="00771426"/>
    <w:rsid w:val="00772D35"/>
    <w:rsid w:val="00774514"/>
    <w:rsid w:val="00774CEF"/>
    <w:rsid w:val="00775336"/>
    <w:rsid w:val="0078028B"/>
    <w:rsid w:val="0078212B"/>
    <w:rsid w:val="00782FE2"/>
    <w:rsid w:val="00783571"/>
    <w:rsid w:val="00784DF6"/>
    <w:rsid w:val="00785232"/>
    <w:rsid w:val="007855A6"/>
    <w:rsid w:val="0079206D"/>
    <w:rsid w:val="0079305B"/>
    <w:rsid w:val="00796C5D"/>
    <w:rsid w:val="007A02E2"/>
    <w:rsid w:val="007A51EA"/>
    <w:rsid w:val="007A5552"/>
    <w:rsid w:val="007A62F1"/>
    <w:rsid w:val="007A7985"/>
    <w:rsid w:val="007A7C3C"/>
    <w:rsid w:val="007B0633"/>
    <w:rsid w:val="007B1144"/>
    <w:rsid w:val="007B154B"/>
    <w:rsid w:val="007B186C"/>
    <w:rsid w:val="007B2ED8"/>
    <w:rsid w:val="007B3F9B"/>
    <w:rsid w:val="007B7B59"/>
    <w:rsid w:val="007C1696"/>
    <w:rsid w:val="007C170E"/>
    <w:rsid w:val="007C35E8"/>
    <w:rsid w:val="007C3ED0"/>
    <w:rsid w:val="007C5971"/>
    <w:rsid w:val="007C7356"/>
    <w:rsid w:val="007D1C22"/>
    <w:rsid w:val="007D6773"/>
    <w:rsid w:val="007D723B"/>
    <w:rsid w:val="007E27C6"/>
    <w:rsid w:val="007E33F5"/>
    <w:rsid w:val="007E42DC"/>
    <w:rsid w:val="007E438C"/>
    <w:rsid w:val="007E65D1"/>
    <w:rsid w:val="007F03A6"/>
    <w:rsid w:val="007F092A"/>
    <w:rsid w:val="007F1CA0"/>
    <w:rsid w:val="007F380C"/>
    <w:rsid w:val="007F3992"/>
    <w:rsid w:val="007F54B9"/>
    <w:rsid w:val="007F5F1B"/>
    <w:rsid w:val="007F607F"/>
    <w:rsid w:val="007F6A7B"/>
    <w:rsid w:val="007F7576"/>
    <w:rsid w:val="00800298"/>
    <w:rsid w:val="008020C7"/>
    <w:rsid w:val="00802691"/>
    <w:rsid w:val="0080345E"/>
    <w:rsid w:val="00803E0E"/>
    <w:rsid w:val="00804C02"/>
    <w:rsid w:val="00806A76"/>
    <w:rsid w:val="00806B58"/>
    <w:rsid w:val="00807F25"/>
    <w:rsid w:val="00811C9D"/>
    <w:rsid w:val="00816C80"/>
    <w:rsid w:val="0082084F"/>
    <w:rsid w:val="00821680"/>
    <w:rsid w:val="00823557"/>
    <w:rsid w:val="008236A1"/>
    <w:rsid w:val="00826001"/>
    <w:rsid w:val="00832EE8"/>
    <w:rsid w:val="00837414"/>
    <w:rsid w:val="0084025D"/>
    <w:rsid w:val="00841BCD"/>
    <w:rsid w:val="008435F4"/>
    <w:rsid w:val="00843A6F"/>
    <w:rsid w:val="00846FF5"/>
    <w:rsid w:val="00847264"/>
    <w:rsid w:val="008507DC"/>
    <w:rsid w:val="00850AD4"/>
    <w:rsid w:val="00851A8E"/>
    <w:rsid w:val="0085365B"/>
    <w:rsid w:val="0085682A"/>
    <w:rsid w:val="008618AC"/>
    <w:rsid w:val="00865B8D"/>
    <w:rsid w:val="0087155A"/>
    <w:rsid w:val="00871DB5"/>
    <w:rsid w:val="00872BAF"/>
    <w:rsid w:val="00874635"/>
    <w:rsid w:val="00875790"/>
    <w:rsid w:val="008826C1"/>
    <w:rsid w:val="00882F7E"/>
    <w:rsid w:val="00883DFD"/>
    <w:rsid w:val="00884593"/>
    <w:rsid w:val="00884ACC"/>
    <w:rsid w:val="008868B8"/>
    <w:rsid w:val="00886DDC"/>
    <w:rsid w:val="0089101A"/>
    <w:rsid w:val="0089210C"/>
    <w:rsid w:val="0089245A"/>
    <w:rsid w:val="0089510F"/>
    <w:rsid w:val="008958C1"/>
    <w:rsid w:val="008A11F6"/>
    <w:rsid w:val="008A14E8"/>
    <w:rsid w:val="008A1BF7"/>
    <w:rsid w:val="008A5B0E"/>
    <w:rsid w:val="008A6976"/>
    <w:rsid w:val="008A76E3"/>
    <w:rsid w:val="008B0961"/>
    <w:rsid w:val="008B1932"/>
    <w:rsid w:val="008B31ED"/>
    <w:rsid w:val="008B630E"/>
    <w:rsid w:val="008C30D5"/>
    <w:rsid w:val="008C39F7"/>
    <w:rsid w:val="008C6D54"/>
    <w:rsid w:val="008D3C57"/>
    <w:rsid w:val="008D4E73"/>
    <w:rsid w:val="008D65B4"/>
    <w:rsid w:val="008D67ED"/>
    <w:rsid w:val="008D7752"/>
    <w:rsid w:val="008E0D98"/>
    <w:rsid w:val="008E2BAF"/>
    <w:rsid w:val="008E4FA3"/>
    <w:rsid w:val="008F0C81"/>
    <w:rsid w:val="008F0DDB"/>
    <w:rsid w:val="008F4459"/>
    <w:rsid w:val="008F4FD9"/>
    <w:rsid w:val="008F570A"/>
    <w:rsid w:val="008F5ACC"/>
    <w:rsid w:val="008F77D8"/>
    <w:rsid w:val="0090091A"/>
    <w:rsid w:val="00903636"/>
    <w:rsid w:val="00903DC4"/>
    <w:rsid w:val="009042BD"/>
    <w:rsid w:val="0090450D"/>
    <w:rsid w:val="00904FE4"/>
    <w:rsid w:val="009062BD"/>
    <w:rsid w:val="00907F9F"/>
    <w:rsid w:val="0091022B"/>
    <w:rsid w:val="009134E0"/>
    <w:rsid w:val="00917B35"/>
    <w:rsid w:val="00917DE5"/>
    <w:rsid w:val="009236CE"/>
    <w:rsid w:val="0093039B"/>
    <w:rsid w:val="00930775"/>
    <w:rsid w:val="00931F01"/>
    <w:rsid w:val="00932102"/>
    <w:rsid w:val="00932AFC"/>
    <w:rsid w:val="00936159"/>
    <w:rsid w:val="00942D12"/>
    <w:rsid w:val="00944342"/>
    <w:rsid w:val="00947523"/>
    <w:rsid w:val="00947FA9"/>
    <w:rsid w:val="00950A99"/>
    <w:rsid w:val="00951DAC"/>
    <w:rsid w:val="00952E80"/>
    <w:rsid w:val="009544B5"/>
    <w:rsid w:val="00954D37"/>
    <w:rsid w:val="00955920"/>
    <w:rsid w:val="00957B5F"/>
    <w:rsid w:val="00961D48"/>
    <w:rsid w:val="00962EED"/>
    <w:rsid w:val="00964091"/>
    <w:rsid w:val="00964883"/>
    <w:rsid w:val="00965C0F"/>
    <w:rsid w:val="00967508"/>
    <w:rsid w:val="009677E7"/>
    <w:rsid w:val="00967D81"/>
    <w:rsid w:val="00971B8B"/>
    <w:rsid w:val="009727E2"/>
    <w:rsid w:val="00972A84"/>
    <w:rsid w:val="00973479"/>
    <w:rsid w:val="00973B59"/>
    <w:rsid w:val="00975BC9"/>
    <w:rsid w:val="009764CE"/>
    <w:rsid w:val="00977E1D"/>
    <w:rsid w:val="00981CA8"/>
    <w:rsid w:val="00982706"/>
    <w:rsid w:val="0098381B"/>
    <w:rsid w:val="00983F44"/>
    <w:rsid w:val="00984D49"/>
    <w:rsid w:val="00984FDC"/>
    <w:rsid w:val="00985048"/>
    <w:rsid w:val="00985162"/>
    <w:rsid w:val="009878E5"/>
    <w:rsid w:val="00991DF3"/>
    <w:rsid w:val="00994B69"/>
    <w:rsid w:val="00995604"/>
    <w:rsid w:val="00995679"/>
    <w:rsid w:val="00995959"/>
    <w:rsid w:val="009960BB"/>
    <w:rsid w:val="00996BC8"/>
    <w:rsid w:val="0099721A"/>
    <w:rsid w:val="009A0DA2"/>
    <w:rsid w:val="009A2F35"/>
    <w:rsid w:val="009A47EA"/>
    <w:rsid w:val="009A55D3"/>
    <w:rsid w:val="009A7117"/>
    <w:rsid w:val="009A7D6D"/>
    <w:rsid w:val="009A7E2E"/>
    <w:rsid w:val="009B00A1"/>
    <w:rsid w:val="009B0573"/>
    <w:rsid w:val="009B3D04"/>
    <w:rsid w:val="009B7B4B"/>
    <w:rsid w:val="009B7C21"/>
    <w:rsid w:val="009C6106"/>
    <w:rsid w:val="009C756B"/>
    <w:rsid w:val="009D0161"/>
    <w:rsid w:val="009D41B4"/>
    <w:rsid w:val="009D626F"/>
    <w:rsid w:val="009D70C5"/>
    <w:rsid w:val="009D7F21"/>
    <w:rsid w:val="009E014E"/>
    <w:rsid w:val="009E5690"/>
    <w:rsid w:val="009F0870"/>
    <w:rsid w:val="009F1D94"/>
    <w:rsid w:val="009F7E37"/>
    <w:rsid w:val="00A004E5"/>
    <w:rsid w:val="00A03052"/>
    <w:rsid w:val="00A032B8"/>
    <w:rsid w:val="00A04992"/>
    <w:rsid w:val="00A11F31"/>
    <w:rsid w:val="00A11F49"/>
    <w:rsid w:val="00A12A9C"/>
    <w:rsid w:val="00A13028"/>
    <w:rsid w:val="00A147AA"/>
    <w:rsid w:val="00A15EBD"/>
    <w:rsid w:val="00A179A6"/>
    <w:rsid w:val="00A21D71"/>
    <w:rsid w:val="00A22B78"/>
    <w:rsid w:val="00A233FC"/>
    <w:rsid w:val="00A2399A"/>
    <w:rsid w:val="00A24E6A"/>
    <w:rsid w:val="00A25AE5"/>
    <w:rsid w:val="00A26255"/>
    <w:rsid w:val="00A27E72"/>
    <w:rsid w:val="00A31143"/>
    <w:rsid w:val="00A32B7E"/>
    <w:rsid w:val="00A36C18"/>
    <w:rsid w:val="00A37002"/>
    <w:rsid w:val="00A4098B"/>
    <w:rsid w:val="00A40B1E"/>
    <w:rsid w:val="00A4355E"/>
    <w:rsid w:val="00A45C04"/>
    <w:rsid w:val="00A474E8"/>
    <w:rsid w:val="00A5189A"/>
    <w:rsid w:val="00A520D9"/>
    <w:rsid w:val="00A53137"/>
    <w:rsid w:val="00A546B9"/>
    <w:rsid w:val="00A55723"/>
    <w:rsid w:val="00A577C9"/>
    <w:rsid w:val="00A5786B"/>
    <w:rsid w:val="00A607EC"/>
    <w:rsid w:val="00A625FD"/>
    <w:rsid w:val="00A62B5D"/>
    <w:rsid w:val="00A62D27"/>
    <w:rsid w:val="00A64E03"/>
    <w:rsid w:val="00A666CE"/>
    <w:rsid w:val="00A66C04"/>
    <w:rsid w:val="00A67AA5"/>
    <w:rsid w:val="00A7116F"/>
    <w:rsid w:val="00A71AC4"/>
    <w:rsid w:val="00A74242"/>
    <w:rsid w:val="00A77F50"/>
    <w:rsid w:val="00A8273E"/>
    <w:rsid w:val="00A85AC3"/>
    <w:rsid w:val="00A85E63"/>
    <w:rsid w:val="00A86301"/>
    <w:rsid w:val="00A87567"/>
    <w:rsid w:val="00A87FD1"/>
    <w:rsid w:val="00A9265A"/>
    <w:rsid w:val="00A92814"/>
    <w:rsid w:val="00A92BCD"/>
    <w:rsid w:val="00A937A8"/>
    <w:rsid w:val="00A93EF2"/>
    <w:rsid w:val="00A9458C"/>
    <w:rsid w:val="00A94AB7"/>
    <w:rsid w:val="00AA1B0E"/>
    <w:rsid w:val="00AA1C80"/>
    <w:rsid w:val="00AA1DBC"/>
    <w:rsid w:val="00AA2F91"/>
    <w:rsid w:val="00AA337B"/>
    <w:rsid w:val="00AA47B6"/>
    <w:rsid w:val="00AA4C19"/>
    <w:rsid w:val="00AA5A51"/>
    <w:rsid w:val="00AB1561"/>
    <w:rsid w:val="00AB2F7E"/>
    <w:rsid w:val="00AB3104"/>
    <w:rsid w:val="00AB3F00"/>
    <w:rsid w:val="00AB74E7"/>
    <w:rsid w:val="00AC0309"/>
    <w:rsid w:val="00AC0313"/>
    <w:rsid w:val="00AC163B"/>
    <w:rsid w:val="00AC2B08"/>
    <w:rsid w:val="00AC3A3D"/>
    <w:rsid w:val="00AC47E9"/>
    <w:rsid w:val="00AC549A"/>
    <w:rsid w:val="00AC5CA7"/>
    <w:rsid w:val="00AC6058"/>
    <w:rsid w:val="00AC6A5D"/>
    <w:rsid w:val="00AC7260"/>
    <w:rsid w:val="00AD2B32"/>
    <w:rsid w:val="00AD3AA8"/>
    <w:rsid w:val="00AD3FDA"/>
    <w:rsid w:val="00AD6A3C"/>
    <w:rsid w:val="00AD6DDD"/>
    <w:rsid w:val="00AD71D8"/>
    <w:rsid w:val="00AE20AC"/>
    <w:rsid w:val="00AE2BA5"/>
    <w:rsid w:val="00AE357F"/>
    <w:rsid w:val="00AE3E81"/>
    <w:rsid w:val="00AE5210"/>
    <w:rsid w:val="00AE56B1"/>
    <w:rsid w:val="00AE62FA"/>
    <w:rsid w:val="00AE6C11"/>
    <w:rsid w:val="00AE6D09"/>
    <w:rsid w:val="00AE726C"/>
    <w:rsid w:val="00AF004E"/>
    <w:rsid w:val="00AF0F78"/>
    <w:rsid w:val="00AF1AB8"/>
    <w:rsid w:val="00AF40E1"/>
    <w:rsid w:val="00AF4F98"/>
    <w:rsid w:val="00AF5825"/>
    <w:rsid w:val="00AF6594"/>
    <w:rsid w:val="00AF7A7C"/>
    <w:rsid w:val="00AF7D91"/>
    <w:rsid w:val="00B02070"/>
    <w:rsid w:val="00B033BF"/>
    <w:rsid w:val="00B102E0"/>
    <w:rsid w:val="00B211D7"/>
    <w:rsid w:val="00B225EC"/>
    <w:rsid w:val="00B2291E"/>
    <w:rsid w:val="00B23A57"/>
    <w:rsid w:val="00B3005E"/>
    <w:rsid w:val="00B312A8"/>
    <w:rsid w:val="00B314A6"/>
    <w:rsid w:val="00B32455"/>
    <w:rsid w:val="00B3453E"/>
    <w:rsid w:val="00B34B15"/>
    <w:rsid w:val="00B35AD4"/>
    <w:rsid w:val="00B408B6"/>
    <w:rsid w:val="00B4185D"/>
    <w:rsid w:val="00B4354A"/>
    <w:rsid w:val="00B4647F"/>
    <w:rsid w:val="00B46E32"/>
    <w:rsid w:val="00B475BF"/>
    <w:rsid w:val="00B51352"/>
    <w:rsid w:val="00B51D18"/>
    <w:rsid w:val="00B542DA"/>
    <w:rsid w:val="00B61E68"/>
    <w:rsid w:val="00B6214C"/>
    <w:rsid w:val="00B621D7"/>
    <w:rsid w:val="00B66A1F"/>
    <w:rsid w:val="00B703AC"/>
    <w:rsid w:val="00B733F7"/>
    <w:rsid w:val="00B73862"/>
    <w:rsid w:val="00B73F43"/>
    <w:rsid w:val="00B74CE1"/>
    <w:rsid w:val="00B75BBF"/>
    <w:rsid w:val="00B76A4D"/>
    <w:rsid w:val="00B77CC3"/>
    <w:rsid w:val="00B81CDC"/>
    <w:rsid w:val="00B82145"/>
    <w:rsid w:val="00B83C1D"/>
    <w:rsid w:val="00B86B0E"/>
    <w:rsid w:val="00B87C47"/>
    <w:rsid w:val="00B92C86"/>
    <w:rsid w:val="00B93277"/>
    <w:rsid w:val="00B94CDC"/>
    <w:rsid w:val="00B950D2"/>
    <w:rsid w:val="00B95B88"/>
    <w:rsid w:val="00B97B24"/>
    <w:rsid w:val="00B97EE4"/>
    <w:rsid w:val="00BA389A"/>
    <w:rsid w:val="00BA6B66"/>
    <w:rsid w:val="00BA6E48"/>
    <w:rsid w:val="00BB1B07"/>
    <w:rsid w:val="00BB3BF8"/>
    <w:rsid w:val="00BB4B5E"/>
    <w:rsid w:val="00BB52F4"/>
    <w:rsid w:val="00BC120B"/>
    <w:rsid w:val="00BC23D6"/>
    <w:rsid w:val="00BC392E"/>
    <w:rsid w:val="00BC69B7"/>
    <w:rsid w:val="00BC7B42"/>
    <w:rsid w:val="00BD0342"/>
    <w:rsid w:val="00BD1E96"/>
    <w:rsid w:val="00BD5233"/>
    <w:rsid w:val="00BD5F9A"/>
    <w:rsid w:val="00BD7E7C"/>
    <w:rsid w:val="00BE0AF6"/>
    <w:rsid w:val="00BE164A"/>
    <w:rsid w:val="00BE1F03"/>
    <w:rsid w:val="00BE3319"/>
    <w:rsid w:val="00BE50DA"/>
    <w:rsid w:val="00BE58A7"/>
    <w:rsid w:val="00BE73B1"/>
    <w:rsid w:val="00BF0F89"/>
    <w:rsid w:val="00BF1E32"/>
    <w:rsid w:val="00BF2218"/>
    <w:rsid w:val="00BF2C60"/>
    <w:rsid w:val="00BF3973"/>
    <w:rsid w:val="00BF3F71"/>
    <w:rsid w:val="00BF4679"/>
    <w:rsid w:val="00BF5C89"/>
    <w:rsid w:val="00C00C79"/>
    <w:rsid w:val="00C0102C"/>
    <w:rsid w:val="00C01479"/>
    <w:rsid w:val="00C0166B"/>
    <w:rsid w:val="00C01F66"/>
    <w:rsid w:val="00C0426B"/>
    <w:rsid w:val="00C045DF"/>
    <w:rsid w:val="00C04E90"/>
    <w:rsid w:val="00C0709F"/>
    <w:rsid w:val="00C078B2"/>
    <w:rsid w:val="00C1429D"/>
    <w:rsid w:val="00C16C32"/>
    <w:rsid w:val="00C21061"/>
    <w:rsid w:val="00C22567"/>
    <w:rsid w:val="00C24511"/>
    <w:rsid w:val="00C2663B"/>
    <w:rsid w:val="00C26D43"/>
    <w:rsid w:val="00C26EFF"/>
    <w:rsid w:val="00C2764A"/>
    <w:rsid w:val="00C27DD1"/>
    <w:rsid w:val="00C30DFF"/>
    <w:rsid w:val="00C327BD"/>
    <w:rsid w:val="00C33182"/>
    <w:rsid w:val="00C37488"/>
    <w:rsid w:val="00C40B00"/>
    <w:rsid w:val="00C4465E"/>
    <w:rsid w:val="00C45232"/>
    <w:rsid w:val="00C46548"/>
    <w:rsid w:val="00C528FF"/>
    <w:rsid w:val="00C574D5"/>
    <w:rsid w:val="00C57D48"/>
    <w:rsid w:val="00C7094B"/>
    <w:rsid w:val="00C70AC9"/>
    <w:rsid w:val="00C70E9A"/>
    <w:rsid w:val="00C7230D"/>
    <w:rsid w:val="00C72640"/>
    <w:rsid w:val="00C73F32"/>
    <w:rsid w:val="00C73FF0"/>
    <w:rsid w:val="00C7576E"/>
    <w:rsid w:val="00C809DF"/>
    <w:rsid w:val="00C86B57"/>
    <w:rsid w:val="00C87462"/>
    <w:rsid w:val="00C87E6C"/>
    <w:rsid w:val="00C90716"/>
    <w:rsid w:val="00C90D75"/>
    <w:rsid w:val="00C90DA9"/>
    <w:rsid w:val="00C95A63"/>
    <w:rsid w:val="00C95EC2"/>
    <w:rsid w:val="00CA180C"/>
    <w:rsid w:val="00CA2298"/>
    <w:rsid w:val="00CA22FB"/>
    <w:rsid w:val="00CA6363"/>
    <w:rsid w:val="00CA650C"/>
    <w:rsid w:val="00CA66A5"/>
    <w:rsid w:val="00CA6FD8"/>
    <w:rsid w:val="00CA7467"/>
    <w:rsid w:val="00CA774E"/>
    <w:rsid w:val="00CB0E23"/>
    <w:rsid w:val="00CB186A"/>
    <w:rsid w:val="00CB22B2"/>
    <w:rsid w:val="00CB2F27"/>
    <w:rsid w:val="00CB5039"/>
    <w:rsid w:val="00CB52CC"/>
    <w:rsid w:val="00CB636A"/>
    <w:rsid w:val="00CB686D"/>
    <w:rsid w:val="00CB6888"/>
    <w:rsid w:val="00CB7B3A"/>
    <w:rsid w:val="00CC152D"/>
    <w:rsid w:val="00CC3EE2"/>
    <w:rsid w:val="00CC48F3"/>
    <w:rsid w:val="00CC5BA7"/>
    <w:rsid w:val="00CD36B0"/>
    <w:rsid w:val="00CD5370"/>
    <w:rsid w:val="00CD5C09"/>
    <w:rsid w:val="00CD693B"/>
    <w:rsid w:val="00CD7492"/>
    <w:rsid w:val="00CE0712"/>
    <w:rsid w:val="00CE07C8"/>
    <w:rsid w:val="00CE08CD"/>
    <w:rsid w:val="00CE300A"/>
    <w:rsid w:val="00CE3743"/>
    <w:rsid w:val="00CE3A6B"/>
    <w:rsid w:val="00CE4C4B"/>
    <w:rsid w:val="00CE7F5F"/>
    <w:rsid w:val="00CF09E6"/>
    <w:rsid w:val="00CF0A77"/>
    <w:rsid w:val="00CF4258"/>
    <w:rsid w:val="00CF6C20"/>
    <w:rsid w:val="00CF6C7C"/>
    <w:rsid w:val="00CF78CE"/>
    <w:rsid w:val="00D00211"/>
    <w:rsid w:val="00D06309"/>
    <w:rsid w:val="00D06C84"/>
    <w:rsid w:val="00D07F76"/>
    <w:rsid w:val="00D100CD"/>
    <w:rsid w:val="00D101B5"/>
    <w:rsid w:val="00D1781A"/>
    <w:rsid w:val="00D17E50"/>
    <w:rsid w:val="00D2223E"/>
    <w:rsid w:val="00D23305"/>
    <w:rsid w:val="00D259C0"/>
    <w:rsid w:val="00D260A2"/>
    <w:rsid w:val="00D26304"/>
    <w:rsid w:val="00D274CD"/>
    <w:rsid w:val="00D27CB8"/>
    <w:rsid w:val="00D27D1C"/>
    <w:rsid w:val="00D3079F"/>
    <w:rsid w:val="00D30C9D"/>
    <w:rsid w:val="00D33A6F"/>
    <w:rsid w:val="00D351EA"/>
    <w:rsid w:val="00D35922"/>
    <w:rsid w:val="00D37B31"/>
    <w:rsid w:val="00D40288"/>
    <w:rsid w:val="00D41032"/>
    <w:rsid w:val="00D41DAF"/>
    <w:rsid w:val="00D43403"/>
    <w:rsid w:val="00D43ABD"/>
    <w:rsid w:val="00D464EF"/>
    <w:rsid w:val="00D50339"/>
    <w:rsid w:val="00D5270B"/>
    <w:rsid w:val="00D542B4"/>
    <w:rsid w:val="00D56237"/>
    <w:rsid w:val="00D56583"/>
    <w:rsid w:val="00D57EE8"/>
    <w:rsid w:val="00D62AFE"/>
    <w:rsid w:val="00D62E71"/>
    <w:rsid w:val="00D6430D"/>
    <w:rsid w:val="00D64F93"/>
    <w:rsid w:val="00D66188"/>
    <w:rsid w:val="00D67E2D"/>
    <w:rsid w:val="00D70757"/>
    <w:rsid w:val="00D70BE5"/>
    <w:rsid w:val="00D7212F"/>
    <w:rsid w:val="00D731F6"/>
    <w:rsid w:val="00D73990"/>
    <w:rsid w:val="00D740CA"/>
    <w:rsid w:val="00D76F17"/>
    <w:rsid w:val="00D773F2"/>
    <w:rsid w:val="00D809CA"/>
    <w:rsid w:val="00D82256"/>
    <w:rsid w:val="00D847E0"/>
    <w:rsid w:val="00D84A5B"/>
    <w:rsid w:val="00D84AA0"/>
    <w:rsid w:val="00D85728"/>
    <w:rsid w:val="00D86419"/>
    <w:rsid w:val="00D939CF"/>
    <w:rsid w:val="00D94D56"/>
    <w:rsid w:val="00D95481"/>
    <w:rsid w:val="00D961F4"/>
    <w:rsid w:val="00DA1D33"/>
    <w:rsid w:val="00DA1FB2"/>
    <w:rsid w:val="00DA2C2A"/>
    <w:rsid w:val="00DA3D10"/>
    <w:rsid w:val="00DA6E55"/>
    <w:rsid w:val="00DB0AE2"/>
    <w:rsid w:val="00DB183C"/>
    <w:rsid w:val="00DB281C"/>
    <w:rsid w:val="00DB368A"/>
    <w:rsid w:val="00DB55DC"/>
    <w:rsid w:val="00DB5B19"/>
    <w:rsid w:val="00DB7F10"/>
    <w:rsid w:val="00DC0546"/>
    <w:rsid w:val="00DC2BAC"/>
    <w:rsid w:val="00DC3EC7"/>
    <w:rsid w:val="00DC59C4"/>
    <w:rsid w:val="00DC69CC"/>
    <w:rsid w:val="00DC758A"/>
    <w:rsid w:val="00DC7A13"/>
    <w:rsid w:val="00DC7C20"/>
    <w:rsid w:val="00DD0514"/>
    <w:rsid w:val="00DD1DC8"/>
    <w:rsid w:val="00DD25C2"/>
    <w:rsid w:val="00DD4F1F"/>
    <w:rsid w:val="00DD6477"/>
    <w:rsid w:val="00DD7690"/>
    <w:rsid w:val="00DE35C2"/>
    <w:rsid w:val="00DE4B60"/>
    <w:rsid w:val="00DF1626"/>
    <w:rsid w:val="00DF2568"/>
    <w:rsid w:val="00DF2997"/>
    <w:rsid w:val="00DF2DF2"/>
    <w:rsid w:val="00E0544B"/>
    <w:rsid w:val="00E06BDA"/>
    <w:rsid w:val="00E07D47"/>
    <w:rsid w:val="00E10BC4"/>
    <w:rsid w:val="00E1415D"/>
    <w:rsid w:val="00E15059"/>
    <w:rsid w:val="00E16EEB"/>
    <w:rsid w:val="00E205A5"/>
    <w:rsid w:val="00E20BC3"/>
    <w:rsid w:val="00E23930"/>
    <w:rsid w:val="00E24E6A"/>
    <w:rsid w:val="00E30B4A"/>
    <w:rsid w:val="00E30B5C"/>
    <w:rsid w:val="00E30BA1"/>
    <w:rsid w:val="00E31340"/>
    <w:rsid w:val="00E323E9"/>
    <w:rsid w:val="00E32F1D"/>
    <w:rsid w:val="00E33D02"/>
    <w:rsid w:val="00E34018"/>
    <w:rsid w:val="00E340F3"/>
    <w:rsid w:val="00E35CAE"/>
    <w:rsid w:val="00E403A7"/>
    <w:rsid w:val="00E40A39"/>
    <w:rsid w:val="00E437D2"/>
    <w:rsid w:val="00E46758"/>
    <w:rsid w:val="00E51D4A"/>
    <w:rsid w:val="00E54074"/>
    <w:rsid w:val="00E55751"/>
    <w:rsid w:val="00E55CAF"/>
    <w:rsid w:val="00E56F17"/>
    <w:rsid w:val="00E61EEA"/>
    <w:rsid w:val="00E62055"/>
    <w:rsid w:val="00E66533"/>
    <w:rsid w:val="00E66793"/>
    <w:rsid w:val="00E66BA1"/>
    <w:rsid w:val="00E70531"/>
    <w:rsid w:val="00E7162A"/>
    <w:rsid w:val="00E7629F"/>
    <w:rsid w:val="00E76EFC"/>
    <w:rsid w:val="00E819AD"/>
    <w:rsid w:val="00E81E3A"/>
    <w:rsid w:val="00E8268F"/>
    <w:rsid w:val="00E834B1"/>
    <w:rsid w:val="00E868A2"/>
    <w:rsid w:val="00E86D63"/>
    <w:rsid w:val="00E902C6"/>
    <w:rsid w:val="00E924DA"/>
    <w:rsid w:val="00E92CDD"/>
    <w:rsid w:val="00E93A13"/>
    <w:rsid w:val="00E964A9"/>
    <w:rsid w:val="00E97230"/>
    <w:rsid w:val="00E97CB0"/>
    <w:rsid w:val="00EA0A3D"/>
    <w:rsid w:val="00EA1771"/>
    <w:rsid w:val="00EA2311"/>
    <w:rsid w:val="00EA4F3E"/>
    <w:rsid w:val="00EB0D2C"/>
    <w:rsid w:val="00EB14B7"/>
    <w:rsid w:val="00EB2FFB"/>
    <w:rsid w:val="00EB4678"/>
    <w:rsid w:val="00EB51F9"/>
    <w:rsid w:val="00EB6683"/>
    <w:rsid w:val="00EB685F"/>
    <w:rsid w:val="00EB788E"/>
    <w:rsid w:val="00EC492A"/>
    <w:rsid w:val="00EC4B0D"/>
    <w:rsid w:val="00EC5376"/>
    <w:rsid w:val="00EC5EC8"/>
    <w:rsid w:val="00EC60DA"/>
    <w:rsid w:val="00EC7BC3"/>
    <w:rsid w:val="00ED00A6"/>
    <w:rsid w:val="00ED0538"/>
    <w:rsid w:val="00ED5396"/>
    <w:rsid w:val="00ED7600"/>
    <w:rsid w:val="00EE33EB"/>
    <w:rsid w:val="00EE6BB3"/>
    <w:rsid w:val="00EE712F"/>
    <w:rsid w:val="00EF0CD4"/>
    <w:rsid w:val="00EF3B25"/>
    <w:rsid w:val="00EF6073"/>
    <w:rsid w:val="00EF698B"/>
    <w:rsid w:val="00F00447"/>
    <w:rsid w:val="00F008FF"/>
    <w:rsid w:val="00F01564"/>
    <w:rsid w:val="00F02053"/>
    <w:rsid w:val="00F02D04"/>
    <w:rsid w:val="00F104C7"/>
    <w:rsid w:val="00F1091F"/>
    <w:rsid w:val="00F11B91"/>
    <w:rsid w:val="00F1362C"/>
    <w:rsid w:val="00F14940"/>
    <w:rsid w:val="00F169C3"/>
    <w:rsid w:val="00F16AD0"/>
    <w:rsid w:val="00F16CC5"/>
    <w:rsid w:val="00F17046"/>
    <w:rsid w:val="00F2086A"/>
    <w:rsid w:val="00F22DC8"/>
    <w:rsid w:val="00F23FE0"/>
    <w:rsid w:val="00F24485"/>
    <w:rsid w:val="00F24F68"/>
    <w:rsid w:val="00F271C5"/>
    <w:rsid w:val="00F31F53"/>
    <w:rsid w:val="00F32205"/>
    <w:rsid w:val="00F33DA9"/>
    <w:rsid w:val="00F349D9"/>
    <w:rsid w:val="00F363ED"/>
    <w:rsid w:val="00F36571"/>
    <w:rsid w:val="00F37337"/>
    <w:rsid w:val="00F3743E"/>
    <w:rsid w:val="00F400D7"/>
    <w:rsid w:val="00F40148"/>
    <w:rsid w:val="00F414F1"/>
    <w:rsid w:val="00F42EFF"/>
    <w:rsid w:val="00F43471"/>
    <w:rsid w:val="00F434BC"/>
    <w:rsid w:val="00F43BEE"/>
    <w:rsid w:val="00F45BDC"/>
    <w:rsid w:val="00F45E9A"/>
    <w:rsid w:val="00F475E6"/>
    <w:rsid w:val="00F508B8"/>
    <w:rsid w:val="00F524DD"/>
    <w:rsid w:val="00F5780A"/>
    <w:rsid w:val="00F60282"/>
    <w:rsid w:val="00F6164A"/>
    <w:rsid w:val="00F6189A"/>
    <w:rsid w:val="00F61DCB"/>
    <w:rsid w:val="00F62C74"/>
    <w:rsid w:val="00F62E5F"/>
    <w:rsid w:val="00F63E0F"/>
    <w:rsid w:val="00F66C2A"/>
    <w:rsid w:val="00F66E93"/>
    <w:rsid w:val="00F67635"/>
    <w:rsid w:val="00F70EA1"/>
    <w:rsid w:val="00F72CB1"/>
    <w:rsid w:val="00F76A2E"/>
    <w:rsid w:val="00F76DC4"/>
    <w:rsid w:val="00F77EEB"/>
    <w:rsid w:val="00F8032F"/>
    <w:rsid w:val="00F8215E"/>
    <w:rsid w:val="00F824F5"/>
    <w:rsid w:val="00F83665"/>
    <w:rsid w:val="00F83A4D"/>
    <w:rsid w:val="00F86C23"/>
    <w:rsid w:val="00F875DE"/>
    <w:rsid w:val="00F90FAB"/>
    <w:rsid w:val="00F92B9F"/>
    <w:rsid w:val="00F9374D"/>
    <w:rsid w:val="00F93BD6"/>
    <w:rsid w:val="00F94641"/>
    <w:rsid w:val="00F95281"/>
    <w:rsid w:val="00F9719C"/>
    <w:rsid w:val="00FA51E8"/>
    <w:rsid w:val="00FB2A62"/>
    <w:rsid w:val="00FB2D13"/>
    <w:rsid w:val="00FB7607"/>
    <w:rsid w:val="00FB7A26"/>
    <w:rsid w:val="00FC20B8"/>
    <w:rsid w:val="00FC23FF"/>
    <w:rsid w:val="00FC292C"/>
    <w:rsid w:val="00FC2987"/>
    <w:rsid w:val="00FC29B9"/>
    <w:rsid w:val="00FC5B2E"/>
    <w:rsid w:val="00FC6FD3"/>
    <w:rsid w:val="00FD17B8"/>
    <w:rsid w:val="00FD1FF8"/>
    <w:rsid w:val="00FD30C9"/>
    <w:rsid w:val="00FD3243"/>
    <w:rsid w:val="00FD5D62"/>
    <w:rsid w:val="00FE248F"/>
    <w:rsid w:val="00FE27BE"/>
    <w:rsid w:val="00FE305C"/>
    <w:rsid w:val="00FE3BD5"/>
    <w:rsid w:val="00FE4038"/>
    <w:rsid w:val="00FE47F4"/>
    <w:rsid w:val="00FE7ED9"/>
    <w:rsid w:val="00FF0301"/>
    <w:rsid w:val="00FF20C2"/>
    <w:rsid w:val="00FF2325"/>
    <w:rsid w:val="00FF2636"/>
    <w:rsid w:val="00FF56FA"/>
    <w:rsid w:val="00FF7761"/>
    <w:rsid w:val="3E3ED8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EF6539A"/>
  <w15:chartTrackingRefBased/>
  <w15:docId w15:val="{CE97334C-C57C-4A2E-B419-EA9768E9F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071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列出段落,列出段落1,中等深浅网格 1 - 着色 21,列表段落,¥¡¡¡¡ì¬º¥¹¥È¶ÎÂä,ÁÐ³ö¶ÎÂä,列表段落1,—ño’i—Ž,¥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 Char,リスト段落 Char,Lista1 Char,列出段落 Char,列出段落1 Char,中等深浅网格 1 - 着色 21 Char,列表段落 Char,¥¡¡¡¡ì¬º¥¹¥È¶ÎÂä Char,ÁÐ³ö¶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odoni MT Condensed" w:hAnsi="Bodoni MT Condense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436A35"/>
    <w:pPr>
      <w:tabs>
        <w:tab w:val="center" w:pos="4703"/>
        <w:tab w:val="right" w:pos="9406"/>
      </w:tabs>
      <w:spacing w:after="0" w:line="240" w:lineRule="auto"/>
    </w:pPr>
  </w:style>
  <w:style w:type="character" w:customStyle="1" w:styleId="HeaderChar">
    <w:name w:val="Header Char"/>
    <w:basedOn w:val="DefaultParagraphFont"/>
    <w:link w:val="Header"/>
    <w:uiPriority w:val="99"/>
    <w:rsid w:val="00436A35"/>
    <w:rPr>
      <w:rFonts w:ascii="Times New Roman" w:hAnsi="Times New Roman"/>
      <w:sz w:val="20"/>
    </w:rPr>
  </w:style>
  <w:style w:type="paragraph" w:styleId="Footer">
    <w:name w:val="footer"/>
    <w:basedOn w:val="Normal"/>
    <w:link w:val="FooterChar"/>
    <w:uiPriority w:val="99"/>
    <w:unhideWhenUsed/>
    <w:rsid w:val="00436A35"/>
    <w:pPr>
      <w:tabs>
        <w:tab w:val="center" w:pos="4703"/>
        <w:tab w:val="right" w:pos="9406"/>
      </w:tabs>
      <w:spacing w:after="0" w:line="240" w:lineRule="auto"/>
    </w:pPr>
  </w:style>
  <w:style w:type="character" w:customStyle="1" w:styleId="FooterChar">
    <w:name w:val="Footer Char"/>
    <w:basedOn w:val="DefaultParagraphFont"/>
    <w:link w:val="Footer"/>
    <w:uiPriority w:val="99"/>
    <w:rsid w:val="00436A35"/>
    <w:rPr>
      <w:rFonts w:ascii="Times New Roman" w:hAnsi="Times New Roman"/>
      <w:sz w:val="20"/>
    </w:rPr>
  </w:style>
  <w:style w:type="table" w:customStyle="1" w:styleId="TableGrid1">
    <w:name w:val="Table Grid1"/>
    <w:basedOn w:val="TableNormal"/>
    <w:next w:val="TableGrid"/>
    <w:uiPriority w:val="39"/>
    <w:rsid w:val="00436A35"/>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36A35"/>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36A35"/>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36A35"/>
    <w:rPr>
      <w:color w:val="954F72" w:themeColor="followedHyperlink"/>
      <w:u w:val="single"/>
    </w:rPr>
  </w:style>
  <w:style w:type="character" w:styleId="Mention">
    <w:name w:val="Mention"/>
    <w:basedOn w:val="DefaultParagraphFont"/>
    <w:uiPriority w:val="99"/>
    <w:unhideWhenUsed/>
    <w:rsid w:val="00357828"/>
    <w:rPr>
      <w:color w:val="2B579A"/>
      <w:shd w:val="clear" w:color="auto" w:fill="E1DFDD"/>
    </w:rPr>
  </w:style>
  <w:style w:type="paragraph" w:styleId="Revision">
    <w:name w:val="Revision"/>
    <w:hidden/>
    <w:uiPriority w:val="99"/>
    <w:semiHidden/>
    <w:rsid w:val="004B302D"/>
    <w:pPr>
      <w:spacing w:after="0" w:line="240" w:lineRule="auto"/>
    </w:pPr>
    <w:rPr>
      <w:rFonts w:ascii="Times New Roman" w:hAnsi="Times New Roman"/>
      <w:sz w:val="20"/>
    </w:rPr>
  </w:style>
  <w:style w:type="paragraph" w:customStyle="1" w:styleId="B1">
    <w:name w:val="B1"/>
    <w:basedOn w:val="List"/>
    <w:link w:val="B1Char"/>
    <w:qFormat/>
    <w:rsid w:val="007013FC"/>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qFormat/>
    <w:rsid w:val="007013FC"/>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7013FC"/>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5AIRPNAIUNRU-1328258698-28835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https://nokia.sharepoint.com/sites/c5g/5gradio/_layouts/15/DocIdRedir.aspx?ID=5AIRPNAIUNRU-1328258698-28835</Url>
      <Description>5AIRPNAIUNRU-1328258698-28835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TDoc_Template_RAN4#108bis_Dimitri.dotx</Template>
  <TotalTime>1</TotalTime>
  <Pages>16</Pages>
  <Words>5634</Words>
  <Characters>32117</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Karimidehkordi, Ali (Nokia - DE/Munich)</cp:lastModifiedBy>
  <cp:revision>2</cp:revision>
  <dcterms:created xsi:type="dcterms:W3CDTF">2023-11-03T18:40:00Z</dcterms:created>
  <dcterms:modified xsi:type="dcterms:W3CDTF">2023-11-03T18:40:00Z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a89c6eab-a368-447d-a860-216c84ca2d29</vt:lpwstr>
  </property>
  <property fmtid="{D5CDD505-2E9C-101B-9397-08002B2CF9AE}" pid="11" name="MediaServiceImageTags">
    <vt:lpwstr/>
  </property>
</Properties>
</file>