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AE23EF" w14:textId="4727F8D5"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WG4 Meeting #</w:t>
      </w:r>
      <w:r w:rsidR="00DE7064">
        <w:rPr>
          <w:rFonts w:ascii="Arial" w:eastAsia="SimSun" w:hAnsi="Arial" w:cs="Times New Roman"/>
          <w:b/>
          <w:sz w:val="24"/>
          <w:szCs w:val="20"/>
        </w:rPr>
        <w:t>109</w:t>
      </w:r>
      <w:r w:rsidRPr="008C39F7">
        <w:rPr>
          <w:rFonts w:ascii="Arial" w:eastAsia="SimSun" w:hAnsi="Arial" w:cs="Times New Roman"/>
          <w:b/>
          <w:bCs/>
          <w:sz w:val="24"/>
          <w:szCs w:val="20"/>
        </w:rPr>
        <w:tab/>
      </w:r>
      <w:r w:rsidR="00F263B1" w:rsidRPr="00F263B1">
        <w:rPr>
          <w:rFonts w:ascii="Arial" w:eastAsia="SimSun" w:hAnsi="Arial" w:cs="Times New Roman"/>
          <w:b/>
          <w:bCs/>
          <w:sz w:val="24"/>
          <w:szCs w:val="20"/>
          <w:lang w:eastAsia="ja-JP"/>
        </w:rPr>
        <w:t>R4-2319821</w:t>
      </w:r>
    </w:p>
    <w:p w14:paraId="76A54410" w14:textId="77777777" w:rsidR="00841BCD" w:rsidRPr="002B69F3" w:rsidRDefault="00DE7064"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lang w:val="en-GB"/>
        </w:rPr>
        <w:t>Chicago</w:t>
      </w:r>
      <w:r w:rsidR="002B69F3" w:rsidRPr="002B69F3">
        <w:rPr>
          <w:rFonts w:ascii="Arial" w:eastAsia="SimSun" w:hAnsi="Arial" w:cs="Times New Roman"/>
          <w:b/>
          <w:sz w:val="24"/>
          <w:szCs w:val="20"/>
        </w:rPr>
        <w:t xml:space="preserve">, </w:t>
      </w:r>
      <w:r>
        <w:rPr>
          <w:rFonts w:ascii="Arial" w:eastAsia="SimSun" w:hAnsi="Arial" w:cs="Times New Roman"/>
          <w:b/>
          <w:sz w:val="24"/>
          <w:szCs w:val="20"/>
          <w:lang w:val="en-GB"/>
        </w:rPr>
        <w:t>USA</w:t>
      </w:r>
      <w:r w:rsidR="002B69F3" w:rsidRPr="002B69F3">
        <w:rPr>
          <w:rFonts w:ascii="Arial" w:eastAsia="SimSun" w:hAnsi="Arial" w:cs="Times New Roman"/>
          <w:b/>
          <w:sz w:val="24"/>
          <w:szCs w:val="20"/>
        </w:rPr>
        <w:t xml:space="preserve">, </w:t>
      </w:r>
      <w:r>
        <w:rPr>
          <w:rFonts w:ascii="Arial" w:eastAsia="SimSun" w:hAnsi="Arial" w:cs="Times New Roman"/>
          <w:b/>
          <w:sz w:val="24"/>
          <w:szCs w:val="20"/>
          <w:lang w:val="en-GB"/>
        </w:rPr>
        <w:t>November</w:t>
      </w:r>
      <w:r w:rsidR="002B69F3" w:rsidRPr="002B69F3">
        <w:rPr>
          <w:rFonts w:ascii="Arial" w:eastAsia="SimSun" w:hAnsi="Arial" w:cs="Times New Roman"/>
          <w:b/>
          <w:sz w:val="24"/>
          <w:szCs w:val="20"/>
        </w:rPr>
        <w:t xml:space="preserve"> </w:t>
      </w:r>
      <w:r>
        <w:rPr>
          <w:rFonts w:ascii="Arial" w:eastAsia="SimSun" w:hAnsi="Arial" w:cs="Times New Roman"/>
          <w:b/>
          <w:sz w:val="24"/>
          <w:szCs w:val="20"/>
          <w:lang w:val="en-GB"/>
        </w:rPr>
        <w:t>13</w:t>
      </w:r>
      <w:r w:rsidR="002B69F3" w:rsidRPr="002B69F3">
        <w:rPr>
          <w:rFonts w:ascii="Arial" w:eastAsia="SimSun" w:hAnsi="Arial" w:cs="Times New Roman"/>
          <w:b/>
          <w:sz w:val="24"/>
          <w:szCs w:val="20"/>
        </w:rPr>
        <w:t xml:space="preserve"> –</w:t>
      </w:r>
      <w:r>
        <w:rPr>
          <w:rFonts w:ascii="Arial" w:eastAsia="SimSun" w:hAnsi="Arial" w:cs="Times New Roman"/>
          <w:b/>
          <w:sz w:val="24"/>
          <w:szCs w:val="20"/>
          <w:lang w:val="en-GB"/>
        </w:rPr>
        <w:t xml:space="preserve"> November 17</w:t>
      </w:r>
      <w:r w:rsidR="002B69F3" w:rsidRPr="002B69F3">
        <w:rPr>
          <w:rFonts w:ascii="Arial" w:eastAsia="SimSun" w:hAnsi="Arial" w:cs="Times New Roman"/>
          <w:b/>
          <w:sz w:val="24"/>
          <w:szCs w:val="20"/>
        </w:rPr>
        <w:t>, 2023</w:t>
      </w:r>
    </w:p>
    <w:bookmarkEnd w:id="0"/>
    <w:bookmarkEnd w:id="1"/>
    <w:p w14:paraId="3D311B84"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1FF95A9E"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3C1613B3" w14:textId="50FADAC8"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F263B1" w:rsidRPr="00F263B1">
        <w:rPr>
          <w:rFonts w:ascii="Arial" w:eastAsia="Calibri" w:hAnsi="Arial" w:cs="Arial"/>
          <w:b/>
          <w:bCs/>
          <w:sz w:val="24"/>
        </w:rPr>
        <w:t xml:space="preserve">On UL Spatial Relation </w:t>
      </w:r>
      <w:r w:rsidR="00F263B1">
        <w:rPr>
          <w:rFonts w:ascii="Arial" w:eastAsia="Calibri" w:hAnsi="Arial" w:cs="Arial"/>
          <w:b/>
          <w:bCs/>
          <w:sz w:val="24"/>
          <w:lang w:val="en-150"/>
        </w:rPr>
        <w:t>Switching</w:t>
      </w:r>
      <w:r w:rsidR="00F263B1" w:rsidRPr="00F263B1">
        <w:rPr>
          <w:rFonts w:ascii="Arial" w:eastAsia="Calibri" w:hAnsi="Arial" w:cs="Arial"/>
          <w:b/>
          <w:bCs/>
          <w:sz w:val="24"/>
        </w:rPr>
        <w:t xml:space="preserve"> and Tunnel Deployment Maintenance</w:t>
      </w:r>
    </w:p>
    <w:p w14:paraId="35FE8BA0" w14:textId="212B7615" w:rsidR="00841BCD" w:rsidRPr="008C39F7" w:rsidRDefault="00841BCD" w:rsidP="00841BCD">
      <w:pPr>
        <w:tabs>
          <w:tab w:val="left" w:pos="1985"/>
        </w:tabs>
        <w:spacing w:after="120" w:line="240" w:lineRule="auto"/>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F263B1" w:rsidRPr="00F263B1">
        <w:rPr>
          <w:rFonts w:ascii="Arial" w:eastAsia="MS Mincho" w:hAnsi="Arial" w:cs="Arial"/>
          <w:b/>
          <w:bCs/>
          <w:sz w:val="24"/>
          <w:szCs w:val="20"/>
        </w:rPr>
        <w:t>8.12.1.4</w:t>
      </w:r>
    </w:p>
    <w:p w14:paraId="013F4B8D" w14:textId="77777777"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74420C34" w14:textId="77777777" w:rsidR="00E323E9" w:rsidRPr="008C39F7" w:rsidRDefault="00E323E9" w:rsidP="00841BCD">
      <w:pPr>
        <w:tabs>
          <w:tab w:val="left" w:pos="1985"/>
        </w:tabs>
        <w:rPr>
          <w:rFonts w:ascii="Arial" w:eastAsia="Calibri" w:hAnsi="Arial" w:cs="Arial"/>
          <w:b/>
          <w:bCs/>
          <w:sz w:val="24"/>
        </w:rPr>
      </w:pPr>
    </w:p>
    <w:p w14:paraId="24DB18A3" w14:textId="77777777" w:rsidR="00841BCD" w:rsidRPr="008C39F7" w:rsidRDefault="00841BCD" w:rsidP="00A37002">
      <w:pPr>
        <w:pStyle w:val="RAN4H1"/>
      </w:pPr>
      <w:bookmarkStart w:id="3" w:name="_Toc116995841"/>
      <w:r w:rsidRPr="008C39F7">
        <w:t>Intro</w:t>
      </w:r>
      <w:proofErr w:type="spellStart"/>
      <w:r w:rsidRPr="008C39F7">
        <w:rPr>
          <w:rStyle w:val="RAN4H1Char"/>
          <w:lang w:val="en-US"/>
        </w:rPr>
        <w:t>ductio</w:t>
      </w:r>
      <w:proofErr w:type="spellEnd"/>
      <w:r w:rsidRPr="008C39F7">
        <w:t>n</w:t>
      </w:r>
      <w:bookmarkEnd w:id="3"/>
    </w:p>
    <w:p w14:paraId="044CD9E5" w14:textId="0A4DDF30" w:rsidR="0060543D" w:rsidRPr="00F263B1" w:rsidRDefault="00F263B1" w:rsidP="005C23A4">
      <w:pPr>
        <w:rPr>
          <w:lang w:val="en-150"/>
        </w:rPr>
      </w:pPr>
      <w:r>
        <w:rPr>
          <w:lang w:val="en-150"/>
        </w:rPr>
        <w:t xml:space="preserve">The following open issue left open regarding the UL Spatial relation and TCI state switching in HST FR2 Enhanced RRM maintenance that is captured in the WF </w:t>
      </w:r>
      <w:r>
        <w:rPr>
          <w:lang w:val="en-150"/>
        </w:rPr>
        <w:fldChar w:fldCharType="begin"/>
      </w:r>
      <w:r>
        <w:rPr>
          <w:lang w:val="en-150"/>
        </w:rPr>
        <w:instrText xml:space="preserve"> REF _Ref149913437 \r \h </w:instrText>
      </w:r>
      <w:r>
        <w:rPr>
          <w:lang w:val="en-150"/>
        </w:rPr>
      </w:r>
      <w:r>
        <w:rPr>
          <w:lang w:val="en-150"/>
        </w:rPr>
        <w:fldChar w:fldCharType="separate"/>
      </w:r>
      <w:r>
        <w:rPr>
          <w:lang w:val="en-150"/>
        </w:rPr>
        <w:t>[1]</w:t>
      </w:r>
      <w:r>
        <w:rPr>
          <w:lang w:val="en-150"/>
        </w:rPr>
        <w:fldChar w:fldCharType="end"/>
      </w:r>
      <w:r>
        <w:rPr>
          <w:lang w:val="en-150"/>
        </w:rPr>
        <w:t>:</w:t>
      </w:r>
    </w:p>
    <w:tbl>
      <w:tblPr>
        <w:tblStyle w:val="TableGrid"/>
        <w:tblW w:w="0" w:type="auto"/>
        <w:tblLook w:val="04A0" w:firstRow="1" w:lastRow="0" w:firstColumn="1" w:lastColumn="0" w:noHBand="0" w:noVBand="1"/>
      </w:tblPr>
      <w:tblGrid>
        <w:gridCol w:w="9617"/>
      </w:tblGrid>
      <w:tr w:rsidR="001B1EA8" w14:paraId="0F9FC24E" w14:textId="77777777" w:rsidTr="001B1EA8">
        <w:tc>
          <w:tcPr>
            <w:tcW w:w="9617" w:type="dxa"/>
          </w:tcPr>
          <w:p w14:paraId="18AC5B35" w14:textId="77777777" w:rsidR="00F263B1" w:rsidRPr="00F46698" w:rsidRDefault="00F263B1" w:rsidP="00F263B1">
            <w:pPr>
              <w:rPr>
                <w:rFonts w:eastAsiaTheme="minorEastAsia"/>
                <w:b/>
                <w:bCs/>
                <w:iCs/>
                <w:u w:val="single"/>
                <w:lang w:eastAsia="zh-CN"/>
              </w:rPr>
            </w:pPr>
            <w:r w:rsidRPr="00F46698">
              <w:rPr>
                <w:rFonts w:eastAsiaTheme="minorEastAsia"/>
                <w:b/>
                <w:bCs/>
                <w:iCs/>
                <w:u w:val="single"/>
                <w:lang w:eastAsia="zh-CN"/>
              </w:rPr>
              <w:t>Issue 1-3-2: Timing adjustment and UL spatial relation switch</w:t>
            </w:r>
          </w:p>
          <w:p w14:paraId="2733C976" w14:textId="77777777" w:rsidR="00F263B1" w:rsidRPr="00F46698" w:rsidRDefault="00F263B1" w:rsidP="00F263B1">
            <w:pPr>
              <w:spacing w:after="120"/>
              <w:rPr>
                <w:rFonts w:eastAsia="SimSun"/>
                <w:b/>
                <w:bCs/>
                <w:szCs w:val="24"/>
                <w:lang w:eastAsia="zh-CN"/>
              </w:rPr>
            </w:pPr>
            <w:r w:rsidRPr="00F46698">
              <w:rPr>
                <w:rFonts w:eastAsia="SimSun"/>
                <w:b/>
                <w:bCs/>
                <w:szCs w:val="24"/>
                <w:lang w:eastAsia="zh-CN"/>
              </w:rPr>
              <w:t>Way forward:</w:t>
            </w:r>
          </w:p>
          <w:p w14:paraId="08C4791B" w14:textId="77777777" w:rsidR="00F263B1" w:rsidRPr="00F46698" w:rsidRDefault="00F263B1" w:rsidP="00F263B1">
            <w:pPr>
              <w:pStyle w:val="ListParagraph"/>
              <w:numPr>
                <w:ilvl w:val="0"/>
                <w:numId w:val="27"/>
              </w:numPr>
              <w:overflowPunct w:val="0"/>
              <w:autoSpaceDE w:val="0"/>
              <w:autoSpaceDN w:val="0"/>
              <w:adjustRightInd w:val="0"/>
              <w:spacing w:after="180"/>
              <w:contextualSpacing w:val="0"/>
              <w:textAlignment w:val="baseline"/>
              <w:rPr>
                <w:lang w:eastAsia="zh-CN"/>
              </w:rPr>
            </w:pPr>
            <w:r w:rsidRPr="00F46698">
              <w:rPr>
                <w:color w:val="000000" w:themeColor="text1"/>
                <w:szCs w:val="24"/>
                <w:lang w:eastAsia="zh-CN"/>
              </w:rPr>
              <w:t xml:space="preserve">Further check whether and how UL spatial relation switch shall be executed when corresponding DL TCI state is switched in Rel-18 bi-directional deployments with multi-panel reception when large </w:t>
            </w:r>
            <w:proofErr w:type="gramStart"/>
            <w:r w:rsidRPr="00F46698">
              <w:rPr>
                <w:color w:val="000000" w:themeColor="text1"/>
                <w:szCs w:val="24"/>
                <w:lang w:eastAsia="zh-CN"/>
              </w:rPr>
              <w:t>one shot</w:t>
            </w:r>
            <w:proofErr w:type="gramEnd"/>
            <w:r w:rsidRPr="00F46698">
              <w:rPr>
                <w:color w:val="000000" w:themeColor="text1"/>
                <w:szCs w:val="24"/>
                <w:lang w:eastAsia="zh-CN"/>
              </w:rPr>
              <w:t xml:space="preserve"> UL timing adjustment is used (other conditions FFS)</w:t>
            </w:r>
          </w:p>
          <w:p w14:paraId="7466ADFD" w14:textId="77777777" w:rsidR="00F263B1" w:rsidRPr="00F46698" w:rsidRDefault="00F263B1" w:rsidP="00F263B1">
            <w:pPr>
              <w:pStyle w:val="ListParagraph"/>
              <w:numPr>
                <w:ilvl w:val="1"/>
                <w:numId w:val="27"/>
              </w:numPr>
              <w:overflowPunct w:val="0"/>
              <w:autoSpaceDE w:val="0"/>
              <w:autoSpaceDN w:val="0"/>
              <w:adjustRightInd w:val="0"/>
              <w:spacing w:after="180"/>
              <w:contextualSpacing w:val="0"/>
              <w:textAlignment w:val="baseline"/>
              <w:rPr>
                <w:lang w:eastAsia="zh-CN"/>
              </w:rPr>
            </w:pPr>
            <w:r w:rsidRPr="00F46698">
              <w:rPr>
                <w:color w:val="000000" w:themeColor="text1"/>
                <w:szCs w:val="24"/>
                <w:lang w:eastAsia="zh-CN"/>
              </w:rPr>
              <w:t xml:space="preserve">Option 1: UL spatial relation switch shall always be executed strictly when the corresponding DL TCI state </w:t>
            </w:r>
            <w:proofErr w:type="gramStart"/>
            <w:r w:rsidRPr="00F46698">
              <w:rPr>
                <w:color w:val="000000" w:themeColor="text1"/>
                <w:szCs w:val="24"/>
                <w:lang w:eastAsia="zh-CN"/>
              </w:rPr>
              <w:t>switches</w:t>
            </w:r>
            <w:proofErr w:type="gramEnd"/>
          </w:p>
          <w:p w14:paraId="222DB10F" w14:textId="77777777" w:rsidR="00F263B1" w:rsidRPr="00F46698" w:rsidRDefault="00F263B1" w:rsidP="00F263B1">
            <w:pPr>
              <w:pStyle w:val="ListParagraph"/>
              <w:numPr>
                <w:ilvl w:val="1"/>
                <w:numId w:val="27"/>
              </w:numPr>
              <w:overflowPunct w:val="0"/>
              <w:autoSpaceDE w:val="0"/>
              <w:autoSpaceDN w:val="0"/>
              <w:adjustRightInd w:val="0"/>
              <w:spacing w:after="180"/>
              <w:contextualSpacing w:val="0"/>
              <w:textAlignment w:val="baseline"/>
              <w:rPr>
                <w:lang w:eastAsia="zh-CN"/>
              </w:rPr>
            </w:pPr>
            <w:r w:rsidRPr="00F46698">
              <w:rPr>
                <w:color w:val="000000" w:themeColor="text1"/>
                <w:szCs w:val="24"/>
                <w:lang w:eastAsia="zh-CN"/>
              </w:rPr>
              <w:t xml:space="preserve">Other options are not </w:t>
            </w:r>
            <w:proofErr w:type="gramStart"/>
            <w:r w:rsidRPr="00F46698">
              <w:rPr>
                <w:color w:val="000000" w:themeColor="text1"/>
                <w:szCs w:val="24"/>
                <w:lang w:eastAsia="zh-CN"/>
              </w:rPr>
              <w:t>precluded</w:t>
            </w:r>
            <w:proofErr w:type="gramEnd"/>
          </w:p>
          <w:p w14:paraId="779AFB18" w14:textId="77777777" w:rsidR="0060301D" w:rsidRDefault="0060301D" w:rsidP="005C23A4"/>
        </w:tc>
      </w:tr>
    </w:tbl>
    <w:p w14:paraId="7EEDE41A" w14:textId="77777777" w:rsidR="00A520D9" w:rsidRDefault="00A520D9" w:rsidP="005C23A4"/>
    <w:p w14:paraId="3A7BDE6E" w14:textId="51E1CA2C" w:rsidR="00F263B1" w:rsidRPr="00F263B1" w:rsidRDefault="00F263B1" w:rsidP="005C23A4">
      <w:pPr>
        <w:rPr>
          <w:lang w:val="en-150"/>
        </w:rPr>
      </w:pPr>
      <w:r>
        <w:rPr>
          <w:lang w:val="en-150"/>
        </w:rPr>
        <w:t>In this paper we further elaborate why the one-shot UL timing adjustment solution assumed in Rel-17 is not always optimal in Rel-18 when PC6 UE is capable of simultaneous DL reception with two panels.</w:t>
      </w:r>
    </w:p>
    <w:p w14:paraId="0754BB60" w14:textId="77777777" w:rsidR="0060543D" w:rsidRPr="008C39F7" w:rsidRDefault="0060543D" w:rsidP="005C23A4"/>
    <w:p w14:paraId="58A50427" w14:textId="77777777" w:rsidR="003B659E" w:rsidRPr="008C39F7" w:rsidRDefault="003B659E" w:rsidP="00AE56B1">
      <w:pPr>
        <w:pStyle w:val="RAN4H1"/>
      </w:pPr>
      <w:bookmarkStart w:id="4" w:name="_Toc116995842"/>
      <w:r w:rsidRPr="008C39F7">
        <w:t>Discussion</w:t>
      </w:r>
      <w:bookmarkEnd w:id="4"/>
    </w:p>
    <w:p w14:paraId="57A6A444" w14:textId="65FEE467" w:rsidR="000B4E8B" w:rsidRPr="000B4E8B" w:rsidRDefault="000B4E8B" w:rsidP="000B4E8B">
      <w:pPr>
        <w:jc w:val="both"/>
        <w:rPr>
          <w:lang w:val="en-150"/>
        </w:rPr>
      </w:pPr>
      <w:r>
        <w:rPr>
          <w:rFonts w:eastAsiaTheme="minorEastAsia"/>
          <w:iCs/>
          <w:lang w:eastAsia="zh-CN"/>
        </w:rPr>
        <w:t xml:space="preserve">We recall that there is a </w:t>
      </w:r>
      <w:r>
        <w:t>mobility issue identified in the tunnel deployment</w:t>
      </w:r>
      <w:r>
        <w:rPr>
          <w:lang w:val="en-150"/>
        </w:rPr>
        <w:t>, i.e., a beam or radio link failure may</w:t>
      </w:r>
      <w:r>
        <w:t xml:space="preserve"> happen when the CPE is travelling opposite to serving beam pointing direction</w:t>
      </w:r>
      <w:r>
        <w:rPr>
          <w:lang w:val="en-150"/>
        </w:rPr>
        <w:t>:</w:t>
      </w:r>
    </w:p>
    <w:tbl>
      <w:tblPr>
        <w:tblStyle w:val="TableGrid"/>
        <w:tblW w:w="0" w:type="auto"/>
        <w:jc w:val="center"/>
        <w:tblLook w:val="04A0" w:firstRow="1" w:lastRow="0" w:firstColumn="1" w:lastColumn="0" w:noHBand="0" w:noVBand="1"/>
      </w:tblPr>
      <w:tblGrid>
        <w:gridCol w:w="9000"/>
      </w:tblGrid>
      <w:tr w:rsidR="000B4E8B" w:rsidRPr="008C39F7" w14:paraId="1758920C" w14:textId="77777777" w:rsidTr="00A7461F">
        <w:trPr>
          <w:jc w:val="center"/>
        </w:trPr>
        <w:tc>
          <w:tcPr>
            <w:tcW w:w="9000" w:type="dxa"/>
          </w:tcPr>
          <w:p w14:paraId="2EF8A4B0" w14:textId="77777777" w:rsidR="000B4E8B" w:rsidRPr="00097ACF" w:rsidRDefault="000B4E8B" w:rsidP="00A7461F">
            <w:pPr>
              <w:rPr>
                <w:b/>
                <w:bCs/>
                <w:sz w:val="18"/>
                <w:szCs w:val="20"/>
                <w:lang w:eastAsia="zh-CN"/>
              </w:rPr>
            </w:pPr>
            <w:r w:rsidRPr="00097ACF">
              <w:rPr>
                <w:b/>
                <w:bCs/>
                <w:sz w:val="18"/>
                <w:szCs w:val="20"/>
                <w:lang w:eastAsia="zh-CN"/>
              </w:rPr>
              <w:t>Agreement: [</w:t>
            </w:r>
            <w:r w:rsidRPr="00097ACF">
              <w:rPr>
                <w:sz w:val="18"/>
                <w:szCs w:val="20"/>
              </w:rPr>
              <w:t>RAN4#106]</w:t>
            </w:r>
          </w:p>
          <w:p w14:paraId="13D2C191" w14:textId="77777777" w:rsidR="000B4E8B" w:rsidRPr="008C39F7" w:rsidRDefault="000B4E8B" w:rsidP="000B4E8B">
            <w:pPr>
              <w:pStyle w:val="ListParagraph"/>
              <w:numPr>
                <w:ilvl w:val="0"/>
                <w:numId w:val="28"/>
              </w:numPr>
              <w:spacing w:after="180"/>
              <w:contextualSpacing w:val="0"/>
              <w:rPr>
                <w:lang w:eastAsia="zh-CN"/>
              </w:rPr>
            </w:pPr>
            <w:r w:rsidRPr="00097ACF">
              <w:rPr>
                <w:sz w:val="18"/>
                <w:szCs w:val="20"/>
              </w:rPr>
              <w:t>Mobility issue at HO/beam switch when CPE is travelling in the direction opposite to the serving beam is observed due to the sharp drop of the signal strength at the edge of the beam next to the RRH.</w:t>
            </w:r>
          </w:p>
        </w:tc>
      </w:tr>
    </w:tbl>
    <w:p w14:paraId="0C6ADC4F" w14:textId="77777777" w:rsidR="000B4E8B" w:rsidRDefault="000B4E8B" w:rsidP="000B4E8B">
      <w:pPr>
        <w:rPr>
          <w:rFonts w:eastAsiaTheme="minorEastAsia"/>
          <w:iCs/>
          <w:lang w:eastAsia="zh-CN"/>
        </w:rPr>
      </w:pPr>
    </w:p>
    <w:p w14:paraId="3BE79CF1" w14:textId="7A9271AD" w:rsidR="000B4E8B" w:rsidRDefault="000B4E8B" w:rsidP="000B4E8B">
      <w:r>
        <w:rPr>
          <w:rFonts w:eastAsiaTheme="minorEastAsia"/>
          <w:iCs/>
          <w:lang w:eastAsia="zh-CN"/>
        </w:rPr>
        <w:t xml:space="preserve">In Rel-18 HST FR2 multi-Rx studies, multi-DCI-based-multi-TRP assumption is adopted which assumes that there is </w:t>
      </w:r>
      <w:r w:rsidRPr="00097ACF">
        <w:rPr>
          <w:rFonts w:eastAsiaTheme="minorEastAsia"/>
          <w:b/>
          <w:bCs/>
          <w:iCs/>
          <w:lang w:eastAsia="zh-CN"/>
        </w:rPr>
        <w:t>only</w:t>
      </w:r>
      <w:r w:rsidRPr="00097ACF">
        <w:rPr>
          <w:b/>
          <w:bCs/>
        </w:rPr>
        <w:t xml:space="preserve"> possible to have single </w:t>
      </w:r>
      <w:proofErr w:type="spellStart"/>
      <w:r w:rsidRPr="00097ACF">
        <w:rPr>
          <w:b/>
          <w:bCs/>
        </w:rPr>
        <w:t>UpLink</w:t>
      </w:r>
      <w:proofErr w:type="spellEnd"/>
      <w:r w:rsidRPr="00097ACF">
        <w:rPr>
          <w:b/>
          <w:bCs/>
        </w:rPr>
        <w:t xml:space="preserve"> (UL) transmission towards a single RRH</w:t>
      </w:r>
      <w:r>
        <w:t>.</w:t>
      </w:r>
      <w:r>
        <w:rPr>
          <w:rFonts w:eastAsiaTheme="minorEastAsia"/>
          <w:iCs/>
          <w:lang w:eastAsia="zh-CN"/>
        </w:rPr>
        <w:t xml:space="preserve"> Therefore, if multi-panel reception is used in the tunnel and the UL </w:t>
      </w:r>
      <w:r>
        <w:t>(PUCCH/PUSCH)</w:t>
      </w:r>
      <w:r>
        <w:rPr>
          <w:rFonts w:eastAsiaTheme="minorEastAsia"/>
          <w:iCs/>
          <w:lang w:eastAsia="zh-CN"/>
        </w:rPr>
        <w:t xml:space="preserve"> is connecting to the </w:t>
      </w:r>
      <w:proofErr w:type="spellStart"/>
      <w:r>
        <w:rPr>
          <w:rFonts w:eastAsiaTheme="minorEastAsia"/>
          <w:iCs/>
          <w:lang w:eastAsia="zh-CN"/>
        </w:rPr>
        <w:t>RRH’s</w:t>
      </w:r>
      <w:proofErr w:type="spellEnd"/>
      <w:r>
        <w:rPr>
          <w:rFonts w:eastAsiaTheme="minorEastAsia"/>
          <w:iCs/>
          <w:lang w:eastAsia="zh-CN"/>
        </w:rPr>
        <w:t xml:space="preserve"> panel facing opposite to the train moving direction, then the UL connection may be lost near the serving RRH</w:t>
      </w:r>
      <w:r>
        <w:t xml:space="preserve">, as illustrated in </w:t>
      </w:r>
      <w:r>
        <w:fldChar w:fldCharType="begin"/>
      </w:r>
      <w:r>
        <w:instrText xml:space="preserve"> REF _Ref134698707 \h  \* MERGEFORMAT </w:instrText>
      </w:r>
      <w:r>
        <w:fldChar w:fldCharType="separate"/>
      </w:r>
      <w:r>
        <w:t xml:space="preserve">Figure </w:t>
      </w:r>
      <w:r>
        <w:rPr>
          <w:noProof/>
        </w:rPr>
        <w:t>1</w:t>
      </w:r>
      <w:r>
        <w:fldChar w:fldCharType="end"/>
      </w:r>
      <w:r>
        <w:t xml:space="preserve">. </w:t>
      </w:r>
    </w:p>
    <w:p w14:paraId="3F7CA770" w14:textId="77777777" w:rsidR="000B4E8B" w:rsidRDefault="000B4E8B" w:rsidP="000B4E8B">
      <w:pPr>
        <w:jc w:val="center"/>
      </w:pPr>
      <w:r>
        <w:object w:dxaOrig="6580" w:dyaOrig="1760" w14:anchorId="400695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4pt;height:113.4pt" o:ole="">
            <v:imagedata r:id="rId13" o:title=""/>
          </v:shape>
          <o:OLEObject Type="Embed" ProgID="Visio.Drawing.15" ShapeID="_x0000_i1025" DrawAspect="Content" ObjectID="_1760529120" r:id="rId14"/>
        </w:object>
      </w:r>
    </w:p>
    <w:p w14:paraId="2C303E05" w14:textId="4B0E0E1B" w:rsidR="000B4E8B" w:rsidRPr="00672000" w:rsidRDefault="000B4E8B" w:rsidP="000B4E8B">
      <w:pPr>
        <w:pStyle w:val="Caption"/>
      </w:pPr>
      <w:bookmarkStart w:id="5" w:name="_Ref134698707"/>
      <w:r>
        <w:t xml:space="preserve">Figure </w:t>
      </w:r>
      <w:r>
        <w:rPr>
          <w:i w:val="0"/>
        </w:rPr>
        <w:fldChar w:fldCharType="begin"/>
      </w:r>
      <w:r>
        <w:instrText xml:space="preserve"> SEQ Figure \* ARABIC </w:instrText>
      </w:r>
      <w:r>
        <w:rPr>
          <w:i w:val="0"/>
        </w:rPr>
        <w:fldChar w:fldCharType="separate"/>
      </w:r>
      <w:r w:rsidR="00A778F8">
        <w:rPr>
          <w:noProof/>
        </w:rPr>
        <w:t>1</w:t>
      </w:r>
      <w:r>
        <w:rPr>
          <w:i w:val="0"/>
        </w:rPr>
        <w:fldChar w:fldCharType="end"/>
      </w:r>
      <w:bookmarkEnd w:id="5"/>
      <w:r>
        <w:t xml:space="preserve">: </w:t>
      </w:r>
      <w:proofErr w:type="gramStart"/>
      <w:r>
        <w:t>Multi-panel</w:t>
      </w:r>
      <w:proofErr w:type="gramEnd"/>
      <w:r>
        <w:t xml:space="preserve"> reception in the tunnel scenario where PDCCH/PDSCH is transmitted from two </w:t>
      </w:r>
      <w:proofErr w:type="spellStart"/>
      <w:r>
        <w:t>RRHs</w:t>
      </w:r>
      <w:proofErr w:type="spellEnd"/>
      <w:r>
        <w:t xml:space="preserve"> but UL is transmitted towards RRH2</w:t>
      </w:r>
    </w:p>
    <w:p w14:paraId="51C8007C" w14:textId="77777777" w:rsidR="000B4E8B" w:rsidRDefault="000B4E8B" w:rsidP="000B4E8B"/>
    <w:p w14:paraId="00C77782" w14:textId="77777777" w:rsidR="000B4E8B" w:rsidRDefault="000B4E8B" w:rsidP="000B4E8B">
      <w:pPr>
        <w:pStyle w:val="RAN4observation0"/>
        <w:jc w:val="both"/>
      </w:pPr>
      <w:bookmarkStart w:id="6" w:name="_Toc146613185"/>
      <w:bookmarkStart w:id="7" w:name="_Toc149916214"/>
      <w:r>
        <w:t xml:space="preserve">For the multi-panel reception in the tunnel scenario, if the UL is transmitted toward the RRH having the beam orientation </w:t>
      </w:r>
      <w:r w:rsidRPr="00AB58AA">
        <w:rPr>
          <w:b/>
          <w:bCs/>
        </w:rPr>
        <w:t>opposite</w:t>
      </w:r>
      <w:r>
        <w:t xml:space="preserve"> to the train travelling direction, </w:t>
      </w:r>
      <w:r w:rsidRPr="005676E9">
        <w:t xml:space="preserve">then </w:t>
      </w:r>
      <w:r w:rsidRPr="00934E07">
        <w:rPr>
          <w:b/>
          <w:bCs/>
        </w:rPr>
        <w:t xml:space="preserve">the UL </w:t>
      </w:r>
      <w:r>
        <w:rPr>
          <w:b/>
          <w:bCs/>
        </w:rPr>
        <w:t>will be</w:t>
      </w:r>
      <w:r w:rsidRPr="00934E07">
        <w:rPr>
          <w:b/>
          <w:bCs/>
        </w:rPr>
        <w:t xml:space="preserve"> disrupted</w:t>
      </w:r>
      <w:r>
        <w:t xml:space="preserve"> in the case of beam/link failure next to the RRH.</w:t>
      </w:r>
      <w:bookmarkEnd w:id="6"/>
      <w:bookmarkEnd w:id="7"/>
    </w:p>
    <w:p w14:paraId="5DA5D652" w14:textId="77777777" w:rsidR="00F263B1" w:rsidRDefault="00F263B1" w:rsidP="0060543D"/>
    <w:p w14:paraId="6824BDEA" w14:textId="3C575699" w:rsidR="000B4E8B" w:rsidRPr="000B4E8B" w:rsidRDefault="00A778F8" w:rsidP="0060543D">
      <w:pPr>
        <w:rPr>
          <w:lang w:val="en-150"/>
        </w:rPr>
      </w:pPr>
      <w:r>
        <w:rPr>
          <w:lang w:val="en-150"/>
        </w:rPr>
        <w:t>In the other scenario, also applicable to open space deployments, the UL may be configured at the left UE panel together with</w:t>
      </w:r>
      <w:r w:rsidR="001E50F9">
        <w:rPr>
          <w:lang w:val="en-150"/>
        </w:rPr>
        <w:t xml:space="preserve"> on of the</w:t>
      </w:r>
      <w:r>
        <w:rPr>
          <w:lang w:val="en-150"/>
        </w:rPr>
        <w:t xml:space="preserve"> DL</w:t>
      </w:r>
      <w:r w:rsidR="001E50F9">
        <w:rPr>
          <w:lang w:val="en-150"/>
        </w:rPr>
        <w:t xml:space="preserve"> beams</w:t>
      </w:r>
      <w:r>
        <w:rPr>
          <w:lang w:val="en-150"/>
        </w:rPr>
        <w:t xml:space="preserve">. However, there is a need to change the DL beam on the other (right) panel, as shown in </w:t>
      </w:r>
      <w:r w:rsidR="001E50F9">
        <w:rPr>
          <w:lang w:val="en-150"/>
        </w:rPr>
        <w:fldChar w:fldCharType="begin"/>
      </w:r>
      <w:r w:rsidR="001E50F9">
        <w:rPr>
          <w:lang w:val="en-150"/>
        </w:rPr>
        <w:instrText xml:space="preserve"> REF _Ref149914620 \h </w:instrText>
      </w:r>
      <w:r w:rsidR="001E50F9">
        <w:rPr>
          <w:lang w:val="en-150"/>
        </w:rPr>
      </w:r>
      <w:r w:rsidR="001E50F9">
        <w:rPr>
          <w:lang w:val="en-150"/>
        </w:rPr>
        <w:fldChar w:fldCharType="separate"/>
      </w:r>
      <w:r w:rsidR="001E50F9">
        <w:t xml:space="preserve">Figure </w:t>
      </w:r>
      <w:r w:rsidR="001E50F9">
        <w:rPr>
          <w:noProof/>
        </w:rPr>
        <w:t>2</w:t>
      </w:r>
      <w:r w:rsidR="001E50F9">
        <w:rPr>
          <w:lang w:val="en-150"/>
        </w:rPr>
        <w:fldChar w:fldCharType="end"/>
      </w:r>
      <w:r w:rsidR="001E50F9">
        <w:rPr>
          <w:lang w:val="en-150"/>
        </w:rPr>
        <w:t>.</w:t>
      </w:r>
    </w:p>
    <w:p w14:paraId="6CA43A85" w14:textId="77777777" w:rsidR="0060543D" w:rsidRDefault="0060543D" w:rsidP="0060543D"/>
    <w:p w14:paraId="0B01E58A" w14:textId="77777777" w:rsidR="00A778F8" w:rsidRDefault="00A778F8" w:rsidP="00A778F8">
      <w:pPr>
        <w:keepNext/>
      </w:pPr>
      <w:r>
        <w:object w:dxaOrig="9336" w:dyaOrig="3588" w14:anchorId="11FEDFC6">
          <v:shape id="_x0000_i1033" type="#_x0000_t75" style="width:466.8pt;height:179.4pt" o:ole="">
            <v:imagedata r:id="rId15" o:title=""/>
          </v:shape>
          <o:OLEObject Type="Embed" ProgID="Visio.Drawing.15" ShapeID="_x0000_i1033" DrawAspect="Content" ObjectID="_1760529121" r:id="rId16"/>
        </w:object>
      </w:r>
    </w:p>
    <w:p w14:paraId="3CFAFA36" w14:textId="749E16BC" w:rsidR="00A778F8" w:rsidRPr="00A778F8" w:rsidRDefault="00A778F8" w:rsidP="00B2222C">
      <w:pPr>
        <w:pStyle w:val="Caption"/>
        <w:rPr>
          <w:lang w:val="en-150"/>
        </w:rPr>
      </w:pPr>
      <w:bookmarkStart w:id="8" w:name="_Ref149914620"/>
      <w:r>
        <w:t xml:space="preserve">Figure </w:t>
      </w:r>
      <w:r>
        <w:fldChar w:fldCharType="begin"/>
      </w:r>
      <w:r>
        <w:instrText xml:space="preserve"> SEQ Figure \* ARABIC </w:instrText>
      </w:r>
      <w:r>
        <w:fldChar w:fldCharType="separate"/>
      </w:r>
      <w:r>
        <w:rPr>
          <w:noProof/>
        </w:rPr>
        <w:t>2</w:t>
      </w:r>
      <w:r>
        <w:fldChar w:fldCharType="end"/>
      </w:r>
      <w:bookmarkEnd w:id="8"/>
      <w:r>
        <w:rPr>
          <w:lang w:val="en-150"/>
        </w:rPr>
        <w:t>:</w:t>
      </w:r>
      <w:r w:rsidR="00B2222C">
        <w:rPr>
          <w:lang w:val="en-150"/>
        </w:rPr>
        <w:t xml:space="preserve"> </w:t>
      </w:r>
      <w:r w:rsidR="00B2222C" w:rsidRPr="00B2222C">
        <w:rPr>
          <w:lang w:val="en-150"/>
        </w:rPr>
        <w:t>Figure 1: Multi-panel reception</w:t>
      </w:r>
      <w:r w:rsidR="00B2222C">
        <w:rPr>
          <w:lang w:val="en-150"/>
        </w:rPr>
        <w:t xml:space="preserve"> scenario where the change of DL beam necessitates the change of UL beam.</w:t>
      </w:r>
    </w:p>
    <w:p w14:paraId="3CBC03BA" w14:textId="77777777" w:rsidR="00A778F8" w:rsidRDefault="00A778F8" w:rsidP="0060543D"/>
    <w:p w14:paraId="4CF303AE" w14:textId="4BF53D59" w:rsidR="001E50F9" w:rsidRDefault="001E50F9" w:rsidP="0060543D">
      <w:pPr>
        <w:rPr>
          <w:lang w:val="en-150"/>
        </w:rPr>
      </w:pPr>
      <w:r>
        <w:rPr>
          <w:lang w:val="en-150"/>
        </w:rPr>
        <w:t>If one-shot UL TX timing adjustment is en</w:t>
      </w:r>
      <w:r w:rsidR="00D20870">
        <w:rPr>
          <w:lang w:val="en-150"/>
        </w:rPr>
        <w:t>abled, then following the requirements of Clause 7.1.2.3, TS 38.133, the UL TX timing shall be adjuste</w:t>
      </w:r>
      <w:r w:rsidR="00C723B2">
        <w:rPr>
          <w:lang w:val="en-150"/>
        </w:rPr>
        <w:t xml:space="preserve">d even though the beam is changed on the pane (right) which is not used for UL </w:t>
      </w:r>
      <w:r w:rsidR="0081048D">
        <w:rPr>
          <w:lang w:val="en-150"/>
        </w:rPr>
        <w:t>transmission</w:t>
      </w:r>
      <w:r w:rsidR="00C723B2">
        <w:rPr>
          <w:lang w:val="en-150"/>
        </w:rPr>
        <w:t>.</w:t>
      </w:r>
    </w:p>
    <w:p w14:paraId="0427CE9C" w14:textId="08A55069" w:rsidR="0081048D" w:rsidRDefault="0081048D" w:rsidP="0060543D">
      <w:pPr>
        <w:rPr>
          <w:lang w:val="en-150"/>
        </w:rPr>
      </w:pPr>
      <w:r>
        <w:rPr>
          <w:lang w:val="en-150"/>
        </w:rPr>
        <w:t xml:space="preserve">Therefore, even though </w:t>
      </w:r>
      <w:r w:rsidR="00371EF6">
        <w:rPr>
          <w:lang w:val="en-150"/>
        </w:rPr>
        <w:t>the left panel is still</w:t>
      </w:r>
      <w:r w:rsidR="006C6909">
        <w:rPr>
          <w:lang w:val="en-150"/>
        </w:rPr>
        <w:t xml:space="preserve"> better for UL transmission (UE is closer the RRH1 than to RRH4), </w:t>
      </w:r>
      <w:r w:rsidR="00F833C4">
        <w:rPr>
          <w:lang w:val="en-150"/>
        </w:rPr>
        <w:t>the UL shall be switch to RRH4. Otherwise, UL timing that is already adjusted</w:t>
      </w:r>
      <w:r w:rsidR="00AF39C0">
        <w:rPr>
          <w:lang w:val="en-150"/>
        </w:rPr>
        <w:t xml:space="preserve"> (due to the DL TCI state switch)</w:t>
      </w:r>
      <w:r w:rsidR="00F833C4">
        <w:rPr>
          <w:lang w:val="en-150"/>
        </w:rPr>
        <w:t xml:space="preserve"> for RRH4 will not be appropriate for </w:t>
      </w:r>
      <w:r w:rsidR="00AF39C0">
        <w:rPr>
          <w:lang w:val="en-150"/>
        </w:rPr>
        <w:t>transmission towards RRH1.</w:t>
      </w:r>
    </w:p>
    <w:p w14:paraId="16783641" w14:textId="54AA2EB5" w:rsidR="00124512" w:rsidRDefault="00124512" w:rsidP="00124512">
      <w:pPr>
        <w:pStyle w:val="RAN4observation0"/>
        <w:rPr>
          <w:lang w:val="en-150"/>
        </w:rPr>
      </w:pPr>
      <w:bookmarkStart w:id="9" w:name="_Toc149916215"/>
      <w:r>
        <w:rPr>
          <w:lang w:val="en-150"/>
        </w:rPr>
        <w:t xml:space="preserve">If UL spatial relation </w:t>
      </w:r>
      <w:proofErr w:type="gramStart"/>
      <w:r>
        <w:rPr>
          <w:lang w:val="en-150"/>
        </w:rPr>
        <w:t>has to</w:t>
      </w:r>
      <w:proofErr w:type="gramEnd"/>
      <w:r>
        <w:rPr>
          <w:lang w:val="en-150"/>
        </w:rPr>
        <w:t xml:space="preserve"> be switch always together with</w:t>
      </w:r>
      <w:r w:rsidR="00D73294">
        <w:rPr>
          <w:lang w:val="en-150"/>
        </w:rPr>
        <w:t xml:space="preserve"> TCI state switch</w:t>
      </w:r>
      <w:r w:rsidR="006E08E1">
        <w:rPr>
          <w:lang w:val="en-150"/>
        </w:rPr>
        <w:t xml:space="preserve"> (regardless of the UE panel)</w:t>
      </w:r>
      <w:r w:rsidR="00D73294">
        <w:rPr>
          <w:lang w:val="en-150"/>
        </w:rPr>
        <w:t xml:space="preserve"> a performance degradation in UL is observed because </w:t>
      </w:r>
      <w:r w:rsidR="00035BED">
        <w:rPr>
          <w:lang w:val="en-150"/>
        </w:rPr>
        <w:t xml:space="preserve">UL cannot be configured for transmission towards the </w:t>
      </w:r>
      <w:r w:rsidR="006E08E1">
        <w:rPr>
          <w:lang w:val="en-150"/>
        </w:rPr>
        <w:t>best</w:t>
      </w:r>
      <w:r w:rsidR="00035BED">
        <w:rPr>
          <w:lang w:val="en-150"/>
        </w:rPr>
        <w:t xml:space="preserve"> RRH.</w:t>
      </w:r>
      <w:bookmarkEnd w:id="9"/>
    </w:p>
    <w:p w14:paraId="3444779F" w14:textId="59D2A461" w:rsidR="003D613D" w:rsidRDefault="00D60348" w:rsidP="0060543D">
      <w:pPr>
        <w:rPr>
          <w:lang w:val="en-150"/>
        </w:rPr>
      </w:pPr>
      <w:r>
        <w:rPr>
          <w:lang w:val="en-150"/>
        </w:rPr>
        <w:t xml:space="preserve">On the other hand, if DL TCI state switch is decoupled from </w:t>
      </w:r>
      <w:r w:rsidR="00B82FEA">
        <w:rPr>
          <w:lang w:val="en-150"/>
        </w:rPr>
        <w:t xml:space="preserve">UL spatial relation switch, e.g., by allowing </w:t>
      </w:r>
      <w:r w:rsidR="00A60F54">
        <w:rPr>
          <w:lang w:val="en-150"/>
        </w:rPr>
        <w:t>one shot UL Tx timing adjustment only when the correspondi</w:t>
      </w:r>
      <w:r w:rsidR="00F53E44">
        <w:rPr>
          <w:lang w:val="en-150"/>
        </w:rPr>
        <w:t>ng</w:t>
      </w:r>
      <w:r w:rsidR="0077614A">
        <w:rPr>
          <w:lang w:val="en-150"/>
        </w:rPr>
        <w:t xml:space="preserve"> (of the same UE panel)</w:t>
      </w:r>
      <w:r w:rsidR="00F53E44">
        <w:rPr>
          <w:lang w:val="en-150"/>
        </w:rPr>
        <w:t xml:space="preserve"> DL TCI state switch is changed, </w:t>
      </w:r>
      <w:r w:rsidR="000A21D9">
        <w:rPr>
          <w:lang w:val="en-150"/>
        </w:rPr>
        <w:t>the problem is not fully resolved because</w:t>
      </w:r>
      <w:r w:rsidR="00C61A3E">
        <w:rPr>
          <w:lang w:val="en-150"/>
        </w:rPr>
        <w:t xml:space="preserve"> there is no one</w:t>
      </w:r>
      <w:r w:rsidR="006B7815">
        <w:rPr>
          <w:lang w:val="en-150"/>
        </w:rPr>
        <w:t>-</w:t>
      </w:r>
      <w:r w:rsidR="00C61A3E">
        <w:rPr>
          <w:lang w:val="en-150"/>
        </w:rPr>
        <w:t xml:space="preserve">shot UL timing adjustment procedure defined </w:t>
      </w:r>
      <w:r w:rsidR="008A768A">
        <w:rPr>
          <w:lang w:val="en-150"/>
        </w:rPr>
        <w:t>for UL spatial relation switch.</w:t>
      </w:r>
    </w:p>
    <w:p w14:paraId="1EAC7C32" w14:textId="2CBFB32B" w:rsidR="008A768A" w:rsidRDefault="008A768A" w:rsidP="008A768A">
      <w:pPr>
        <w:pStyle w:val="RAN4observation0"/>
        <w:rPr>
          <w:lang w:val="en-150"/>
        </w:rPr>
      </w:pPr>
      <w:bookmarkStart w:id="10" w:name="_Toc149916216"/>
      <w:r>
        <w:rPr>
          <w:lang w:val="en-150"/>
        </w:rPr>
        <w:lastRenderedPageBreak/>
        <w:t xml:space="preserve">Decoupling of </w:t>
      </w:r>
      <w:r w:rsidR="001721CA">
        <w:rPr>
          <w:lang w:val="en-150"/>
        </w:rPr>
        <w:t xml:space="preserve">DL TCI state </w:t>
      </w:r>
      <w:r w:rsidR="003F2684">
        <w:rPr>
          <w:lang w:val="en-150"/>
        </w:rPr>
        <w:t>and</w:t>
      </w:r>
      <w:r w:rsidR="001721CA">
        <w:rPr>
          <w:lang w:val="en-150"/>
        </w:rPr>
        <w:t xml:space="preserve"> UL Spatial relation </w:t>
      </w:r>
      <w:r w:rsidR="003F2684">
        <w:rPr>
          <w:lang w:val="en-150"/>
        </w:rPr>
        <w:t>switches</w:t>
      </w:r>
      <w:r w:rsidR="001721CA">
        <w:rPr>
          <w:lang w:val="en-150"/>
        </w:rPr>
        <w:t xml:space="preserve"> </w:t>
      </w:r>
      <w:r w:rsidR="009A2E13">
        <w:rPr>
          <w:lang w:val="en-150"/>
        </w:rPr>
        <w:t xml:space="preserve">does not completely resolve the </w:t>
      </w:r>
      <w:r w:rsidR="003F2684">
        <w:rPr>
          <w:lang w:val="en-150"/>
        </w:rPr>
        <w:t>issue</w:t>
      </w:r>
      <w:r w:rsidR="009A2E13">
        <w:rPr>
          <w:lang w:val="en-150"/>
        </w:rPr>
        <w:t xml:space="preserve"> because </w:t>
      </w:r>
      <w:r w:rsidR="008964D2">
        <w:rPr>
          <w:lang w:val="en-150"/>
        </w:rPr>
        <w:t>independent UL Spatial relation switch might be also associated with a large change in UL Tx timing.</w:t>
      </w:r>
      <w:bookmarkEnd w:id="10"/>
    </w:p>
    <w:p w14:paraId="29C10E65" w14:textId="77777777" w:rsidR="00A22FBF" w:rsidRDefault="00A22FBF" w:rsidP="00A22FBF">
      <w:pPr>
        <w:rPr>
          <w:lang w:val="en-150"/>
        </w:rPr>
      </w:pPr>
    </w:p>
    <w:p w14:paraId="68EC46FE" w14:textId="21236313" w:rsidR="006D4500" w:rsidRDefault="006D4500" w:rsidP="00A22FBF">
      <w:pPr>
        <w:rPr>
          <w:lang w:val="en-150"/>
        </w:rPr>
      </w:pPr>
      <w:r>
        <w:rPr>
          <w:lang w:val="en-150"/>
        </w:rPr>
        <w:t xml:space="preserve">Hence, one resolution could be to </w:t>
      </w:r>
      <w:r w:rsidR="000C2051">
        <w:rPr>
          <w:lang w:val="en-150"/>
        </w:rPr>
        <w:t xml:space="preserve">agree that certain degradation is UL due to non-optimal selection </w:t>
      </w:r>
      <w:r w:rsidR="008964D2">
        <w:rPr>
          <w:lang w:val="en-150"/>
        </w:rPr>
        <w:t>of RRH is allowed:</w:t>
      </w:r>
    </w:p>
    <w:p w14:paraId="5ACF28E9" w14:textId="4CA7973E" w:rsidR="00A22FBF" w:rsidRPr="00A22FBF" w:rsidRDefault="00A22FBF" w:rsidP="00A22FBF">
      <w:pPr>
        <w:pStyle w:val="RAN4proposal"/>
        <w:rPr>
          <w:lang w:val="en-150"/>
        </w:rPr>
      </w:pPr>
      <w:bookmarkStart w:id="11" w:name="_Toc149916217"/>
      <w:r>
        <w:rPr>
          <w:lang w:val="en-150"/>
        </w:rPr>
        <w:t xml:space="preserve">If </w:t>
      </w:r>
      <w:r w:rsidR="00206DA0">
        <w:rPr>
          <w:lang w:val="en-150"/>
        </w:rPr>
        <w:t xml:space="preserve">UL TX timing adjustment </w:t>
      </w:r>
      <w:r w:rsidR="000F30EA">
        <w:rPr>
          <w:lang w:val="en-150"/>
        </w:rPr>
        <w:t>at</w:t>
      </w:r>
      <w:r>
        <w:rPr>
          <w:lang w:val="en-150"/>
        </w:rPr>
        <w:t xml:space="preserve"> UL spatial relation switch is </w:t>
      </w:r>
      <w:r w:rsidR="00AA2EA5">
        <w:rPr>
          <w:lang w:val="en-150"/>
        </w:rPr>
        <w:t xml:space="preserve">agreed in Rel-18 </w:t>
      </w:r>
      <w:r w:rsidR="0055275A">
        <w:rPr>
          <w:lang w:val="en-150"/>
        </w:rPr>
        <w:t>for</w:t>
      </w:r>
      <w:r w:rsidR="00AA2EA5">
        <w:rPr>
          <w:lang w:val="en-150"/>
        </w:rPr>
        <w:t xml:space="preserve"> HST FR2 scenario, RAN4 to </w:t>
      </w:r>
      <w:r w:rsidR="000F30EA">
        <w:rPr>
          <w:lang w:val="en-150"/>
        </w:rPr>
        <w:t xml:space="preserve">shall </w:t>
      </w:r>
      <w:r w:rsidR="00AA2EA5">
        <w:rPr>
          <w:lang w:val="en-150"/>
        </w:rPr>
        <w:t xml:space="preserve">agree that </w:t>
      </w:r>
      <w:r w:rsidR="0055275A" w:rsidRPr="0055275A">
        <w:rPr>
          <w:lang w:val="en-150"/>
        </w:rPr>
        <w:t xml:space="preserve">UL spatial relation switch shall always be executed strictly </w:t>
      </w:r>
      <w:r w:rsidR="000F30EA">
        <w:rPr>
          <w:lang w:val="en-150"/>
        </w:rPr>
        <w:t>with</w:t>
      </w:r>
      <w:r w:rsidR="0055275A" w:rsidRPr="0055275A">
        <w:rPr>
          <w:lang w:val="en-150"/>
        </w:rPr>
        <w:t xml:space="preserve"> the corresponding DL TCI state switches</w:t>
      </w:r>
      <w:r w:rsidR="0055275A">
        <w:rPr>
          <w:lang w:val="en-150"/>
        </w:rPr>
        <w:t xml:space="preserve"> and performance degradation</w:t>
      </w:r>
      <w:r w:rsidR="000E36A9">
        <w:rPr>
          <w:lang w:val="en-150"/>
        </w:rPr>
        <w:t xml:space="preserve"> in UL is</w:t>
      </w:r>
      <w:r w:rsidR="00206DA0">
        <w:rPr>
          <w:lang w:val="en-150"/>
        </w:rPr>
        <w:t xml:space="preserve"> </w:t>
      </w:r>
      <w:r w:rsidR="004421EB">
        <w:rPr>
          <w:lang w:val="en-150"/>
        </w:rPr>
        <w:t>acceptable</w:t>
      </w:r>
      <w:r w:rsidR="00206DA0">
        <w:rPr>
          <w:lang w:val="en-150"/>
        </w:rPr>
        <w:t>.</w:t>
      </w:r>
      <w:bookmarkEnd w:id="11"/>
    </w:p>
    <w:p w14:paraId="064B9413" w14:textId="659C8D91" w:rsidR="00371EF6" w:rsidRDefault="00206DA0" w:rsidP="0060543D">
      <w:pPr>
        <w:rPr>
          <w:lang w:val="en-150"/>
        </w:rPr>
      </w:pPr>
      <w:r>
        <w:rPr>
          <w:lang w:val="en-150"/>
        </w:rPr>
        <w:t xml:space="preserve">Otherwise, RAN4 should consider </w:t>
      </w:r>
      <w:r w:rsidR="004421EB">
        <w:rPr>
          <w:lang w:val="en-150"/>
        </w:rPr>
        <w:t xml:space="preserve">the ways to allow more flexibility in UL </w:t>
      </w:r>
      <w:r w:rsidR="003F1536">
        <w:rPr>
          <w:lang w:val="en-150"/>
        </w:rPr>
        <w:t>configuration</w:t>
      </w:r>
      <w:r w:rsidR="008964D2">
        <w:rPr>
          <w:lang w:val="en-150"/>
        </w:rPr>
        <w:t>:</w:t>
      </w:r>
    </w:p>
    <w:p w14:paraId="08757D79" w14:textId="6F725698" w:rsidR="003F1536" w:rsidRDefault="003F1536" w:rsidP="003F1536">
      <w:pPr>
        <w:pStyle w:val="RAN4proposal"/>
        <w:rPr>
          <w:lang w:val="en-150"/>
        </w:rPr>
      </w:pPr>
      <w:bookmarkStart w:id="12" w:name="_Toc149916218"/>
      <w:r>
        <w:rPr>
          <w:lang w:val="en-150"/>
        </w:rPr>
        <w:t>RAN4 to consider introducing one shot UL timing adjustment</w:t>
      </w:r>
      <w:r w:rsidR="00822774">
        <w:rPr>
          <w:lang w:val="en-150"/>
        </w:rPr>
        <w:t xml:space="preserve"> procedure</w:t>
      </w:r>
      <w:r>
        <w:rPr>
          <w:lang w:val="en-150"/>
        </w:rPr>
        <w:t xml:space="preserve"> at UL Spatial relation switch in HST FR2 deployments</w:t>
      </w:r>
      <w:r w:rsidR="007E06FD">
        <w:rPr>
          <w:lang w:val="en-150"/>
        </w:rPr>
        <w:t xml:space="preserve"> with simultaneous two panel reception.</w:t>
      </w:r>
      <w:bookmarkEnd w:id="12"/>
    </w:p>
    <w:p w14:paraId="673B377C" w14:textId="77777777" w:rsidR="00371EF6" w:rsidRPr="001E50F9" w:rsidRDefault="00371EF6" w:rsidP="0060543D">
      <w:pPr>
        <w:rPr>
          <w:lang w:val="en-150"/>
        </w:rPr>
      </w:pPr>
    </w:p>
    <w:p w14:paraId="2A8DC74F" w14:textId="77777777" w:rsidR="00CD7492" w:rsidRPr="008C39F7" w:rsidRDefault="00CD7492" w:rsidP="00A37002">
      <w:pPr>
        <w:pStyle w:val="RAN4H1"/>
      </w:pPr>
      <w:bookmarkStart w:id="13" w:name="_Toc116995848"/>
      <w:r w:rsidRPr="008C39F7">
        <w:t>Conclusion</w:t>
      </w:r>
      <w:bookmarkEnd w:id="13"/>
    </w:p>
    <w:p w14:paraId="7EE71672" w14:textId="107FD7C0" w:rsidR="006A00A1" w:rsidRPr="006A00A1" w:rsidRDefault="006A00A1" w:rsidP="00936159">
      <w:pPr>
        <w:rPr>
          <w:lang w:val="en-150"/>
        </w:rPr>
      </w:pPr>
      <w:r>
        <w:rPr>
          <w:lang w:val="en-150"/>
        </w:rPr>
        <w:t xml:space="preserve">In </w:t>
      </w:r>
      <w:r w:rsidR="005861CE">
        <w:rPr>
          <w:lang w:val="en-150"/>
        </w:rPr>
        <w:t>the</w:t>
      </w:r>
      <w:r>
        <w:rPr>
          <w:lang w:val="en-150"/>
        </w:rPr>
        <w:t xml:space="preserve"> paper</w:t>
      </w:r>
      <w:r w:rsidR="005861CE">
        <w:rPr>
          <w:lang w:val="en-150"/>
        </w:rPr>
        <w:t>,</w:t>
      </w:r>
      <w:r>
        <w:rPr>
          <w:lang w:val="en-150"/>
        </w:rPr>
        <w:t xml:space="preserve"> we discussed an issue related to </w:t>
      </w:r>
      <w:r w:rsidR="005861CE">
        <w:rPr>
          <w:lang w:val="en-150"/>
        </w:rPr>
        <w:t>UL Spatial relation switch and corresponding UL TX timing adjustment in tunnel and open space HST FR2 deployments.</w:t>
      </w:r>
    </w:p>
    <w:p w14:paraId="1C23DC5F" w14:textId="3B2C6469" w:rsidR="00D5270B" w:rsidRPr="00D50A6B" w:rsidRDefault="005861CE" w:rsidP="00936159">
      <w:r>
        <w:rPr>
          <w:lang w:val="en-150"/>
        </w:rPr>
        <w:t>T</w:t>
      </w:r>
      <w:r w:rsidR="005B4801" w:rsidRPr="008C39F7">
        <w:t xml:space="preserve">he following Observations </w:t>
      </w:r>
      <w:r w:rsidR="008B0961" w:rsidRPr="008C39F7">
        <w:t>and</w:t>
      </w:r>
      <w:r w:rsidR="005B4801" w:rsidRPr="008C39F7">
        <w:t xml:space="preserve"> Proposals were made:</w:t>
      </w:r>
    </w:p>
    <w:p w14:paraId="01EDB251" w14:textId="77BB2BEA" w:rsidR="005861CE" w:rsidRDefault="00A4355E">
      <w:pPr>
        <w:pStyle w:val="TOC4"/>
        <w:tabs>
          <w:tab w:val="right" w:leader="dot" w:pos="9617"/>
        </w:tabs>
        <w:rPr>
          <w:rFonts w:asciiTheme="minorHAnsi" w:eastAsiaTheme="minorEastAsia" w:hAnsiTheme="minorHAnsi"/>
          <w:noProof/>
          <w:kern w:val="2"/>
          <w:sz w:val="22"/>
          <w:lang w:val="en-US" w:eastAsia="zh-CN"/>
          <w14:ligatures w14:val="standardContextual"/>
        </w:rPr>
      </w:pPr>
      <w:r w:rsidRPr="008C39F7">
        <w:rPr>
          <w:i/>
          <w:iCs/>
          <w:u w:val="single"/>
        </w:rPr>
        <w:fldChar w:fldCharType="begin"/>
      </w:r>
      <w:r w:rsidRPr="008C39F7">
        <w:rPr>
          <w:i/>
          <w:iCs/>
          <w:u w:val="single"/>
        </w:rPr>
        <w:instrText xml:space="preserve"> TOC \n \h \z \t "RAN4 proposal,5,RAN4 observation,4" </w:instrText>
      </w:r>
      <w:r w:rsidRPr="008C39F7">
        <w:rPr>
          <w:i/>
          <w:iCs/>
          <w:u w:val="single"/>
        </w:rPr>
        <w:fldChar w:fldCharType="separate"/>
      </w:r>
      <w:hyperlink w:anchor="_Toc149916214" w:history="1">
        <w:r w:rsidR="005861CE" w:rsidRPr="009A0C8B">
          <w:rPr>
            <w:rStyle w:val="Hyperlink"/>
            <w:b/>
            <w:noProof/>
          </w:rPr>
          <w:t>Observation 1:</w:t>
        </w:r>
        <w:r w:rsidR="005861CE" w:rsidRPr="009A0C8B">
          <w:rPr>
            <w:rStyle w:val="Hyperlink"/>
            <w:noProof/>
          </w:rPr>
          <w:t xml:space="preserve"> For the multi-panel reception in the tunnel scenario, if the UL is transmitted toward the RRH having the beam orientation </w:t>
        </w:r>
        <w:r w:rsidR="005861CE" w:rsidRPr="009A0C8B">
          <w:rPr>
            <w:rStyle w:val="Hyperlink"/>
            <w:b/>
            <w:bCs/>
            <w:noProof/>
          </w:rPr>
          <w:t>opposite</w:t>
        </w:r>
        <w:r w:rsidR="005861CE" w:rsidRPr="009A0C8B">
          <w:rPr>
            <w:rStyle w:val="Hyperlink"/>
            <w:noProof/>
          </w:rPr>
          <w:t xml:space="preserve"> to the train travelling direction, then </w:t>
        </w:r>
        <w:r w:rsidR="005861CE" w:rsidRPr="009A0C8B">
          <w:rPr>
            <w:rStyle w:val="Hyperlink"/>
            <w:b/>
            <w:bCs/>
            <w:noProof/>
          </w:rPr>
          <w:t>the UL will be disrupted</w:t>
        </w:r>
        <w:r w:rsidR="005861CE" w:rsidRPr="009A0C8B">
          <w:rPr>
            <w:rStyle w:val="Hyperlink"/>
            <w:noProof/>
          </w:rPr>
          <w:t xml:space="preserve"> in the case of beam/link failure next to the RRH.</w:t>
        </w:r>
      </w:hyperlink>
    </w:p>
    <w:p w14:paraId="16DE6C86" w14:textId="64D30D35" w:rsidR="005861CE" w:rsidRDefault="005861CE">
      <w:pPr>
        <w:pStyle w:val="TOC4"/>
        <w:tabs>
          <w:tab w:val="right" w:leader="dot" w:pos="9617"/>
        </w:tabs>
        <w:rPr>
          <w:rFonts w:asciiTheme="minorHAnsi" w:eastAsiaTheme="minorEastAsia" w:hAnsiTheme="minorHAnsi"/>
          <w:noProof/>
          <w:kern w:val="2"/>
          <w:sz w:val="22"/>
          <w:lang w:val="en-US" w:eastAsia="zh-CN"/>
          <w14:ligatures w14:val="standardContextual"/>
        </w:rPr>
      </w:pPr>
      <w:hyperlink w:anchor="_Toc149916215" w:history="1">
        <w:r w:rsidRPr="009A0C8B">
          <w:rPr>
            <w:rStyle w:val="Hyperlink"/>
            <w:b/>
            <w:noProof/>
            <w:lang w:val="en-150"/>
          </w:rPr>
          <w:t>Observation 2:</w:t>
        </w:r>
        <w:r w:rsidRPr="009A0C8B">
          <w:rPr>
            <w:rStyle w:val="Hyperlink"/>
            <w:noProof/>
            <w:lang w:val="en-150"/>
          </w:rPr>
          <w:t xml:space="preserve"> If UL spatial relation has to be switch always together with TCI state switch (regardless of the UE panel) a performance degradation in UL is observed because UL cannot be configured for transmission towards the best RRH.</w:t>
        </w:r>
      </w:hyperlink>
    </w:p>
    <w:p w14:paraId="6DF612C4" w14:textId="3578B99B" w:rsidR="005861CE" w:rsidRDefault="005861CE">
      <w:pPr>
        <w:pStyle w:val="TOC4"/>
        <w:tabs>
          <w:tab w:val="right" w:leader="dot" w:pos="9617"/>
        </w:tabs>
        <w:rPr>
          <w:rFonts w:asciiTheme="minorHAnsi" w:eastAsiaTheme="minorEastAsia" w:hAnsiTheme="minorHAnsi"/>
          <w:noProof/>
          <w:kern w:val="2"/>
          <w:sz w:val="22"/>
          <w:lang w:val="en-US" w:eastAsia="zh-CN"/>
          <w14:ligatures w14:val="standardContextual"/>
        </w:rPr>
      </w:pPr>
      <w:hyperlink w:anchor="_Toc149916216" w:history="1">
        <w:r w:rsidRPr="009A0C8B">
          <w:rPr>
            <w:rStyle w:val="Hyperlink"/>
            <w:b/>
            <w:noProof/>
            <w:lang w:val="en-150"/>
          </w:rPr>
          <w:t>Observation 3:</w:t>
        </w:r>
        <w:r w:rsidRPr="009A0C8B">
          <w:rPr>
            <w:rStyle w:val="Hyperlink"/>
            <w:noProof/>
            <w:lang w:val="en-150"/>
          </w:rPr>
          <w:t xml:space="preserve"> Decoupling of DL TCI state and UL Spatial relation switches does not completely resolve the issue because independent UL Spatial relation switch might be also associated with a large change in UL Tx timing.</w:t>
        </w:r>
      </w:hyperlink>
    </w:p>
    <w:p w14:paraId="143AE1FE" w14:textId="75982791" w:rsidR="005861CE" w:rsidRDefault="005861CE">
      <w:pPr>
        <w:pStyle w:val="TOC5"/>
        <w:tabs>
          <w:tab w:val="right" w:leader="dot" w:pos="9617"/>
        </w:tabs>
        <w:rPr>
          <w:rFonts w:asciiTheme="minorHAnsi" w:eastAsiaTheme="minorEastAsia" w:hAnsiTheme="minorHAnsi"/>
          <w:b w:val="0"/>
          <w:noProof/>
          <w:kern w:val="2"/>
          <w:sz w:val="22"/>
          <w:lang w:val="en-US" w:eastAsia="zh-CN"/>
          <w14:ligatures w14:val="standardContextual"/>
        </w:rPr>
      </w:pPr>
      <w:hyperlink w:anchor="_Toc149916217" w:history="1">
        <w:r w:rsidRPr="009A0C8B">
          <w:rPr>
            <w:rStyle w:val="Hyperlink"/>
            <w:noProof/>
            <w:lang w:val="en-150"/>
          </w:rPr>
          <w:t>Proposal 1: If UL TX timing adjustment at UL spatial relation switch is agreed in Rel-18 for HST FR2 scenario, RAN4 to shall agree that UL spatial relation switch shall always be executed strictly with the corresponding DL TCI state switches and performance degradation in UL is acceptable.</w:t>
        </w:r>
      </w:hyperlink>
    </w:p>
    <w:p w14:paraId="31FC7942" w14:textId="62086AB5" w:rsidR="005861CE" w:rsidRDefault="005861CE">
      <w:pPr>
        <w:pStyle w:val="TOC5"/>
        <w:tabs>
          <w:tab w:val="right" w:leader="dot" w:pos="9617"/>
        </w:tabs>
        <w:rPr>
          <w:rFonts w:asciiTheme="minorHAnsi" w:eastAsiaTheme="minorEastAsia" w:hAnsiTheme="minorHAnsi"/>
          <w:b w:val="0"/>
          <w:noProof/>
          <w:kern w:val="2"/>
          <w:sz w:val="22"/>
          <w:lang w:val="en-US" w:eastAsia="zh-CN"/>
          <w14:ligatures w14:val="standardContextual"/>
        </w:rPr>
      </w:pPr>
      <w:hyperlink w:anchor="_Toc149916218" w:history="1">
        <w:r w:rsidRPr="009A0C8B">
          <w:rPr>
            <w:rStyle w:val="Hyperlink"/>
            <w:noProof/>
            <w:lang w:val="en-150"/>
          </w:rPr>
          <w:t>Proposal 2: RAN4 to consider introducing one shot UL timing adjustment procedure at UL Spatial relation switch in HST FR2 deployments with simultaneous two panel reception.</w:t>
        </w:r>
      </w:hyperlink>
    </w:p>
    <w:p w14:paraId="330472C2" w14:textId="3DC4A45B" w:rsidR="00847264" w:rsidRPr="008C39F7" w:rsidRDefault="00A4355E" w:rsidP="008C39F7">
      <w:r w:rsidRPr="008C39F7">
        <w:fldChar w:fldCharType="end"/>
      </w:r>
      <w:bookmarkStart w:id="14" w:name="_Toc116995849"/>
    </w:p>
    <w:p w14:paraId="4CB3586A" w14:textId="77777777" w:rsidR="003B659E" w:rsidRPr="008C39F7" w:rsidRDefault="003B659E" w:rsidP="0060543D">
      <w:pPr>
        <w:pStyle w:val="RAN4H1"/>
        <w:numPr>
          <w:ilvl w:val="0"/>
          <w:numId w:val="0"/>
        </w:numPr>
        <w:ind w:left="360" w:hanging="360"/>
      </w:pPr>
      <w:r w:rsidRPr="008C39F7">
        <w:t>References</w:t>
      </w:r>
      <w:bookmarkEnd w:id="14"/>
    </w:p>
    <w:p w14:paraId="007FB46A" w14:textId="47ACE393" w:rsidR="000040DC" w:rsidRDefault="00F263B1" w:rsidP="000040DC">
      <w:pPr>
        <w:pStyle w:val="ListParagraph"/>
        <w:numPr>
          <w:ilvl w:val="0"/>
          <w:numId w:val="21"/>
        </w:numPr>
        <w:ind w:right="-22"/>
      </w:pPr>
      <w:bookmarkStart w:id="15" w:name="_Ref114500673"/>
      <w:bookmarkStart w:id="16" w:name="_Ref149913437"/>
      <w:bookmarkEnd w:id="15"/>
      <w:r w:rsidRPr="00F263B1">
        <w:t>R4-2317392</w:t>
      </w:r>
      <w:r w:rsidR="000040DC" w:rsidRPr="008C39F7">
        <w:t>,</w:t>
      </w:r>
      <w:r w:rsidRPr="00F263B1">
        <w:t xml:space="preserve"> </w:t>
      </w:r>
      <w:r w:rsidRPr="00F263B1">
        <w:t>WF on FR2 HST RRM core requirement maintenance</w:t>
      </w:r>
      <w:r>
        <w:rPr>
          <w:lang w:val="en-150"/>
        </w:rPr>
        <w:t>,</w:t>
      </w:r>
      <w:r w:rsidR="000040DC" w:rsidRPr="008C39F7">
        <w:t xml:space="preserve"> Nokia, Nokia Shanghai Bell</w:t>
      </w:r>
      <w:r w:rsidR="00B408B6" w:rsidRPr="008C39F7">
        <w:t xml:space="preserve">, </w:t>
      </w:r>
      <w:r w:rsidR="000040DC" w:rsidRPr="008C39F7">
        <w:t>RAN4#10</w:t>
      </w:r>
      <w:r w:rsidR="005B3029">
        <w:t>8bis</w:t>
      </w:r>
      <w:r w:rsidR="000040DC" w:rsidRPr="008C39F7">
        <w:t xml:space="preserve">, </w:t>
      </w:r>
      <w:r w:rsidR="005B3029" w:rsidRPr="005B3029">
        <w:t>Xiamen, China, October 09 – October 13, 2023</w:t>
      </w:r>
      <w:r w:rsidR="000040DC" w:rsidRPr="008C39F7">
        <w:t>.</w:t>
      </w:r>
      <w:bookmarkEnd w:id="16"/>
    </w:p>
    <w:p w14:paraId="7A55A6FE" w14:textId="77777777" w:rsidR="00E43BF9" w:rsidRPr="00847264" w:rsidRDefault="00E43BF9" w:rsidP="00E43BF9">
      <w:pPr>
        <w:ind w:right="-22"/>
      </w:pPr>
    </w:p>
    <w:sectPr w:rsidR="00E43BF9" w:rsidRPr="00847264"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A73BC6" w14:textId="77777777" w:rsidR="00E77D41" w:rsidRDefault="00E77D41" w:rsidP="00001C9B">
      <w:pPr>
        <w:spacing w:after="0" w:line="240" w:lineRule="auto"/>
      </w:pPr>
      <w:r>
        <w:separator/>
      </w:r>
    </w:p>
  </w:endnote>
  <w:endnote w:type="continuationSeparator" w:id="0">
    <w:p w14:paraId="050C08B1" w14:textId="77777777" w:rsidR="00E77D41" w:rsidRDefault="00E77D41"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60DC85" w14:textId="77777777" w:rsidR="00E77D41" w:rsidRDefault="00E77D41" w:rsidP="00001C9B">
      <w:pPr>
        <w:spacing w:after="0" w:line="240" w:lineRule="auto"/>
      </w:pPr>
      <w:r>
        <w:separator/>
      </w:r>
    </w:p>
  </w:footnote>
  <w:footnote w:type="continuationSeparator" w:id="0">
    <w:p w14:paraId="3E01E144" w14:textId="77777777" w:rsidR="00E77D41" w:rsidRDefault="00E77D41"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3205DDA"/>
    <w:multiLevelType w:val="hybridMultilevel"/>
    <w:tmpl w:val="9CA4B3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3CC78FD"/>
    <w:multiLevelType w:val="hybridMultilevel"/>
    <w:tmpl w:val="EB9A16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2"/>
  </w:num>
  <w:num w:numId="2" w16cid:durableId="1469392472">
    <w:abstractNumId w:val="8"/>
  </w:num>
  <w:num w:numId="3" w16cid:durableId="1792749823">
    <w:abstractNumId w:val="12"/>
  </w:num>
  <w:num w:numId="4" w16cid:durableId="517735681">
    <w:abstractNumId w:val="7"/>
  </w:num>
  <w:num w:numId="5" w16cid:durableId="1142041724">
    <w:abstractNumId w:val="15"/>
  </w:num>
  <w:num w:numId="6" w16cid:durableId="80681869">
    <w:abstractNumId w:val="10"/>
  </w:num>
  <w:num w:numId="7" w16cid:durableId="1566528953">
    <w:abstractNumId w:val="11"/>
  </w:num>
  <w:num w:numId="8" w16cid:durableId="809788981">
    <w:abstractNumId w:val="11"/>
    <w:lvlOverride w:ilvl="0">
      <w:startOverride w:val="1"/>
    </w:lvlOverride>
  </w:num>
  <w:num w:numId="9" w16cid:durableId="1398822153">
    <w:abstractNumId w:val="11"/>
    <w:lvlOverride w:ilvl="0">
      <w:startOverride w:val="1"/>
    </w:lvlOverride>
  </w:num>
  <w:num w:numId="10" w16cid:durableId="1825466284">
    <w:abstractNumId w:val="11"/>
    <w:lvlOverride w:ilvl="0">
      <w:startOverride w:val="1"/>
    </w:lvlOverride>
  </w:num>
  <w:num w:numId="11" w16cid:durableId="1446922321">
    <w:abstractNumId w:val="10"/>
    <w:lvlOverride w:ilvl="0">
      <w:startOverride w:val="1"/>
    </w:lvlOverride>
  </w:num>
  <w:num w:numId="12" w16cid:durableId="122584543">
    <w:abstractNumId w:val="11"/>
    <w:lvlOverride w:ilvl="0">
      <w:startOverride w:val="1"/>
    </w:lvlOverride>
  </w:num>
  <w:num w:numId="13" w16cid:durableId="818807267">
    <w:abstractNumId w:val="10"/>
    <w:lvlOverride w:ilvl="0">
      <w:startOverride w:val="1"/>
    </w:lvlOverride>
  </w:num>
  <w:num w:numId="14" w16cid:durableId="883829348">
    <w:abstractNumId w:val="11"/>
    <w:lvlOverride w:ilvl="0">
      <w:startOverride w:val="1"/>
    </w:lvlOverride>
  </w:num>
  <w:num w:numId="15" w16cid:durableId="438372887">
    <w:abstractNumId w:val="16"/>
  </w:num>
  <w:num w:numId="16" w16cid:durableId="516113510">
    <w:abstractNumId w:val="5"/>
  </w:num>
  <w:num w:numId="17" w16cid:durableId="1456096507">
    <w:abstractNumId w:val="14"/>
  </w:num>
  <w:num w:numId="18" w16cid:durableId="1397970374">
    <w:abstractNumId w:val="1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9"/>
  </w:num>
  <w:num w:numId="21" w16cid:durableId="1659071369">
    <w:abstractNumId w:val="13"/>
  </w:num>
  <w:num w:numId="22" w16cid:durableId="1938362445">
    <w:abstractNumId w:val="10"/>
    <w:lvlOverride w:ilvl="0">
      <w:startOverride w:val="1"/>
    </w:lvlOverride>
  </w:num>
  <w:num w:numId="23" w16cid:durableId="913515990">
    <w:abstractNumId w:val="11"/>
    <w:lvlOverride w:ilvl="0">
      <w:startOverride w:val="1"/>
    </w:lvlOverride>
  </w:num>
  <w:num w:numId="24" w16cid:durableId="978418003">
    <w:abstractNumId w:val="3"/>
  </w:num>
  <w:num w:numId="25" w16cid:durableId="143009612">
    <w:abstractNumId w:val="1"/>
  </w:num>
  <w:num w:numId="26" w16cid:durableId="212620654">
    <w:abstractNumId w:val="1"/>
    <w:lvlOverride w:ilvl="0">
      <w:startOverride w:val="1"/>
    </w:lvlOverride>
  </w:num>
  <w:num w:numId="27" w16cid:durableId="974330113">
    <w:abstractNumId w:val="4"/>
  </w:num>
  <w:num w:numId="28" w16cid:durableId="40673273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E77D41"/>
    <w:rsid w:val="00001C9B"/>
    <w:rsid w:val="000040DC"/>
    <w:rsid w:val="00011784"/>
    <w:rsid w:val="000151EF"/>
    <w:rsid w:val="000239F5"/>
    <w:rsid w:val="00035BED"/>
    <w:rsid w:val="00072CCA"/>
    <w:rsid w:val="0008612A"/>
    <w:rsid w:val="00090E18"/>
    <w:rsid w:val="000A10BC"/>
    <w:rsid w:val="000A21D9"/>
    <w:rsid w:val="000B0056"/>
    <w:rsid w:val="000B4E8B"/>
    <w:rsid w:val="000C2051"/>
    <w:rsid w:val="000C3C7B"/>
    <w:rsid w:val="000D0F93"/>
    <w:rsid w:val="000E36A9"/>
    <w:rsid w:val="000F30EA"/>
    <w:rsid w:val="00106416"/>
    <w:rsid w:val="00110481"/>
    <w:rsid w:val="001127C9"/>
    <w:rsid w:val="00114498"/>
    <w:rsid w:val="00115B88"/>
    <w:rsid w:val="00124512"/>
    <w:rsid w:val="00132F6A"/>
    <w:rsid w:val="00133913"/>
    <w:rsid w:val="00140221"/>
    <w:rsid w:val="001642FC"/>
    <w:rsid w:val="0016496B"/>
    <w:rsid w:val="001721CA"/>
    <w:rsid w:val="001743E2"/>
    <w:rsid w:val="001745F8"/>
    <w:rsid w:val="001838CF"/>
    <w:rsid w:val="001868EE"/>
    <w:rsid w:val="001A3BA4"/>
    <w:rsid w:val="001A6D1F"/>
    <w:rsid w:val="001B1EA8"/>
    <w:rsid w:val="001E30F6"/>
    <w:rsid w:val="001E50F9"/>
    <w:rsid w:val="00206DA0"/>
    <w:rsid w:val="00217EE5"/>
    <w:rsid w:val="00235F5C"/>
    <w:rsid w:val="00257FA3"/>
    <w:rsid w:val="00277B56"/>
    <w:rsid w:val="002A19F5"/>
    <w:rsid w:val="002B4922"/>
    <w:rsid w:val="002B69F3"/>
    <w:rsid w:val="002C22C3"/>
    <w:rsid w:val="002C2D19"/>
    <w:rsid w:val="002D10FA"/>
    <w:rsid w:val="002D4C55"/>
    <w:rsid w:val="002E6DED"/>
    <w:rsid w:val="00300956"/>
    <w:rsid w:val="00317187"/>
    <w:rsid w:val="0032499A"/>
    <w:rsid w:val="003341F7"/>
    <w:rsid w:val="00347FEC"/>
    <w:rsid w:val="003509DF"/>
    <w:rsid w:val="00356F45"/>
    <w:rsid w:val="00366B74"/>
    <w:rsid w:val="00371EF6"/>
    <w:rsid w:val="003A710A"/>
    <w:rsid w:val="003B659E"/>
    <w:rsid w:val="003C275E"/>
    <w:rsid w:val="003C4FDE"/>
    <w:rsid w:val="003D613D"/>
    <w:rsid w:val="003E58DF"/>
    <w:rsid w:val="003F1536"/>
    <w:rsid w:val="003F2684"/>
    <w:rsid w:val="00404C4C"/>
    <w:rsid w:val="0041423F"/>
    <w:rsid w:val="00414F81"/>
    <w:rsid w:val="00436A0F"/>
    <w:rsid w:val="00437150"/>
    <w:rsid w:val="0043750A"/>
    <w:rsid w:val="004421EB"/>
    <w:rsid w:val="00447577"/>
    <w:rsid w:val="004732E9"/>
    <w:rsid w:val="004854BB"/>
    <w:rsid w:val="00494493"/>
    <w:rsid w:val="00496606"/>
    <w:rsid w:val="004E5E66"/>
    <w:rsid w:val="004E7ADB"/>
    <w:rsid w:val="00503B4D"/>
    <w:rsid w:val="00504EE9"/>
    <w:rsid w:val="00521576"/>
    <w:rsid w:val="005250E6"/>
    <w:rsid w:val="00542D23"/>
    <w:rsid w:val="0054442C"/>
    <w:rsid w:val="00550285"/>
    <w:rsid w:val="0055275A"/>
    <w:rsid w:val="00562492"/>
    <w:rsid w:val="00572A20"/>
    <w:rsid w:val="005836F8"/>
    <w:rsid w:val="005861CE"/>
    <w:rsid w:val="005918FA"/>
    <w:rsid w:val="00592A86"/>
    <w:rsid w:val="005B3029"/>
    <w:rsid w:val="005B4801"/>
    <w:rsid w:val="005C23A4"/>
    <w:rsid w:val="005D1CDF"/>
    <w:rsid w:val="005D2BB7"/>
    <w:rsid w:val="005D6FFE"/>
    <w:rsid w:val="005E61A8"/>
    <w:rsid w:val="005F6419"/>
    <w:rsid w:val="0060301D"/>
    <w:rsid w:val="0060543D"/>
    <w:rsid w:val="006104DD"/>
    <w:rsid w:val="006130B5"/>
    <w:rsid w:val="00617400"/>
    <w:rsid w:val="00632D29"/>
    <w:rsid w:val="00664950"/>
    <w:rsid w:val="00683220"/>
    <w:rsid w:val="00687FA0"/>
    <w:rsid w:val="006A00A1"/>
    <w:rsid w:val="006A3C11"/>
    <w:rsid w:val="006B7010"/>
    <w:rsid w:val="006B7815"/>
    <w:rsid w:val="006C3095"/>
    <w:rsid w:val="006C6909"/>
    <w:rsid w:val="006D4500"/>
    <w:rsid w:val="006E08E1"/>
    <w:rsid w:val="006E1151"/>
    <w:rsid w:val="006E6311"/>
    <w:rsid w:val="007145FF"/>
    <w:rsid w:val="00715B2A"/>
    <w:rsid w:val="00727061"/>
    <w:rsid w:val="00733B21"/>
    <w:rsid w:val="007450F1"/>
    <w:rsid w:val="00751515"/>
    <w:rsid w:val="007626B7"/>
    <w:rsid w:val="0077614A"/>
    <w:rsid w:val="0078212B"/>
    <w:rsid w:val="00784DF6"/>
    <w:rsid w:val="00785232"/>
    <w:rsid w:val="007B186C"/>
    <w:rsid w:val="007C1696"/>
    <w:rsid w:val="007C3ED0"/>
    <w:rsid w:val="007C5971"/>
    <w:rsid w:val="007E06FD"/>
    <w:rsid w:val="007E42DC"/>
    <w:rsid w:val="007F54B9"/>
    <w:rsid w:val="00806A76"/>
    <w:rsid w:val="0081048D"/>
    <w:rsid w:val="00811C9D"/>
    <w:rsid w:val="00816C80"/>
    <w:rsid w:val="00822774"/>
    <w:rsid w:val="00841BCD"/>
    <w:rsid w:val="00847264"/>
    <w:rsid w:val="00851A8E"/>
    <w:rsid w:val="0085365B"/>
    <w:rsid w:val="008826C1"/>
    <w:rsid w:val="00883DFD"/>
    <w:rsid w:val="0089210C"/>
    <w:rsid w:val="00893D2E"/>
    <w:rsid w:val="008964D2"/>
    <w:rsid w:val="008A1BF7"/>
    <w:rsid w:val="008A5B0E"/>
    <w:rsid w:val="008A768A"/>
    <w:rsid w:val="008B0961"/>
    <w:rsid w:val="008C39F7"/>
    <w:rsid w:val="0090091A"/>
    <w:rsid w:val="009042BD"/>
    <w:rsid w:val="00904FE4"/>
    <w:rsid w:val="00927740"/>
    <w:rsid w:val="00936159"/>
    <w:rsid w:val="00977E1D"/>
    <w:rsid w:val="009A2E13"/>
    <w:rsid w:val="009B0573"/>
    <w:rsid w:val="009B7B4B"/>
    <w:rsid w:val="009B7C21"/>
    <w:rsid w:val="009E4E6E"/>
    <w:rsid w:val="009F788D"/>
    <w:rsid w:val="00A04992"/>
    <w:rsid w:val="00A147AA"/>
    <w:rsid w:val="00A21D71"/>
    <w:rsid w:val="00A22B78"/>
    <w:rsid w:val="00A22FBF"/>
    <w:rsid w:val="00A25AE5"/>
    <w:rsid w:val="00A37002"/>
    <w:rsid w:val="00A4355E"/>
    <w:rsid w:val="00A520D9"/>
    <w:rsid w:val="00A60F54"/>
    <w:rsid w:val="00A64DA0"/>
    <w:rsid w:val="00A778F8"/>
    <w:rsid w:val="00A92BCD"/>
    <w:rsid w:val="00AA1B0E"/>
    <w:rsid w:val="00AA2EA5"/>
    <w:rsid w:val="00AA47B6"/>
    <w:rsid w:val="00AC163B"/>
    <w:rsid w:val="00AC5CA7"/>
    <w:rsid w:val="00AC6058"/>
    <w:rsid w:val="00AE2BA5"/>
    <w:rsid w:val="00AE56B1"/>
    <w:rsid w:val="00AE6D09"/>
    <w:rsid w:val="00AF39C0"/>
    <w:rsid w:val="00AF7A7C"/>
    <w:rsid w:val="00B02070"/>
    <w:rsid w:val="00B2222C"/>
    <w:rsid w:val="00B408B6"/>
    <w:rsid w:val="00B542DA"/>
    <w:rsid w:val="00B73862"/>
    <w:rsid w:val="00B73F43"/>
    <w:rsid w:val="00B75BBF"/>
    <w:rsid w:val="00B81CDC"/>
    <w:rsid w:val="00B82FEA"/>
    <w:rsid w:val="00BA308C"/>
    <w:rsid w:val="00BA6B66"/>
    <w:rsid w:val="00BA6E48"/>
    <w:rsid w:val="00BE0AF6"/>
    <w:rsid w:val="00BE1F03"/>
    <w:rsid w:val="00BE58A7"/>
    <w:rsid w:val="00BF2218"/>
    <w:rsid w:val="00C0426B"/>
    <w:rsid w:val="00C045DF"/>
    <w:rsid w:val="00C26D43"/>
    <w:rsid w:val="00C35173"/>
    <w:rsid w:val="00C46548"/>
    <w:rsid w:val="00C574D5"/>
    <w:rsid w:val="00C61A3E"/>
    <w:rsid w:val="00C723B2"/>
    <w:rsid w:val="00C73F32"/>
    <w:rsid w:val="00C87462"/>
    <w:rsid w:val="00CA180C"/>
    <w:rsid w:val="00CB22B2"/>
    <w:rsid w:val="00CC3EE2"/>
    <w:rsid w:val="00CD7492"/>
    <w:rsid w:val="00CE3A6B"/>
    <w:rsid w:val="00D00211"/>
    <w:rsid w:val="00D006D1"/>
    <w:rsid w:val="00D025AE"/>
    <w:rsid w:val="00D06309"/>
    <w:rsid w:val="00D20870"/>
    <w:rsid w:val="00D351EA"/>
    <w:rsid w:val="00D40288"/>
    <w:rsid w:val="00D43403"/>
    <w:rsid w:val="00D50A6B"/>
    <w:rsid w:val="00D5270B"/>
    <w:rsid w:val="00D60348"/>
    <w:rsid w:val="00D62E71"/>
    <w:rsid w:val="00D6430D"/>
    <w:rsid w:val="00D66188"/>
    <w:rsid w:val="00D731F6"/>
    <w:rsid w:val="00D73294"/>
    <w:rsid w:val="00D740CA"/>
    <w:rsid w:val="00D85728"/>
    <w:rsid w:val="00D95481"/>
    <w:rsid w:val="00DC7A13"/>
    <w:rsid w:val="00DE7064"/>
    <w:rsid w:val="00DF2997"/>
    <w:rsid w:val="00E10BC4"/>
    <w:rsid w:val="00E1415D"/>
    <w:rsid w:val="00E323E9"/>
    <w:rsid w:val="00E34018"/>
    <w:rsid w:val="00E437D2"/>
    <w:rsid w:val="00E43BF9"/>
    <w:rsid w:val="00E55751"/>
    <w:rsid w:val="00E7398E"/>
    <w:rsid w:val="00E77D41"/>
    <w:rsid w:val="00EA2311"/>
    <w:rsid w:val="00EC7BC3"/>
    <w:rsid w:val="00ED7600"/>
    <w:rsid w:val="00EF6073"/>
    <w:rsid w:val="00EF698B"/>
    <w:rsid w:val="00F1362C"/>
    <w:rsid w:val="00F263B1"/>
    <w:rsid w:val="00F414F1"/>
    <w:rsid w:val="00F508B8"/>
    <w:rsid w:val="00F53E44"/>
    <w:rsid w:val="00F72CB1"/>
    <w:rsid w:val="00F8215E"/>
    <w:rsid w:val="00F824F5"/>
    <w:rsid w:val="00F833C4"/>
    <w:rsid w:val="00F90FAB"/>
    <w:rsid w:val="00F9374D"/>
    <w:rsid w:val="00FC29B9"/>
    <w:rsid w:val="00FC6FD3"/>
    <w:rsid w:val="00FE305C"/>
    <w:rsid w:val="00FF0301"/>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EB0AAD"/>
  <w15:chartTrackingRefBased/>
  <w15:docId w15:val="{554071A9-C7C4-4CFE-BFE5-766C6947FB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15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5G%20Radio%20-%20RAN4%205G%20Documents\RAN4%20109%20Chicago\!Templates\TDoc_Template_RAN4%23109_Jan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5AIRPNAIUNRU-1328258698-28741</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https://nokia.sharepoint.com/sites/c5g/5gradio/_layouts/15/DocIdRedir.aspx?ID=5AIRPNAIUNRU-1328258698-28741</Url>
      <Description>5AIRPNAIUNRU-1328258698-28741</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2.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5.xml><?xml version="1.0" encoding="utf-8"?>
<ds:datastoreItem xmlns:ds="http://schemas.openxmlformats.org/officeDocument/2006/customXml" ds:itemID="{5DB7C7B6-7E77-42CD-812D-4335CF83F6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TDoc_Template_RAN4#109_Jani.dotx</Template>
  <TotalTime>1</TotalTime>
  <Pages>3</Pages>
  <Words>996</Words>
  <Characters>5678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Dimitri Gold (Nokia)</cp:lastModifiedBy>
  <cp:revision>2</cp:revision>
  <dcterms:created xsi:type="dcterms:W3CDTF">2023-11-03T13:04:00Z</dcterms:created>
  <dcterms:modified xsi:type="dcterms:W3CDTF">2023-11-03T13:04:00Z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24fd072d-9d9c-4514-831a-bdc0761e9f9d</vt:lpwstr>
  </property>
  <property fmtid="{D5CDD505-2E9C-101B-9397-08002B2CF9AE}" pid="11" name="MediaServiceImageTags">
    <vt:lpwstr/>
  </property>
</Properties>
</file>