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03D60" w14:textId="715182F6"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bookmarkStart w:id="2" w:name="_GoBack"/>
      <w:bookmarkEnd w:id="2"/>
      <w:r w:rsidRPr="00997DE2">
        <w:rPr>
          <w:rFonts w:cs="Arial"/>
          <w:b/>
          <w:sz w:val="24"/>
          <w:lang w:val="en-US" w:eastAsia="zh-CN"/>
        </w:rPr>
        <w:t xml:space="preserve">3GPP TSG-RAN WG4 Meeting </w:t>
      </w:r>
      <w:r w:rsidR="00B7668D">
        <w:rPr>
          <w:rFonts w:cs="Arial"/>
          <w:b/>
          <w:sz w:val="24"/>
          <w:lang w:val="en-US" w:eastAsia="zh-CN"/>
        </w:rPr>
        <w:t># 10</w:t>
      </w:r>
      <w:r w:rsidR="008E34E1">
        <w:rPr>
          <w:rFonts w:cs="Arial"/>
          <w:b/>
          <w:sz w:val="24"/>
          <w:lang w:val="en-US" w:eastAsia="zh-CN"/>
        </w:rPr>
        <w:t>9</w:t>
      </w:r>
      <w:r w:rsidRPr="007D4E93">
        <w:rPr>
          <w:rFonts w:cs="Arial"/>
          <w:b/>
          <w:sz w:val="24"/>
          <w:lang w:val="en-US" w:eastAsia="zh-CN"/>
        </w:rPr>
        <w:tab/>
      </w:r>
      <w:r w:rsidR="00D6454F" w:rsidRPr="00D6454F">
        <w:rPr>
          <w:rFonts w:eastAsia="宋体" w:cs="Arial"/>
          <w:b/>
          <w:sz w:val="24"/>
          <w:lang w:val="en-US" w:eastAsia="zh-CN"/>
        </w:rPr>
        <w:t>R4-2319368</w:t>
      </w:r>
    </w:p>
    <w:bookmarkEnd w:id="0"/>
    <w:bookmarkEnd w:id="1"/>
    <w:p w14:paraId="05625486" w14:textId="0EED6DCF" w:rsidR="00070561" w:rsidRDefault="008E34E1" w:rsidP="00F90E24">
      <w:pPr>
        <w:pStyle w:val="a5"/>
        <w:jc w:val="both"/>
        <w:rPr>
          <w:rFonts w:cs="Arial"/>
          <w:i w:val="0"/>
          <w:noProof w:val="0"/>
          <w:sz w:val="24"/>
        </w:rPr>
      </w:pPr>
      <w:r w:rsidRPr="008E34E1">
        <w:rPr>
          <w:rFonts w:cs="Arial"/>
          <w:i w:val="0"/>
          <w:noProof w:val="0"/>
          <w:sz w:val="24"/>
        </w:rPr>
        <w:t>Chicago, US, November 13 – 17, 2023</w:t>
      </w:r>
    </w:p>
    <w:p w14:paraId="73A4147B" w14:textId="77777777" w:rsidR="00F33936" w:rsidRPr="00F33936" w:rsidRDefault="00F33936" w:rsidP="00F90E24">
      <w:pPr>
        <w:pStyle w:val="a5"/>
        <w:jc w:val="both"/>
        <w:rPr>
          <w:rFonts w:eastAsiaTheme="minorEastAsia"/>
          <w:noProof w:val="0"/>
        </w:rPr>
      </w:pPr>
    </w:p>
    <w:p w14:paraId="012AD19C" w14:textId="04A2F6EC" w:rsidR="000D353E" w:rsidRDefault="00AD7AC5" w:rsidP="000D353E">
      <w:pPr>
        <w:tabs>
          <w:tab w:val="left" w:pos="1985"/>
        </w:tabs>
        <w:ind w:left="1980" w:hanging="1980"/>
        <w:rPr>
          <w:rFonts w:ascii="Arial" w:hAnsi="Arial"/>
          <w:b/>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312BD" w:rsidRPr="00C312BD">
        <w:rPr>
          <w:rFonts w:ascii="Arial" w:eastAsia="宋体" w:hAnsi="Arial"/>
          <w:b/>
          <w:sz w:val="24"/>
          <w:lang w:val="en-US" w:eastAsia="zh-CN"/>
        </w:rPr>
        <w:t>Discussion on</w:t>
      </w:r>
      <w:r w:rsidR="000D353E" w:rsidRPr="000D353E">
        <w:rPr>
          <w:rFonts w:ascii="Arial" w:eastAsia="宋体" w:hAnsi="Arial"/>
          <w:b/>
          <w:sz w:val="24"/>
          <w:lang w:val="en-US" w:eastAsia="zh-CN"/>
        </w:rPr>
        <w:t xml:space="preserve"> </w:t>
      </w:r>
      <w:r w:rsidR="0090195E">
        <w:rPr>
          <w:rFonts w:ascii="Arial" w:eastAsia="宋体" w:hAnsi="Arial"/>
          <w:b/>
          <w:sz w:val="24"/>
          <w:lang w:val="en-US" w:eastAsia="zh-CN"/>
        </w:rPr>
        <w:t xml:space="preserve">general requirements </w:t>
      </w:r>
      <w:r w:rsidR="000D353E" w:rsidRPr="000D353E">
        <w:rPr>
          <w:rFonts w:ascii="Arial" w:eastAsia="宋体" w:hAnsi="Arial"/>
          <w:b/>
          <w:sz w:val="24"/>
          <w:lang w:val="en-US" w:eastAsia="zh-CN"/>
        </w:rPr>
        <w:t>for L1/L2-based inter-cell mobility</w:t>
      </w:r>
    </w:p>
    <w:p w14:paraId="4FF50272" w14:textId="62B803C5" w:rsidR="00070561" w:rsidRPr="00D372E9" w:rsidRDefault="00070561" w:rsidP="000D353E">
      <w:pPr>
        <w:tabs>
          <w:tab w:val="left" w:pos="1985"/>
        </w:tabs>
        <w:ind w:left="1980" w:hanging="1980"/>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14:paraId="056BBB17" w14:textId="0AB5E06E"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0195E">
        <w:rPr>
          <w:rFonts w:ascii="Arial" w:eastAsia="宋体" w:hAnsi="Arial"/>
          <w:b/>
          <w:sz w:val="24"/>
          <w:lang w:val="en-US" w:eastAsia="zh-CN"/>
        </w:rPr>
        <w:t>8</w:t>
      </w:r>
      <w:r w:rsidR="00F33936" w:rsidRPr="00F33936">
        <w:rPr>
          <w:rFonts w:ascii="Arial" w:eastAsia="宋体" w:hAnsi="Arial"/>
          <w:b/>
          <w:sz w:val="24"/>
          <w:lang w:val="en-US" w:eastAsia="zh-CN"/>
        </w:rPr>
        <w:t>.24.2.1.1</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7BCFEB3D" w:rsidR="005B7F51" w:rsidRPr="00DA69C5" w:rsidRDefault="00EB0773" w:rsidP="005B7F51">
      <w:pPr>
        <w:rPr>
          <w:rFonts w:eastAsiaTheme="minorEastAsia"/>
          <w:lang w:val="en-US" w:eastAsia="zh-CN"/>
        </w:rPr>
      </w:pPr>
      <w:r>
        <w:rPr>
          <w:rFonts w:eastAsiaTheme="minorEastAsia"/>
          <w:lang w:val="en-US" w:eastAsia="zh-CN"/>
        </w:rPr>
        <w:t xml:space="preserve">This contribution provides </w:t>
      </w:r>
      <w:r w:rsidR="0004078E">
        <w:rPr>
          <w:rFonts w:eastAsiaTheme="minorEastAsia"/>
          <w:lang w:val="en-US" w:eastAsia="zh-CN"/>
        </w:rPr>
        <w:t xml:space="preserve">further </w:t>
      </w:r>
      <w:r>
        <w:rPr>
          <w:rFonts w:eastAsiaTheme="minorEastAsia"/>
          <w:lang w:val="en-US" w:eastAsia="zh-CN"/>
        </w:rPr>
        <w:t xml:space="preserve">analysis on </w:t>
      </w:r>
      <w:r w:rsidR="00CE665C">
        <w:rPr>
          <w:rFonts w:eastAsiaTheme="minorEastAsia"/>
          <w:lang w:val="en-US" w:eastAsia="zh-CN"/>
        </w:rPr>
        <w:t>beam application time and SFN</w:t>
      </w:r>
      <w:r w:rsidR="002616D7">
        <w:rPr>
          <w:rFonts w:eastAsiaTheme="minorEastAsia"/>
          <w:lang w:val="en-US" w:eastAsia="zh-CN"/>
        </w:rPr>
        <w:t xml:space="preserve"> alignment</w:t>
      </w:r>
      <w:r w:rsidRPr="00EB0773">
        <w:rPr>
          <w:rFonts w:eastAsiaTheme="minorEastAsia"/>
          <w:lang w:val="en-US" w:eastAsia="zh-CN"/>
        </w:rPr>
        <w:t xml:space="preserve"> for L1/L2-based inter-cell mobility</w:t>
      </w:r>
      <w:r w:rsidR="00596569">
        <w:rPr>
          <w:rFonts w:eastAsiaTheme="minorEastAsia"/>
          <w:lang w:val="en-US" w:eastAsia="zh-CN"/>
        </w:rPr>
        <w:t>.</w:t>
      </w:r>
    </w:p>
    <w:p w14:paraId="687ADD95" w14:textId="4D0DA529" w:rsidR="00754DE9" w:rsidRDefault="00C643FE" w:rsidP="00754DE9">
      <w:pPr>
        <w:pStyle w:val="1"/>
        <w:jc w:val="both"/>
        <w:rPr>
          <w:lang w:val="en-US"/>
        </w:rPr>
      </w:pPr>
      <w:r w:rsidRPr="00C643FE">
        <w:rPr>
          <w:lang w:val="en-US"/>
        </w:rPr>
        <w:t>Discussion</w:t>
      </w:r>
    </w:p>
    <w:p w14:paraId="3B6B0D24" w14:textId="6F39EF43" w:rsidR="001972C3" w:rsidRDefault="0006733F" w:rsidP="007F7F3B">
      <w:pPr>
        <w:rPr>
          <w:rFonts w:eastAsiaTheme="minorEastAsia"/>
          <w:lang w:eastAsia="zh-CN"/>
        </w:rPr>
      </w:pPr>
      <w:r>
        <w:rPr>
          <w:b/>
          <w:u w:val="single"/>
          <w:lang w:eastAsia="ko-KR"/>
        </w:rPr>
        <w:t xml:space="preserve">TCI state activation delay requirements for early T/F tracking before cell </w:t>
      </w:r>
      <w:r>
        <w:rPr>
          <w:b/>
          <w:u w:val="single"/>
          <w:lang w:eastAsia="zh-CN"/>
        </w:rPr>
        <w:t>switch command</w:t>
      </w:r>
    </w:p>
    <w:p w14:paraId="7A1FACB4" w14:textId="6E66A14F" w:rsidR="0006733F" w:rsidRDefault="0006733F" w:rsidP="005937A0">
      <w:pPr>
        <w:rPr>
          <w:rFonts w:eastAsiaTheme="minorEastAsia"/>
          <w:lang w:eastAsia="zh-CN"/>
        </w:rPr>
      </w:pPr>
      <w:r>
        <w:rPr>
          <w:rFonts w:eastAsiaTheme="minorEastAsia"/>
          <w:lang w:eastAsia="zh-CN"/>
        </w:rPr>
        <w:t>Before cell switch command, TCI state</w:t>
      </w:r>
      <w:r w:rsidR="00BA30AE">
        <w:rPr>
          <w:rFonts w:eastAsiaTheme="minorEastAsia"/>
          <w:lang w:eastAsia="zh-CN"/>
        </w:rPr>
        <w:t>s</w:t>
      </w:r>
      <w:r>
        <w:rPr>
          <w:rFonts w:eastAsiaTheme="minorEastAsia"/>
          <w:lang w:eastAsia="zh-CN"/>
        </w:rPr>
        <w:t xml:space="preserve"> of candidate cells can be activated</w:t>
      </w:r>
      <w:r>
        <w:rPr>
          <w:rFonts w:eastAsiaTheme="minorEastAsia" w:hint="eastAsia"/>
          <w:lang w:eastAsia="zh-CN"/>
        </w:rPr>
        <w:t>.</w:t>
      </w:r>
      <w:r>
        <w:rPr>
          <w:rFonts w:eastAsiaTheme="minorEastAsia"/>
          <w:lang w:eastAsia="zh-CN"/>
        </w:rPr>
        <w:t xml:space="preserve"> </w:t>
      </w:r>
      <w:r w:rsidR="00BA30AE">
        <w:rPr>
          <w:rFonts w:eastAsiaTheme="minorEastAsia"/>
          <w:lang w:eastAsia="zh-CN"/>
        </w:rPr>
        <w:t>Beam indication is indicated in cell switching command or after cell switching command.</w:t>
      </w:r>
    </w:p>
    <w:tbl>
      <w:tblPr>
        <w:tblStyle w:val="afa"/>
        <w:tblW w:w="0" w:type="auto"/>
        <w:tblLook w:val="04A0" w:firstRow="1" w:lastRow="0" w:firstColumn="1" w:lastColumn="0" w:noHBand="0" w:noVBand="1"/>
      </w:tblPr>
      <w:tblGrid>
        <w:gridCol w:w="9621"/>
      </w:tblGrid>
      <w:tr w:rsidR="0006733F" w14:paraId="6609D067" w14:textId="77777777" w:rsidTr="0006733F">
        <w:tc>
          <w:tcPr>
            <w:tcW w:w="9621" w:type="dxa"/>
          </w:tcPr>
          <w:p w14:paraId="41D52839" w14:textId="77777777" w:rsidR="0006733F" w:rsidRPr="008F2560" w:rsidRDefault="0006733F" w:rsidP="0006733F">
            <w:pPr>
              <w:rPr>
                <w:rFonts w:ascii="Arial" w:eastAsia="等线" w:hAnsi="Arial" w:cs="Arial"/>
                <w:b/>
                <w:bCs/>
                <w:highlight w:val="green"/>
                <w:lang w:eastAsia="zh-CN"/>
              </w:rPr>
            </w:pPr>
            <w:r w:rsidRPr="008F2560">
              <w:rPr>
                <w:rFonts w:ascii="Arial" w:eastAsia="等线" w:hAnsi="Arial" w:cs="Arial"/>
                <w:b/>
                <w:bCs/>
                <w:highlight w:val="green"/>
                <w:lang w:eastAsia="zh-CN"/>
              </w:rPr>
              <w:t>Agreement</w:t>
            </w:r>
          </w:p>
          <w:p w14:paraId="2974F923" w14:textId="77777777" w:rsidR="0006733F" w:rsidRPr="0006733F" w:rsidRDefault="0006733F" w:rsidP="0006733F">
            <w:pPr>
              <w:pStyle w:val="aff5"/>
              <w:numPr>
                <w:ilvl w:val="0"/>
                <w:numId w:val="20"/>
              </w:numPr>
              <w:spacing w:after="0" w:afterAutospacing="0"/>
              <w:jc w:val="left"/>
              <w:rPr>
                <w:rFonts w:ascii="Arial" w:eastAsia="Batang" w:hAnsi="Arial" w:cs="Arial"/>
                <w:sz w:val="20"/>
                <w:lang w:eastAsia="en-US"/>
              </w:rPr>
            </w:pPr>
            <w:r w:rsidRPr="0006733F">
              <w:rPr>
                <w:rFonts w:ascii="Arial" w:hAnsi="Arial" w:cs="Arial"/>
                <w:sz w:val="20"/>
              </w:rPr>
              <w:t>For the beam application time for Rel-18 LTM,</w:t>
            </w:r>
          </w:p>
          <w:p w14:paraId="078672CF" w14:textId="77777777" w:rsidR="0006733F" w:rsidRPr="0006733F" w:rsidRDefault="0006733F" w:rsidP="0006733F">
            <w:pPr>
              <w:pStyle w:val="aff5"/>
              <w:numPr>
                <w:ilvl w:val="1"/>
                <w:numId w:val="20"/>
              </w:numPr>
              <w:spacing w:after="0" w:afterAutospacing="0"/>
              <w:jc w:val="left"/>
              <w:rPr>
                <w:rFonts w:ascii="Arial" w:hAnsi="Arial" w:cs="Arial"/>
                <w:sz w:val="20"/>
              </w:rPr>
            </w:pPr>
            <w:r w:rsidRPr="0006733F">
              <w:rPr>
                <w:rFonts w:ascii="Arial" w:hAnsi="Arial" w:cs="Arial"/>
                <w:sz w:val="20"/>
              </w:rPr>
              <w:t>Beam application time is supported, and starts after the last symbol of the PUCCH or PUSCH carrying the HARQ-ACK for the PDSCH which carries MAC-CE containing cell switch command with the beam indication for the target cell(s)</w:t>
            </w:r>
          </w:p>
          <w:p w14:paraId="4BEF206D" w14:textId="77777777" w:rsidR="0006733F" w:rsidRPr="0006733F" w:rsidRDefault="0006733F" w:rsidP="0006733F">
            <w:pPr>
              <w:pStyle w:val="aff5"/>
              <w:numPr>
                <w:ilvl w:val="2"/>
                <w:numId w:val="20"/>
              </w:numPr>
              <w:spacing w:after="0" w:afterAutospacing="0"/>
              <w:jc w:val="left"/>
              <w:rPr>
                <w:rFonts w:ascii="Arial" w:hAnsi="Arial" w:cs="Arial"/>
                <w:sz w:val="20"/>
              </w:rPr>
            </w:pPr>
            <w:r w:rsidRPr="0006733F">
              <w:rPr>
                <w:rFonts w:ascii="Arial" w:hAnsi="Arial" w:cs="Arial"/>
                <w:sz w:val="20"/>
              </w:rPr>
              <w:t>FFS: reference SCS, i.e. serving cell and/or target cell</w:t>
            </w:r>
          </w:p>
          <w:p w14:paraId="2FBBDC67" w14:textId="77777777" w:rsidR="0006733F" w:rsidRPr="0006733F" w:rsidRDefault="0006733F" w:rsidP="0006733F">
            <w:pPr>
              <w:pStyle w:val="aff5"/>
              <w:numPr>
                <w:ilvl w:val="1"/>
                <w:numId w:val="20"/>
              </w:numPr>
              <w:spacing w:after="0" w:afterAutospacing="0"/>
              <w:jc w:val="left"/>
              <w:rPr>
                <w:rFonts w:ascii="Arial" w:hAnsi="Arial" w:cs="Arial"/>
                <w:sz w:val="20"/>
              </w:rPr>
            </w:pPr>
            <w:r w:rsidRPr="0006733F">
              <w:rPr>
                <w:rFonts w:ascii="Arial" w:hAnsi="Arial" w:cs="Arial"/>
                <w:sz w:val="20"/>
              </w:rPr>
              <w:t>At least the following components are further studied to define the beam application time</w:t>
            </w:r>
          </w:p>
          <w:p w14:paraId="550316FC" w14:textId="77777777" w:rsidR="0006733F" w:rsidRPr="0006733F" w:rsidRDefault="0006733F" w:rsidP="0006733F">
            <w:pPr>
              <w:pStyle w:val="aff5"/>
              <w:numPr>
                <w:ilvl w:val="2"/>
                <w:numId w:val="20"/>
              </w:numPr>
              <w:spacing w:after="0" w:afterAutospacing="0"/>
              <w:jc w:val="left"/>
              <w:rPr>
                <w:rFonts w:ascii="Arial" w:hAnsi="Arial" w:cs="Arial"/>
                <w:sz w:val="20"/>
              </w:rPr>
            </w:pPr>
            <w:r w:rsidRPr="0006733F">
              <w:rPr>
                <w:rFonts w:ascii="Arial" w:hAnsi="Arial" w:cs="Arial"/>
                <w:sz w:val="20"/>
              </w:rPr>
              <w:t>Whether TCI state activation is received before/together with cell switch command</w:t>
            </w:r>
          </w:p>
          <w:p w14:paraId="7295AAE5" w14:textId="77777777" w:rsidR="0006733F" w:rsidRPr="0006733F" w:rsidRDefault="0006733F" w:rsidP="0006733F">
            <w:pPr>
              <w:pStyle w:val="aff5"/>
              <w:numPr>
                <w:ilvl w:val="2"/>
                <w:numId w:val="20"/>
              </w:numPr>
              <w:spacing w:after="0" w:afterAutospacing="0"/>
              <w:jc w:val="left"/>
              <w:rPr>
                <w:rFonts w:ascii="Arial" w:hAnsi="Arial" w:cs="Arial"/>
                <w:sz w:val="20"/>
              </w:rPr>
            </w:pPr>
            <w:r w:rsidRPr="0006733F">
              <w:rPr>
                <w:rFonts w:ascii="Arial" w:hAnsi="Arial" w:cs="Arial"/>
                <w:iCs/>
                <w:sz w:val="20"/>
                <w:lang w:val="en-US"/>
              </w:rPr>
              <w:t xml:space="preserve">Legacy values, i.e. </w:t>
            </w:r>
            <w:r w:rsidRPr="0006733F">
              <w:rPr>
                <w:rFonts w:ascii="Arial" w:hAnsi="Arial" w:cs="Arial"/>
                <w:iCs/>
                <w:sz w:val="20"/>
                <w:lang w:val="en-US"/>
              </w:rPr>
              <w:fldChar w:fldCharType="begin"/>
            </w:r>
            <w:r w:rsidRPr="0006733F">
              <w:rPr>
                <w:rFonts w:ascii="Arial" w:hAnsi="Arial" w:cs="Arial"/>
                <w:iCs/>
                <w:sz w:val="20"/>
                <w:lang w:val="en-US"/>
              </w:rPr>
              <w:instrText xml:space="preserve"> QUOTE </w:instrText>
            </w:r>
            <w:r w:rsidR="00E71CD5">
              <w:rPr>
                <w:rFonts w:ascii="Arial" w:hAnsi="Arial" w:cs="Arial"/>
                <w:position w:val="-6"/>
                <w:sz w:val="20"/>
              </w:rPr>
              <w:pict w14:anchorId="5724F5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5pt;height:14pt" equationxml="&lt;">
                  <v:imagedata r:id="rId13" o:title="" chromakey="white"/>
                </v:shape>
              </w:pict>
            </w:r>
            <w:r w:rsidRPr="0006733F">
              <w:rPr>
                <w:rFonts w:ascii="Arial" w:hAnsi="Arial" w:cs="Arial"/>
                <w:iCs/>
                <w:sz w:val="20"/>
                <w:lang w:val="en-US"/>
              </w:rPr>
              <w:instrText xml:space="preserve"> </w:instrText>
            </w:r>
            <w:r w:rsidRPr="0006733F">
              <w:rPr>
                <w:rFonts w:ascii="Arial" w:hAnsi="Arial" w:cs="Arial"/>
                <w:iCs/>
                <w:sz w:val="20"/>
                <w:lang w:val="en-US"/>
              </w:rPr>
              <w:fldChar w:fldCharType="separate"/>
            </w:r>
            <w:r w:rsidR="00E71CD5">
              <w:rPr>
                <w:rFonts w:ascii="Arial" w:hAnsi="Arial" w:cs="Arial"/>
                <w:position w:val="-6"/>
                <w:sz w:val="20"/>
              </w:rPr>
              <w:pict w14:anchorId="3FE1505F">
                <v:shape id="_x0000_i1026" type="#_x0000_t75" style="width:54.5pt;height:14pt" equationxml="&lt;">
                  <v:imagedata r:id="rId13" o:title="" chromakey="white"/>
                </v:shape>
              </w:pict>
            </w:r>
            <w:r w:rsidRPr="0006733F">
              <w:rPr>
                <w:rFonts w:ascii="Arial" w:hAnsi="Arial" w:cs="Arial"/>
                <w:iCs/>
                <w:sz w:val="20"/>
                <w:lang w:val="en-US"/>
              </w:rPr>
              <w:fldChar w:fldCharType="end"/>
            </w:r>
            <w:r w:rsidRPr="0006733F">
              <w:rPr>
                <w:rFonts w:ascii="Arial" w:hAnsi="Arial" w:cs="Arial"/>
                <w:iCs/>
                <w:sz w:val="20"/>
                <w:lang w:val="en-US"/>
              </w:rPr>
              <w:t xml:space="preserve"> and BeamAppTime-r17</w:t>
            </w:r>
          </w:p>
          <w:p w14:paraId="72C9FBDD" w14:textId="77777777" w:rsidR="0006733F" w:rsidRPr="0006733F" w:rsidRDefault="0006733F" w:rsidP="0006733F">
            <w:pPr>
              <w:pStyle w:val="aff5"/>
              <w:numPr>
                <w:ilvl w:val="2"/>
                <w:numId w:val="20"/>
              </w:numPr>
              <w:spacing w:after="0" w:afterAutospacing="0"/>
              <w:jc w:val="left"/>
              <w:rPr>
                <w:rFonts w:ascii="Arial" w:hAnsi="Arial" w:cs="Arial"/>
                <w:sz w:val="20"/>
              </w:rPr>
            </w:pPr>
            <w:r w:rsidRPr="0006733F">
              <w:rPr>
                <w:rFonts w:ascii="Arial" w:hAnsi="Arial" w:cs="Arial"/>
                <w:bCs/>
                <w:iCs/>
                <w:sz w:val="20"/>
              </w:rPr>
              <w:t>RF retuning time when inter-frequency switch is performed, which is up to RAN4</w:t>
            </w:r>
          </w:p>
          <w:p w14:paraId="49D0440C" w14:textId="77777777" w:rsidR="0006733F" w:rsidRPr="0006733F" w:rsidRDefault="0006733F" w:rsidP="0006733F">
            <w:pPr>
              <w:pStyle w:val="aff5"/>
              <w:numPr>
                <w:ilvl w:val="2"/>
                <w:numId w:val="20"/>
              </w:numPr>
              <w:spacing w:after="0" w:afterAutospacing="0"/>
              <w:jc w:val="left"/>
              <w:rPr>
                <w:rFonts w:ascii="Arial" w:hAnsi="Arial" w:cs="Arial"/>
                <w:sz w:val="20"/>
              </w:rPr>
            </w:pPr>
            <w:r w:rsidRPr="0006733F">
              <w:rPr>
                <w:rFonts w:ascii="Arial" w:hAnsi="Arial" w:cs="Arial"/>
                <w:bCs/>
                <w:iCs/>
                <w:sz w:val="20"/>
              </w:rPr>
              <w:t xml:space="preserve">Whether the target cell is one of the </w:t>
            </w:r>
            <w:proofErr w:type="gramStart"/>
            <w:r w:rsidRPr="0006733F">
              <w:rPr>
                <w:rFonts w:ascii="Arial" w:hAnsi="Arial" w:cs="Arial"/>
                <w:bCs/>
                <w:iCs/>
                <w:sz w:val="20"/>
              </w:rPr>
              <w:t>current</w:t>
            </w:r>
            <w:proofErr w:type="gramEnd"/>
            <w:r w:rsidRPr="0006733F">
              <w:rPr>
                <w:rFonts w:ascii="Arial" w:hAnsi="Arial" w:cs="Arial"/>
                <w:bCs/>
                <w:iCs/>
                <w:sz w:val="20"/>
              </w:rPr>
              <w:t xml:space="preserve"> serving cells</w:t>
            </w:r>
          </w:p>
          <w:p w14:paraId="55CF5673" w14:textId="77777777" w:rsidR="0006733F" w:rsidRPr="0006733F" w:rsidRDefault="0006733F" w:rsidP="0006733F">
            <w:pPr>
              <w:pStyle w:val="aff5"/>
              <w:numPr>
                <w:ilvl w:val="0"/>
                <w:numId w:val="20"/>
              </w:numPr>
              <w:spacing w:after="0" w:afterAutospacing="0"/>
              <w:jc w:val="left"/>
              <w:rPr>
                <w:rFonts w:ascii="Arial" w:hAnsi="Arial" w:cs="Arial"/>
                <w:sz w:val="20"/>
              </w:rPr>
            </w:pPr>
            <w:r w:rsidRPr="0006733F">
              <w:rPr>
                <w:rFonts w:ascii="Arial" w:hAnsi="Arial" w:cs="Arial"/>
                <w:sz w:val="20"/>
              </w:rPr>
              <w:t xml:space="preserve">Cell switching time, which is defined by RAN2 and RAN4, may or may not include the potential components of beam application time above. </w:t>
            </w:r>
          </w:p>
          <w:p w14:paraId="79AFBD9B" w14:textId="77777777" w:rsidR="0006733F" w:rsidRPr="0006733F" w:rsidRDefault="0006733F" w:rsidP="005937A0">
            <w:pPr>
              <w:rPr>
                <w:rFonts w:eastAsiaTheme="minorEastAsia"/>
                <w:lang w:eastAsia="zh-CN"/>
              </w:rPr>
            </w:pPr>
          </w:p>
        </w:tc>
      </w:tr>
    </w:tbl>
    <w:p w14:paraId="2293C587" w14:textId="5513EEA4" w:rsidR="0006733F" w:rsidRDefault="0006733F" w:rsidP="005937A0">
      <w:pPr>
        <w:rPr>
          <w:rFonts w:eastAsiaTheme="minorEastAsia"/>
          <w:lang w:eastAsia="zh-CN"/>
        </w:rPr>
      </w:pPr>
    </w:p>
    <w:p w14:paraId="78B6EC55" w14:textId="21C6618F" w:rsidR="008A3643" w:rsidRDefault="008A3643" w:rsidP="005937A0">
      <w:pPr>
        <w:rPr>
          <w:rFonts w:eastAsiaTheme="minorEastAsia"/>
          <w:lang w:eastAsia="zh-CN"/>
        </w:rPr>
      </w:pPr>
      <w:r>
        <w:rPr>
          <w:rFonts w:eastAsiaTheme="minorEastAsia"/>
          <w:lang w:eastAsia="zh-CN"/>
        </w:rPr>
        <w:t xml:space="preserve">In RAN4, the existing requirements </w:t>
      </w:r>
      <w:r w:rsidR="00256D8D">
        <w:rPr>
          <w:rFonts w:eastAsiaTheme="minorEastAsia"/>
          <w:lang w:eastAsia="zh-CN"/>
        </w:rPr>
        <w:t xml:space="preserve">are </w:t>
      </w:r>
      <w:r>
        <w:rPr>
          <w:rFonts w:eastAsiaTheme="minorEastAsia"/>
          <w:lang w:eastAsia="zh-CN"/>
        </w:rPr>
        <w:t xml:space="preserve">TCI state </w:t>
      </w:r>
      <w:r w:rsidRPr="008A3643">
        <w:rPr>
          <w:rFonts w:eastAsiaTheme="minorEastAsia"/>
          <w:b/>
          <w:lang w:eastAsia="zh-CN"/>
        </w:rPr>
        <w:t>switch</w:t>
      </w:r>
      <w:r>
        <w:rPr>
          <w:rFonts w:eastAsiaTheme="minorEastAsia"/>
          <w:lang w:eastAsia="zh-CN"/>
        </w:rPr>
        <w:t xml:space="preserve"> </w:t>
      </w:r>
      <w:r w:rsidR="00256D8D">
        <w:rPr>
          <w:rFonts w:eastAsiaTheme="minorEastAsia"/>
          <w:lang w:eastAsia="zh-CN"/>
        </w:rPr>
        <w:t xml:space="preserve">delay rather than TCI state activation delay. TCI state </w:t>
      </w:r>
      <w:r w:rsidR="00256D8D" w:rsidRPr="008A3643">
        <w:rPr>
          <w:rFonts w:eastAsiaTheme="minorEastAsia"/>
          <w:b/>
          <w:lang w:eastAsia="zh-CN"/>
        </w:rPr>
        <w:t>switch</w:t>
      </w:r>
      <w:r>
        <w:rPr>
          <w:rFonts w:eastAsiaTheme="minorEastAsia"/>
          <w:lang w:eastAsia="zh-CN"/>
        </w:rPr>
        <w:t xml:space="preserve"> means the UE is to switch to new TCI state. B</w:t>
      </w:r>
      <w:r w:rsidR="006155FF">
        <w:rPr>
          <w:rFonts w:eastAsiaTheme="minorEastAsia"/>
          <w:lang w:eastAsia="zh-CN"/>
        </w:rPr>
        <w:t xml:space="preserve">efore LTM cell switch, UE is to monitoring </w:t>
      </w:r>
      <w:r w:rsidR="00256D8D">
        <w:rPr>
          <w:rFonts w:eastAsiaTheme="minorEastAsia"/>
          <w:lang w:eastAsia="zh-CN"/>
        </w:rPr>
        <w:t xml:space="preserve">candidate TCI states which are in the active TCI state list. </w:t>
      </w:r>
      <w:proofErr w:type="gramStart"/>
      <w:r w:rsidR="00256D8D">
        <w:rPr>
          <w:rFonts w:eastAsiaTheme="minorEastAsia"/>
          <w:lang w:eastAsia="zh-CN"/>
        </w:rPr>
        <w:t>Therefore</w:t>
      </w:r>
      <w:proofErr w:type="gramEnd"/>
      <w:r w:rsidR="00256D8D">
        <w:rPr>
          <w:rFonts w:eastAsiaTheme="minorEastAsia"/>
          <w:lang w:eastAsia="zh-CN"/>
        </w:rPr>
        <w:t xml:space="preserve"> the legacy requirements for “active TCI state list update delay” can be reused for early T/F tracking of candidate LTM cells before cell switching command. </w:t>
      </w:r>
    </w:p>
    <w:tbl>
      <w:tblPr>
        <w:tblStyle w:val="afa"/>
        <w:tblW w:w="0" w:type="auto"/>
        <w:tblLook w:val="04A0" w:firstRow="1" w:lastRow="0" w:firstColumn="1" w:lastColumn="0" w:noHBand="0" w:noVBand="1"/>
      </w:tblPr>
      <w:tblGrid>
        <w:gridCol w:w="9621"/>
      </w:tblGrid>
      <w:tr w:rsidR="008A3643" w14:paraId="6B7E9563" w14:textId="77777777" w:rsidTr="008A3643">
        <w:tc>
          <w:tcPr>
            <w:tcW w:w="9621" w:type="dxa"/>
          </w:tcPr>
          <w:p w14:paraId="7235EAE0" w14:textId="77777777" w:rsidR="008A3643" w:rsidRPr="009C5807" w:rsidRDefault="008A3643" w:rsidP="008A3643">
            <w:pPr>
              <w:pStyle w:val="3"/>
              <w:numPr>
                <w:ilvl w:val="0"/>
                <w:numId w:val="0"/>
              </w:numPr>
              <w:ind w:left="720"/>
              <w:outlineLvl w:val="2"/>
              <w:rPr>
                <w:lang w:val="en-US"/>
              </w:rPr>
            </w:pPr>
            <w:r w:rsidRPr="009C5807">
              <w:rPr>
                <w:lang w:val="en-US"/>
              </w:rPr>
              <w:t>8.10.6</w:t>
            </w:r>
            <w:r w:rsidRPr="009C5807">
              <w:rPr>
                <w:lang w:val="en-US"/>
              </w:rPr>
              <w:tab/>
              <w:t>Active TCI state list update delay</w:t>
            </w:r>
          </w:p>
          <w:p w14:paraId="19809394" w14:textId="77777777" w:rsidR="008A3643" w:rsidRPr="009C5807" w:rsidRDefault="008A3643" w:rsidP="008A3643">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active TCI state list update at slot n</w:t>
            </w:r>
            <w:r w:rsidRPr="009C5807">
              <w:rPr>
                <w:lang w:val="en-US" w:eastAsia="zh-CN"/>
              </w:rPr>
              <w:t xml:space="preserve">, UE shall be able to receive PDCCH to schedule PDSCH with the new target TCI state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 xml:space="preserve">-SSB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-SSB,</w:t>
            </w:r>
            <w:r w:rsidRPr="009C5807">
              <w:rPr>
                <w:rFonts w:eastAsia="Malgun Gothic"/>
                <w:lang w:val="en-US" w:eastAsia="zh-CN"/>
              </w:rPr>
              <w:t xml:space="preserve"> T</w:t>
            </w:r>
            <w:r w:rsidRPr="009C5807">
              <w:rPr>
                <w:rFonts w:eastAsia="Malgun Gothic"/>
                <w:vertAlign w:val="subscript"/>
                <w:lang w:val="en-US" w:eastAsia="zh-CN"/>
              </w:rPr>
              <w:t xml:space="preserve">SSB-proc </w:t>
            </w:r>
            <w:r w:rsidRPr="009C5807">
              <w:rPr>
                <w:rFonts w:eastAsia="Malgun Gothic"/>
                <w:lang w:val="en-US" w:eastAsia="zh-CN"/>
              </w:rPr>
              <w:t xml:space="preserve">and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8.10.3.</w:t>
            </w:r>
          </w:p>
          <w:p w14:paraId="2BAB739A" w14:textId="77777777" w:rsidR="008A3643" w:rsidRPr="008A3643" w:rsidRDefault="008A3643" w:rsidP="005937A0">
            <w:pPr>
              <w:rPr>
                <w:rFonts w:eastAsiaTheme="minorEastAsia"/>
                <w:lang w:val="en-US" w:eastAsia="zh-CN"/>
              </w:rPr>
            </w:pPr>
          </w:p>
        </w:tc>
      </w:tr>
    </w:tbl>
    <w:p w14:paraId="77791ED5" w14:textId="0A98472E" w:rsidR="00FA78C2" w:rsidRPr="00702FA4" w:rsidRDefault="00256D8D" w:rsidP="00FA78C2">
      <w:pPr>
        <w:rPr>
          <w:rFonts w:eastAsiaTheme="minorEastAsia"/>
          <w:b/>
          <w:lang w:eastAsia="zh-CN"/>
        </w:rPr>
      </w:pPr>
      <w:r w:rsidRPr="00A52A25">
        <w:rPr>
          <w:rFonts w:eastAsiaTheme="minorEastAsia"/>
          <w:b/>
          <w:lang w:eastAsia="zh-CN"/>
        </w:rPr>
        <w:t xml:space="preserve">Proposal 1: The legacy requirements for “active TCI state list update delay” can be reused for early T/F tracking of candidate LTM cells before cell switching command. No </w:t>
      </w:r>
      <w:r w:rsidR="00A52A25" w:rsidRPr="00A52A25">
        <w:rPr>
          <w:rFonts w:eastAsiaTheme="minorEastAsia"/>
          <w:b/>
          <w:lang w:eastAsia="zh-CN"/>
        </w:rPr>
        <w:t>need to define additional requirements for LTM.</w:t>
      </w:r>
    </w:p>
    <w:p w14:paraId="5C30E58D" w14:textId="5F153826" w:rsidR="00126B61" w:rsidRDefault="00E5502B" w:rsidP="00126B61">
      <w:pPr>
        <w:rPr>
          <w:rFonts w:eastAsiaTheme="minorEastAsia"/>
          <w:b/>
          <w:u w:val="single"/>
          <w:lang w:val="en-US" w:eastAsia="zh-CN"/>
        </w:rPr>
      </w:pPr>
      <w:r w:rsidRPr="00E5502B">
        <w:rPr>
          <w:rFonts w:eastAsiaTheme="minorEastAsia"/>
          <w:b/>
          <w:u w:val="single"/>
          <w:lang w:val="en-US" w:eastAsia="zh-CN"/>
        </w:rPr>
        <w:lastRenderedPageBreak/>
        <w:t>PDCCH-order based RACH</w:t>
      </w:r>
    </w:p>
    <w:p w14:paraId="320070CD" w14:textId="77777777" w:rsidR="00126B61" w:rsidRPr="004133F1" w:rsidRDefault="00126B61" w:rsidP="00126B61">
      <w:pPr>
        <w:rPr>
          <w:rFonts w:eastAsiaTheme="minorEastAsia"/>
          <w:lang w:eastAsia="zh-CN"/>
        </w:rPr>
      </w:pPr>
      <w:r w:rsidRPr="004133F1">
        <w:rPr>
          <w:rFonts w:eastAsiaTheme="minorEastAsia" w:hint="eastAsia"/>
          <w:lang w:eastAsia="zh-CN"/>
        </w:rPr>
        <w:t>I</w:t>
      </w:r>
      <w:r w:rsidRPr="004133F1">
        <w:rPr>
          <w:rFonts w:eastAsiaTheme="minorEastAsia"/>
          <w:lang w:eastAsia="zh-CN"/>
        </w:rPr>
        <w:t xml:space="preserve">n RAN1 meeting, RAN1 ask RAN4 for some feedback on time gap </w:t>
      </w:r>
      <w:r w:rsidRPr="004133F1">
        <w:rPr>
          <w:rFonts w:eastAsia="等线" w:cs="Arial"/>
          <w:bCs/>
        </w:rPr>
        <w:t xml:space="preserve">between a PDCCH order and the corresponding PRACH transmission </w:t>
      </w:r>
      <w:r w:rsidRPr="004133F1">
        <w:rPr>
          <w:rFonts w:eastAsiaTheme="minorEastAsia" w:hint="eastAsia"/>
          <w:lang w:eastAsia="zh-CN"/>
        </w:rPr>
        <w:t>[</w:t>
      </w:r>
      <w:r w:rsidRPr="004133F1">
        <w:rPr>
          <w:rFonts w:eastAsiaTheme="minorEastAsia"/>
          <w:lang w:eastAsia="zh-CN"/>
        </w:rPr>
        <w:t>R1-2304276].</w:t>
      </w:r>
    </w:p>
    <w:tbl>
      <w:tblPr>
        <w:tblStyle w:val="afa"/>
        <w:tblW w:w="0" w:type="auto"/>
        <w:tblLook w:val="04A0" w:firstRow="1" w:lastRow="0" w:firstColumn="1" w:lastColumn="0" w:noHBand="0" w:noVBand="1"/>
      </w:tblPr>
      <w:tblGrid>
        <w:gridCol w:w="9621"/>
      </w:tblGrid>
      <w:tr w:rsidR="00126B61" w14:paraId="6456DD4D" w14:textId="77777777" w:rsidTr="00CA7A34">
        <w:tc>
          <w:tcPr>
            <w:tcW w:w="9621" w:type="dxa"/>
          </w:tcPr>
          <w:p w14:paraId="55F43413" w14:textId="77777777" w:rsidR="00126B61" w:rsidRPr="004133F1" w:rsidRDefault="00126B61" w:rsidP="00126B61">
            <w:pPr>
              <w:pStyle w:val="a3"/>
              <w:widowControl/>
              <w:numPr>
                <w:ilvl w:val="0"/>
                <w:numId w:val="22"/>
              </w:numPr>
              <w:rPr>
                <w:rFonts w:cs="Arial"/>
                <w:bCs/>
                <w:lang w:eastAsia="ja-JP"/>
              </w:rPr>
            </w:pPr>
            <w:r w:rsidRPr="004133F1">
              <w:rPr>
                <w:rFonts w:eastAsia="等线" w:cs="Arial"/>
                <w:bCs/>
              </w:rPr>
              <w:t>Time gap between a PDCCH order and the corresponding PRACH transmission</w:t>
            </w:r>
          </w:p>
          <w:p w14:paraId="147EA14F" w14:textId="77777777" w:rsidR="00126B61" w:rsidRPr="004133F1" w:rsidRDefault="00126B61" w:rsidP="00CA7A34">
            <w:pPr>
              <w:pStyle w:val="afe"/>
              <w:spacing w:after="160" w:line="256" w:lineRule="auto"/>
              <w:ind w:left="0"/>
              <w:rPr>
                <w:rFonts w:ascii="Arial" w:eastAsia="等线" w:hAnsi="Arial" w:cs="Arial"/>
                <w:sz w:val="20"/>
                <w:lang w:eastAsia="zh-CN"/>
              </w:rPr>
            </w:pPr>
            <w:r w:rsidRPr="004133F1">
              <w:rPr>
                <w:rFonts w:ascii="Arial" w:eastAsia="等线" w:hAnsi="Arial" w:cs="Arial"/>
                <w:sz w:val="20"/>
                <w:lang w:eastAsia="zh-CN"/>
              </w:rPr>
              <w:t>RAN1 discussed the time gap between a PDCCH order and the corresponding PRACH transmission for LTM. RAN1 believes that this will require that the time gap is increased at least for the following scenario</w:t>
            </w:r>
          </w:p>
          <w:p w14:paraId="58FF1676" w14:textId="77777777" w:rsidR="00126B61" w:rsidRPr="004133F1" w:rsidRDefault="00126B61" w:rsidP="00126B61">
            <w:pPr>
              <w:pStyle w:val="afe"/>
              <w:numPr>
                <w:ilvl w:val="0"/>
                <w:numId w:val="32"/>
              </w:numPr>
              <w:snapToGrid w:val="0"/>
              <w:spacing w:line="256" w:lineRule="auto"/>
              <w:rPr>
                <w:rFonts w:ascii="Arial" w:eastAsia="等线" w:hAnsi="Arial" w:cs="Arial"/>
                <w:sz w:val="20"/>
                <w:lang w:eastAsia="zh-CN"/>
              </w:rPr>
            </w:pPr>
            <w:r w:rsidRPr="004133F1">
              <w:rPr>
                <w:rFonts w:ascii="Arial" w:eastAsia="等线" w:hAnsi="Arial" w:cs="Arial"/>
                <w:sz w:val="20"/>
                <w:lang w:eastAsia="zh-CN"/>
              </w:rPr>
              <w:t xml:space="preserve">For PDCCH-order based PRACH on a candidate cell that is not a current serving cell with PUCCH/PUSCH or </w:t>
            </w:r>
            <w:r w:rsidRPr="004133F1">
              <w:rPr>
                <w:rFonts w:ascii="Arial" w:eastAsia="等线" w:hAnsi="Arial" w:cs="Arial"/>
                <w:b/>
                <w:color w:val="FF0000"/>
                <w:sz w:val="20"/>
                <w:lang w:eastAsia="zh-CN"/>
              </w:rPr>
              <w:t>inter-frequency</w:t>
            </w:r>
            <w:r w:rsidRPr="004133F1">
              <w:rPr>
                <w:rFonts w:ascii="Arial" w:eastAsia="等线" w:hAnsi="Arial" w:cs="Arial"/>
                <w:sz w:val="20"/>
                <w:lang w:eastAsia="zh-CN"/>
              </w:rPr>
              <w:t xml:space="preserve"> with the current serving cell</w:t>
            </w:r>
          </w:p>
          <w:p w14:paraId="4D0D80A3" w14:textId="77777777" w:rsidR="00126B61" w:rsidRPr="004133F1" w:rsidRDefault="00126B61" w:rsidP="00CA7A34">
            <w:pPr>
              <w:pStyle w:val="afe"/>
              <w:spacing w:line="256" w:lineRule="auto"/>
              <w:ind w:left="0"/>
              <w:rPr>
                <w:rFonts w:ascii="Arial" w:eastAsia="等线" w:hAnsi="Arial" w:cs="Arial"/>
                <w:sz w:val="20"/>
                <w:lang w:eastAsia="zh-CN"/>
              </w:rPr>
            </w:pPr>
            <w:r w:rsidRPr="004133F1">
              <w:rPr>
                <w:rFonts w:ascii="Arial" w:eastAsia="等线" w:hAnsi="Arial" w:cs="Arial"/>
                <w:sz w:val="20"/>
                <w:lang w:eastAsia="zh-CN"/>
              </w:rPr>
              <w:t xml:space="preserve">RAN1 relies on RAN4: </w:t>
            </w:r>
          </w:p>
          <w:p w14:paraId="1A0CC9E7" w14:textId="77777777" w:rsidR="00126B61" w:rsidRPr="004133F1" w:rsidRDefault="00126B61" w:rsidP="00126B61">
            <w:pPr>
              <w:pStyle w:val="afe"/>
              <w:numPr>
                <w:ilvl w:val="0"/>
                <w:numId w:val="32"/>
              </w:numPr>
              <w:snapToGrid w:val="0"/>
              <w:spacing w:line="256" w:lineRule="auto"/>
              <w:rPr>
                <w:rFonts w:ascii="Arial" w:eastAsia="等线" w:hAnsi="Arial" w:cs="Arial"/>
                <w:sz w:val="20"/>
                <w:lang w:eastAsia="zh-CN"/>
              </w:rPr>
            </w:pPr>
            <w:r w:rsidRPr="004133F1">
              <w:rPr>
                <w:rFonts w:ascii="Arial" w:eastAsia="等线" w:hAnsi="Arial" w:cs="Arial"/>
                <w:sz w:val="20"/>
                <w:lang w:eastAsia="zh-CN"/>
              </w:rPr>
              <w:t>to verify the need for the above additional latency and, if so, the corresponding value is needed.</w:t>
            </w:r>
          </w:p>
          <w:p w14:paraId="77AA70D7" w14:textId="77777777" w:rsidR="00126B61" w:rsidRPr="004133F1" w:rsidRDefault="00126B61" w:rsidP="00126B61">
            <w:pPr>
              <w:pStyle w:val="afe"/>
              <w:numPr>
                <w:ilvl w:val="0"/>
                <w:numId w:val="32"/>
              </w:numPr>
              <w:snapToGrid w:val="0"/>
              <w:spacing w:line="256" w:lineRule="auto"/>
              <w:rPr>
                <w:rFonts w:ascii="Arial" w:eastAsia="等线" w:hAnsi="Arial" w:cs="Arial"/>
                <w:sz w:val="20"/>
                <w:lang w:eastAsia="zh-CN"/>
              </w:rPr>
            </w:pPr>
            <w:r w:rsidRPr="004133F1">
              <w:rPr>
                <w:rFonts w:ascii="Arial" w:eastAsia="等线" w:hAnsi="Arial" w:cs="Arial"/>
                <w:sz w:val="20"/>
                <w:lang w:eastAsia="zh-CN"/>
              </w:rPr>
              <w:t>to investigate any impact/interruption on UL Tx of serving cell due to the PRACH Tx on a candidate cell that is not a current serving cell with PUCCH/PUSCH</w:t>
            </w:r>
          </w:p>
          <w:p w14:paraId="60B7E4B6" w14:textId="77777777" w:rsidR="00126B61" w:rsidRPr="004133F1" w:rsidRDefault="00126B61" w:rsidP="00126B61">
            <w:pPr>
              <w:pStyle w:val="afe"/>
              <w:numPr>
                <w:ilvl w:val="0"/>
                <w:numId w:val="32"/>
              </w:numPr>
              <w:snapToGrid w:val="0"/>
              <w:spacing w:line="256" w:lineRule="auto"/>
              <w:rPr>
                <w:rFonts w:ascii="Arial" w:eastAsia="等线" w:hAnsi="Arial" w:cs="Arial"/>
                <w:sz w:val="20"/>
                <w:lang w:eastAsia="zh-CN"/>
              </w:rPr>
            </w:pPr>
            <w:r w:rsidRPr="004133F1">
              <w:rPr>
                <w:rFonts w:ascii="Arial" w:eastAsia="等线" w:hAnsi="Arial" w:cs="Arial"/>
                <w:sz w:val="20"/>
                <w:lang w:eastAsia="zh-CN"/>
              </w:rPr>
              <w:t xml:space="preserve">to verify the need for any update is required to </w:t>
            </w:r>
            <w:proofErr w:type="spellStart"/>
            <w:r w:rsidRPr="004133F1">
              <w:rPr>
                <w:rFonts w:ascii="Arial" w:hAnsi="Arial" w:cs="Arial"/>
                <w:sz w:val="20"/>
              </w:rPr>
              <w:t>Δ</w:t>
            </w:r>
            <w:r w:rsidRPr="004133F1">
              <w:rPr>
                <w:rFonts w:ascii="Arial" w:hAnsi="Arial" w:cs="Arial"/>
                <w:sz w:val="20"/>
                <w:vertAlign w:val="subscript"/>
              </w:rPr>
              <w:t>BWPSwitching</w:t>
            </w:r>
            <w:proofErr w:type="spellEnd"/>
            <w:r w:rsidRPr="004133F1">
              <w:rPr>
                <w:rFonts w:ascii="Arial" w:hAnsi="Arial" w:cs="Arial"/>
                <w:sz w:val="20"/>
                <w:vertAlign w:val="subscript"/>
              </w:rPr>
              <w:t xml:space="preserve">, </w:t>
            </w:r>
            <w:proofErr w:type="spellStart"/>
            <w:r w:rsidRPr="004133F1">
              <w:rPr>
                <w:rFonts w:ascii="Arial" w:hAnsi="Arial" w:cs="Arial"/>
                <w:sz w:val="20"/>
              </w:rPr>
              <w:t>Δ</w:t>
            </w:r>
            <w:r w:rsidRPr="004133F1">
              <w:rPr>
                <w:rFonts w:ascii="Arial" w:hAnsi="Arial" w:cs="Arial"/>
                <w:sz w:val="20"/>
                <w:vertAlign w:val="subscript"/>
              </w:rPr>
              <w:t>Delay</w:t>
            </w:r>
            <w:proofErr w:type="spellEnd"/>
            <w:r w:rsidRPr="004133F1">
              <w:rPr>
                <w:rFonts w:ascii="Arial" w:eastAsia="等线" w:hAnsi="Arial" w:cs="Arial"/>
                <w:sz w:val="20"/>
                <w:lang w:eastAsia="zh-CN"/>
              </w:rPr>
              <w:t xml:space="preserve"> if so, the corresponding values and whether UE capability is needed</w:t>
            </w:r>
          </w:p>
          <w:p w14:paraId="09CDF6A8" w14:textId="77777777" w:rsidR="00126B61" w:rsidRPr="00DB712A" w:rsidRDefault="00126B61" w:rsidP="00CA7A34">
            <w:pPr>
              <w:pStyle w:val="afe"/>
              <w:spacing w:line="256" w:lineRule="auto"/>
              <w:ind w:left="360" w:hanging="360"/>
              <w:rPr>
                <w:rFonts w:ascii="Arial" w:eastAsia="等线" w:hAnsi="Arial" w:cs="Arial"/>
                <w:sz w:val="20"/>
                <w:lang w:eastAsia="zh-CN"/>
              </w:rPr>
            </w:pPr>
            <w:r w:rsidRPr="004133F1">
              <w:rPr>
                <w:rFonts w:ascii="Arial" w:eastAsia="等线" w:hAnsi="Arial" w:cs="Arial"/>
                <w:sz w:val="20"/>
                <w:lang w:eastAsia="zh-CN"/>
              </w:rPr>
              <w:t>Potential RAN1 spec update will be based on RAN4’s feedback.</w:t>
            </w:r>
          </w:p>
          <w:p w14:paraId="3D7C4B05" w14:textId="77777777" w:rsidR="00126B61" w:rsidRPr="008E25E9" w:rsidRDefault="00126B61" w:rsidP="00CA7A34">
            <w:pPr>
              <w:rPr>
                <w:rFonts w:eastAsiaTheme="minorEastAsia"/>
                <w:lang w:val="x-none" w:eastAsia="zh-CN"/>
              </w:rPr>
            </w:pPr>
          </w:p>
        </w:tc>
      </w:tr>
    </w:tbl>
    <w:p w14:paraId="7374AEAF" w14:textId="77777777" w:rsidR="00126B61" w:rsidRDefault="00126B61" w:rsidP="00126B61">
      <w:pPr>
        <w:rPr>
          <w:rFonts w:eastAsiaTheme="minorEastAsia"/>
          <w:lang w:eastAsia="zh-CN"/>
        </w:rPr>
      </w:pPr>
    </w:p>
    <w:p w14:paraId="5E5E5600" w14:textId="24BEFC27" w:rsidR="00126B61" w:rsidRDefault="008F4297" w:rsidP="00126B61">
      <w:pPr>
        <w:rPr>
          <w:rFonts w:eastAsiaTheme="minorEastAsia"/>
          <w:lang w:eastAsia="zh-CN"/>
        </w:rPr>
      </w:pPr>
      <w:r>
        <w:rPr>
          <w:rFonts w:eastAsiaTheme="minorEastAsia"/>
          <w:lang w:eastAsia="zh-CN"/>
        </w:rPr>
        <w:t>After several meetings discussion, the following agreements on the component of the time gap are reached</w:t>
      </w:r>
      <w:r w:rsidR="00957EEC">
        <w:rPr>
          <w:rFonts w:eastAsiaTheme="minorEastAsia"/>
          <w:lang w:eastAsia="zh-CN"/>
        </w:rPr>
        <w:t xml:space="preserve"> [2]</w:t>
      </w:r>
      <w:r w:rsidR="00126B61">
        <w:rPr>
          <w:rFonts w:eastAsiaTheme="minorEastAsia"/>
          <w:lang w:eastAsia="zh-CN"/>
        </w:rPr>
        <w:t xml:space="preserve">. </w:t>
      </w:r>
    </w:p>
    <w:tbl>
      <w:tblPr>
        <w:tblStyle w:val="afa"/>
        <w:tblW w:w="0" w:type="auto"/>
        <w:tblLook w:val="04A0" w:firstRow="1" w:lastRow="0" w:firstColumn="1" w:lastColumn="0" w:noHBand="0" w:noVBand="1"/>
      </w:tblPr>
      <w:tblGrid>
        <w:gridCol w:w="9621"/>
      </w:tblGrid>
      <w:tr w:rsidR="00126B61" w14:paraId="7928DB0B" w14:textId="77777777" w:rsidTr="00CA7A34">
        <w:tc>
          <w:tcPr>
            <w:tcW w:w="9621" w:type="dxa"/>
          </w:tcPr>
          <w:p w14:paraId="727B46BB" w14:textId="78FD7567" w:rsidR="00A52A25" w:rsidRPr="00D80136" w:rsidRDefault="00A52A25" w:rsidP="008F4297">
            <w:pPr>
              <w:spacing w:after="0"/>
              <w:rPr>
                <w:rFonts w:eastAsiaTheme="minorEastAsia"/>
                <w:b/>
                <w:lang w:eastAsia="zh-CN"/>
              </w:rPr>
            </w:pPr>
            <w:r w:rsidRPr="00D80136">
              <w:rPr>
                <w:rFonts w:eastAsiaTheme="minorEastAsia" w:hint="eastAsia"/>
                <w:b/>
                <w:highlight w:val="yellow"/>
                <w:lang w:eastAsia="zh-CN"/>
              </w:rPr>
              <w:t>R</w:t>
            </w:r>
            <w:r w:rsidRPr="00D80136">
              <w:rPr>
                <w:rFonts w:eastAsiaTheme="minorEastAsia"/>
                <w:b/>
                <w:highlight w:val="yellow"/>
                <w:lang w:eastAsia="zh-CN"/>
              </w:rPr>
              <w:t>AN4#108</w:t>
            </w:r>
          </w:p>
          <w:p w14:paraId="4E46A9F1" w14:textId="63F61472" w:rsidR="008F4297" w:rsidRPr="008F4297" w:rsidRDefault="008F4297" w:rsidP="008F4297">
            <w:pPr>
              <w:spacing w:after="0"/>
              <w:rPr>
                <w:rFonts w:eastAsiaTheme="minorEastAsia"/>
                <w:lang w:eastAsia="zh-CN"/>
              </w:rPr>
            </w:pPr>
            <w:r w:rsidRPr="008F4297">
              <w:rPr>
                <w:rFonts w:eastAsiaTheme="minorEastAsia" w:hint="eastAsia"/>
                <w:lang w:eastAsia="zh-CN"/>
              </w:rPr>
              <w:t xml:space="preserve">For </w:t>
            </w:r>
            <w:r w:rsidRPr="008F4297">
              <w:rPr>
                <w:rFonts w:eastAsiaTheme="minorEastAsia"/>
                <w:lang w:eastAsia="zh-CN"/>
              </w:rPr>
              <w:t xml:space="preserve">the need for any update is required to </w:t>
            </w:r>
            <w:proofErr w:type="spellStart"/>
            <w:r w:rsidRPr="008F4297">
              <w:rPr>
                <w:rFonts w:eastAsiaTheme="minorEastAsia"/>
                <w:lang w:eastAsia="zh-CN"/>
              </w:rPr>
              <w:t>Δ</w:t>
            </w:r>
            <w:r w:rsidRPr="008F4297">
              <w:rPr>
                <w:rFonts w:eastAsiaTheme="minorEastAsia"/>
                <w:vertAlign w:val="subscript"/>
                <w:lang w:eastAsia="zh-CN"/>
              </w:rPr>
              <w:t>BWPSwitching</w:t>
            </w:r>
            <w:proofErr w:type="spellEnd"/>
            <w:r w:rsidRPr="008F4297">
              <w:rPr>
                <w:rFonts w:eastAsiaTheme="minorEastAsia"/>
                <w:vertAlign w:val="subscript"/>
                <w:lang w:eastAsia="zh-CN"/>
              </w:rPr>
              <w:t xml:space="preserve">, </w:t>
            </w:r>
            <w:proofErr w:type="spellStart"/>
            <w:r w:rsidRPr="008F4297">
              <w:rPr>
                <w:rFonts w:eastAsiaTheme="minorEastAsia"/>
                <w:lang w:eastAsia="zh-CN"/>
              </w:rPr>
              <w:t>Δ</w:t>
            </w:r>
            <w:r w:rsidRPr="008F4297">
              <w:rPr>
                <w:rFonts w:eastAsiaTheme="minorEastAsia"/>
                <w:vertAlign w:val="subscript"/>
                <w:lang w:eastAsia="zh-CN"/>
              </w:rPr>
              <w:t>Delay</w:t>
            </w:r>
            <w:proofErr w:type="spellEnd"/>
            <w:r w:rsidRPr="008F4297">
              <w:rPr>
                <w:rFonts w:eastAsiaTheme="minorEastAsia" w:hint="eastAsia"/>
                <w:lang w:eastAsia="zh-CN"/>
              </w:rPr>
              <w:t>,</w:t>
            </w:r>
          </w:p>
          <w:p w14:paraId="07F26443" w14:textId="77777777" w:rsidR="008F4297" w:rsidRPr="008F4297" w:rsidRDefault="008F4297" w:rsidP="008F4297">
            <w:pPr>
              <w:pStyle w:val="afe"/>
              <w:numPr>
                <w:ilvl w:val="0"/>
                <w:numId w:val="34"/>
              </w:numPr>
              <w:snapToGrid w:val="0"/>
              <w:contextualSpacing w:val="0"/>
              <w:rPr>
                <w:rFonts w:eastAsia="等线"/>
                <w:sz w:val="20"/>
                <w:szCs w:val="20"/>
                <w:lang w:eastAsia="zh-CN"/>
              </w:rPr>
            </w:pPr>
            <w:r w:rsidRPr="008F4297">
              <w:rPr>
                <w:rFonts w:eastAsia="等线"/>
                <w:sz w:val="20"/>
                <w:szCs w:val="20"/>
                <w:lang w:eastAsia="zh-CN"/>
              </w:rPr>
              <w:t xml:space="preserve">For </w:t>
            </w:r>
            <w:proofErr w:type="spellStart"/>
            <w:r w:rsidRPr="008F4297">
              <w:rPr>
                <w:rFonts w:eastAsia="等线"/>
                <w:sz w:val="20"/>
                <w:szCs w:val="20"/>
                <w:lang w:eastAsia="zh-CN"/>
              </w:rPr>
              <w:t>Δ</w:t>
            </w:r>
            <w:r w:rsidRPr="008F4297">
              <w:rPr>
                <w:rFonts w:eastAsia="等线"/>
                <w:sz w:val="20"/>
                <w:szCs w:val="20"/>
                <w:vertAlign w:val="subscript"/>
                <w:lang w:eastAsia="zh-CN"/>
              </w:rPr>
              <w:t>Delay</w:t>
            </w:r>
            <w:proofErr w:type="spellEnd"/>
            <w:r w:rsidRPr="008F4297">
              <w:rPr>
                <w:rFonts w:eastAsia="等线"/>
                <w:sz w:val="20"/>
                <w:szCs w:val="20"/>
                <w:lang w:eastAsia="zh-CN"/>
              </w:rPr>
              <w:t xml:space="preserve">: </w:t>
            </w:r>
            <w:r w:rsidRPr="008F4297">
              <w:rPr>
                <w:rFonts w:cs="Arial"/>
                <w:sz w:val="20"/>
                <w:szCs w:val="20"/>
                <w:lang w:eastAsia="zh-CN"/>
              </w:rPr>
              <w:t>RAN4 has agreed to not change the component.</w:t>
            </w:r>
          </w:p>
          <w:p w14:paraId="78FD0C6B" w14:textId="77777777" w:rsidR="008F4297" w:rsidRPr="008F4297" w:rsidRDefault="008F4297" w:rsidP="008F4297">
            <w:pPr>
              <w:pStyle w:val="afe"/>
              <w:numPr>
                <w:ilvl w:val="0"/>
                <w:numId w:val="34"/>
              </w:numPr>
              <w:snapToGrid w:val="0"/>
              <w:contextualSpacing w:val="0"/>
              <w:rPr>
                <w:rFonts w:eastAsia="等线"/>
                <w:sz w:val="20"/>
                <w:szCs w:val="20"/>
                <w:lang w:eastAsia="zh-CN"/>
              </w:rPr>
            </w:pPr>
            <w:r w:rsidRPr="008F4297">
              <w:rPr>
                <w:rFonts w:cstheme="minorHAnsi" w:hint="eastAsia"/>
                <w:bCs/>
                <w:sz w:val="20"/>
                <w:szCs w:val="20"/>
                <w:lang w:eastAsia="zh-CN"/>
              </w:rPr>
              <w:t>F</w:t>
            </w:r>
            <w:r w:rsidRPr="008F4297">
              <w:rPr>
                <w:rFonts w:cstheme="minorHAnsi"/>
                <w:bCs/>
                <w:sz w:val="20"/>
                <w:szCs w:val="20"/>
              </w:rPr>
              <w:t>or ∆</w:t>
            </w:r>
            <w:proofErr w:type="spellStart"/>
            <w:r w:rsidRPr="008F4297">
              <w:rPr>
                <w:rFonts w:cstheme="minorHAnsi"/>
                <w:bCs/>
                <w:sz w:val="20"/>
                <w:szCs w:val="20"/>
                <w:vertAlign w:val="subscript"/>
              </w:rPr>
              <w:t>BWPSwitching</w:t>
            </w:r>
            <w:proofErr w:type="spellEnd"/>
            <w:r w:rsidRPr="008F4297">
              <w:rPr>
                <w:rFonts w:eastAsia="等线" w:hint="eastAsia"/>
                <w:sz w:val="20"/>
                <w:szCs w:val="20"/>
                <w:lang w:eastAsia="zh-CN"/>
              </w:rPr>
              <w:t xml:space="preserve">: </w:t>
            </w:r>
            <w:r w:rsidRPr="008F4297">
              <w:rPr>
                <w:rFonts w:cs="Arial" w:hint="eastAsia"/>
                <w:sz w:val="20"/>
                <w:szCs w:val="20"/>
                <w:lang w:eastAsia="zh-CN"/>
              </w:rPr>
              <w:t>It</w:t>
            </w:r>
            <w:r w:rsidRPr="008F4297">
              <w:rPr>
                <w:sz w:val="20"/>
                <w:szCs w:val="20"/>
              </w:rPr>
              <w:t xml:space="preserve"> </w:t>
            </w:r>
            <w:r w:rsidRPr="008F4297">
              <w:rPr>
                <w:rFonts w:cs="Arial"/>
                <w:sz w:val="20"/>
                <w:szCs w:val="20"/>
                <w:lang w:eastAsia="zh-CN"/>
              </w:rPr>
              <w:t>is not needed.</w:t>
            </w:r>
          </w:p>
          <w:p w14:paraId="1ED259E9" w14:textId="77777777" w:rsidR="008F4297" w:rsidRPr="008F4297" w:rsidRDefault="008F4297" w:rsidP="008F4297">
            <w:pPr>
              <w:snapToGrid w:val="0"/>
              <w:spacing w:before="120" w:after="0"/>
              <w:rPr>
                <w:rFonts w:cs="Arial"/>
                <w:lang w:eastAsia="zh-CN"/>
              </w:rPr>
            </w:pPr>
            <w:r w:rsidRPr="008F4297">
              <w:rPr>
                <w:rFonts w:eastAsiaTheme="minorEastAsia" w:hint="eastAsia"/>
                <w:lang w:eastAsia="zh-CN"/>
              </w:rPr>
              <w:t>For</w:t>
            </w:r>
            <w:r w:rsidRPr="008F4297">
              <w:rPr>
                <w:rFonts w:eastAsiaTheme="minorEastAsia"/>
                <w:lang w:eastAsia="zh-CN"/>
              </w:rPr>
              <w:t xml:space="preserve"> the </w:t>
            </w:r>
            <w:r w:rsidRPr="008F4297">
              <w:rPr>
                <w:rFonts w:eastAsiaTheme="minorEastAsia" w:hint="eastAsia"/>
                <w:lang w:eastAsia="zh-CN"/>
              </w:rPr>
              <w:t xml:space="preserve">need for </w:t>
            </w:r>
            <w:r w:rsidRPr="008F4297">
              <w:rPr>
                <w:rFonts w:eastAsiaTheme="minorEastAsia"/>
                <w:lang w:eastAsia="zh-CN"/>
              </w:rPr>
              <w:t>additional latency</w:t>
            </w:r>
            <w:r w:rsidRPr="008F4297">
              <w:rPr>
                <w:rFonts w:eastAsiaTheme="minorEastAsia" w:hint="eastAsia"/>
                <w:lang w:eastAsia="zh-CN"/>
              </w:rPr>
              <w:t xml:space="preserve">, </w:t>
            </w:r>
            <w:r w:rsidRPr="008F4297">
              <w:rPr>
                <w:rFonts w:eastAsiaTheme="minorEastAsia"/>
                <w:lang w:eastAsia="zh-CN"/>
              </w:rPr>
              <w:t>RAN4 agreed to introduce new additional delay components</w:t>
            </w:r>
            <w:r w:rsidRPr="008F4297">
              <w:rPr>
                <w:rFonts w:eastAsiaTheme="minorEastAsia" w:hint="eastAsia"/>
                <w:lang w:eastAsia="zh-CN"/>
              </w:rPr>
              <w:t xml:space="preserve"> at least for </w:t>
            </w:r>
            <w:r w:rsidRPr="008F4297">
              <w:rPr>
                <w:rFonts w:eastAsia="等线"/>
                <w:lang w:eastAsia="zh-CN"/>
              </w:rPr>
              <w:t>SSB based T/F tracking (T</w:t>
            </w:r>
            <w:r w:rsidRPr="008F4297">
              <w:rPr>
                <w:rFonts w:eastAsia="等线"/>
                <w:vertAlign w:val="subscript"/>
                <w:lang w:eastAsia="zh-CN"/>
              </w:rPr>
              <w:t>SSB</w:t>
            </w:r>
            <w:r w:rsidRPr="008F4297">
              <w:rPr>
                <w:rFonts w:eastAsia="等线"/>
                <w:lang w:eastAsia="zh-CN"/>
              </w:rPr>
              <w:t xml:space="preserve">) </w:t>
            </w:r>
            <w:r w:rsidRPr="008F4297">
              <w:rPr>
                <w:rFonts w:eastAsia="等线" w:hint="eastAsia"/>
                <w:lang w:eastAsia="zh-CN"/>
              </w:rPr>
              <w:t xml:space="preserve">and </w:t>
            </w:r>
            <w:r w:rsidRPr="008F4297">
              <w:rPr>
                <w:rFonts w:eastAsia="等线"/>
                <w:lang w:eastAsia="zh-CN"/>
              </w:rPr>
              <w:t>RF and/or BB preparation and retuning (</w:t>
            </w:r>
            <w:r w:rsidRPr="008F4297">
              <w:rPr>
                <w:rFonts w:eastAsia="等线"/>
                <w:bCs/>
                <w:lang w:eastAsia="zh-CN"/>
              </w:rPr>
              <w:t>∆</w:t>
            </w:r>
            <w:r w:rsidRPr="008F4297">
              <w:rPr>
                <w:rFonts w:eastAsia="等线" w:hint="eastAsia"/>
                <w:bCs/>
                <w:vertAlign w:val="subscript"/>
                <w:lang w:eastAsia="zh-CN"/>
              </w:rPr>
              <w:t>RF/</w:t>
            </w:r>
            <w:proofErr w:type="spellStart"/>
            <w:r w:rsidRPr="008F4297">
              <w:rPr>
                <w:rFonts w:eastAsia="等线" w:hint="eastAsia"/>
                <w:bCs/>
                <w:vertAlign w:val="subscript"/>
                <w:lang w:eastAsia="zh-CN"/>
              </w:rPr>
              <w:t>BB_</w:t>
            </w:r>
            <w:proofErr w:type="gramStart"/>
            <w:r w:rsidRPr="008F4297">
              <w:rPr>
                <w:rFonts w:eastAsia="等线"/>
                <w:bCs/>
                <w:vertAlign w:val="subscript"/>
                <w:lang w:eastAsia="zh-CN"/>
              </w:rPr>
              <w:t>preparation</w:t>
            </w:r>
            <w:proofErr w:type="spellEnd"/>
            <w:r w:rsidRPr="008F4297">
              <w:rPr>
                <w:rFonts w:eastAsia="等线"/>
                <w:vertAlign w:val="subscript"/>
                <w:lang w:eastAsia="zh-CN"/>
              </w:rPr>
              <w:t xml:space="preserve"> </w:t>
            </w:r>
            <w:r w:rsidRPr="008F4297">
              <w:rPr>
                <w:rFonts w:eastAsia="等线"/>
                <w:lang w:eastAsia="zh-CN"/>
              </w:rPr>
              <w:t>)</w:t>
            </w:r>
            <w:proofErr w:type="gramEnd"/>
            <w:r w:rsidRPr="008F4297">
              <w:rPr>
                <w:rFonts w:eastAsia="等线"/>
                <w:lang w:eastAsia="zh-CN"/>
              </w:rPr>
              <w:t>. The additional delay components introduced are</w:t>
            </w:r>
            <w:r w:rsidRPr="008F4297">
              <w:rPr>
                <w:rFonts w:eastAsiaTheme="minorEastAsia"/>
                <w:lang w:eastAsia="zh-CN"/>
              </w:rPr>
              <w:t xml:space="preserve"> clarified as follow</w:t>
            </w:r>
            <w:r w:rsidRPr="008F4297">
              <w:rPr>
                <w:rFonts w:eastAsiaTheme="minorEastAsia" w:hint="eastAsia"/>
                <w:lang w:eastAsia="zh-CN"/>
              </w:rPr>
              <w:t xml:space="preserve">s: </w:t>
            </w:r>
          </w:p>
          <w:p w14:paraId="06D00EFF" w14:textId="77777777" w:rsidR="008F4297" w:rsidRPr="008F4297" w:rsidRDefault="008F4297" w:rsidP="008F4297">
            <w:pPr>
              <w:snapToGrid w:val="0"/>
              <w:spacing w:before="120"/>
              <w:rPr>
                <w:rFonts w:eastAsiaTheme="minorEastAsia"/>
                <w:b/>
                <w:bCs/>
                <w:u w:val="single"/>
                <w:lang w:eastAsia="zh-CN"/>
              </w:rPr>
            </w:pPr>
            <w:r w:rsidRPr="008F4297">
              <w:rPr>
                <w:rFonts w:cs="Arial"/>
                <w:b/>
                <w:bCs/>
                <w:u w:val="single"/>
                <w:lang w:eastAsia="zh-CN"/>
              </w:rPr>
              <w:t>T</w:t>
            </w:r>
            <w:r w:rsidRPr="008F4297">
              <w:rPr>
                <w:rFonts w:cs="Arial"/>
                <w:b/>
                <w:bCs/>
                <w:u w:val="single"/>
                <w:vertAlign w:val="subscript"/>
                <w:lang w:eastAsia="zh-CN"/>
              </w:rPr>
              <w:t>SSB</w:t>
            </w:r>
            <w:r w:rsidRPr="008F4297">
              <w:rPr>
                <w:rFonts w:cs="Arial"/>
                <w:b/>
                <w:bCs/>
                <w:u w:val="single"/>
                <w:lang w:eastAsia="zh-CN"/>
              </w:rPr>
              <w:t>:</w:t>
            </w:r>
          </w:p>
          <w:p w14:paraId="76DC0DD2" w14:textId="77777777" w:rsidR="008F4297" w:rsidRPr="008F4297" w:rsidRDefault="008F4297" w:rsidP="008F4297">
            <w:pPr>
              <w:pStyle w:val="afe"/>
              <w:numPr>
                <w:ilvl w:val="0"/>
                <w:numId w:val="35"/>
              </w:numPr>
              <w:snapToGrid w:val="0"/>
              <w:spacing w:line="256" w:lineRule="auto"/>
              <w:rPr>
                <w:rFonts w:eastAsia="等线"/>
                <w:sz w:val="20"/>
                <w:szCs w:val="20"/>
                <w:lang w:eastAsia="zh-CN"/>
              </w:rPr>
            </w:pPr>
            <w:r w:rsidRPr="008F4297">
              <w:rPr>
                <w:rFonts w:eastAsia="等线"/>
                <w:sz w:val="20"/>
                <w:szCs w:val="20"/>
                <w:lang w:eastAsia="zh-CN"/>
              </w:rPr>
              <w:t xml:space="preserve">If TCI state of target cell has been activated before PDCCH ordered RACH, </w:t>
            </w:r>
            <w:r w:rsidRPr="008F4297">
              <w:rPr>
                <w:rFonts w:hint="eastAsia"/>
                <w:color w:val="000000" w:themeColor="text1"/>
                <w:sz w:val="20"/>
                <w:szCs w:val="20"/>
                <w:lang w:val="en-US" w:eastAsia="zh-CN"/>
              </w:rPr>
              <w:t>and</w:t>
            </w:r>
            <w:r w:rsidRPr="008F4297">
              <w:rPr>
                <w:color w:val="000000" w:themeColor="text1"/>
                <w:sz w:val="20"/>
                <w:szCs w:val="20"/>
                <w:lang w:val="en-US"/>
              </w:rPr>
              <w:t xml:space="preserve"> if SSB index indicated in PDCCH order is in the active TCI state list,</w:t>
            </w:r>
            <w:r w:rsidRPr="008F4297">
              <w:rPr>
                <w:rFonts w:hint="eastAsia"/>
                <w:color w:val="000000" w:themeColor="text1"/>
                <w:sz w:val="20"/>
                <w:szCs w:val="20"/>
                <w:lang w:val="en-US" w:eastAsia="zh-CN"/>
              </w:rPr>
              <w:t xml:space="preserve"> </w:t>
            </w:r>
            <w:r w:rsidRPr="008F4297">
              <w:rPr>
                <w:rFonts w:eastAsia="等线"/>
                <w:sz w:val="20"/>
                <w:szCs w:val="20"/>
                <w:lang w:eastAsia="zh-CN"/>
              </w:rPr>
              <w:t>and measurement period of L1-RSRP is no longer than 160ms, UE doesn’t need additional time for SSB based T/F tracking to meet UL transmission timing requirements</w:t>
            </w:r>
            <w:r w:rsidRPr="008F4297">
              <w:rPr>
                <w:rFonts w:eastAsia="等线" w:hint="eastAsia"/>
                <w:sz w:val="20"/>
                <w:szCs w:val="20"/>
                <w:lang w:eastAsia="zh-CN"/>
              </w:rPr>
              <w:t xml:space="preserve">, that is, </w:t>
            </w:r>
            <w:r w:rsidRPr="008F4297">
              <w:rPr>
                <w:rFonts w:eastAsia="等线"/>
                <w:sz w:val="20"/>
                <w:szCs w:val="20"/>
                <w:lang w:eastAsia="zh-CN"/>
              </w:rPr>
              <w:t>T</w:t>
            </w:r>
            <w:r w:rsidRPr="008F4297">
              <w:rPr>
                <w:rFonts w:eastAsia="等线"/>
                <w:sz w:val="20"/>
                <w:szCs w:val="20"/>
                <w:vertAlign w:val="subscript"/>
                <w:lang w:eastAsia="zh-CN"/>
              </w:rPr>
              <w:t>SSB</w:t>
            </w:r>
            <w:r w:rsidRPr="008F4297">
              <w:rPr>
                <w:rFonts w:eastAsia="等线" w:hint="eastAsia"/>
                <w:sz w:val="20"/>
                <w:szCs w:val="20"/>
                <w:lang w:eastAsia="zh-CN"/>
              </w:rPr>
              <w:t xml:space="preserve"> = 0.</w:t>
            </w:r>
          </w:p>
          <w:p w14:paraId="730B328A" w14:textId="77777777" w:rsidR="008F4297" w:rsidRPr="008F4297" w:rsidRDefault="008F4297" w:rsidP="008F4297">
            <w:pPr>
              <w:pStyle w:val="afe"/>
              <w:numPr>
                <w:ilvl w:val="0"/>
                <w:numId w:val="35"/>
              </w:numPr>
              <w:snapToGrid w:val="0"/>
              <w:spacing w:line="256" w:lineRule="auto"/>
              <w:rPr>
                <w:rFonts w:eastAsia="等线"/>
                <w:sz w:val="20"/>
                <w:szCs w:val="20"/>
                <w:lang w:eastAsia="zh-CN"/>
              </w:rPr>
            </w:pPr>
            <w:r w:rsidRPr="008F4297">
              <w:rPr>
                <w:color w:val="000000" w:themeColor="text1"/>
                <w:sz w:val="20"/>
                <w:szCs w:val="20"/>
                <w:lang w:val="en-US"/>
              </w:rPr>
              <w:t>If SSB index indicated in PDCCH order is not in the active TCI state list that has been activated for the target cell, when the measurement period of L1-RSRP is no longer than 160ms, whether additional delay is needed for T</w:t>
            </w:r>
            <w:r w:rsidRPr="008F4297">
              <w:rPr>
                <w:color w:val="000000" w:themeColor="text1"/>
                <w:sz w:val="20"/>
                <w:szCs w:val="20"/>
                <w:vertAlign w:val="subscript"/>
                <w:lang w:val="en-US"/>
              </w:rPr>
              <w:t>SSB</w:t>
            </w:r>
            <w:r w:rsidRPr="008F4297">
              <w:rPr>
                <w:color w:val="000000" w:themeColor="text1"/>
                <w:sz w:val="20"/>
                <w:szCs w:val="20"/>
                <w:lang w:val="en-US"/>
              </w:rPr>
              <w:t xml:space="preserve"> is FFS.</w:t>
            </w:r>
          </w:p>
          <w:p w14:paraId="0F9EBEB7" w14:textId="77777777" w:rsidR="008F4297" w:rsidRPr="008F4297" w:rsidRDefault="008F4297" w:rsidP="008F4297">
            <w:pPr>
              <w:pStyle w:val="afe"/>
              <w:numPr>
                <w:ilvl w:val="0"/>
                <w:numId w:val="35"/>
              </w:numPr>
              <w:snapToGrid w:val="0"/>
              <w:spacing w:line="256" w:lineRule="auto"/>
              <w:rPr>
                <w:rFonts w:eastAsia="等线"/>
                <w:sz w:val="20"/>
                <w:szCs w:val="20"/>
                <w:lang w:eastAsia="zh-CN"/>
              </w:rPr>
            </w:pPr>
            <w:r w:rsidRPr="008F4297">
              <w:rPr>
                <w:rFonts w:eastAsia="等线" w:hint="eastAsia"/>
                <w:sz w:val="20"/>
                <w:szCs w:val="20"/>
                <w:lang w:eastAsia="zh-CN"/>
              </w:rPr>
              <w:t>O</w:t>
            </w:r>
            <w:r w:rsidRPr="008F4297">
              <w:rPr>
                <w:rFonts w:eastAsia="等线"/>
                <w:sz w:val="20"/>
                <w:szCs w:val="20"/>
                <w:lang w:eastAsia="zh-CN"/>
              </w:rPr>
              <w:t>therwise, T</w:t>
            </w:r>
            <w:r w:rsidRPr="008F4297">
              <w:rPr>
                <w:rFonts w:eastAsia="等线"/>
                <w:sz w:val="20"/>
                <w:szCs w:val="20"/>
                <w:vertAlign w:val="subscript"/>
                <w:lang w:eastAsia="zh-CN"/>
              </w:rPr>
              <w:t>SSB</w:t>
            </w:r>
            <w:r w:rsidRPr="008F4297">
              <w:rPr>
                <w:rFonts w:eastAsia="等线"/>
                <w:sz w:val="20"/>
                <w:szCs w:val="20"/>
                <w:lang w:eastAsia="zh-CN"/>
              </w:rPr>
              <w:t xml:space="preserve"> is needed</w:t>
            </w:r>
            <w:r w:rsidRPr="008F4297">
              <w:rPr>
                <w:rFonts w:eastAsia="等线" w:hint="eastAsia"/>
                <w:sz w:val="20"/>
                <w:szCs w:val="20"/>
                <w:lang w:eastAsia="zh-CN"/>
              </w:rPr>
              <w:t>, and the value is FFS.</w:t>
            </w:r>
          </w:p>
          <w:p w14:paraId="58071938" w14:textId="77777777" w:rsidR="008F4297" w:rsidRPr="008F4297" w:rsidRDefault="008F4297" w:rsidP="008F4297">
            <w:pPr>
              <w:snapToGrid w:val="0"/>
              <w:spacing w:before="120"/>
              <w:rPr>
                <w:rFonts w:eastAsia="等线"/>
                <w:b/>
                <w:bCs/>
                <w:lang w:eastAsia="zh-CN"/>
              </w:rPr>
            </w:pPr>
            <w:r w:rsidRPr="008F4297">
              <w:rPr>
                <w:rFonts w:eastAsia="等线"/>
                <w:b/>
                <w:bCs/>
                <w:u w:val="single"/>
                <w:lang w:eastAsia="zh-CN"/>
              </w:rPr>
              <w:t>∆</w:t>
            </w:r>
            <w:r w:rsidRPr="008F4297">
              <w:rPr>
                <w:rFonts w:eastAsia="等线"/>
                <w:b/>
                <w:bCs/>
                <w:u w:val="single"/>
                <w:vertAlign w:val="subscript"/>
                <w:lang w:eastAsia="zh-CN"/>
              </w:rPr>
              <w:t>RF</w:t>
            </w:r>
            <w:r w:rsidRPr="008F4297">
              <w:rPr>
                <w:rFonts w:eastAsia="等线" w:hint="eastAsia"/>
                <w:b/>
                <w:bCs/>
                <w:u w:val="single"/>
                <w:vertAlign w:val="subscript"/>
                <w:lang w:eastAsia="zh-CN"/>
              </w:rPr>
              <w:t>/</w:t>
            </w:r>
            <w:proofErr w:type="spellStart"/>
            <w:r w:rsidRPr="008F4297">
              <w:rPr>
                <w:rFonts w:eastAsia="等线" w:hint="eastAsia"/>
                <w:b/>
                <w:bCs/>
                <w:u w:val="single"/>
                <w:vertAlign w:val="subscript"/>
                <w:lang w:eastAsia="zh-CN"/>
              </w:rPr>
              <w:t>BB</w:t>
            </w:r>
            <w:r w:rsidRPr="008F4297">
              <w:rPr>
                <w:rFonts w:eastAsia="等线"/>
                <w:b/>
                <w:bCs/>
                <w:u w:val="single"/>
                <w:vertAlign w:val="subscript"/>
                <w:lang w:eastAsia="zh-CN"/>
              </w:rPr>
              <w:t>_preparation</w:t>
            </w:r>
            <w:proofErr w:type="spellEnd"/>
            <w:r w:rsidRPr="008F4297">
              <w:rPr>
                <w:rFonts w:eastAsia="等线"/>
                <w:b/>
                <w:bCs/>
                <w:lang w:eastAsia="zh-CN"/>
              </w:rPr>
              <w:t>:</w:t>
            </w:r>
          </w:p>
          <w:p w14:paraId="235F4FAA" w14:textId="77777777" w:rsidR="008F4297" w:rsidRPr="008F4297" w:rsidRDefault="008F4297" w:rsidP="008F4297">
            <w:pPr>
              <w:pStyle w:val="afe"/>
              <w:numPr>
                <w:ilvl w:val="0"/>
                <w:numId w:val="35"/>
              </w:numPr>
              <w:snapToGrid w:val="0"/>
              <w:spacing w:line="256" w:lineRule="auto"/>
              <w:rPr>
                <w:rFonts w:cs="Arial"/>
                <w:sz w:val="20"/>
                <w:szCs w:val="20"/>
                <w:lang w:eastAsia="zh-CN"/>
              </w:rPr>
            </w:pPr>
            <w:r w:rsidRPr="008F4297">
              <w:rPr>
                <w:rFonts w:cs="Arial" w:hint="eastAsia"/>
                <w:sz w:val="20"/>
                <w:szCs w:val="20"/>
                <w:lang w:eastAsia="zh-CN"/>
              </w:rPr>
              <w:t xml:space="preserve">For the case of </w:t>
            </w:r>
            <w:r w:rsidRPr="008F4297">
              <w:rPr>
                <w:rFonts w:cs="Arial"/>
                <w:sz w:val="20"/>
                <w:szCs w:val="20"/>
                <w:lang w:eastAsia="zh-CN"/>
              </w:rPr>
              <w:t>PRACH bandwidth of neighbor cell</w:t>
            </w:r>
            <w:r w:rsidRPr="008F4297">
              <w:rPr>
                <w:rFonts w:cs="Arial" w:hint="eastAsia"/>
                <w:sz w:val="20"/>
                <w:szCs w:val="20"/>
                <w:lang w:eastAsia="zh-CN"/>
              </w:rPr>
              <w:t xml:space="preserve"> is within</w:t>
            </w:r>
            <w:r w:rsidRPr="008F4297">
              <w:rPr>
                <w:rFonts w:cs="Arial"/>
                <w:sz w:val="20"/>
                <w:szCs w:val="20"/>
                <w:lang w:eastAsia="zh-CN"/>
              </w:rPr>
              <w:t xml:space="preserve"> active UL BWP</w:t>
            </w:r>
            <w:r w:rsidRPr="008F4297">
              <w:rPr>
                <w:rFonts w:cs="Arial" w:hint="eastAsia"/>
                <w:sz w:val="20"/>
                <w:szCs w:val="20"/>
                <w:lang w:eastAsia="zh-CN"/>
              </w:rPr>
              <w:t xml:space="preserve">, </w:t>
            </w:r>
            <w:bookmarkStart w:id="4" w:name="_Hlk143837117"/>
            <w:r w:rsidRPr="008F4297">
              <w:rPr>
                <w:rFonts w:eastAsia="等线"/>
                <w:bCs/>
                <w:sz w:val="20"/>
                <w:szCs w:val="20"/>
                <w:lang w:eastAsia="zh-CN"/>
              </w:rPr>
              <w:t>∆</w:t>
            </w:r>
            <w:r w:rsidRPr="008F4297">
              <w:rPr>
                <w:rFonts w:eastAsia="等线" w:hint="eastAsia"/>
                <w:bCs/>
                <w:sz w:val="20"/>
                <w:szCs w:val="20"/>
                <w:vertAlign w:val="subscript"/>
                <w:lang w:eastAsia="zh-CN"/>
              </w:rPr>
              <w:t>RF/</w:t>
            </w:r>
            <w:proofErr w:type="spellStart"/>
            <w:r w:rsidRPr="008F4297">
              <w:rPr>
                <w:rFonts w:eastAsia="等线" w:hint="eastAsia"/>
                <w:bCs/>
                <w:sz w:val="20"/>
                <w:szCs w:val="20"/>
                <w:vertAlign w:val="subscript"/>
                <w:lang w:eastAsia="zh-CN"/>
              </w:rPr>
              <w:t>BB_</w:t>
            </w:r>
            <w:r w:rsidRPr="008F4297">
              <w:rPr>
                <w:rFonts w:eastAsia="等线"/>
                <w:bCs/>
                <w:sz w:val="20"/>
                <w:szCs w:val="20"/>
                <w:vertAlign w:val="subscript"/>
                <w:lang w:eastAsia="zh-CN"/>
              </w:rPr>
              <w:t>preparation</w:t>
            </w:r>
            <w:bookmarkEnd w:id="4"/>
            <w:proofErr w:type="spellEnd"/>
            <w:r w:rsidRPr="008F4297">
              <w:rPr>
                <w:rFonts w:cstheme="minorHAnsi" w:hint="eastAsia"/>
                <w:bCs/>
                <w:sz w:val="20"/>
                <w:szCs w:val="20"/>
                <w:vertAlign w:val="subscript"/>
                <w:lang w:eastAsia="zh-CN"/>
              </w:rPr>
              <w:t xml:space="preserve"> </w:t>
            </w:r>
            <w:r w:rsidRPr="008F4297">
              <w:rPr>
                <w:rFonts w:cstheme="minorHAnsi" w:hint="eastAsia"/>
                <w:bCs/>
                <w:sz w:val="20"/>
                <w:szCs w:val="20"/>
                <w:lang w:eastAsia="zh-CN"/>
              </w:rPr>
              <w:t>is FFS</w:t>
            </w:r>
            <w:r w:rsidRPr="008F4297">
              <w:rPr>
                <w:rFonts w:cs="Arial" w:hint="eastAsia"/>
                <w:sz w:val="20"/>
                <w:szCs w:val="20"/>
                <w:lang w:eastAsia="zh-CN"/>
              </w:rPr>
              <w:t>.</w:t>
            </w:r>
          </w:p>
          <w:p w14:paraId="1A7FE9D4" w14:textId="77777777" w:rsidR="008F4297" w:rsidRPr="008F4297" w:rsidRDefault="008F4297" w:rsidP="008F4297">
            <w:pPr>
              <w:pStyle w:val="afe"/>
              <w:numPr>
                <w:ilvl w:val="0"/>
                <w:numId w:val="35"/>
              </w:numPr>
              <w:snapToGrid w:val="0"/>
              <w:spacing w:line="256" w:lineRule="auto"/>
              <w:rPr>
                <w:rFonts w:cs="Arial"/>
                <w:sz w:val="20"/>
                <w:szCs w:val="20"/>
                <w:lang w:eastAsia="zh-CN"/>
              </w:rPr>
            </w:pPr>
            <w:r w:rsidRPr="008F4297">
              <w:rPr>
                <w:rFonts w:cs="Arial"/>
                <w:sz w:val="20"/>
                <w:szCs w:val="20"/>
                <w:lang w:eastAsia="zh-CN"/>
              </w:rPr>
              <w:t xml:space="preserve">For the case of PRACH bandwidth outside active UL BWP but within one of configured UL BWPs of any active serving cell, </w:t>
            </w:r>
            <w:r w:rsidRPr="008F4297">
              <w:rPr>
                <w:rFonts w:eastAsia="等线"/>
                <w:bCs/>
                <w:sz w:val="20"/>
                <w:szCs w:val="20"/>
                <w:lang w:eastAsia="zh-CN"/>
              </w:rPr>
              <w:t>∆</w:t>
            </w:r>
            <w:r w:rsidRPr="008F4297">
              <w:rPr>
                <w:rFonts w:eastAsia="等线" w:hint="eastAsia"/>
                <w:bCs/>
                <w:sz w:val="20"/>
                <w:szCs w:val="20"/>
                <w:vertAlign w:val="subscript"/>
                <w:lang w:eastAsia="zh-CN"/>
              </w:rPr>
              <w:t>RF/</w:t>
            </w:r>
            <w:proofErr w:type="spellStart"/>
            <w:r w:rsidRPr="008F4297">
              <w:rPr>
                <w:rFonts w:eastAsia="等线" w:hint="eastAsia"/>
                <w:bCs/>
                <w:sz w:val="20"/>
                <w:szCs w:val="20"/>
                <w:vertAlign w:val="subscript"/>
                <w:lang w:eastAsia="zh-CN"/>
              </w:rPr>
              <w:t>BB_</w:t>
            </w:r>
            <w:r w:rsidRPr="008F4297">
              <w:rPr>
                <w:rFonts w:eastAsia="等线"/>
                <w:bCs/>
                <w:sz w:val="20"/>
                <w:szCs w:val="20"/>
                <w:vertAlign w:val="subscript"/>
                <w:lang w:eastAsia="zh-CN"/>
              </w:rPr>
              <w:t>preparation</w:t>
            </w:r>
            <w:proofErr w:type="spellEnd"/>
            <w:r w:rsidRPr="008F4297">
              <w:rPr>
                <w:rFonts w:eastAsia="等线"/>
                <w:bCs/>
                <w:sz w:val="20"/>
                <w:szCs w:val="20"/>
                <w:vertAlign w:val="subscript"/>
                <w:lang w:eastAsia="zh-CN"/>
              </w:rPr>
              <w:t xml:space="preserve"> </w:t>
            </w:r>
            <w:r w:rsidRPr="008F4297">
              <w:rPr>
                <w:rFonts w:eastAsia="等线"/>
                <w:bCs/>
                <w:sz w:val="20"/>
                <w:szCs w:val="20"/>
                <w:lang w:eastAsia="zh-CN"/>
              </w:rPr>
              <w:t>is DCI based BWP switching delay specified in clause 8.6 of TS 38.133 (in TS 38.133, DCI based BWP switch delay value is dependent on UE capability)</w:t>
            </w:r>
            <w:r w:rsidRPr="008F4297">
              <w:rPr>
                <w:rFonts w:eastAsia="等线" w:hint="eastAsia"/>
                <w:bCs/>
                <w:sz w:val="20"/>
                <w:szCs w:val="20"/>
                <w:lang w:eastAsia="zh-CN"/>
              </w:rPr>
              <w:t>.</w:t>
            </w:r>
            <w:r w:rsidRPr="008F4297">
              <w:rPr>
                <w:rFonts w:eastAsia="等线"/>
                <w:bCs/>
                <w:sz w:val="20"/>
                <w:szCs w:val="20"/>
                <w:lang w:eastAsia="zh-CN"/>
              </w:rPr>
              <w:t xml:space="preserve"> </w:t>
            </w:r>
          </w:p>
          <w:p w14:paraId="383A1EEA" w14:textId="77777777" w:rsidR="008F4297" w:rsidRPr="008F4297" w:rsidRDefault="008F4297" w:rsidP="008F4297">
            <w:pPr>
              <w:pStyle w:val="afe"/>
              <w:numPr>
                <w:ilvl w:val="0"/>
                <w:numId w:val="35"/>
              </w:numPr>
              <w:snapToGrid w:val="0"/>
              <w:spacing w:line="256" w:lineRule="auto"/>
              <w:rPr>
                <w:rFonts w:cs="Arial"/>
                <w:sz w:val="20"/>
                <w:szCs w:val="20"/>
                <w:lang w:eastAsia="zh-CN"/>
              </w:rPr>
            </w:pPr>
            <w:r w:rsidRPr="008F4297">
              <w:rPr>
                <w:rFonts w:cs="Arial" w:hint="eastAsia"/>
                <w:sz w:val="20"/>
                <w:szCs w:val="20"/>
                <w:lang w:eastAsia="zh-CN"/>
              </w:rPr>
              <w:t xml:space="preserve">For the case of </w:t>
            </w:r>
            <w:r w:rsidRPr="008F4297">
              <w:rPr>
                <w:rFonts w:cs="Arial"/>
                <w:sz w:val="20"/>
                <w:szCs w:val="20"/>
                <w:lang w:eastAsia="zh-CN"/>
              </w:rPr>
              <w:t>PRACH bandwidth is not within any of the configured UL BWPs of any active serving cell</w:t>
            </w:r>
            <w:r w:rsidRPr="008F4297">
              <w:rPr>
                <w:rFonts w:cs="Arial" w:hint="eastAsia"/>
                <w:sz w:val="20"/>
                <w:szCs w:val="20"/>
                <w:lang w:eastAsia="zh-CN"/>
              </w:rPr>
              <w:t>,</w:t>
            </w:r>
            <w:r w:rsidRPr="008F4297">
              <w:rPr>
                <w:rFonts w:cs="Arial"/>
                <w:sz w:val="20"/>
                <w:szCs w:val="20"/>
                <w:lang w:eastAsia="zh-CN"/>
              </w:rPr>
              <w:t xml:space="preserve"> </w:t>
            </w:r>
            <w:r w:rsidRPr="008F4297">
              <w:rPr>
                <w:rFonts w:eastAsia="等线"/>
                <w:bCs/>
                <w:sz w:val="20"/>
                <w:szCs w:val="20"/>
                <w:lang w:eastAsia="zh-CN"/>
              </w:rPr>
              <w:t>∆</w:t>
            </w:r>
            <w:r w:rsidRPr="008F4297">
              <w:rPr>
                <w:rFonts w:eastAsia="等线" w:hint="eastAsia"/>
                <w:bCs/>
                <w:sz w:val="20"/>
                <w:szCs w:val="20"/>
                <w:vertAlign w:val="subscript"/>
                <w:lang w:eastAsia="zh-CN"/>
              </w:rPr>
              <w:t>RF/</w:t>
            </w:r>
            <w:proofErr w:type="spellStart"/>
            <w:r w:rsidRPr="008F4297">
              <w:rPr>
                <w:rFonts w:eastAsia="等线" w:hint="eastAsia"/>
                <w:bCs/>
                <w:sz w:val="20"/>
                <w:szCs w:val="20"/>
                <w:vertAlign w:val="subscript"/>
                <w:lang w:eastAsia="zh-CN"/>
              </w:rPr>
              <w:t>BB_</w:t>
            </w:r>
            <w:r w:rsidRPr="008F4297">
              <w:rPr>
                <w:rFonts w:eastAsia="等线"/>
                <w:bCs/>
                <w:sz w:val="20"/>
                <w:szCs w:val="20"/>
                <w:vertAlign w:val="subscript"/>
                <w:lang w:eastAsia="zh-CN"/>
              </w:rPr>
              <w:t>preparation</w:t>
            </w:r>
            <w:proofErr w:type="spellEnd"/>
            <w:r w:rsidRPr="008F4297">
              <w:rPr>
                <w:rFonts w:eastAsia="等线"/>
                <w:bCs/>
                <w:sz w:val="20"/>
                <w:szCs w:val="20"/>
                <w:vertAlign w:val="subscript"/>
                <w:lang w:eastAsia="zh-CN"/>
              </w:rPr>
              <w:t xml:space="preserve"> </w:t>
            </w:r>
            <w:r w:rsidRPr="008F4297">
              <w:rPr>
                <w:rFonts w:eastAsia="等线"/>
                <w:bCs/>
                <w:sz w:val="20"/>
                <w:szCs w:val="20"/>
                <w:lang w:eastAsia="zh-CN"/>
              </w:rPr>
              <w:t>is FFS</w:t>
            </w:r>
          </w:p>
          <w:p w14:paraId="28C0D9FD" w14:textId="77777777" w:rsidR="008F4297" w:rsidRPr="008F4297" w:rsidRDefault="008F4297" w:rsidP="008F4297">
            <w:pPr>
              <w:snapToGrid w:val="0"/>
              <w:spacing w:after="0" w:line="256" w:lineRule="auto"/>
              <w:rPr>
                <w:rFonts w:eastAsiaTheme="minorEastAsia" w:cstheme="minorHAnsi"/>
                <w:bCs/>
                <w:lang w:eastAsia="zh-CN"/>
              </w:rPr>
            </w:pPr>
            <w:r w:rsidRPr="008F4297">
              <w:rPr>
                <w:rFonts w:eastAsia="宋体" w:cs="Calibri" w:hint="eastAsia"/>
                <w:bCs/>
                <w:lang w:eastAsia="zh-CN"/>
              </w:rPr>
              <w:t xml:space="preserve">    </w:t>
            </w:r>
          </w:p>
          <w:p w14:paraId="097796BB" w14:textId="77777777" w:rsidR="008F4297" w:rsidRPr="008F4297" w:rsidRDefault="008F4297" w:rsidP="008F4297">
            <w:pPr>
              <w:snapToGrid w:val="0"/>
              <w:spacing w:after="0" w:line="256" w:lineRule="auto"/>
              <w:rPr>
                <w:rFonts w:eastAsiaTheme="minorEastAsia" w:cstheme="minorHAnsi"/>
                <w:bCs/>
                <w:lang w:eastAsia="zh-CN"/>
              </w:rPr>
            </w:pPr>
            <w:r w:rsidRPr="008F4297">
              <w:rPr>
                <w:rFonts w:eastAsiaTheme="minorEastAsia" w:hint="eastAsia"/>
                <w:lang w:eastAsia="zh-CN"/>
              </w:rPr>
              <w:t xml:space="preserve">For </w:t>
            </w:r>
            <w:r w:rsidRPr="008F4297">
              <w:rPr>
                <w:rFonts w:eastAsiaTheme="minorEastAsia"/>
                <w:lang w:eastAsia="zh-CN"/>
              </w:rPr>
              <w:t>any impact/interruption on UL Tx and/or DL Rx of serving cell due to the PRACH Tx on a candidate cell that is not a current serving cell with PUCCH/PUSCH</w:t>
            </w:r>
            <w:r w:rsidRPr="008F4297">
              <w:rPr>
                <w:rFonts w:eastAsiaTheme="minorEastAsia" w:hint="eastAsia"/>
                <w:lang w:eastAsia="zh-CN"/>
              </w:rPr>
              <w:t xml:space="preserve">, RAN4 </w:t>
            </w:r>
            <w:r w:rsidRPr="008F4297">
              <w:rPr>
                <w:rFonts w:eastAsia="宋体"/>
                <w:lang w:val="en-US"/>
              </w:rPr>
              <w:t>is still discussing</w:t>
            </w:r>
            <w:r w:rsidRPr="008F4297">
              <w:rPr>
                <w:rFonts w:eastAsia="宋体" w:hint="eastAsia"/>
                <w:lang w:val="en-US" w:eastAsia="zh-CN"/>
              </w:rPr>
              <w:t>.</w:t>
            </w:r>
          </w:p>
          <w:p w14:paraId="4BDE32EA" w14:textId="77777777" w:rsidR="008F4297" w:rsidRPr="00B53797" w:rsidRDefault="008F4297" w:rsidP="008F4297">
            <w:pPr>
              <w:snapToGrid w:val="0"/>
              <w:spacing w:after="0" w:line="256" w:lineRule="auto"/>
              <w:rPr>
                <w:rFonts w:eastAsiaTheme="minorEastAsia" w:cs="Calibri"/>
                <w:bCs/>
                <w:sz w:val="21"/>
                <w:szCs w:val="21"/>
                <w:lang w:eastAsia="zh-CN"/>
              </w:rPr>
            </w:pPr>
          </w:p>
          <w:p w14:paraId="0159B04B" w14:textId="77777777" w:rsidR="00126B61" w:rsidRPr="00D80136" w:rsidRDefault="00A52A25" w:rsidP="00CA7A34">
            <w:pPr>
              <w:rPr>
                <w:rFonts w:eastAsiaTheme="minorEastAsia"/>
                <w:b/>
                <w:lang w:eastAsia="zh-CN"/>
              </w:rPr>
            </w:pPr>
            <w:r w:rsidRPr="00D80136">
              <w:rPr>
                <w:rFonts w:eastAsiaTheme="minorEastAsia"/>
                <w:b/>
                <w:highlight w:val="yellow"/>
                <w:lang w:eastAsia="zh-CN"/>
              </w:rPr>
              <w:t>RAN4#108bis</w:t>
            </w:r>
          </w:p>
          <w:p w14:paraId="68CCDF39" w14:textId="77777777" w:rsidR="00A52A25" w:rsidRDefault="00A52A25" w:rsidP="00A52A25">
            <w:pPr>
              <w:rPr>
                <w:rFonts w:eastAsiaTheme="minorEastAsia"/>
                <w:b/>
                <w:u w:val="single"/>
                <w:lang w:eastAsia="zh-CN"/>
              </w:rPr>
            </w:pPr>
            <w:r w:rsidRPr="00A52A25">
              <w:rPr>
                <w:rFonts w:eastAsiaTheme="minorEastAsia" w:hint="eastAsia"/>
                <w:b/>
                <w:u w:val="single"/>
                <w:lang w:eastAsia="zh-CN"/>
              </w:rPr>
              <w:t>I</w:t>
            </w:r>
            <w:r w:rsidRPr="00A52A25">
              <w:rPr>
                <w:rFonts w:eastAsiaTheme="minorEastAsia"/>
                <w:b/>
                <w:u w:val="single"/>
                <w:lang w:eastAsia="zh-CN"/>
              </w:rPr>
              <w:t xml:space="preserve">ssue 1-2-1-3: </w:t>
            </w:r>
            <w:r w:rsidRPr="00A52A25">
              <w:rPr>
                <w:b/>
                <w:u w:val="single"/>
                <w:lang w:eastAsia="ko-KR"/>
              </w:rPr>
              <w:t>The value of additional time</w:t>
            </w:r>
            <w:r w:rsidRPr="00A52A25">
              <w:rPr>
                <w:rFonts w:eastAsiaTheme="minorEastAsia"/>
                <w:b/>
                <w:u w:val="single"/>
                <w:lang w:eastAsia="zh-CN"/>
              </w:rPr>
              <w:t xml:space="preserve"> for RF/BB preparation and RF re-tuning</w:t>
            </w:r>
          </w:p>
          <w:p w14:paraId="169C6D78" w14:textId="77777777" w:rsidR="00A52A25" w:rsidRDefault="00A52A25" w:rsidP="00A52A25">
            <w:r>
              <w:rPr>
                <w:b/>
              </w:rPr>
              <w:t>&lt; Agreement&gt;</w:t>
            </w:r>
          </w:p>
          <w:p w14:paraId="0A2058C8" w14:textId="77777777" w:rsidR="00A52A25" w:rsidRPr="009B214F" w:rsidRDefault="00A52A25" w:rsidP="00A52A25">
            <w:pPr>
              <w:pStyle w:val="afe"/>
              <w:numPr>
                <w:ilvl w:val="1"/>
                <w:numId w:val="25"/>
              </w:numPr>
              <w:tabs>
                <w:tab w:val="left" w:pos="1440"/>
              </w:tabs>
              <w:spacing w:after="120"/>
              <w:ind w:left="1080"/>
              <w:contextualSpacing w:val="0"/>
              <w:rPr>
                <w:rFonts w:eastAsia="宋体"/>
                <w:sz w:val="20"/>
                <w:szCs w:val="20"/>
                <w:lang w:eastAsia="zh-CN"/>
              </w:rPr>
            </w:pPr>
            <w:r w:rsidRPr="009B214F">
              <w:rPr>
                <w:rFonts w:eastAsia="宋体"/>
                <w:sz w:val="20"/>
                <w:szCs w:val="20"/>
                <w:lang w:eastAsia="zh-CN"/>
              </w:rPr>
              <w:t xml:space="preserve">For the case of PRACH bandwidth within active UL BWP, </w:t>
            </w:r>
            <w:r w:rsidRPr="009B214F">
              <w:rPr>
                <w:rFonts w:eastAsia="等线"/>
                <w:sz w:val="20"/>
                <w:szCs w:val="20"/>
                <w:lang w:eastAsia="zh-CN"/>
              </w:rPr>
              <w:t>∆</w:t>
            </w:r>
            <w:r w:rsidRPr="009B214F">
              <w:rPr>
                <w:rFonts w:eastAsia="等线" w:hint="eastAsia"/>
                <w:sz w:val="20"/>
                <w:szCs w:val="20"/>
                <w:vertAlign w:val="subscript"/>
                <w:lang w:eastAsia="zh-CN"/>
              </w:rPr>
              <w:t>RF/</w:t>
            </w:r>
            <w:proofErr w:type="spellStart"/>
            <w:r w:rsidRPr="009B214F">
              <w:rPr>
                <w:rFonts w:eastAsia="等线" w:hint="eastAsia"/>
                <w:sz w:val="20"/>
                <w:szCs w:val="20"/>
                <w:vertAlign w:val="subscript"/>
                <w:lang w:eastAsia="zh-CN"/>
              </w:rPr>
              <w:t>BB_</w:t>
            </w:r>
            <w:r w:rsidRPr="009B214F">
              <w:rPr>
                <w:rFonts w:eastAsia="等线"/>
                <w:sz w:val="20"/>
                <w:szCs w:val="20"/>
                <w:vertAlign w:val="subscript"/>
                <w:lang w:eastAsia="zh-CN"/>
              </w:rPr>
              <w:t>preparation</w:t>
            </w:r>
            <w:proofErr w:type="spellEnd"/>
            <w:r w:rsidRPr="009B214F">
              <w:rPr>
                <w:rFonts w:eastAsia="宋体"/>
                <w:bCs/>
                <w:sz w:val="20"/>
                <w:szCs w:val="20"/>
                <w:lang w:eastAsia="zh-CN"/>
              </w:rPr>
              <w:t xml:space="preserve"> = 0.</w:t>
            </w:r>
          </w:p>
          <w:p w14:paraId="15FAAF60" w14:textId="77777777" w:rsidR="00A52A25" w:rsidRPr="009B214F" w:rsidRDefault="00A52A25" w:rsidP="00A52A25">
            <w:pPr>
              <w:pStyle w:val="afe"/>
              <w:numPr>
                <w:ilvl w:val="1"/>
                <w:numId w:val="25"/>
              </w:numPr>
              <w:tabs>
                <w:tab w:val="left" w:pos="1440"/>
              </w:tabs>
              <w:spacing w:after="120"/>
              <w:ind w:left="1080"/>
              <w:contextualSpacing w:val="0"/>
              <w:rPr>
                <w:rFonts w:eastAsia="宋体"/>
                <w:sz w:val="20"/>
                <w:szCs w:val="20"/>
                <w:lang w:eastAsia="zh-CN"/>
              </w:rPr>
            </w:pPr>
            <w:r w:rsidRPr="009B214F">
              <w:rPr>
                <w:rFonts w:eastAsia="宋体"/>
                <w:sz w:val="20"/>
                <w:szCs w:val="20"/>
                <w:lang w:eastAsia="zh-CN"/>
              </w:rPr>
              <w:lastRenderedPageBreak/>
              <w:t>For the case of PRACH bandwidth not within any of the configured UL BWPs of any active serving cell</w:t>
            </w:r>
          </w:p>
          <w:p w14:paraId="4D26AAA0" w14:textId="77777777" w:rsidR="00A52A25" w:rsidRPr="009B214F" w:rsidRDefault="00A52A25" w:rsidP="00A52A25">
            <w:pPr>
              <w:pStyle w:val="afe"/>
              <w:numPr>
                <w:ilvl w:val="2"/>
                <w:numId w:val="25"/>
              </w:numPr>
              <w:tabs>
                <w:tab w:val="left" w:pos="2160"/>
              </w:tabs>
              <w:spacing w:after="120"/>
              <w:ind w:left="1800"/>
              <w:contextualSpacing w:val="0"/>
              <w:rPr>
                <w:rFonts w:eastAsia="宋体"/>
                <w:sz w:val="20"/>
                <w:szCs w:val="20"/>
                <w:lang w:eastAsia="zh-CN"/>
              </w:rPr>
            </w:pPr>
            <w:r w:rsidRPr="009B214F">
              <w:rPr>
                <w:rFonts w:eastAsia="宋体"/>
                <w:sz w:val="20"/>
                <w:szCs w:val="20"/>
                <w:lang w:eastAsia="zh-CN"/>
              </w:rPr>
              <w:t>Alt1: Define a single value</w:t>
            </w:r>
          </w:p>
          <w:p w14:paraId="1CB22457" w14:textId="726E1F91" w:rsidR="00A52A25" w:rsidRPr="00095806" w:rsidRDefault="00A52A25" w:rsidP="00CA7A34">
            <w:pPr>
              <w:pStyle w:val="afe"/>
              <w:numPr>
                <w:ilvl w:val="2"/>
                <w:numId w:val="25"/>
              </w:numPr>
              <w:tabs>
                <w:tab w:val="left" w:pos="2160"/>
              </w:tabs>
              <w:spacing w:after="120"/>
              <w:ind w:left="1800"/>
              <w:contextualSpacing w:val="0"/>
              <w:rPr>
                <w:rFonts w:eastAsia="宋体"/>
                <w:sz w:val="21"/>
                <w:szCs w:val="21"/>
                <w:lang w:eastAsia="zh-CN"/>
              </w:rPr>
            </w:pPr>
            <w:r w:rsidRPr="009B214F">
              <w:rPr>
                <w:rFonts w:eastAsia="宋体"/>
                <w:sz w:val="20"/>
                <w:szCs w:val="20"/>
                <w:lang w:eastAsia="zh-CN"/>
              </w:rPr>
              <w:t xml:space="preserve">Alt2: Introduce UE </w:t>
            </w:r>
            <w:r w:rsidRPr="009B214F">
              <w:rPr>
                <w:rFonts w:eastAsia="宋体" w:hint="eastAsia"/>
                <w:sz w:val="20"/>
                <w:szCs w:val="20"/>
                <w:lang w:eastAsia="zh-CN"/>
              </w:rPr>
              <w:t>ca</w:t>
            </w:r>
            <w:r w:rsidRPr="009B214F">
              <w:rPr>
                <w:rFonts w:eastAsia="宋体"/>
                <w:sz w:val="20"/>
                <w:szCs w:val="20"/>
                <w:lang w:eastAsia="zh-CN"/>
              </w:rPr>
              <w:t xml:space="preserve">pability to report the time needed for RF/BB preparation and RF retuning, down-select from [1ms, </w:t>
            </w:r>
            <w:r w:rsidRPr="009B214F">
              <w:rPr>
                <w:bCs/>
                <w:sz w:val="20"/>
                <w:szCs w:val="20"/>
                <w:lang w:eastAsia="zh-CN"/>
              </w:rPr>
              <w:t>3ms,</w:t>
            </w:r>
            <w:r w:rsidRPr="009B214F">
              <w:rPr>
                <w:rFonts w:eastAsia="宋体"/>
                <w:sz w:val="20"/>
                <w:szCs w:val="20"/>
                <w:lang w:eastAsia="zh-CN"/>
              </w:rPr>
              <w:t xml:space="preserve"> 5ms, 8ms, 10ms, 15ms].</w:t>
            </w:r>
          </w:p>
        </w:tc>
      </w:tr>
    </w:tbl>
    <w:p w14:paraId="5376A961" w14:textId="0A4CDB7D" w:rsidR="002B70FE" w:rsidRDefault="002B70FE" w:rsidP="00126B61">
      <w:pPr>
        <w:rPr>
          <w:rFonts w:eastAsiaTheme="minorEastAsia"/>
          <w:lang w:eastAsia="zh-CN"/>
        </w:rPr>
      </w:pPr>
    </w:p>
    <w:p w14:paraId="3CDE8442" w14:textId="31E1FAB5" w:rsidR="002B70FE" w:rsidRDefault="002B70FE" w:rsidP="00126B61">
      <w:pPr>
        <w:rPr>
          <w:rFonts w:eastAsiaTheme="minorEastAsia"/>
          <w:lang w:eastAsia="zh-CN"/>
        </w:rPr>
      </w:pPr>
      <w:r>
        <w:rPr>
          <w:rFonts w:eastAsiaTheme="minorEastAsia"/>
          <w:lang w:eastAsia="zh-CN"/>
        </w:rPr>
        <w:t>The open issues are listed as below [xx],</w:t>
      </w:r>
    </w:p>
    <w:tbl>
      <w:tblPr>
        <w:tblStyle w:val="afa"/>
        <w:tblW w:w="0" w:type="auto"/>
        <w:tblLook w:val="04A0" w:firstRow="1" w:lastRow="0" w:firstColumn="1" w:lastColumn="0" w:noHBand="0" w:noVBand="1"/>
      </w:tblPr>
      <w:tblGrid>
        <w:gridCol w:w="9621"/>
      </w:tblGrid>
      <w:tr w:rsidR="002B70FE" w14:paraId="6BAF130E" w14:textId="77777777" w:rsidTr="002B70FE">
        <w:tc>
          <w:tcPr>
            <w:tcW w:w="9621" w:type="dxa"/>
          </w:tcPr>
          <w:p w14:paraId="367AF3C7" w14:textId="77777777" w:rsidR="002B70FE" w:rsidRPr="002B70FE" w:rsidRDefault="002B70FE" w:rsidP="002B70FE">
            <w:pPr>
              <w:rPr>
                <w:b/>
                <w:u w:val="single"/>
                <w:lang w:eastAsia="ko-KR"/>
              </w:rPr>
            </w:pPr>
            <w:r w:rsidRPr="002B70FE">
              <w:rPr>
                <w:b/>
                <w:u w:val="single"/>
                <w:lang w:eastAsia="ko-KR"/>
              </w:rPr>
              <w:t>Issue 1-2-1-1: Further clarification on the condition when additional time for DL synchronization needed in the delay requirements for PDCCH ordered RACH before cell switch command</w:t>
            </w:r>
          </w:p>
          <w:p w14:paraId="25E6DE27" w14:textId="77777777" w:rsidR="002B70FE" w:rsidRPr="002B70FE" w:rsidRDefault="002B70FE" w:rsidP="002B70FE">
            <w:pPr>
              <w:spacing w:after="120"/>
              <w:rPr>
                <w:rFonts w:eastAsia="宋体"/>
                <w:b/>
                <w:bCs/>
                <w:lang w:eastAsia="zh-CN"/>
              </w:rPr>
            </w:pPr>
            <w:r w:rsidRPr="002B70FE">
              <w:rPr>
                <w:rFonts w:eastAsia="宋体"/>
                <w:b/>
                <w:bCs/>
                <w:lang w:eastAsia="zh-CN"/>
              </w:rPr>
              <w:t>&lt;Way Forward&gt; FFS:</w:t>
            </w:r>
          </w:p>
          <w:p w14:paraId="24E5553D" w14:textId="77777777" w:rsidR="002B70FE" w:rsidRPr="002B70FE" w:rsidRDefault="002B70FE" w:rsidP="002B70FE">
            <w:pPr>
              <w:pStyle w:val="afe"/>
              <w:numPr>
                <w:ilvl w:val="1"/>
                <w:numId w:val="25"/>
              </w:numPr>
              <w:spacing w:after="120"/>
              <w:ind w:left="1440"/>
              <w:contextualSpacing w:val="0"/>
              <w:rPr>
                <w:rFonts w:eastAsia="宋体"/>
                <w:sz w:val="20"/>
                <w:szCs w:val="20"/>
                <w:lang w:eastAsia="zh-CN"/>
              </w:rPr>
            </w:pPr>
            <w:r w:rsidRPr="002B70FE">
              <w:rPr>
                <w:rFonts w:eastAsia="宋体"/>
                <w:sz w:val="20"/>
                <w:szCs w:val="20"/>
                <w:lang w:eastAsia="zh-CN"/>
              </w:rPr>
              <w:t>If SSB index indicated in PDCCH order is not in the active TCI state list that has been activated, and when the measurement period of L1-RSRP is no longer than 160ms, one complete SSB burst is needed for fine time tracking.</w:t>
            </w:r>
          </w:p>
          <w:p w14:paraId="0D03BB30" w14:textId="77777777" w:rsidR="002B70FE" w:rsidRPr="002B70FE" w:rsidRDefault="002B70FE" w:rsidP="002B70FE">
            <w:pPr>
              <w:rPr>
                <w:rFonts w:eastAsia="Malgun Gothic"/>
                <w:b/>
                <w:u w:val="single"/>
                <w:lang w:eastAsia="ko-KR"/>
              </w:rPr>
            </w:pPr>
            <w:r w:rsidRPr="002B70FE">
              <w:rPr>
                <w:b/>
                <w:u w:val="single"/>
                <w:lang w:eastAsia="ko-KR"/>
              </w:rPr>
              <w:t>Issue 1-2-1-2: The value of additional time for DL synchronization when needed in the delay requirements for PDCCH ordered RACH before cell switch command</w:t>
            </w:r>
          </w:p>
          <w:p w14:paraId="6330D27D" w14:textId="77777777" w:rsidR="002B70FE" w:rsidRPr="002B70FE" w:rsidRDefault="002B70FE" w:rsidP="002B70FE">
            <w:pPr>
              <w:spacing w:after="120"/>
              <w:rPr>
                <w:rFonts w:eastAsia="宋体"/>
                <w:b/>
                <w:bCs/>
              </w:rPr>
            </w:pPr>
            <w:r w:rsidRPr="002B70FE">
              <w:rPr>
                <w:rFonts w:eastAsia="宋体"/>
                <w:b/>
                <w:bCs/>
              </w:rPr>
              <w:t>&lt;Way Forward&gt;: FFS the following Options</w:t>
            </w:r>
          </w:p>
          <w:p w14:paraId="6307EC23" w14:textId="77777777" w:rsidR="002B70FE" w:rsidRPr="002B70FE" w:rsidRDefault="002B70FE" w:rsidP="002B70FE">
            <w:pPr>
              <w:pStyle w:val="afe"/>
              <w:numPr>
                <w:ilvl w:val="1"/>
                <w:numId w:val="25"/>
              </w:numPr>
              <w:spacing w:after="120"/>
              <w:ind w:left="1440"/>
              <w:contextualSpacing w:val="0"/>
              <w:rPr>
                <w:rFonts w:cstheme="minorHAnsi"/>
                <w:bCs/>
                <w:sz w:val="20"/>
                <w:szCs w:val="20"/>
                <w:lang w:eastAsia="zh-CN"/>
              </w:rPr>
            </w:pPr>
            <w:r w:rsidRPr="002B70FE">
              <w:rPr>
                <w:rFonts w:eastAsia="宋体"/>
                <w:sz w:val="20"/>
                <w:szCs w:val="20"/>
                <w:lang w:eastAsia="zh-CN"/>
              </w:rPr>
              <w:t xml:space="preserve">Option 1 (MTK): </w:t>
            </w:r>
            <w:r w:rsidRPr="002B70FE">
              <w:rPr>
                <w:bCs/>
                <w:sz w:val="20"/>
                <w:szCs w:val="20"/>
              </w:rPr>
              <w:t>T</w:t>
            </w:r>
            <w:r w:rsidRPr="002B70FE">
              <w:rPr>
                <w:bCs/>
                <w:sz w:val="20"/>
                <w:szCs w:val="20"/>
                <w:vertAlign w:val="subscript"/>
              </w:rPr>
              <w:t>SSB</w:t>
            </w:r>
            <w:r w:rsidRPr="002B70FE">
              <w:rPr>
                <w:bCs/>
                <w:sz w:val="20"/>
                <w:szCs w:val="20"/>
              </w:rPr>
              <w:t xml:space="preserve"> in</w:t>
            </w:r>
            <w:r w:rsidRPr="002B70FE">
              <w:rPr>
                <w:rFonts w:cstheme="minorHAnsi"/>
                <w:bCs/>
                <w:sz w:val="20"/>
                <w:szCs w:val="20"/>
                <w:lang w:eastAsia="zh-CN"/>
              </w:rPr>
              <w:t xml:space="preserve"> the additional time for T/F tracking during PDCCH ordered RACH delay is the time waiting for the first SSB for L1-RSRP measurement.</w:t>
            </w:r>
          </w:p>
          <w:p w14:paraId="41FAD5AE" w14:textId="77777777" w:rsidR="002B70FE" w:rsidRPr="002B70FE" w:rsidRDefault="002B70FE" w:rsidP="002B70FE">
            <w:pPr>
              <w:pStyle w:val="afe"/>
              <w:numPr>
                <w:ilvl w:val="2"/>
                <w:numId w:val="25"/>
              </w:numPr>
              <w:spacing w:after="120"/>
              <w:ind w:left="2376"/>
              <w:contextualSpacing w:val="0"/>
              <w:rPr>
                <w:rFonts w:cstheme="minorHAnsi"/>
                <w:bCs/>
                <w:sz w:val="20"/>
                <w:szCs w:val="20"/>
                <w:lang w:eastAsia="zh-CN"/>
              </w:rPr>
            </w:pPr>
            <w:r w:rsidRPr="002B70FE">
              <w:rPr>
                <w:sz w:val="20"/>
                <w:szCs w:val="20"/>
                <w:lang w:eastAsia="zh-CN"/>
              </w:rPr>
              <w:t>Target cell of intra-f or inter-f w/o gap: T</w:t>
            </w:r>
            <w:r w:rsidRPr="002B70FE">
              <w:rPr>
                <w:sz w:val="20"/>
                <w:szCs w:val="20"/>
                <w:vertAlign w:val="subscript"/>
                <w:lang w:eastAsia="zh-CN"/>
              </w:rPr>
              <w:t>SSB</w:t>
            </w:r>
            <w:r w:rsidRPr="002B70FE">
              <w:rPr>
                <w:sz w:val="20"/>
                <w:szCs w:val="20"/>
                <w:lang w:eastAsia="zh-CN"/>
              </w:rPr>
              <w:t xml:space="preserve"> is SSB periodicity </w:t>
            </w:r>
          </w:p>
          <w:p w14:paraId="4EE43B51" w14:textId="77777777" w:rsidR="002B70FE" w:rsidRPr="002B70FE" w:rsidRDefault="002B70FE" w:rsidP="002B70FE">
            <w:pPr>
              <w:pStyle w:val="afe"/>
              <w:numPr>
                <w:ilvl w:val="2"/>
                <w:numId w:val="25"/>
              </w:numPr>
              <w:spacing w:after="120"/>
              <w:ind w:left="2376"/>
              <w:contextualSpacing w:val="0"/>
              <w:rPr>
                <w:rFonts w:cstheme="minorHAnsi"/>
                <w:bCs/>
                <w:sz w:val="20"/>
                <w:szCs w:val="20"/>
                <w:lang w:eastAsia="zh-CN"/>
              </w:rPr>
            </w:pPr>
            <w:r w:rsidRPr="002B70FE">
              <w:rPr>
                <w:sz w:val="20"/>
                <w:szCs w:val="20"/>
                <w:lang w:eastAsia="zh-CN"/>
              </w:rPr>
              <w:t>Target cell of inter-f with Type 1 MG: T</w:t>
            </w:r>
            <w:r w:rsidRPr="002B70FE">
              <w:rPr>
                <w:sz w:val="20"/>
                <w:szCs w:val="20"/>
                <w:vertAlign w:val="subscript"/>
                <w:lang w:eastAsia="zh-CN"/>
              </w:rPr>
              <w:t>SSB</w:t>
            </w:r>
            <w:r w:rsidRPr="002B70FE">
              <w:rPr>
                <w:sz w:val="20"/>
                <w:szCs w:val="20"/>
                <w:lang w:eastAsia="zh-CN"/>
              </w:rPr>
              <w:t xml:space="preserve"> is max {MGRP, SSB period} after the slot receiving PDCCH order.</w:t>
            </w:r>
          </w:p>
          <w:p w14:paraId="24C47ABA" w14:textId="77777777" w:rsidR="002B70FE" w:rsidRPr="002B70FE" w:rsidRDefault="002B70FE" w:rsidP="002B70FE">
            <w:pPr>
              <w:pStyle w:val="afe"/>
              <w:numPr>
                <w:ilvl w:val="1"/>
                <w:numId w:val="25"/>
              </w:numPr>
              <w:spacing w:after="120"/>
              <w:ind w:left="1440"/>
              <w:contextualSpacing w:val="0"/>
              <w:rPr>
                <w:rFonts w:eastAsia="宋体"/>
                <w:sz w:val="20"/>
                <w:szCs w:val="20"/>
                <w:lang w:eastAsia="zh-CN"/>
              </w:rPr>
            </w:pPr>
            <w:r w:rsidRPr="002B70FE">
              <w:rPr>
                <w:rFonts w:eastAsia="宋体"/>
                <w:sz w:val="20"/>
                <w:szCs w:val="20"/>
                <w:lang w:eastAsia="zh-CN"/>
              </w:rPr>
              <w:t xml:space="preserve">Option 2 (QC): UE </w:t>
            </w:r>
            <w:proofErr w:type="spellStart"/>
            <w:r w:rsidRPr="002B70FE">
              <w:rPr>
                <w:rFonts w:eastAsia="宋体"/>
                <w:sz w:val="20"/>
                <w:szCs w:val="20"/>
                <w:lang w:eastAsia="zh-CN"/>
              </w:rPr>
              <w:t>can not</w:t>
            </w:r>
            <w:proofErr w:type="spellEnd"/>
            <w:r w:rsidRPr="002B70FE">
              <w:rPr>
                <w:rFonts w:eastAsia="宋体"/>
                <w:sz w:val="20"/>
                <w:szCs w:val="20"/>
                <w:lang w:eastAsia="zh-CN"/>
              </w:rPr>
              <w:t xml:space="preserve"> meet the </w:t>
            </w:r>
            <w:proofErr w:type="spellStart"/>
            <w:r w:rsidRPr="002B70FE">
              <w:rPr>
                <w:rFonts w:eastAsia="宋体"/>
                <w:sz w:val="20"/>
                <w:szCs w:val="20"/>
                <w:lang w:eastAsia="zh-CN"/>
              </w:rPr>
              <w:t>Te</w:t>
            </w:r>
            <w:proofErr w:type="spellEnd"/>
            <w:r w:rsidRPr="002B70FE">
              <w:rPr>
                <w:rFonts w:eastAsia="宋体"/>
                <w:sz w:val="20"/>
                <w:szCs w:val="20"/>
                <w:lang w:eastAsia="zh-CN"/>
              </w:rPr>
              <w:t xml:space="preserve"> requirements if the SSB periodicity of the target cell is longer than 160ms.</w:t>
            </w:r>
          </w:p>
          <w:p w14:paraId="11CC5510" w14:textId="77777777" w:rsidR="002B70FE" w:rsidRPr="002B70FE" w:rsidRDefault="002B70FE" w:rsidP="002B70FE">
            <w:pPr>
              <w:rPr>
                <w:rFonts w:eastAsiaTheme="minorEastAsia"/>
                <w:b/>
                <w:u w:val="single"/>
                <w:lang w:eastAsia="zh-CN"/>
              </w:rPr>
            </w:pPr>
            <w:r w:rsidRPr="002B70FE">
              <w:rPr>
                <w:rFonts w:eastAsiaTheme="minorEastAsia" w:hint="eastAsia"/>
                <w:b/>
                <w:u w:val="single"/>
                <w:lang w:eastAsia="zh-CN"/>
              </w:rPr>
              <w:t>I</w:t>
            </w:r>
            <w:r w:rsidRPr="002B70FE">
              <w:rPr>
                <w:rFonts w:eastAsiaTheme="minorEastAsia"/>
                <w:b/>
                <w:u w:val="single"/>
                <w:lang w:eastAsia="zh-CN"/>
              </w:rPr>
              <w:t xml:space="preserve">ssue 1-2-1-3: </w:t>
            </w:r>
            <w:r w:rsidRPr="002B70FE">
              <w:rPr>
                <w:b/>
                <w:u w:val="single"/>
                <w:lang w:eastAsia="ko-KR"/>
              </w:rPr>
              <w:t>The value of additional time</w:t>
            </w:r>
            <w:r w:rsidRPr="002B70FE">
              <w:rPr>
                <w:rFonts w:eastAsiaTheme="minorEastAsia"/>
                <w:b/>
                <w:u w:val="single"/>
                <w:lang w:eastAsia="zh-CN"/>
              </w:rPr>
              <w:t xml:space="preserve"> for RF/BB preparation and RF re-tuning</w:t>
            </w:r>
          </w:p>
          <w:p w14:paraId="66E7FC29" w14:textId="77777777" w:rsidR="002B70FE" w:rsidRPr="002B70FE" w:rsidRDefault="002B70FE" w:rsidP="002B70FE">
            <w:r w:rsidRPr="002B70FE">
              <w:rPr>
                <w:b/>
              </w:rPr>
              <w:t>&lt; Agreement&gt;</w:t>
            </w:r>
          </w:p>
          <w:p w14:paraId="6CC19752" w14:textId="77777777" w:rsidR="002B70FE" w:rsidRPr="002B70FE" w:rsidRDefault="002B70FE" w:rsidP="002B70FE">
            <w:pPr>
              <w:pStyle w:val="afe"/>
              <w:numPr>
                <w:ilvl w:val="1"/>
                <w:numId w:val="25"/>
              </w:numPr>
              <w:tabs>
                <w:tab w:val="left" w:pos="1440"/>
              </w:tabs>
              <w:spacing w:after="120"/>
              <w:ind w:left="1080"/>
              <w:contextualSpacing w:val="0"/>
              <w:rPr>
                <w:rFonts w:eastAsia="宋体"/>
                <w:sz w:val="20"/>
                <w:szCs w:val="20"/>
                <w:lang w:eastAsia="zh-CN"/>
              </w:rPr>
            </w:pPr>
            <w:r w:rsidRPr="002B70FE">
              <w:rPr>
                <w:rFonts w:eastAsia="宋体"/>
                <w:sz w:val="20"/>
                <w:szCs w:val="20"/>
                <w:lang w:eastAsia="zh-CN"/>
              </w:rPr>
              <w:t xml:space="preserve">For the case of PRACH bandwidth within active UL BWP, </w:t>
            </w:r>
            <w:r w:rsidRPr="002B70FE">
              <w:rPr>
                <w:rFonts w:eastAsia="等线"/>
                <w:sz w:val="20"/>
                <w:szCs w:val="20"/>
                <w:lang w:eastAsia="zh-CN"/>
              </w:rPr>
              <w:t>∆</w:t>
            </w:r>
            <w:r w:rsidRPr="002B70FE">
              <w:rPr>
                <w:rFonts w:eastAsia="等线" w:hint="eastAsia"/>
                <w:sz w:val="20"/>
                <w:szCs w:val="20"/>
                <w:vertAlign w:val="subscript"/>
                <w:lang w:eastAsia="zh-CN"/>
              </w:rPr>
              <w:t>RF/</w:t>
            </w:r>
            <w:proofErr w:type="spellStart"/>
            <w:r w:rsidRPr="002B70FE">
              <w:rPr>
                <w:rFonts w:eastAsia="等线" w:hint="eastAsia"/>
                <w:sz w:val="20"/>
                <w:szCs w:val="20"/>
                <w:vertAlign w:val="subscript"/>
                <w:lang w:eastAsia="zh-CN"/>
              </w:rPr>
              <w:t>BB_</w:t>
            </w:r>
            <w:r w:rsidRPr="002B70FE">
              <w:rPr>
                <w:rFonts w:eastAsia="等线"/>
                <w:sz w:val="20"/>
                <w:szCs w:val="20"/>
                <w:vertAlign w:val="subscript"/>
                <w:lang w:eastAsia="zh-CN"/>
              </w:rPr>
              <w:t>preparation</w:t>
            </w:r>
            <w:proofErr w:type="spellEnd"/>
            <w:r w:rsidRPr="002B70FE">
              <w:rPr>
                <w:rFonts w:eastAsia="宋体"/>
                <w:bCs/>
                <w:sz w:val="20"/>
                <w:szCs w:val="20"/>
                <w:lang w:eastAsia="zh-CN"/>
              </w:rPr>
              <w:t xml:space="preserve"> = 0.</w:t>
            </w:r>
          </w:p>
          <w:p w14:paraId="59D70A3E" w14:textId="77777777" w:rsidR="002B70FE" w:rsidRPr="002B70FE" w:rsidRDefault="002B70FE" w:rsidP="002B70FE">
            <w:pPr>
              <w:pStyle w:val="afe"/>
              <w:numPr>
                <w:ilvl w:val="1"/>
                <w:numId w:val="25"/>
              </w:numPr>
              <w:tabs>
                <w:tab w:val="left" w:pos="1440"/>
              </w:tabs>
              <w:spacing w:after="120"/>
              <w:ind w:left="1080"/>
              <w:contextualSpacing w:val="0"/>
              <w:rPr>
                <w:rFonts w:eastAsia="宋体"/>
                <w:sz w:val="20"/>
                <w:szCs w:val="20"/>
                <w:lang w:eastAsia="zh-CN"/>
              </w:rPr>
            </w:pPr>
            <w:r w:rsidRPr="002B70FE">
              <w:rPr>
                <w:rFonts w:eastAsia="宋体"/>
                <w:sz w:val="20"/>
                <w:szCs w:val="20"/>
                <w:lang w:eastAsia="zh-CN"/>
              </w:rPr>
              <w:t>For the case of PRACH bandwidth not within any of the configured UL BWPs of any active serving cell</w:t>
            </w:r>
          </w:p>
          <w:p w14:paraId="29B0C444" w14:textId="77777777" w:rsidR="002B70FE" w:rsidRPr="002B70FE" w:rsidRDefault="002B70FE" w:rsidP="002B70FE">
            <w:pPr>
              <w:pStyle w:val="afe"/>
              <w:numPr>
                <w:ilvl w:val="2"/>
                <w:numId w:val="25"/>
              </w:numPr>
              <w:tabs>
                <w:tab w:val="left" w:pos="2160"/>
              </w:tabs>
              <w:spacing w:after="120"/>
              <w:ind w:left="1800"/>
              <w:contextualSpacing w:val="0"/>
              <w:rPr>
                <w:rFonts w:eastAsia="宋体"/>
                <w:sz w:val="20"/>
                <w:szCs w:val="20"/>
                <w:lang w:eastAsia="zh-CN"/>
              </w:rPr>
            </w:pPr>
            <w:r w:rsidRPr="002B70FE">
              <w:rPr>
                <w:rFonts w:eastAsia="宋体"/>
                <w:sz w:val="20"/>
                <w:szCs w:val="20"/>
                <w:lang w:eastAsia="zh-CN"/>
              </w:rPr>
              <w:t>Alt1: Define a single value</w:t>
            </w:r>
          </w:p>
          <w:p w14:paraId="7D663313" w14:textId="77777777" w:rsidR="002B70FE" w:rsidRPr="002B70FE" w:rsidRDefault="002B70FE" w:rsidP="002B70FE">
            <w:pPr>
              <w:pStyle w:val="afe"/>
              <w:numPr>
                <w:ilvl w:val="2"/>
                <w:numId w:val="25"/>
              </w:numPr>
              <w:tabs>
                <w:tab w:val="left" w:pos="2160"/>
              </w:tabs>
              <w:spacing w:after="120"/>
              <w:ind w:left="1800"/>
              <w:contextualSpacing w:val="0"/>
              <w:rPr>
                <w:rFonts w:eastAsia="宋体"/>
                <w:sz w:val="20"/>
                <w:szCs w:val="20"/>
                <w:lang w:eastAsia="zh-CN"/>
              </w:rPr>
            </w:pPr>
            <w:r w:rsidRPr="002B70FE">
              <w:rPr>
                <w:rFonts w:eastAsia="宋体"/>
                <w:sz w:val="20"/>
                <w:szCs w:val="20"/>
                <w:lang w:eastAsia="zh-CN"/>
              </w:rPr>
              <w:t xml:space="preserve">Alt2: Introduce UE </w:t>
            </w:r>
            <w:r w:rsidRPr="002B70FE">
              <w:rPr>
                <w:rFonts w:eastAsia="宋体" w:hint="eastAsia"/>
                <w:sz w:val="20"/>
                <w:szCs w:val="20"/>
                <w:lang w:eastAsia="zh-CN"/>
              </w:rPr>
              <w:t>ca</w:t>
            </w:r>
            <w:r w:rsidRPr="002B70FE">
              <w:rPr>
                <w:rFonts w:eastAsia="宋体"/>
                <w:sz w:val="20"/>
                <w:szCs w:val="20"/>
                <w:lang w:eastAsia="zh-CN"/>
              </w:rPr>
              <w:t xml:space="preserve">pability to report the time needed for RF/BB preparation and RF retuning, down-select from [1ms, </w:t>
            </w:r>
            <w:r w:rsidRPr="002B70FE">
              <w:rPr>
                <w:bCs/>
                <w:sz w:val="20"/>
                <w:szCs w:val="20"/>
                <w:lang w:eastAsia="zh-CN"/>
              </w:rPr>
              <w:t>3ms,</w:t>
            </w:r>
            <w:r w:rsidRPr="002B70FE">
              <w:rPr>
                <w:rFonts w:eastAsia="宋体"/>
                <w:sz w:val="20"/>
                <w:szCs w:val="20"/>
                <w:lang w:eastAsia="zh-CN"/>
              </w:rPr>
              <w:t xml:space="preserve"> 5ms, 8ms, 10ms, 15ms].</w:t>
            </w:r>
          </w:p>
          <w:p w14:paraId="5A1BB09F" w14:textId="77777777" w:rsidR="002B70FE" w:rsidRPr="002B70FE" w:rsidRDefault="002B70FE" w:rsidP="002B70FE">
            <w:r w:rsidRPr="002B70FE">
              <w:rPr>
                <w:rFonts w:eastAsiaTheme="minorEastAsia"/>
                <w:b/>
                <w:u w:val="single"/>
                <w:lang w:eastAsia="zh-CN"/>
              </w:rPr>
              <w:t>Issue 1-2-2-2: Interruption due to RF/BB retuning to target cell before RACH transmission or retuning back to serving cell after RACH transmission</w:t>
            </w:r>
          </w:p>
          <w:p w14:paraId="73539E1F" w14:textId="77777777" w:rsidR="002B70FE" w:rsidRPr="002B70FE" w:rsidRDefault="002B70FE" w:rsidP="002B70FE">
            <w:r w:rsidRPr="002B70FE">
              <w:rPr>
                <w:b/>
              </w:rPr>
              <w:t>&lt; Agreement&gt;</w:t>
            </w:r>
          </w:p>
          <w:p w14:paraId="69E60DB6" w14:textId="77777777" w:rsidR="002B70FE" w:rsidRPr="002B70FE" w:rsidRDefault="002B70FE" w:rsidP="002B70FE">
            <w:pPr>
              <w:pStyle w:val="afe"/>
              <w:numPr>
                <w:ilvl w:val="1"/>
                <w:numId w:val="25"/>
              </w:numPr>
              <w:tabs>
                <w:tab w:val="left" w:pos="1440"/>
              </w:tabs>
              <w:overflowPunct w:val="0"/>
              <w:autoSpaceDE w:val="0"/>
              <w:autoSpaceDN w:val="0"/>
              <w:adjustRightInd w:val="0"/>
              <w:spacing w:after="180"/>
              <w:ind w:left="1080"/>
              <w:contextualSpacing w:val="0"/>
              <w:textAlignment w:val="baseline"/>
              <w:rPr>
                <w:rFonts w:eastAsia="宋体"/>
                <w:sz w:val="20"/>
                <w:szCs w:val="20"/>
                <w:lang w:eastAsia="zh-CN"/>
              </w:rPr>
            </w:pPr>
            <w:r w:rsidRPr="002B70FE">
              <w:rPr>
                <w:rFonts w:eastAsia="宋体"/>
                <w:sz w:val="20"/>
                <w:szCs w:val="20"/>
                <w:lang w:eastAsia="zh-CN"/>
              </w:rPr>
              <w:t xml:space="preserve">When RACH bandwidth is in the UL active BWP, reuse legacy N symbols. </w:t>
            </w:r>
          </w:p>
          <w:p w14:paraId="39A8E219" w14:textId="77777777" w:rsidR="002B70FE" w:rsidRPr="002B70FE" w:rsidRDefault="002B70FE" w:rsidP="002B70FE">
            <w:pPr>
              <w:pStyle w:val="afe"/>
              <w:numPr>
                <w:ilvl w:val="1"/>
                <w:numId w:val="25"/>
              </w:numPr>
              <w:tabs>
                <w:tab w:val="left" w:pos="1440"/>
              </w:tabs>
              <w:overflowPunct w:val="0"/>
              <w:autoSpaceDE w:val="0"/>
              <w:autoSpaceDN w:val="0"/>
              <w:adjustRightInd w:val="0"/>
              <w:spacing w:after="180"/>
              <w:ind w:left="1080"/>
              <w:contextualSpacing w:val="0"/>
              <w:textAlignment w:val="baseline"/>
              <w:rPr>
                <w:rFonts w:eastAsia="宋体"/>
                <w:sz w:val="20"/>
                <w:szCs w:val="20"/>
                <w:lang w:eastAsia="zh-CN"/>
              </w:rPr>
            </w:pPr>
            <w:r w:rsidRPr="002B70FE">
              <w:rPr>
                <w:rFonts w:eastAsia="宋体"/>
                <w:sz w:val="20"/>
                <w:szCs w:val="20"/>
                <w:lang w:eastAsia="zh-CN"/>
              </w:rPr>
              <w:t xml:space="preserve">For the case of PRACH bandwidth outside active UL BWP but within one of configured UL BWPs of any active serving cell, reuse interruption requirements of BWP switching on other serving cells in NR-DC for asynchronous scenarios which are defined in 38.133 cl. 8.2.4.2.5.  </w:t>
            </w:r>
          </w:p>
          <w:p w14:paraId="1EF6B0E6" w14:textId="77777777" w:rsidR="002B70FE" w:rsidRPr="002B70FE" w:rsidRDefault="002B70FE" w:rsidP="002B70FE">
            <w:pPr>
              <w:pStyle w:val="afe"/>
              <w:numPr>
                <w:ilvl w:val="1"/>
                <w:numId w:val="25"/>
              </w:numPr>
              <w:tabs>
                <w:tab w:val="left" w:pos="1440"/>
              </w:tabs>
              <w:overflowPunct w:val="0"/>
              <w:autoSpaceDE w:val="0"/>
              <w:autoSpaceDN w:val="0"/>
              <w:adjustRightInd w:val="0"/>
              <w:spacing w:after="180"/>
              <w:ind w:left="1080"/>
              <w:contextualSpacing w:val="0"/>
              <w:textAlignment w:val="baseline"/>
              <w:rPr>
                <w:rFonts w:eastAsia="宋体"/>
                <w:sz w:val="20"/>
                <w:szCs w:val="20"/>
                <w:lang w:eastAsia="zh-CN"/>
              </w:rPr>
            </w:pPr>
            <w:r w:rsidRPr="002B70FE">
              <w:rPr>
                <w:rFonts w:eastAsia="宋体"/>
                <w:sz w:val="20"/>
                <w:szCs w:val="20"/>
                <w:lang w:eastAsia="zh-CN"/>
              </w:rPr>
              <w:t>FFS:</w:t>
            </w:r>
          </w:p>
          <w:p w14:paraId="78ED3CE5" w14:textId="77777777" w:rsidR="002B70FE" w:rsidRPr="002B70FE" w:rsidRDefault="002B70FE" w:rsidP="002B70FE">
            <w:pPr>
              <w:pStyle w:val="afe"/>
              <w:numPr>
                <w:ilvl w:val="2"/>
                <w:numId w:val="25"/>
              </w:numPr>
              <w:tabs>
                <w:tab w:val="left" w:pos="1440"/>
              </w:tabs>
              <w:spacing w:after="120"/>
              <w:ind w:left="1800"/>
              <w:contextualSpacing w:val="0"/>
              <w:rPr>
                <w:rFonts w:eastAsia="宋体"/>
                <w:sz w:val="20"/>
                <w:szCs w:val="20"/>
                <w:lang w:eastAsia="zh-CN"/>
              </w:rPr>
            </w:pPr>
            <w:r w:rsidRPr="002B70FE">
              <w:rPr>
                <w:rFonts w:eastAsia="宋体"/>
                <w:sz w:val="20"/>
                <w:szCs w:val="20"/>
                <w:lang w:eastAsia="zh-CN"/>
              </w:rPr>
              <w:t>For the case of PRACH bandwidth not within any of the configured UL BWPs of any active serving cell</w:t>
            </w:r>
          </w:p>
          <w:p w14:paraId="40461920" w14:textId="77777777" w:rsidR="002B70FE" w:rsidRPr="002B70FE" w:rsidRDefault="002B70FE" w:rsidP="002B70FE">
            <w:pPr>
              <w:pStyle w:val="afe"/>
              <w:numPr>
                <w:ilvl w:val="3"/>
                <w:numId w:val="25"/>
              </w:numPr>
              <w:tabs>
                <w:tab w:val="left" w:pos="2160"/>
              </w:tabs>
              <w:overflowPunct w:val="0"/>
              <w:autoSpaceDE w:val="0"/>
              <w:autoSpaceDN w:val="0"/>
              <w:adjustRightInd w:val="0"/>
              <w:spacing w:after="180"/>
              <w:ind w:left="2520"/>
              <w:contextualSpacing w:val="0"/>
              <w:textAlignment w:val="baseline"/>
              <w:rPr>
                <w:rFonts w:eastAsia="宋体"/>
                <w:sz w:val="20"/>
                <w:szCs w:val="20"/>
                <w:lang w:eastAsia="zh-CN"/>
              </w:rPr>
            </w:pPr>
            <w:r w:rsidRPr="002B70FE">
              <w:rPr>
                <w:rFonts w:eastAsia="宋体"/>
                <w:sz w:val="20"/>
                <w:szCs w:val="20"/>
                <w:lang w:eastAsia="zh-CN"/>
              </w:rPr>
              <w:t xml:space="preserve">The interruption on both UL and DL is </w:t>
            </w:r>
          </w:p>
          <w:p w14:paraId="5C3EA4E2" w14:textId="77777777" w:rsidR="002B70FE" w:rsidRPr="002B70FE" w:rsidRDefault="002B70FE" w:rsidP="002B70FE">
            <w:pPr>
              <w:pStyle w:val="afe"/>
              <w:numPr>
                <w:ilvl w:val="4"/>
                <w:numId w:val="25"/>
              </w:numPr>
              <w:tabs>
                <w:tab w:val="left" w:pos="2160"/>
              </w:tabs>
              <w:overflowPunct w:val="0"/>
              <w:autoSpaceDE w:val="0"/>
              <w:autoSpaceDN w:val="0"/>
              <w:adjustRightInd w:val="0"/>
              <w:spacing w:after="180"/>
              <w:ind w:left="3240"/>
              <w:contextualSpacing w:val="0"/>
              <w:textAlignment w:val="baseline"/>
              <w:rPr>
                <w:rFonts w:eastAsia="宋体"/>
                <w:sz w:val="20"/>
                <w:szCs w:val="20"/>
                <w:lang w:eastAsia="zh-CN"/>
              </w:rPr>
            </w:pPr>
            <w:r w:rsidRPr="002B70FE">
              <w:rPr>
                <w:rFonts w:eastAsia="宋体"/>
                <w:sz w:val="20"/>
                <w:szCs w:val="20"/>
                <w:lang w:eastAsia="zh-CN"/>
              </w:rPr>
              <w:t xml:space="preserve">Option 1: </w:t>
            </w:r>
            <w:r w:rsidRPr="002B70FE">
              <w:rPr>
                <w:rFonts w:ascii="Cambria Math" w:hAnsi="Cambria Math" w:cs="Cambria Math"/>
                <w:sz w:val="20"/>
                <w:szCs w:val="20"/>
                <w:lang w:eastAsia="zh-CN"/>
              </w:rPr>
              <w:t>⌈</w:t>
            </w:r>
            <w:r w:rsidRPr="002B70FE">
              <w:rPr>
                <w:sz w:val="20"/>
                <w:szCs w:val="20"/>
                <w:lang w:eastAsia="zh-CN"/>
              </w:rPr>
              <w:t>Y/1slot length</w:t>
            </w:r>
            <w:r w:rsidRPr="002B70FE">
              <w:rPr>
                <w:rFonts w:ascii="Cambria Math" w:hAnsi="Cambria Math" w:cs="Cambria Math"/>
                <w:sz w:val="20"/>
                <w:szCs w:val="20"/>
                <w:lang w:eastAsia="zh-CN"/>
              </w:rPr>
              <w:t>⌉</w:t>
            </w:r>
            <w:r w:rsidRPr="002B70FE">
              <w:rPr>
                <w:sz w:val="20"/>
                <w:szCs w:val="20"/>
                <w:lang w:eastAsia="zh-CN"/>
              </w:rPr>
              <w:t xml:space="preserve"> slot +1 slot</w:t>
            </w:r>
          </w:p>
          <w:p w14:paraId="6A485E25" w14:textId="77777777" w:rsidR="002B70FE" w:rsidRPr="002B70FE" w:rsidRDefault="002B70FE" w:rsidP="002B70FE">
            <w:pPr>
              <w:pStyle w:val="afe"/>
              <w:numPr>
                <w:ilvl w:val="4"/>
                <w:numId w:val="25"/>
              </w:numPr>
              <w:tabs>
                <w:tab w:val="left" w:pos="2160"/>
              </w:tabs>
              <w:overflowPunct w:val="0"/>
              <w:autoSpaceDE w:val="0"/>
              <w:autoSpaceDN w:val="0"/>
              <w:adjustRightInd w:val="0"/>
              <w:spacing w:after="180"/>
              <w:ind w:left="3240"/>
              <w:contextualSpacing w:val="0"/>
              <w:textAlignment w:val="baseline"/>
              <w:rPr>
                <w:rFonts w:eastAsia="宋体"/>
                <w:sz w:val="20"/>
                <w:szCs w:val="20"/>
                <w:lang w:eastAsia="zh-CN"/>
              </w:rPr>
            </w:pPr>
            <w:r w:rsidRPr="002B70FE">
              <w:rPr>
                <w:sz w:val="20"/>
                <w:szCs w:val="20"/>
                <w:lang w:eastAsia="zh-CN"/>
              </w:rPr>
              <w:lastRenderedPageBreak/>
              <w:t xml:space="preserve">Option 2: </w:t>
            </w:r>
            <w:r w:rsidRPr="002B70FE">
              <w:rPr>
                <w:rFonts w:ascii="Cambria Math" w:hAnsi="Cambria Math" w:cs="Cambria Math"/>
                <w:sz w:val="20"/>
                <w:szCs w:val="20"/>
                <w:lang w:eastAsia="zh-CN"/>
              </w:rPr>
              <w:t>⌈</w:t>
            </w:r>
            <w:r w:rsidRPr="002B70FE">
              <w:rPr>
                <w:sz w:val="20"/>
                <w:szCs w:val="20"/>
                <w:lang w:eastAsia="zh-CN"/>
              </w:rPr>
              <w:t>(Y+1 symbol)/1slot length</w:t>
            </w:r>
            <w:r w:rsidRPr="002B70FE">
              <w:rPr>
                <w:rFonts w:ascii="Cambria Math" w:hAnsi="Cambria Math" w:cs="Cambria Math"/>
                <w:sz w:val="20"/>
                <w:szCs w:val="20"/>
                <w:lang w:eastAsia="zh-CN"/>
              </w:rPr>
              <w:t>⌉</w:t>
            </w:r>
            <w:r w:rsidRPr="002B70FE">
              <w:rPr>
                <w:sz w:val="20"/>
                <w:szCs w:val="20"/>
                <w:lang w:eastAsia="zh-CN"/>
              </w:rPr>
              <w:t xml:space="preserve"> slot</w:t>
            </w:r>
          </w:p>
          <w:p w14:paraId="7550AECB" w14:textId="77777777" w:rsidR="002B70FE" w:rsidRPr="002B70FE" w:rsidRDefault="002B70FE" w:rsidP="002B70FE">
            <w:pPr>
              <w:pStyle w:val="afe"/>
              <w:numPr>
                <w:ilvl w:val="4"/>
                <w:numId w:val="25"/>
              </w:numPr>
              <w:tabs>
                <w:tab w:val="left" w:pos="2160"/>
              </w:tabs>
              <w:overflowPunct w:val="0"/>
              <w:autoSpaceDE w:val="0"/>
              <w:autoSpaceDN w:val="0"/>
              <w:adjustRightInd w:val="0"/>
              <w:spacing w:after="180"/>
              <w:ind w:left="3240"/>
              <w:contextualSpacing w:val="0"/>
              <w:textAlignment w:val="baseline"/>
              <w:rPr>
                <w:rFonts w:eastAsia="宋体"/>
                <w:sz w:val="20"/>
                <w:szCs w:val="20"/>
                <w:lang w:eastAsia="zh-CN"/>
              </w:rPr>
            </w:pPr>
            <w:r w:rsidRPr="002B70FE">
              <w:rPr>
                <w:sz w:val="20"/>
                <w:szCs w:val="20"/>
                <w:lang w:eastAsia="zh-CN"/>
              </w:rPr>
              <w:t>Other options not precluded</w:t>
            </w:r>
          </w:p>
          <w:p w14:paraId="334E9D87" w14:textId="77777777" w:rsidR="002B70FE" w:rsidRPr="002B70FE" w:rsidRDefault="002B70FE" w:rsidP="002B70FE">
            <w:pPr>
              <w:pStyle w:val="afe"/>
              <w:numPr>
                <w:ilvl w:val="3"/>
                <w:numId w:val="25"/>
              </w:numPr>
              <w:tabs>
                <w:tab w:val="left" w:pos="2160"/>
              </w:tabs>
              <w:overflowPunct w:val="0"/>
              <w:autoSpaceDE w:val="0"/>
              <w:autoSpaceDN w:val="0"/>
              <w:adjustRightInd w:val="0"/>
              <w:spacing w:after="180"/>
              <w:ind w:left="2520"/>
              <w:contextualSpacing w:val="0"/>
              <w:textAlignment w:val="baseline"/>
              <w:rPr>
                <w:rFonts w:eastAsia="宋体"/>
                <w:sz w:val="20"/>
                <w:szCs w:val="20"/>
                <w:lang w:eastAsia="zh-CN"/>
              </w:rPr>
            </w:pPr>
            <w:r w:rsidRPr="002B70FE">
              <w:rPr>
                <w:sz w:val="20"/>
                <w:szCs w:val="20"/>
                <w:lang w:eastAsia="zh-CN"/>
              </w:rPr>
              <w:t>Make a down-selection on the value of Y next meeting</w:t>
            </w:r>
          </w:p>
          <w:p w14:paraId="69FE2094" w14:textId="77777777" w:rsidR="002B70FE" w:rsidRPr="002B70FE" w:rsidRDefault="002B70FE" w:rsidP="002B70FE">
            <w:pPr>
              <w:pStyle w:val="afe"/>
              <w:numPr>
                <w:ilvl w:val="4"/>
                <w:numId w:val="25"/>
              </w:numPr>
              <w:tabs>
                <w:tab w:val="left" w:pos="2880"/>
              </w:tabs>
              <w:overflowPunct w:val="0"/>
              <w:autoSpaceDE w:val="0"/>
              <w:autoSpaceDN w:val="0"/>
              <w:adjustRightInd w:val="0"/>
              <w:spacing w:after="180"/>
              <w:ind w:left="3240"/>
              <w:contextualSpacing w:val="0"/>
              <w:textAlignment w:val="baseline"/>
              <w:rPr>
                <w:rFonts w:eastAsia="宋体"/>
                <w:sz w:val="20"/>
                <w:szCs w:val="20"/>
                <w:lang w:eastAsia="zh-CN"/>
              </w:rPr>
            </w:pPr>
            <w:r w:rsidRPr="002B70FE">
              <w:rPr>
                <w:rFonts w:eastAsia="宋体"/>
                <w:sz w:val="20"/>
                <w:szCs w:val="20"/>
                <w:lang w:eastAsia="zh-CN"/>
              </w:rPr>
              <w:t xml:space="preserve">Alt.1: </w:t>
            </w:r>
            <w:r w:rsidRPr="002B70FE">
              <w:rPr>
                <w:sz w:val="20"/>
                <w:szCs w:val="20"/>
                <w:lang w:eastAsia="zh-CN"/>
              </w:rPr>
              <w:t>0.5ms</w:t>
            </w:r>
          </w:p>
          <w:p w14:paraId="5534B41E" w14:textId="77777777" w:rsidR="002B70FE" w:rsidRPr="002B70FE" w:rsidRDefault="002B70FE" w:rsidP="002B70FE">
            <w:pPr>
              <w:pStyle w:val="afe"/>
              <w:numPr>
                <w:ilvl w:val="4"/>
                <w:numId w:val="25"/>
              </w:numPr>
              <w:tabs>
                <w:tab w:val="left" w:pos="2880"/>
              </w:tabs>
              <w:overflowPunct w:val="0"/>
              <w:autoSpaceDE w:val="0"/>
              <w:autoSpaceDN w:val="0"/>
              <w:adjustRightInd w:val="0"/>
              <w:spacing w:after="180"/>
              <w:ind w:left="3240"/>
              <w:contextualSpacing w:val="0"/>
              <w:textAlignment w:val="baseline"/>
              <w:rPr>
                <w:rFonts w:eastAsia="宋体"/>
                <w:sz w:val="20"/>
                <w:szCs w:val="20"/>
                <w:lang w:eastAsia="zh-CN"/>
              </w:rPr>
            </w:pPr>
            <w:r w:rsidRPr="002B70FE">
              <w:rPr>
                <w:rFonts w:eastAsiaTheme="minorEastAsia"/>
                <w:sz w:val="20"/>
                <w:szCs w:val="20"/>
                <w:lang w:eastAsia="zh-CN"/>
              </w:rPr>
              <w:t xml:space="preserve">Alt.2: </w:t>
            </w:r>
            <w:r w:rsidRPr="002B70FE">
              <w:rPr>
                <w:sz w:val="20"/>
                <w:szCs w:val="20"/>
                <w:lang w:eastAsia="zh-CN"/>
              </w:rPr>
              <w:t>1ms</w:t>
            </w:r>
          </w:p>
          <w:p w14:paraId="61EEC162" w14:textId="77777777" w:rsidR="002B70FE" w:rsidRPr="002B70FE" w:rsidRDefault="002B70FE" w:rsidP="002B70FE">
            <w:pPr>
              <w:pStyle w:val="afe"/>
              <w:numPr>
                <w:ilvl w:val="4"/>
                <w:numId w:val="25"/>
              </w:numPr>
              <w:tabs>
                <w:tab w:val="left" w:pos="2880"/>
              </w:tabs>
              <w:overflowPunct w:val="0"/>
              <w:autoSpaceDE w:val="0"/>
              <w:autoSpaceDN w:val="0"/>
              <w:adjustRightInd w:val="0"/>
              <w:spacing w:after="180"/>
              <w:ind w:left="3240"/>
              <w:contextualSpacing w:val="0"/>
              <w:textAlignment w:val="baseline"/>
              <w:rPr>
                <w:rFonts w:eastAsia="宋体"/>
                <w:sz w:val="20"/>
                <w:szCs w:val="20"/>
                <w:lang w:eastAsia="zh-CN"/>
              </w:rPr>
            </w:pPr>
            <w:r w:rsidRPr="002B70FE">
              <w:rPr>
                <w:rFonts w:eastAsia="宋体"/>
                <w:sz w:val="20"/>
                <w:szCs w:val="20"/>
                <w:lang w:eastAsia="zh-CN"/>
              </w:rPr>
              <w:t>Alt.3: 0.5ms in FR1 and 0.25ms in FR2</w:t>
            </w:r>
          </w:p>
          <w:p w14:paraId="315D8474" w14:textId="58F1CAC3" w:rsidR="002B70FE" w:rsidRPr="002B70FE" w:rsidRDefault="002B70FE" w:rsidP="00126B61">
            <w:pPr>
              <w:pStyle w:val="afe"/>
              <w:numPr>
                <w:ilvl w:val="4"/>
                <w:numId w:val="25"/>
              </w:numPr>
              <w:tabs>
                <w:tab w:val="left" w:pos="2880"/>
              </w:tabs>
              <w:overflowPunct w:val="0"/>
              <w:autoSpaceDE w:val="0"/>
              <w:autoSpaceDN w:val="0"/>
              <w:adjustRightInd w:val="0"/>
              <w:spacing w:after="180"/>
              <w:ind w:left="3240"/>
              <w:contextualSpacing w:val="0"/>
              <w:textAlignment w:val="baseline"/>
              <w:rPr>
                <w:rFonts w:eastAsia="宋体"/>
                <w:sz w:val="20"/>
                <w:szCs w:val="20"/>
                <w:lang w:eastAsia="zh-CN"/>
              </w:rPr>
            </w:pPr>
            <w:r w:rsidRPr="002B70FE">
              <w:rPr>
                <w:rFonts w:eastAsia="宋体"/>
                <w:sz w:val="20"/>
                <w:szCs w:val="20"/>
                <w:lang w:eastAsia="zh-CN"/>
              </w:rPr>
              <w:t>Alt.4: based on UE capability</w:t>
            </w:r>
          </w:p>
        </w:tc>
      </w:tr>
    </w:tbl>
    <w:p w14:paraId="418CF771" w14:textId="6EBC881D" w:rsidR="002B70FE" w:rsidRDefault="002B70FE" w:rsidP="00126B61">
      <w:pPr>
        <w:rPr>
          <w:rFonts w:eastAsiaTheme="minorEastAsia"/>
          <w:lang w:eastAsia="zh-CN"/>
        </w:rPr>
      </w:pPr>
      <w:r>
        <w:rPr>
          <w:rFonts w:eastAsiaTheme="minorEastAsia"/>
          <w:lang w:eastAsia="zh-CN"/>
        </w:rPr>
        <w:lastRenderedPageBreak/>
        <w:t xml:space="preserve"> </w:t>
      </w:r>
    </w:p>
    <w:p w14:paraId="13640435" w14:textId="10F94DB3" w:rsidR="00126B61" w:rsidRPr="003717DD" w:rsidRDefault="00125E4F" w:rsidP="00126B61">
      <w:pPr>
        <w:pStyle w:val="afe"/>
        <w:numPr>
          <w:ilvl w:val="0"/>
          <w:numId w:val="33"/>
        </w:numPr>
        <w:rPr>
          <w:rFonts w:eastAsiaTheme="minorEastAsia"/>
          <w:b/>
          <w:sz w:val="20"/>
          <w:szCs w:val="20"/>
          <w:lang w:eastAsia="zh-CN"/>
        </w:rPr>
      </w:pPr>
      <w:r>
        <w:rPr>
          <w:rFonts w:eastAsiaTheme="minorEastAsia"/>
          <w:b/>
          <w:sz w:val="20"/>
          <w:szCs w:val="20"/>
          <w:lang w:eastAsia="zh-CN"/>
        </w:rPr>
        <w:t>DL synchronization</w:t>
      </w:r>
    </w:p>
    <w:p w14:paraId="73A21056" w14:textId="55AE5B3D" w:rsidR="00BA43E9" w:rsidRDefault="00B44998" w:rsidP="00CE695F">
      <w:pPr>
        <w:ind w:leftChars="100" w:left="200"/>
        <w:rPr>
          <w:rFonts w:eastAsiaTheme="minorEastAsia"/>
          <w:lang w:eastAsia="zh-CN"/>
        </w:rPr>
      </w:pPr>
      <w:r>
        <w:rPr>
          <w:rFonts w:eastAsiaTheme="minorEastAsia" w:hint="eastAsia"/>
          <w:lang w:eastAsia="zh-CN"/>
        </w:rPr>
        <w:t>F</w:t>
      </w:r>
      <w:r>
        <w:rPr>
          <w:rFonts w:eastAsiaTheme="minorEastAsia"/>
          <w:lang w:eastAsia="zh-CN"/>
        </w:rPr>
        <w:t xml:space="preserve">or </w:t>
      </w:r>
      <w:r w:rsidR="00126B61" w:rsidRPr="00227F28">
        <w:rPr>
          <w:rFonts w:eastAsiaTheme="minorEastAsia"/>
          <w:lang w:eastAsia="zh-CN"/>
        </w:rPr>
        <w:t>PDCCH ordered RACH transmission for candidate cell before cell switch command</w:t>
      </w:r>
      <w:r w:rsidR="00BA43E9">
        <w:rPr>
          <w:rFonts w:eastAsiaTheme="minorEastAsia"/>
          <w:lang w:eastAsia="zh-CN"/>
        </w:rPr>
        <w:t xml:space="preserve">, </w:t>
      </w:r>
      <w:r>
        <w:rPr>
          <w:rFonts w:eastAsiaTheme="minorEastAsia"/>
          <w:lang w:eastAsia="zh-CN"/>
        </w:rPr>
        <w:t>i</w:t>
      </w:r>
      <w:r w:rsidR="00CE695F" w:rsidRPr="00CE695F">
        <w:rPr>
          <w:rFonts w:eastAsiaTheme="minorEastAsia"/>
          <w:lang w:eastAsia="zh-CN"/>
        </w:rPr>
        <w:t>f SSB index indicated in PDCCH order is not in the active TCI state list,</w:t>
      </w:r>
      <w:r>
        <w:rPr>
          <w:rFonts w:eastAsiaTheme="minorEastAsia"/>
          <w:lang w:eastAsia="zh-CN"/>
        </w:rPr>
        <w:t xml:space="preserve"> or</w:t>
      </w:r>
      <w:r w:rsidR="00CE695F" w:rsidRPr="00CE695F">
        <w:rPr>
          <w:rFonts w:eastAsiaTheme="minorEastAsia"/>
          <w:lang w:eastAsia="zh-CN"/>
        </w:rPr>
        <w:t xml:space="preserve"> when the measurement period of L1-RSRP is no longer than 160ms, </w:t>
      </w:r>
      <w:r w:rsidR="0086386F">
        <w:rPr>
          <w:rFonts w:eastAsiaTheme="minorEastAsia"/>
          <w:lang w:eastAsia="zh-CN"/>
        </w:rPr>
        <w:t xml:space="preserve">UE needs to perform T/F tracking before performing RACH procedure. The </w:t>
      </w:r>
      <w:r w:rsidR="00CE695F" w:rsidRPr="00CE695F">
        <w:rPr>
          <w:rFonts w:eastAsiaTheme="minorEastAsia"/>
          <w:lang w:eastAsia="zh-CN"/>
        </w:rPr>
        <w:t xml:space="preserve">additional </w:t>
      </w:r>
      <w:r>
        <w:rPr>
          <w:rFonts w:eastAsiaTheme="minorEastAsia"/>
          <w:lang w:eastAsia="zh-CN"/>
        </w:rPr>
        <w:t>time</w:t>
      </w:r>
      <w:r w:rsidR="00CE695F" w:rsidRPr="00CE695F">
        <w:rPr>
          <w:rFonts w:eastAsiaTheme="minorEastAsia"/>
          <w:lang w:eastAsia="zh-CN"/>
        </w:rPr>
        <w:t xml:space="preserve"> for </w:t>
      </w:r>
      <w:r>
        <w:rPr>
          <w:rFonts w:eastAsiaTheme="minorEastAsia"/>
          <w:lang w:eastAsia="zh-CN"/>
        </w:rPr>
        <w:t>T/F tracking</w:t>
      </w:r>
      <w:r w:rsidRPr="00CE695F">
        <w:rPr>
          <w:rFonts w:eastAsiaTheme="minorEastAsia"/>
          <w:lang w:eastAsia="zh-CN"/>
        </w:rPr>
        <w:t xml:space="preserve"> is </w:t>
      </w:r>
      <w:r w:rsidR="0086386F">
        <w:rPr>
          <w:rFonts w:eastAsiaTheme="minorEastAsia"/>
          <w:lang w:eastAsia="zh-CN"/>
        </w:rPr>
        <w:t>the</w:t>
      </w:r>
      <w:r w:rsidR="0005515F">
        <w:rPr>
          <w:rFonts w:eastAsiaTheme="minorEastAsia"/>
          <w:lang w:eastAsia="zh-CN"/>
        </w:rPr>
        <w:t xml:space="preserve"> duration waiting for the first available SSB.</w:t>
      </w:r>
    </w:p>
    <w:p w14:paraId="2504F648" w14:textId="463AD73F" w:rsidR="00126B61" w:rsidRPr="00A41F3B" w:rsidRDefault="00126B61" w:rsidP="00CE695F">
      <w:pPr>
        <w:ind w:leftChars="100" w:left="200"/>
        <w:rPr>
          <w:b/>
          <w:lang w:eastAsia="zh-CN"/>
        </w:rPr>
      </w:pPr>
      <w:r>
        <w:rPr>
          <w:b/>
          <w:lang w:eastAsia="zh-CN"/>
        </w:rPr>
        <w:t>Proposal</w:t>
      </w:r>
      <w:r w:rsidRPr="00C20874">
        <w:rPr>
          <w:b/>
          <w:lang w:eastAsia="zh-CN"/>
        </w:rPr>
        <w:t xml:space="preserve"> </w:t>
      </w:r>
      <w:r w:rsidR="0086386F">
        <w:rPr>
          <w:b/>
          <w:lang w:eastAsia="zh-CN"/>
        </w:rPr>
        <w:t>2</w:t>
      </w:r>
      <w:r w:rsidRPr="00C20874">
        <w:rPr>
          <w:b/>
          <w:lang w:eastAsia="zh-CN"/>
        </w:rPr>
        <w:t xml:space="preserve">: </w:t>
      </w:r>
      <w:r w:rsidR="00A41F3B" w:rsidRPr="00A41F3B">
        <w:rPr>
          <w:b/>
          <w:lang w:eastAsia="zh-CN"/>
        </w:rPr>
        <w:t xml:space="preserve">If SSB index indicated in PDCCH order is not in the active TCI state list that has been activated, and when the measurement period of L1-RSRP is no longer than 160ms, </w:t>
      </w:r>
      <w:r w:rsidR="0086386F">
        <w:rPr>
          <w:b/>
          <w:lang w:eastAsia="zh-CN"/>
        </w:rPr>
        <w:t>additional</w:t>
      </w:r>
      <w:r w:rsidR="002250D3">
        <w:rPr>
          <w:b/>
          <w:lang w:eastAsia="zh-CN"/>
        </w:rPr>
        <w:t xml:space="preserve"> time</w:t>
      </w:r>
      <w:r w:rsidR="00A41F3B" w:rsidRPr="00A41F3B">
        <w:rPr>
          <w:b/>
          <w:lang w:eastAsia="zh-CN"/>
        </w:rPr>
        <w:t xml:space="preserve"> is needed for fine time tracking.</w:t>
      </w:r>
      <w:r w:rsidR="002250D3">
        <w:rPr>
          <w:b/>
          <w:lang w:eastAsia="zh-CN"/>
        </w:rPr>
        <w:t xml:space="preserve"> The additional time is </w:t>
      </w:r>
      <w:r w:rsidR="002250D3" w:rsidRPr="002250D3">
        <w:rPr>
          <w:b/>
          <w:lang w:eastAsia="zh-CN"/>
        </w:rPr>
        <w:t>the duration waiting for the first available SSB.</w:t>
      </w:r>
    </w:p>
    <w:p w14:paraId="11D932C9" w14:textId="3DAA20D9" w:rsidR="003B2C81" w:rsidRPr="002250D3" w:rsidRDefault="00BA43E9" w:rsidP="002250D3">
      <w:pPr>
        <w:pStyle w:val="afe"/>
        <w:numPr>
          <w:ilvl w:val="0"/>
          <w:numId w:val="33"/>
        </w:numPr>
        <w:rPr>
          <w:lang w:val="en-GB"/>
        </w:rPr>
      </w:pPr>
      <w:r>
        <w:rPr>
          <w:rFonts w:eastAsiaTheme="minorEastAsia"/>
          <w:b/>
          <w:sz w:val="20"/>
          <w:szCs w:val="20"/>
          <w:lang w:eastAsia="zh-CN"/>
        </w:rPr>
        <w:t>V</w:t>
      </w:r>
      <w:r w:rsidR="00125E4F" w:rsidRPr="001316A2">
        <w:rPr>
          <w:rFonts w:eastAsiaTheme="minorEastAsia"/>
          <w:b/>
          <w:sz w:val="20"/>
          <w:szCs w:val="20"/>
          <w:lang w:eastAsia="zh-CN"/>
        </w:rPr>
        <w:t>alue of additional time for RF/BB preparation and RF re-tuning</w:t>
      </w:r>
    </w:p>
    <w:p w14:paraId="2C9812E4" w14:textId="614CBBBF" w:rsidR="0065075E" w:rsidRDefault="00E91D60" w:rsidP="002250D3">
      <w:pPr>
        <w:ind w:leftChars="100" w:left="200"/>
        <w:rPr>
          <w:rFonts w:cs="Arial"/>
          <w:lang w:eastAsia="zh-CN"/>
        </w:rPr>
      </w:pPr>
      <w:r w:rsidRPr="00E91D60">
        <w:rPr>
          <w:rFonts w:cs="Arial" w:hint="eastAsia"/>
          <w:lang w:eastAsia="zh-CN"/>
        </w:rPr>
        <w:t xml:space="preserve">For the case of </w:t>
      </w:r>
      <w:r w:rsidRPr="00E91D60">
        <w:rPr>
          <w:rFonts w:cs="Arial"/>
          <w:lang w:eastAsia="zh-CN"/>
        </w:rPr>
        <w:t>PRACH bandwidth is not within any of the configured UL BWPs of any active serving cell</w:t>
      </w:r>
      <w:r w:rsidRPr="00E91D60">
        <w:rPr>
          <w:rFonts w:cs="Arial" w:hint="eastAsia"/>
          <w:lang w:eastAsia="zh-CN"/>
        </w:rPr>
        <w:t>,</w:t>
      </w:r>
      <w:r w:rsidRPr="00E91D60">
        <w:rPr>
          <w:rFonts w:cs="Arial"/>
          <w:lang w:eastAsia="zh-CN"/>
        </w:rPr>
        <w:t xml:space="preserve"> </w:t>
      </w:r>
      <w:r w:rsidR="0065075E">
        <w:rPr>
          <w:rFonts w:cs="Arial"/>
          <w:lang w:eastAsia="zh-CN"/>
        </w:rPr>
        <w:t>UE needs to re-load RF parameters. The case is alike inter-frequency measurement where 0.5ms (FR1) and 0.25ms (FR2) are reserved for RF retuning. Considering the current DCI based BWP switch delay has sufficient margin to accommodate</w:t>
      </w:r>
      <w:r w:rsidR="00F50F8B">
        <w:rPr>
          <w:rFonts w:cs="Arial"/>
          <w:lang w:eastAsia="zh-CN"/>
        </w:rPr>
        <w:t xml:space="preserve"> additional RF loading time,</w:t>
      </w:r>
      <w:r w:rsidR="0065075E">
        <w:rPr>
          <w:rFonts w:cs="Arial"/>
          <w:lang w:eastAsia="zh-CN"/>
        </w:rPr>
        <w:t xml:space="preserve"> </w:t>
      </w:r>
      <w:r w:rsidR="00F50F8B" w:rsidRPr="00E91D60">
        <w:rPr>
          <w:rFonts w:eastAsia="等线"/>
          <w:bCs/>
          <w:lang w:eastAsia="zh-CN"/>
        </w:rPr>
        <w:t>∆</w:t>
      </w:r>
      <w:r w:rsidR="00F50F8B" w:rsidRPr="00E91D60">
        <w:rPr>
          <w:rFonts w:eastAsia="等线" w:hint="eastAsia"/>
          <w:bCs/>
          <w:vertAlign w:val="subscript"/>
          <w:lang w:eastAsia="zh-CN"/>
        </w:rPr>
        <w:t>RF/</w:t>
      </w:r>
      <w:proofErr w:type="spellStart"/>
      <w:r w:rsidR="00F50F8B" w:rsidRPr="00E91D60">
        <w:rPr>
          <w:rFonts w:eastAsia="等线" w:hint="eastAsia"/>
          <w:bCs/>
          <w:vertAlign w:val="subscript"/>
          <w:lang w:eastAsia="zh-CN"/>
        </w:rPr>
        <w:t>BB_</w:t>
      </w:r>
      <w:r w:rsidR="00F50F8B" w:rsidRPr="00E91D60">
        <w:rPr>
          <w:rFonts w:eastAsia="等线"/>
          <w:bCs/>
          <w:vertAlign w:val="subscript"/>
          <w:lang w:eastAsia="zh-CN"/>
        </w:rPr>
        <w:t>preparation</w:t>
      </w:r>
      <w:proofErr w:type="spellEnd"/>
      <w:r w:rsidR="00F50F8B" w:rsidRPr="00E91D60">
        <w:rPr>
          <w:rFonts w:eastAsia="等线"/>
          <w:bCs/>
          <w:vertAlign w:val="subscript"/>
          <w:lang w:eastAsia="zh-CN"/>
        </w:rPr>
        <w:t xml:space="preserve"> </w:t>
      </w:r>
      <w:r w:rsidR="00F50F8B">
        <w:rPr>
          <w:rFonts w:eastAsia="等线"/>
          <w:bCs/>
          <w:lang w:eastAsia="zh-CN"/>
        </w:rPr>
        <w:t>can be</w:t>
      </w:r>
      <w:r w:rsidR="00F50F8B" w:rsidRPr="00E91D60">
        <w:rPr>
          <w:rFonts w:eastAsia="等线"/>
          <w:bCs/>
          <w:lang w:eastAsia="zh-CN"/>
        </w:rPr>
        <w:t xml:space="preserve"> DCI based BWP switching delay</w:t>
      </w:r>
      <w:r w:rsidR="00F50F8B">
        <w:rPr>
          <w:rFonts w:eastAsia="等线"/>
          <w:bCs/>
          <w:lang w:eastAsia="zh-CN"/>
        </w:rPr>
        <w:t xml:space="preserve"> as well.</w:t>
      </w:r>
    </w:p>
    <w:p w14:paraId="3D528AD0" w14:textId="77777777" w:rsidR="0065075E" w:rsidRPr="0065075E" w:rsidRDefault="0065075E" w:rsidP="0065075E">
      <w:pPr>
        <w:pStyle w:val="afe"/>
        <w:rPr>
          <w:rFonts w:cs="Arial"/>
          <w:sz w:val="20"/>
          <w:szCs w:val="20"/>
          <w:lang w:eastAsia="zh-CN"/>
        </w:rPr>
      </w:pPr>
    </w:p>
    <w:p w14:paraId="692DCFFC" w14:textId="77777777" w:rsidR="0065075E" w:rsidRPr="009C5807" w:rsidRDefault="0065075E" w:rsidP="0065075E">
      <w:pPr>
        <w:pStyle w:val="TH"/>
        <w:numPr>
          <w:ilvl w:val="0"/>
          <w:numId w:val="35"/>
        </w:numPr>
      </w:pPr>
      <w:r w:rsidRPr="009C5807">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65075E" w:rsidRPr="009C5807" w14:paraId="4098812A" w14:textId="77777777" w:rsidTr="00CA7A34">
        <w:trPr>
          <w:trHeight w:val="305"/>
          <w:jc w:val="center"/>
        </w:trPr>
        <w:tc>
          <w:tcPr>
            <w:tcW w:w="649" w:type="dxa"/>
            <w:tcBorders>
              <w:bottom w:val="nil"/>
            </w:tcBorders>
            <w:shd w:val="clear" w:color="auto" w:fill="auto"/>
            <w:vAlign w:val="center"/>
          </w:tcPr>
          <w:p w14:paraId="1D90EC56" w14:textId="77777777" w:rsidR="0065075E" w:rsidRPr="009C5807" w:rsidRDefault="0065075E" w:rsidP="00CA7A34">
            <w:pPr>
              <w:pStyle w:val="TAH"/>
            </w:pPr>
            <w:r w:rsidRPr="009C5807">
              <w:rPr>
                <w:noProof/>
                <w:lang w:val="en-US" w:eastAsia="zh-CN"/>
              </w:rPr>
              <w:drawing>
                <wp:inline distT="0" distB="0" distL="0" distR="0" wp14:anchorId="5B8FD6F7" wp14:editId="3836AF80">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5BC76766" w14:textId="77777777" w:rsidR="0065075E" w:rsidRPr="009C5807" w:rsidRDefault="0065075E" w:rsidP="00CA7A34">
            <w:pPr>
              <w:pStyle w:val="TAH"/>
            </w:pPr>
            <w:r w:rsidRPr="009C5807">
              <w:t xml:space="preserve">NR Slot length </w:t>
            </w:r>
          </w:p>
        </w:tc>
        <w:tc>
          <w:tcPr>
            <w:tcW w:w="3938" w:type="dxa"/>
            <w:gridSpan w:val="2"/>
          </w:tcPr>
          <w:p w14:paraId="0BD68AD3" w14:textId="77777777" w:rsidR="0065075E" w:rsidRPr="009C5807" w:rsidRDefault="0065075E" w:rsidP="00CA7A34">
            <w:pPr>
              <w:pStyle w:val="TAH"/>
              <w:rPr>
                <w:lang w:eastAsia="zh-CN"/>
              </w:rPr>
            </w:pPr>
            <w:r w:rsidRPr="009C5807">
              <w:rPr>
                <w:lang w:eastAsia="zh-CN"/>
              </w:rPr>
              <w:t xml:space="preserve">BWP switch delay </w:t>
            </w:r>
            <w:proofErr w:type="spellStart"/>
            <w:r w:rsidRPr="009C5807">
              <w:rPr>
                <w:lang w:eastAsia="zh-CN"/>
              </w:rPr>
              <w:t>T</w:t>
            </w:r>
            <w:r w:rsidRPr="009C5807">
              <w:rPr>
                <w:vertAlign w:val="subscript"/>
                <w:lang w:eastAsia="zh-CN"/>
              </w:rPr>
              <w:t>BWPswitchDelay</w:t>
            </w:r>
            <w:proofErr w:type="spellEnd"/>
            <w:r w:rsidRPr="009C5807">
              <w:rPr>
                <w:lang w:eastAsia="zh-CN"/>
              </w:rPr>
              <w:t xml:space="preserve"> (slots)</w:t>
            </w:r>
          </w:p>
        </w:tc>
      </w:tr>
      <w:tr w:rsidR="0065075E" w:rsidRPr="009C5807" w14:paraId="24B72D47" w14:textId="77777777" w:rsidTr="00CA7A34">
        <w:trPr>
          <w:trHeight w:val="306"/>
          <w:jc w:val="center"/>
        </w:trPr>
        <w:tc>
          <w:tcPr>
            <w:tcW w:w="649" w:type="dxa"/>
            <w:tcBorders>
              <w:top w:val="nil"/>
            </w:tcBorders>
            <w:shd w:val="clear" w:color="auto" w:fill="auto"/>
            <w:vAlign w:val="center"/>
          </w:tcPr>
          <w:p w14:paraId="35A01129" w14:textId="77777777" w:rsidR="0065075E" w:rsidRPr="009C5807" w:rsidRDefault="0065075E" w:rsidP="00CA7A34">
            <w:pPr>
              <w:pStyle w:val="TAH"/>
            </w:pPr>
          </w:p>
        </w:tc>
        <w:tc>
          <w:tcPr>
            <w:tcW w:w="992" w:type="dxa"/>
            <w:tcBorders>
              <w:top w:val="nil"/>
            </w:tcBorders>
          </w:tcPr>
          <w:p w14:paraId="58BF10C2" w14:textId="77777777" w:rsidR="0065075E" w:rsidRPr="009C5807" w:rsidRDefault="0065075E" w:rsidP="00CA7A34">
            <w:pPr>
              <w:pStyle w:val="TAH"/>
            </w:pPr>
            <w:r w:rsidRPr="009C5807">
              <w:t>(</w:t>
            </w:r>
            <w:proofErr w:type="spellStart"/>
            <w:r w:rsidRPr="009C5807">
              <w:t>ms</w:t>
            </w:r>
            <w:proofErr w:type="spellEnd"/>
            <w:r w:rsidRPr="009C5807">
              <w:t>)</w:t>
            </w:r>
          </w:p>
        </w:tc>
        <w:tc>
          <w:tcPr>
            <w:tcW w:w="1969" w:type="dxa"/>
          </w:tcPr>
          <w:p w14:paraId="34F2CB87" w14:textId="77777777" w:rsidR="0065075E" w:rsidRPr="009C5807" w:rsidRDefault="0065075E" w:rsidP="00CA7A34">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6176C6D8" w14:textId="77777777" w:rsidR="0065075E" w:rsidRPr="009C5807" w:rsidRDefault="0065075E" w:rsidP="00CA7A34">
            <w:pPr>
              <w:pStyle w:val="TAH"/>
              <w:rPr>
                <w:vertAlign w:val="superscript"/>
                <w:lang w:eastAsia="zh-CN"/>
              </w:rPr>
            </w:pPr>
            <w:r w:rsidRPr="009C5807">
              <w:rPr>
                <w:lang w:eastAsia="zh-CN"/>
              </w:rPr>
              <w:t>Type 2</w:t>
            </w:r>
            <w:r w:rsidRPr="009C5807">
              <w:rPr>
                <w:vertAlign w:val="superscript"/>
                <w:lang w:eastAsia="zh-CN"/>
              </w:rPr>
              <w:t>Note 1</w:t>
            </w:r>
          </w:p>
        </w:tc>
      </w:tr>
      <w:tr w:rsidR="0065075E" w:rsidRPr="009C5807" w:rsidDel="00FC0501" w14:paraId="40E4BE71" w14:textId="77777777" w:rsidTr="00CA7A34">
        <w:trPr>
          <w:jc w:val="center"/>
        </w:trPr>
        <w:tc>
          <w:tcPr>
            <w:tcW w:w="649" w:type="dxa"/>
            <w:shd w:val="clear" w:color="auto" w:fill="auto"/>
          </w:tcPr>
          <w:p w14:paraId="2250CA59" w14:textId="77777777" w:rsidR="0065075E" w:rsidRPr="009C5807" w:rsidRDefault="0065075E" w:rsidP="00CA7A34">
            <w:pPr>
              <w:pStyle w:val="TAC"/>
            </w:pPr>
            <w:r w:rsidRPr="009C5807">
              <w:t>0</w:t>
            </w:r>
          </w:p>
        </w:tc>
        <w:tc>
          <w:tcPr>
            <w:tcW w:w="992" w:type="dxa"/>
          </w:tcPr>
          <w:p w14:paraId="106F6BBC" w14:textId="77777777" w:rsidR="0065075E" w:rsidRPr="009C5807" w:rsidRDefault="0065075E" w:rsidP="00CA7A34">
            <w:pPr>
              <w:pStyle w:val="TAC"/>
            </w:pPr>
            <w:r w:rsidRPr="009C5807">
              <w:t>1</w:t>
            </w:r>
          </w:p>
        </w:tc>
        <w:tc>
          <w:tcPr>
            <w:tcW w:w="1969" w:type="dxa"/>
            <w:shd w:val="clear" w:color="auto" w:fill="auto"/>
          </w:tcPr>
          <w:p w14:paraId="1D84D601" w14:textId="77777777" w:rsidR="0065075E" w:rsidRPr="009C5807" w:rsidRDefault="0065075E" w:rsidP="00CA7A34">
            <w:pPr>
              <w:pStyle w:val="TAC"/>
            </w:pPr>
            <w:r w:rsidRPr="009C5807">
              <w:t>1</w:t>
            </w:r>
          </w:p>
        </w:tc>
        <w:tc>
          <w:tcPr>
            <w:tcW w:w="1969" w:type="dxa"/>
          </w:tcPr>
          <w:p w14:paraId="0C129B84" w14:textId="77777777" w:rsidR="0065075E" w:rsidRPr="009C5807" w:rsidRDefault="0065075E" w:rsidP="00CA7A34">
            <w:pPr>
              <w:pStyle w:val="TAC"/>
            </w:pPr>
            <w:r w:rsidRPr="009C5807">
              <w:t>3</w:t>
            </w:r>
          </w:p>
        </w:tc>
      </w:tr>
      <w:tr w:rsidR="0065075E" w:rsidRPr="009C5807" w:rsidDel="00FC0501" w14:paraId="3AAE53D0" w14:textId="77777777" w:rsidTr="00CA7A34">
        <w:trPr>
          <w:jc w:val="center"/>
        </w:trPr>
        <w:tc>
          <w:tcPr>
            <w:tcW w:w="649" w:type="dxa"/>
            <w:shd w:val="clear" w:color="auto" w:fill="auto"/>
          </w:tcPr>
          <w:p w14:paraId="226AC454" w14:textId="77777777" w:rsidR="0065075E" w:rsidRPr="009C5807" w:rsidRDefault="0065075E" w:rsidP="00CA7A34">
            <w:pPr>
              <w:pStyle w:val="TAC"/>
            </w:pPr>
            <w:r w:rsidRPr="009C5807">
              <w:t>1</w:t>
            </w:r>
          </w:p>
        </w:tc>
        <w:tc>
          <w:tcPr>
            <w:tcW w:w="992" w:type="dxa"/>
          </w:tcPr>
          <w:p w14:paraId="74FA84BB" w14:textId="77777777" w:rsidR="0065075E" w:rsidRPr="009C5807" w:rsidRDefault="0065075E" w:rsidP="00CA7A34">
            <w:pPr>
              <w:pStyle w:val="TAC"/>
            </w:pPr>
            <w:r w:rsidRPr="009C5807">
              <w:t>0.5</w:t>
            </w:r>
          </w:p>
        </w:tc>
        <w:tc>
          <w:tcPr>
            <w:tcW w:w="1969" w:type="dxa"/>
            <w:shd w:val="clear" w:color="auto" w:fill="auto"/>
          </w:tcPr>
          <w:p w14:paraId="49C2FF4E" w14:textId="77777777" w:rsidR="0065075E" w:rsidRPr="009C5807" w:rsidRDefault="0065075E" w:rsidP="00CA7A34">
            <w:pPr>
              <w:pStyle w:val="TAC"/>
            </w:pPr>
            <w:r w:rsidRPr="009C5807">
              <w:t>2</w:t>
            </w:r>
          </w:p>
        </w:tc>
        <w:tc>
          <w:tcPr>
            <w:tcW w:w="1969" w:type="dxa"/>
          </w:tcPr>
          <w:p w14:paraId="58C93976" w14:textId="77777777" w:rsidR="0065075E" w:rsidRPr="009C5807" w:rsidRDefault="0065075E" w:rsidP="00CA7A34">
            <w:pPr>
              <w:pStyle w:val="TAC"/>
            </w:pPr>
            <w:r w:rsidRPr="009C5807">
              <w:t>5</w:t>
            </w:r>
          </w:p>
        </w:tc>
      </w:tr>
      <w:tr w:rsidR="0065075E" w:rsidRPr="009C5807" w:rsidDel="00FC0501" w14:paraId="79D91AF8" w14:textId="77777777" w:rsidTr="00CA7A34">
        <w:trPr>
          <w:jc w:val="center"/>
        </w:trPr>
        <w:tc>
          <w:tcPr>
            <w:tcW w:w="649" w:type="dxa"/>
            <w:shd w:val="clear" w:color="auto" w:fill="auto"/>
          </w:tcPr>
          <w:p w14:paraId="4CD21446" w14:textId="77777777" w:rsidR="0065075E" w:rsidRPr="009C5807" w:rsidRDefault="0065075E" w:rsidP="00CA7A34">
            <w:pPr>
              <w:pStyle w:val="TAC"/>
            </w:pPr>
            <w:r w:rsidRPr="009C5807">
              <w:t>2</w:t>
            </w:r>
          </w:p>
        </w:tc>
        <w:tc>
          <w:tcPr>
            <w:tcW w:w="992" w:type="dxa"/>
          </w:tcPr>
          <w:p w14:paraId="3260A6BC" w14:textId="77777777" w:rsidR="0065075E" w:rsidRPr="009C5807" w:rsidRDefault="0065075E" w:rsidP="00CA7A34">
            <w:pPr>
              <w:pStyle w:val="TAC"/>
            </w:pPr>
            <w:r w:rsidRPr="009C5807">
              <w:t>0.25</w:t>
            </w:r>
          </w:p>
        </w:tc>
        <w:tc>
          <w:tcPr>
            <w:tcW w:w="1969" w:type="dxa"/>
            <w:shd w:val="clear" w:color="auto" w:fill="auto"/>
          </w:tcPr>
          <w:p w14:paraId="40E943F4" w14:textId="77777777" w:rsidR="0065075E" w:rsidRPr="009C5807" w:rsidRDefault="0065075E" w:rsidP="00CA7A34">
            <w:pPr>
              <w:pStyle w:val="TAC"/>
            </w:pPr>
            <w:r w:rsidRPr="009C5807">
              <w:t>3</w:t>
            </w:r>
          </w:p>
        </w:tc>
        <w:tc>
          <w:tcPr>
            <w:tcW w:w="1969" w:type="dxa"/>
          </w:tcPr>
          <w:p w14:paraId="4FE0B052" w14:textId="77777777" w:rsidR="0065075E" w:rsidRPr="009C5807" w:rsidRDefault="0065075E" w:rsidP="00CA7A34">
            <w:pPr>
              <w:pStyle w:val="TAC"/>
            </w:pPr>
            <w:r w:rsidRPr="009C5807">
              <w:t>9</w:t>
            </w:r>
          </w:p>
        </w:tc>
      </w:tr>
      <w:tr w:rsidR="0065075E" w:rsidRPr="009C5807" w:rsidDel="00FC0501" w14:paraId="0550F9E4" w14:textId="77777777" w:rsidTr="00CA7A34">
        <w:trPr>
          <w:jc w:val="center"/>
        </w:trPr>
        <w:tc>
          <w:tcPr>
            <w:tcW w:w="649" w:type="dxa"/>
            <w:shd w:val="clear" w:color="auto" w:fill="auto"/>
          </w:tcPr>
          <w:p w14:paraId="18EC8C7D" w14:textId="77777777" w:rsidR="0065075E" w:rsidRPr="009C5807" w:rsidRDefault="0065075E" w:rsidP="00CA7A34">
            <w:pPr>
              <w:pStyle w:val="TAC"/>
            </w:pPr>
            <w:r w:rsidRPr="009C5807">
              <w:t>3</w:t>
            </w:r>
          </w:p>
        </w:tc>
        <w:tc>
          <w:tcPr>
            <w:tcW w:w="992" w:type="dxa"/>
          </w:tcPr>
          <w:p w14:paraId="45D65C92" w14:textId="77777777" w:rsidR="0065075E" w:rsidRPr="009C5807" w:rsidRDefault="0065075E" w:rsidP="00CA7A34">
            <w:pPr>
              <w:pStyle w:val="TAC"/>
            </w:pPr>
            <w:r w:rsidRPr="009C5807">
              <w:t>0.125</w:t>
            </w:r>
          </w:p>
        </w:tc>
        <w:tc>
          <w:tcPr>
            <w:tcW w:w="1969" w:type="dxa"/>
            <w:shd w:val="clear" w:color="auto" w:fill="auto"/>
          </w:tcPr>
          <w:p w14:paraId="4BAA199E" w14:textId="77777777" w:rsidR="0065075E" w:rsidRPr="009C5807" w:rsidRDefault="0065075E" w:rsidP="00CA7A34">
            <w:pPr>
              <w:pStyle w:val="TAC"/>
            </w:pPr>
            <w:r w:rsidRPr="009C5807">
              <w:t>6</w:t>
            </w:r>
          </w:p>
        </w:tc>
        <w:tc>
          <w:tcPr>
            <w:tcW w:w="1969" w:type="dxa"/>
          </w:tcPr>
          <w:p w14:paraId="57A58E4D" w14:textId="77777777" w:rsidR="0065075E" w:rsidRPr="009C5807" w:rsidRDefault="0065075E" w:rsidP="00CA7A34">
            <w:pPr>
              <w:pStyle w:val="TAC"/>
            </w:pPr>
            <w:r w:rsidRPr="009C5807">
              <w:t>18</w:t>
            </w:r>
          </w:p>
        </w:tc>
      </w:tr>
      <w:tr w:rsidR="0065075E" w:rsidRPr="009C5807" w:rsidDel="00FC0501" w14:paraId="248E3D7A" w14:textId="77777777" w:rsidTr="00CA7A34">
        <w:trPr>
          <w:jc w:val="center"/>
        </w:trPr>
        <w:tc>
          <w:tcPr>
            <w:tcW w:w="649" w:type="dxa"/>
            <w:shd w:val="clear" w:color="auto" w:fill="auto"/>
          </w:tcPr>
          <w:p w14:paraId="0E8F521C" w14:textId="77777777" w:rsidR="0065075E" w:rsidRPr="009C5807" w:rsidRDefault="0065075E" w:rsidP="00CA7A34">
            <w:pPr>
              <w:pStyle w:val="TAC"/>
            </w:pPr>
            <w:r w:rsidRPr="00415158">
              <w:rPr>
                <w:rFonts w:eastAsia="宋体"/>
                <w:lang w:eastAsia="zh-CN"/>
              </w:rPr>
              <w:t>5</w:t>
            </w:r>
          </w:p>
        </w:tc>
        <w:tc>
          <w:tcPr>
            <w:tcW w:w="992" w:type="dxa"/>
          </w:tcPr>
          <w:p w14:paraId="2B4DAB14" w14:textId="77777777" w:rsidR="0065075E" w:rsidRPr="009C5807" w:rsidRDefault="0065075E" w:rsidP="00CA7A34">
            <w:pPr>
              <w:pStyle w:val="TAC"/>
            </w:pPr>
            <w:r w:rsidRPr="00415158">
              <w:rPr>
                <w:rFonts w:eastAsia="宋体" w:hint="eastAsia"/>
                <w:lang w:eastAsia="zh-CN"/>
              </w:rPr>
              <w:t>0</w:t>
            </w:r>
            <w:r w:rsidRPr="00415158">
              <w:rPr>
                <w:rFonts w:eastAsia="宋体"/>
                <w:lang w:eastAsia="zh-CN"/>
              </w:rPr>
              <w:t>.03125</w:t>
            </w:r>
          </w:p>
        </w:tc>
        <w:tc>
          <w:tcPr>
            <w:tcW w:w="1969" w:type="dxa"/>
            <w:shd w:val="clear" w:color="auto" w:fill="auto"/>
          </w:tcPr>
          <w:p w14:paraId="5DA8ECDD" w14:textId="77777777" w:rsidR="0065075E" w:rsidRPr="009C5807" w:rsidRDefault="0065075E" w:rsidP="00CA7A34">
            <w:pPr>
              <w:pStyle w:val="TAC"/>
            </w:pPr>
            <w:r w:rsidRPr="00415158">
              <w:rPr>
                <w:rFonts w:eastAsia="宋体" w:hint="eastAsia"/>
                <w:lang w:eastAsia="zh-CN"/>
              </w:rPr>
              <w:t>2</w:t>
            </w:r>
            <w:r w:rsidRPr="00415158">
              <w:rPr>
                <w:rFonts w:eastAsia="宋体"/>
                <w:lang w:eastAsia="zh-CN"/>
              </w:rPr>
              <w:t>0</w:t>
            </w:r>
          </w:p>
        </w:tc>
        <w:tc>
          <w:tcPr>
            <w:tcW w:w="1969" w:type="dxa"/>
          </w:tcPr>
          <w:p w14:paraId="3493C8E1" w14:textId="77777777" w:rsidR="0065075E" w:rsidRPr="009C5807" w:rsidRDefault="0065075E" w:rsidP="00CA7A34">
            <w:pPr>
              <w:pStyle w:val="TAC"/>
            </w:pPr>
            <w:r w:rsidRPr="00415158">
              <w:rPr>
                <w:rFonts w:eastAsia="宋体" w:hint="eastAsia"/>
                <w:lang w:eastAsia="zh-CN"/>
              </w:rPr>
              <w:t>6</w:t>
            </w:r>
            <w:r w:rsidRPr="00415158">
              <w:rPr>
                <w:rFonts w:eastAsia="宋体"/>
                <w:lang w:eastAsia="zh-CN"/>
              </w:rPr>
              <w:t>5</w:t>
            </w:r>
          </w:p>
        </w:tc>
      </w:tr>
      <w:tr w:rsidR="0065075E" w:rsidRPr="009C5807" w:rsidDel="00FC0501" w14:paraId="00F3F40D" w14:textId="77777777" w:rsidTr="00CA7A34">
        <w:trPr>
          <w:jc w:val="center"/>
        </w:trPr>
        <w:tc>
          <w:tcPr>
            <w:tcW w:w="649" w:type="dxa"/>
            <w:shd w:val="clear" w:color="auto" w:fill="auto"/>
          </w:tcPr>
          <w:p w14:paraId="7FD92DB5" w14:textId="77777777" w:rsidR="0065075E" w:rsidRPr="009C5807" w:rsidRDefault="0065075E" w:rsidP="00CA7A34">
            <w:pPr>
              <w:pStyle w:val="TAC"/>
            </w:pPr>
            <w:r w:rsidRPr="00415158">
              <w:rPr>
                <w:rFonts w:eastAsia="宋体"/>
                <w:lang w:eastAsia="zh-CN"/>
              </w:rPr>
              <w:t>6</w:t>
            </w:r>
          </w:p>
        </w:tc>
        <w:tc>
          <w:tcPr>
            <w:tcW w:w="992" w:type="dxa"/>
          </w:tcPr>
          <w:p w14:paraId="49BB8864" w14:textId="77777777" w:rsidR="0065075E" w:rsidRPr="009C5807" w:rsidRDefault="0065075E" w:rsidP="00CA7A34">
            <w:pPr>
              <w:pStyle w:val="TAC"/>
            </w:pPr>
            <w:r w:rsidRPr="00415158">
              <w:rPr>
                <w:rFonts w:eastAsia="宋体" w:hint="eastAsia"/>
                <w:lang w:eastAsia="zh-CN"/>
              </w:rPr>
              <w:t>0</w:t>
            </w:r>
            <w:r w:rsidRPr="00415158">
              <w:rPr>
                <w:rFonts w:eastAsia="宋体"/>
                <w:lang w:eastAsia="zh-CN"/>
              </w:rPr>
              <w:t>.015625</w:t>
            </w:r>
          </w:p>
        </w:tc>
        <w:tc>
          <w:tcPr>
            <w:tcW w:w="1969" w:type="dxa"/>
            <w:shd w:val="clear" w:color="auto" w:fill="auto"/>
          </w:tcPr>
          <w:p w14:paraId="3A6C461C" w14:textId="77777777" w:rsidR="0065075E" w:rsidRPr="009C5807" w:rsidRDefault="0065075E" w:rsidP="00CA7A34">
            <w:pPr>
              <w:pStyle w:val="TAC"/>
            </w:pPr>
            <w:r w:rsidRPr="00415158">
              <w:rPr>
                <w:rFonts w:eastAsia="宋体" w:hint="eastAsia"/>
                <w:lang w:eastAsia="zh-CN"/>
              </w:rPr>
              <w:t>3</w:t>
            </w:r>
            <w:r w:rsidRPr="00415158">
              <w:rPr>
                <w:rFonts w:eastAsia="宋体"/>
                <w:lang w:eastAsia="zh-CN"/>
              </w:rPr>
              <w:t>9</w:t>
            </w:r>
          </w:p>
        </w:tc>
        <w:tc>
          <w:tcPr>
            <w:tcW w:w="1969" w:type="dxa"/>
          </w:tcPr>
          <w:p w14:paraId="66CA7B95" w14:textId="77777777" w:rsidR="0065075E" w:rsidRPr="009C5807" w:rsidRDefault="0065075E" w:rsidP="00CA7A34">
            <w:pPr>
              <w:pStyle w:val="TAC"/>
            </w:pPr>
            <w:r w:rsidRPr="00415158">
              <w:rPr>
                <w:rFonts w:eastAsia="宋体" w:hint="eastAsia"/>
                <w:lang w:eastAsia="zh-CN"/>
              </w:rPr>
              <w:t>1</w:t>
            </w:r>
            <w:r w:rsidRPr="00415158">
              <w:rPr>
                <w:rFonts w:eastAsia="宋体"/>
                <w:lang w:eastAsia="zh-CN"/>
              </w:rPr>
              <w:t>29</w:t>
            </w:r>
          </w:p>
        </w:tc>
      </w:tr>
      <w:tr w:rsidR="0065075E" w:rsidRPr="009C5807" w:rsidDel="00FC0501" w14:paraId="17CAD666" w14:textId="77777777" w:rsidTr="00CA7A34">
        <w:trPr>
          <w:jc w:val="center"/>
        </w:trPr>
        <w:tc>
          <w:tcPr>
            <w:tcW w:w="5579" w:type="dxa"/>
            <w:gridSpan w:val="4"/>
            <w:shd w:val="clear" w:color="auto" w:fill="auto"/>
          </w:tcPr>
          <w:p w14:paraId="29E63FEF" w14:textId="77777777" w:rsidR="0065075E" w:rsidRPr="009C5807" w:rsidRDefault="0065075E" w:rsidP="00CA7A34">
            <w:pPr>
              <w:pStyle w:val="TAN"/>
            </w:pPr>
            <w:r w:rsidRPr="009C5807">
              <w:t>Note 1:</w:t>
            </w:r>
            <w:r w:rsidRPr="009C5807">
              <w:tab/>
              <w:t>Depends on UE capability.</w:t>
            </w:r>
          </w:p>
          <w:p w14:paraId="012F89EC" w14:textId="77777777" w:rsidR="0065075E" w:rsidRPr="009C5807" w:rsidRDefault="0065075E" w:rsidP="00CA7A34">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6B09678B" w14:textId="77777777" w:rsidR="00672151" w:rsidRDefault="00672151" w:rsidP="007F7F3B">
      <w:pPr>
        <w:rPr>
          <w:b/>
        </w:rPr>
      </w:pPr>
    </w:p>
    <w:p w14:paraId="171FDA3E" w14:textId="53FEA4E9" w:rsidR="00126B61" w:rsidRPr="00BA5F7B" w:rsidRDefault="00126B61" w:rsidP="007F7F3B">
      <w:pPr>
        <w:rPr>
          <w:b/>
        </w:rPr>
      </w:pPr>
      <w:r w:rsidRPr="00F50F8B">
        <w:rPr>
          <w:b/>
        </w:rPr>
        <w:t xml:space="preserve">Proposal </w:t>
      </w:r>
      <w:r w:rsidR="00BA5F7B">
        <w:rPr>
          <w:b/>
        </w:rPr>
        <w:t>3</w:t>
      </w:r>
      <w:r w:rsidRPr="00F50F8B">
        <w:rPr>
          <w:b/>
        </w:rPr>
        <w:t>:</w:t>
      </w:r>
      <w:r w:rsidR="00AA46CC" w:rsidRPr="00F50F8B">
        <w:rPr>
          <w:b/>
        </w:rPr>
        <w:t xml:space="preserve"> Regarding </w:t>
      </w:r>
      <w:r w:rsidR="00AA46CC" w:rsidRPr="00F50F8B">
        <w:rPr>
          <w:rFonts w:eastAsia="等线"/>
          <w:b/>
          <w:bCs/>
          <w:lang w:eastAsia="zh-CN"/>
        </w:rPr>
        <w:t>∆</w:t>
      </w:r>
      <w:r w:rsidR="00AA46CC" w:rsidRPr="00F50F8B">
        <w:rPr>
          <w:rFonts w:eastAsia="等线" w:hint="eastAsia"/>
          <w:b/>
          <w:bCs/>
          <w:vertAlign w:val="subscript"/>
          <w:lang w:eastAsia="zh-CN"/>
        </w:rPr>
        <w:t>RF/</w:t>
      </w:r>
      <w:proofErr w:type="spellStart"/>
      <w:r w:rsidR="00AA46CC" w:rsidRPr="00F50F8B">
        <w:rPr>
          <w:rFonts w:eastAsia="等线" w:hint="eastAsia"/>
          <w:b/>
          <w:bCs/>
          <w:vertAlign w:val="subscript"/>
          <w:lang w:eastAsia="zh-CN"/>
        </w:rPr>
        <w:t>BB_</w:t>
      </w:r>
      <w:r w:rsidR="00AA46CC" w:rsidRPr="00F50F8B">
        <w:rPr>
          <w:rFonts w:eastAsia="等线"/>
          <w:b/>
          <w:bCs/>
          <w:vertAlign w:val="subscript"/>
          <w:lang w:eastAsia="zh-CN"/>
        </w:rPr>
        <w:t>preparation</w:t>
      </w:r>
      <w:proofErr w:type="spellEnd"/>
      <w:r w:rsidR="00F07C0A">
        <w:rPr>
          <w:b/>
        </w:rPr>
        <w:t>, f</w:t>
      </w:r>
      <w:r w:rsidR="00AA46CC" w:rsidRPr="00F07C0A">
        <w:rPr>
          <w:rFonts w:cs="Arial" w:hint="eastAsia"/>
          <w:b/>
          <w:lang w:eastAsia="zh-CN"/>
        </w:rPr>
        <w:t xml:space="preserve">or the case of </w:t>
      </w:r>
      <w:r w:rsidR="00AA46CC" w:rsidRPr="00F07C0A">
        <w:rPr>
          <w:rFonts w:cs="Arial"/>
          <w:b/>
          <w:lang w:eastAsia="zh-CN"/>
        </w:rPr>
        <w:t xml:space="preserve">PRACH bandwidth is not within any of the configured UL BWPs of any active serving cell, </w:t>
      </w:r>
      <w:r w:rsidR="00AA46CC" w:rsidRPr="00F07C0A">
        <w:rPr>
          <w:rFonts w:eastAsia="等线"/>
          <w:b/>
          <w:bCs/>
          <w:lang w:eastAsia="zh-CN"/>
        </w:rPr>
        <w:t>∆</w:t>
      </w:r>
      <w:r w:rsidR="00AA46CC" w:rsidRPr="00F07C0A">
        <w:rPr>
          <w:rFonts w:eastAsia="等线" w:hint="eastAsia"/>
          <w:b/>
          <w:bCs/>
          <w:vertAlign w:val="subscript"/>
          <w:lang w:eastAsia="zh-CN"/>
        </w:rPr>
        <w:t>RF/</w:t>
      </w:r>
      <w:proofErr w:type="spellStart"/>
      <w:r w:rsidR="00AA46CC" w:rsidRPr="00F07C0A">
        <w:rPr>
          <w:rFonts w:eastAsia="等线" w:hint="eastAsia"/>
          <w:b/>
          <w:bCs/>
          <w:vertAlign w:val="subscript"/>
          <w:lang w:eastAsia="zh-CN"/>
        </w:rPr>
        <w:t>BB_</w:t>
      </w:r>
      <w:r w:rsidR="00AA46CC" w:rsidRPr="00F07C0A">
        <w:rPr>
          <w:rFonts w:eastAsia="等线"/>
          <w:b/>
          <w:bCs/>
          <w:vertAlign w:val="subscript"/>
          <w:lang w:eastAsia="zh-CN"/>
        </w:rPr>
        <w:t>preparation</w:t>
      </w:r>
      <w:proofErr w:type="spellEnd"/>
      <w:r w:rsidR="00AA46CC" w:rsidRPr="00F07C0A">
        <w:rPr>
          <w:rFonts w:eastAsia="等线"/>
          <w:b/>
          <w:bCs/>
          <w:vertAlign w:val="subscript"/>
          <w:lang w:eastAsia="zh-CN"/>
        </w:rPr>
        <w:t xml:space="preserve"> </w:t>
      </w:r>
      <w:r w:rsidR="00AA46CC" w:rsidRPr="00F07C0A">
        <w:rPr>
          <w:rFonts w:eastAsia="等线"/>
          <w:b/>
          <w:bCs/>
          <w:lang w:eastAsia="zh-CN"/>
        </w:rPr>
        <w:t xml:space="preserve">is </w:t>
      </w:r>
      <w:r w:rsidR="00F50F8B" w:rsidRPr="00F07C0A">
        <w:rPr>
          <w:rFonts w:eastAsia="等线"/>
          <w:b/>
          <w:bCs/>
          <w:lang w:eastAsia="zh-CN"/>
        </w:rPr>
        <w:t>DCI based BWP switching delay specified in clause 8.6 of TS 38.133</w:t>
      </w:r>
      <w:r w:rsidR="00AA46CC" w:rsidRPr="00F07C0A">
        <w:rPr>
          <w:rFonts w:eastAsia="等线"/>
          <w:b/>
          <w:bCs/>
          <w:lang w:eastAsia="zh-CN"/>
        </w:rPr>
        <w:t>.</w:t>
      </w:r>
    </w:p>
    <w:p w14:paraId="0290793C" w14:textId="2C294C76" w:rsidR="00DD40E7" w:rsidRPr="00DD40E7" w:rsidRDefault="001316A2" w:rsidP="002B177D">
      <w:pPr>
        <w:pStyle w:val="afe"/>
        <w:numPr>
          <w:ilvl w:val="0"/>
          <w:numId w:val="33"/>
        </w:numPr>
        <w:rPr>
          <w:rFonts w:eastAsiaTheme="minorEastAsia"/>
          <w:b/>
          <w:sz w:val="20"/>
          <w:szCs w:val="20"/>
          <w:lang w:eastAsia="zh-CN"/>
        </w:rPr>
      </w:pPr>
      <w:r w:rsidRPr="001316A2">
        <w:rPr>
          <w:rFonts w:eastAsiaTheme="minorEastAsia" w:hint="eastAsia"/>
          <w:b/>
          <w:sz w:val="20"/>
          <w:szCs w:val="20"/>
          <w:lang w:eastAsia="zh-CN"/>
        </w:rPr>
        <w:t>I</w:t>
      </w:r>
      <w:r w:rsidRPr="001316A2">
        <w:rPr>
          <w:rFonts w:eastAsiaTheme="minorEastAsia"/>
          <w:b/>
          <w:sz w:val="20"/>
          <w:szCs w:val="20"/>
          <w:lang w:eastAsia="zh-CN"/>
        </w:rPr>
        <w:t>nterruption due to RACH transmission</w:t>
      </w:r>
      <w:r w:rsidR="005D3CE1">
        <w:rPr>
          <w:rFonts w:eastAsiaTheme="minorEastAsia"/>
          <w:b/>
          <w:sz w:val="20"/>
          <w:szCs w:val="20"/>
          <w:lang w:eastAsia="zh-CN"/>
        </w:rPr>
        <w:t xml:space="preserve"> for pre-UL sync</w:t>
      </w:r>
    </w:p>
    <w:p w14:paraId="6F6CEAB0" w14:textId="4E2A9345" w:rsidR="002B177D" w:rsidRDefault="00EC6FA6" w:rsidP="002B177D">
      <w:pPr>
        <w:rPr>
          <w:rFonts w:eastAsiaTheme="minorEastAsia"/>
          <w:lang w:val="x-none" w:eastAsia="zh-CN"/>
        </w:rPr>
      </w:pPr>
      <w:r>
        <w:rPr>
          <w:rFonts w:eastAsiaTheme="minorEastAsia"/>
          <w:lang w:val="x-none" w:eastAsia="zh-CN"/>
        </w:rPr>
        <w:t>W</w:t>
      </w:r>
      <w:r w:rsidR="002B177D">
        <w:rPr>
          <w:rFonts w:eastAsiaTheme="minorEastAsia"/>
          <w:lang w:val="x-none" w:eastAsia="zh-CN"/>
        </w:rPr>
        <w:t>hen</w:t>
      </w:r>
      <w:r w:rsidR="002B177D" w:rsidRPr="002B177D">
        <w:rPr>
          <w:rFonts w:eastAsiaTheme="minorEastAsia"/>
          <w:lang w:val="x-none" w:eastAsia="zh-CN"/>
        </w:rPr>
        <w:t xml:space="preserve"> the case of PRACH bandwidth not within any of the configured UL BWPs of any active serving cell</w:t>
      </w:r>
      <w:r w:rsidR="00DD40E7">
        <w:rPr>
          <w:rFonts w:eastAsiaTheme="minorEastAsia"/>
          <w:lang w:val="x-none" w:eastAsia="zh-CN"/>
        </w:rPr>
        <w:t>,</w:t>
      </w:r>
      <w:r w:rsidR="00106BE4">
        <w:rPr>
          <w:rFonts w:eastAsiaTheme="minorEastAsia"/>
          <w:lang w:val="x-none" w:eastAsia="zh-CN"/>
        </w:rPr>
        <w:t xml:space="preserve"> </w:t>
      </w:r>
      <w:r>
        <w:rPr>
          <w:rFonts w:eastAsiaTheme="minorEastAsia"/>
          <w:lang w:val="x-none" w:eastAsia="zh-CN"/>
        </w:rPr>
        <w:t xml:space="preserve">the interruption on the victim cells are derived from RF/BB retuning to target cell. Recalling the legacy BWP interruption length assumes 0.5ms RF retuning time, the same </w:t>
      </w:r>
      <w:r w:rsidR="002E141E">
        <w:rPr>
          <w:rFonts w:eastAsiaTheme="minorEastAsia"/>
          <w:lang w:val="x-none" w:eastAsia="zh-CN"/>
        </w:rPr>
        <w:t>princi</w:t>
      </w:r>
      <w:r w:rsidR="00702FA4">
        <w:rPr>
          <w:rFonts w:eastAsiaTheme="minorEastAsia"/>
          <w:lang w:val="x-none" w:eastAsia="zh-CN"/>
        </w:rPr>
        <w:t xml:space="preserve">ple can be reused as well. It shall be noted that L1-RSRP measurement is performed on candidate neighbor cell in LTM, therefore one additional 1OFDM symbol is to be considered. </w:t>
      </w:r>
    </w:p>
    <w:p w14:paraId="6AC4571F" w14:textId="208ADEF6" w:rsidR="00BA5F7B" w:rsidRPr="00702FA4" w:rsidRDefault="00702FA4" w:rsidP="00BA5F7B">
      <w:pPr>
        <w:rPr>
          <w:rFonts w:eastAsiaTheme="minorEastAsia" w:cs="Arial"/>
          <w:b/>
          <w:lang w:eastAsia="zh-CN"/>
        </w:rPr>
      </w:pPr>
      <w:r w:rsidRPr="00702FA4">
        <w:rPr>
          <w:rFonts w:cs="Arial" w:hint="eastAsia"/>
          <w:b/>
          <w:lang w:eastAsia="zh-CN"/>
        </w:rPr>
        <w:t>P</w:t>
      </w:r>
      <w:r w:rsidRPr="00702FA4">
        <w:rPr>
          <w:rFonts w:cs="Arial"/>
          <w:b/>
          <w:lang w:eastAsia="zh-CN"/>
        </w:rPr>
        <w:t>roposal 4:</w:t>
      </w:r>
      <w:bookmarkStart w:id="5" w:name="_Hlk148704677"/>
      <w:r w:rsidRPr="00702FA4">
        <w:rPr>
          <w:rFonts w:cs="Arial" w:hint="eastAsia"/>
          <w:b/>
          <w:lang w:eastAsia="zh-CN"/>
        </w:rPr>
        <w:t xml:space="preserve"> </w:t>
      </w:r>
      <w:r w:rsidRPr="00702FA4">
        <w:rPr>
          <w:rFonts w:cs="Arial"/>
          <w:b/>
          <w:lang w:eastAsia="zh-CN"/>
        </w:rPr>
        <w:t>For the case of PRACH bandwidth not within any of the configured UL BWPs of any active serving cell,</w:t>
      </w:r>
      <w:bookmarkEnd w:id="5"/>
      <w:r w:rsidRPr="00702FA4">
        <w:rPr>
          <w:rFonts w:cs="Arial"/>
          <w:b/>
          <w:lang w:eastAsia="zh-CN"/>
        </w:rPr>
        <w:t xml:space="preserve"> the interruption on both UL and DL is </w:t>
      </w:r>
      <w:proofErr w:type="gramStart"/>
      <w:r w:rsidRPr="00702FA4">
        <w:rPr>
          <w:rFonts w:ascii="Cambria Math" w:hAnsi="Cambria Math" w:cs="Cambria Math"/>
          <w:b/>
          <w:lang w:eastAsia="zh-CN"/>
        </w:rPr>
        <w:t>⌈</w:t>
      </w:r>
      <w:r w:rsidRPr="00702FA4">
        <w:rPr>
          <w:rFonts w:cs="Arial"/>
          <w:b/>
          <w:lang w:eastAsia="zh-CN"/>
        </w:rPr>
        <w:t>(</w:t>
      </w:r>
      <w:proofErr w:type="gramEnd"/>
      <w:r w:rsidRPr="00702FA4">
        <w:rPr>
          <w:rFonts w:cs="Arial"/>
          <w:b/>
          <w:lang w:eastAsia="zh-CN"/>
        </w:rPr>
        <w:t>0.5ms+1 symbol)/1slot length</w:t>
      </w:r>
      <w:r w:rsidRPr="00702FA4">
        <w:rPr>
          <w:rFonts w:ascii="Cambria Math" w:hAnsi="Cambria Math" w:cs="Cambria Math"/>
          <w:b/>
          <w:lang w:eastAsia="zh-CN"/>
        </w:rPr>
        <w:t>⌉</w:t>
      </w:r>
      <w:r w:rsidRPr="00702FA4">
        <w:rPr>
          <w:rFonts w:cs="Arial"/>
          <w:b/>
          <w:lang w:eastAsia="zh-CN"/>
        </w:rPr>
        <w:t xml:space="preserve"> slot.</w:t>
      </w:r>
    </w:p>
    <w:p w14:paraId="0C3F8523" w14:textId="4720315F" w:rsidR="001B0BA7" w:rsidRDefault="001B0BA7" w:rsidP="001B0BA7">
      <w:pPr>
        <w:pStyle w:val="1"/>
        <w:jc w:val="both"/>
        <w:rPr>
          <w:lang w:val="en-US"/>
        </w:rPr>
      </w:pPr>
      <w:r>
        <w:rPr>
          <w:lang w:val="en-US"/>
        </w:rPr>
        <w:lastRenderedPageBreak/>
        <w:t>Conclusions</w:t>
      </w:r>
    </w:p>
    <w:p w14:paraId="7BE33DCB" w14:textId="60028C89" w:rsidR="00105C3C" w:rsidRDefault="00C80159" w:rsidP="00DA6974">
      <w:pPr>
        <w:rPr>
          <w:rFonts w:eastAsia="宋体"/>
          <w:lang w:eastAsia="zh-CN"/>
        </w:rPr>
      </w:pPr>
      <w:r w:rsidRPr="007C040F">
        <w:rPr>
          <w:rFonts w:eastAsia="宋体"/>
          <w:lang w:eastAsia="zh-CN"/>
        </w:rPr>
        <w:t>T</w:t>
      </w:r>
      <w:r w:rsidRPr="007C040F">
        <w:rPr>
          <w:rFonts w:eastAsia="宋体" w:hint="eastAsia"/>
          <w:lang w:eastAsia="zh-CN"/>
        </w:rPr>
        <w:t>his contribution</w:t>
      </w:r>
      <w:r w:rsidR="00B6402D">
        <w:rPr>
          <w:rFonts w:eastAsia="宋体"/>
          <w:lang w:eastAsia="zh-CN"/>
        </w:rPr>
        <w:t xml:space="preserve"> </w:t>
      </w:r>
      <w:r w:rsidR="009B682A" w:rsidRPr="007C040F">
        <w:rPr>
          <w:rFonts w:eastAsia="宋体"/>
          <w:lang w:val="en-US" w:eastAsia="zh-CN"/>
        </w:rPr>
        <w:t xml:space="preserve">provides </w:t>
      </w:r>
      <w:r w:rsidR="00B6402D">
        <w:rPr>
          <w:rFonts w:eastAsia="宋体"/>
          <w:lang w:val="en-US" w:eastAsia="zh-CN"/>
        </w:rPr>
        <w:t xml:space="preserve">further </w:t>
      </w:r>
      <w:r w:rsidR="007D7066" w:rsidRPr="00DA69C5">
        <w:rPr>
          <w:rFonts w:eastAsiaTheme="minorEastAsia"/>
          <w:lang w:val="en-US" w:eastAsia="zh-CN"/>
        </w:rPr>
        <w:t xml:space="preserve">analysis on </w:t>
      </w:r>
      <w:r w:rsidR="00C10D61">
        <w:rPr>
          <w:rFonts w:eastAsiaTheme="minorEastAsia"/>
          <w:lang w:val="en-US" w:eastAsia="zh-CN"/>
        </w:rPr>
        <w:t xml:space="preserve">beam application and </w:t>
      </w:r>
      <w:r w:rsidR="00C84FA1" w:rsidRPr="00C84FA1">
        <w:rPr>
          <w:bCs/>
          <w:lang w:val="en-US"/>
        </w:rPr>
        <w:t>SFN alignment for L1/L2-based inter-cell mobility</w:t>
      </w:r>
      <w:r w:rsidR="007C040F" w:rsidRPr="007C040F">
        <w:rPr>
          <w:rFonts w:eastAsia="宋体"/>
          <w:lang w:val="en-US" w:eastAsia="zh-CN"/>
        </w:rPr>
        <w:t>.</w:t>
      </w:r>
      <w:r w:rsidRPr="007C040F">
        <w:rPr>
          <w:rFonts w:eastAsia="宋体" w:hint="eastAsia"/>
          <w:lang w:eastAsia="zh-CN"/>
        </w:rPr>
        <w:t xml:space="preserve"> </w:t>
      </w:r>
      <w:r w:rsidR="007D7066">
        <w:rPr>
          <w:rFonts w:eastAsia="宋体"/>
          <w:lang w:eastAsia="zh-CN"/>
        </w:rPr>
        <w:t>The following proposals are</w:t>
      </w:r>
      <w:r w:rsidRPr="007C040F">
        <w:rPr>
          <w:rFonts w:eastAsia="宋体" w:hint="eastAsia"/>
          <w:lang w:eastAsia="zh-CN"/>
        </w:rPr>
        <w:t xml:space="preserve"> </w:t>
      </w:r>
      <w:r w:rsidR="00506E7B" w:rsidRPr="007C040F">
        <w:rPr>
          <w:rFonts w:eastAsia="宋体"/>
          <w:lang w:eastAsia="zh-CN"/>
        </w:rPr>
        <w:t>provided</w:t>
      </w:r>
      <w:r w:rsidRPr="007C040F">
        <w:rPr>
          <w:rFonts w:eastAsia="宋体" w:hint="eastAsia"/>
          <w:lang w:eastAsia="zh-CN"/>
        </w:rPr>
        <w:t>:</w:t>
      </w:r>
    </w:p>
    <w:p w14:paraId="6DBA6338" w14:textId="77777777" w:rsidR="002968E4" w:rsidRDefault="002968E4" w:rsidP="002968E4">
      <w:pPr>
        <w:rPr>
          <w:rFonts w:eastAsiaTheme="minorEastAsia"/>
          <w:b/>
          <w:lang w:eastAsia="zh-CN"/>
        </w:rPr>
      </w:pPr>
      <w:r w:rsidRPr="00A52A25">
        <w:rPr>
          <w:rFonts w:eastAsiaTheme="minorEastAsia"/>
          <w:b/>
          <w:lang w:eastAsia="zh-CN"/>
        </w:rPr>
        <w:t>Proposal 1: The legacy requirements for “active TCI state list update delay” can be reused for early T/F tracking of candidate LTM cells before cell switching command. No need to define additional requirements for LTM.</w:t>
      </w:r>
    </w:p>
    <w:p w14:paraId="5AD9D777" w14:textId="155B618F" w:rsidR="002968E4" w:rsidRPr="002968E4" w:rsidRDefault="002968E4" w:rsidP="002968E4">
      <w:pPr>
        <w:rPr>
          <w:rFonts w:eastAsiaTheme="minorEastAsia"/>
          <w:b/>
          <w:lang w:eastAsia="zh-CN"/>
        </w:rPr>
      </w:pPr>
      <w:r>
        <w:rPr>
          <w:b/>
          <w:lang w:eastAsia="zh-CN"/>
        </w:rPr>
        <w:t>Proposal</w:t>
      </w:r>
      <w:r w:rsidRPr="00C20874">
        <w:rPr>
          <w:b/>
          <w:lang w:eastAsia="zh-CN"/>
        </w:rPr>
        <w:t xml:space="preserve"> </w:t>
      </w:r>
      <w:r>
        <w:rPr>
          <w:b/>
          <w:lang w:eastAsia="zh-CN"/>
        </w:rPr>
        <w:t>2</w:t>
      </w:r>
      <w:r w:rsidRPr="00C20874">
        <w:rPr>
          <w:b/>
          <w:lang w:eastAsia="zh-CN"/>
        </w:rPr>
        <w:t xml:space="preserve">: </w:t>
      </w:r>
      <w:r w:rsidRPr="00A41F3B">
        <w:rPr>
          <w:b/>
          <w:lang w:eastAsia="zh-CN"/>
        </w:rPr>
        <w:t xml:space="preserve">If SSB index indicated in PDCCH order is not in the active TCI state list that has been activated, and when the measurement period of L1-RSRP is no longer than 160ms, </w:t>
      </w:r>
      <w:r>
        <w:rPr>
          <w:b/>
          <w:lang w:eastAsia="zh-CN"/>
        </w:rPr>
        <w:t>additional time</w:t>
      </w:r>
      <w:r w:rsidRPr="00A41F3B">
        <w:rPr>
          <w:b/>
          <w:lang w:eastAsia="zh-CN"/>
        </w:rPr>
        <w:t xml:space="preserve"> is needed for fine time tracking.</w:t>
      </w:r>
      <w:r>
        <w:rPr>
          <w:b/>
          <w:lang w:eastAsia="zh-CN"/>
        </w:rPr>
        <w:t xml:space="preserve"> The additional time is </w:t>
      </w:r>
      <w:r w:rsidRPr="002250D3">
        <w:rPr>
          <w:b/>
          <w:lang w:eastAsia="zh-CN"/>
        </w:rPr>
        <w:t>the duration waiting for the first available SSB.</w:t>
      </w:r>
    </w:p>
    <w:p w14:paraId="3ACCA29C" w14:textId="77777777" w:rsidR="002968E4" w:rsidRPr="00BA5F7B" w:rsidRDefault="002968E4" w:rsidP="002968E4">
      <w:pPr>
        <w:rPr>
          <w:b/>
        </w:rPr>
      </w:pPr>
      <w:r w:rsidRPr="00F50F8B">
        <w:rPr>
          <w:b/>
        </w:rPr>
        <w:t xml:space="preserve">Proposal </w:t>
      </w:r>
      <w:r>
        <w:rPr>
          <w:b/>
        </w:rPr>
        <w:t>3</w:t>
      </w:r>
      <w:r w:rsidRPr="00F50F8B">
        <w:rPr>
          <w:b/>
        </w:rPr>
        <w:t xml:space="preserve">: Regarding </w:t>
      </w:r>
      <w:r w:rsidRPr="00F50F8B">
        <w:rPr>
          <w:rFonts w:eastAsia="等线"/>
          <w:b/>
          <w:bCs/>
          <w:lang w:eastAsia="zh-CN"/>
        </w:rPr>
        <w:t>∆</w:t>
      </w:r>
      <w:r w:rsidRPr="00F50F8B">
        <w:rPr>
          <w:rFonts w:eastAsia="等线" w:hint="eastAsia"/>
          <w:b/>
          <w:bCs/>
          <w:vertAlign w:val="subscript"/>
          <w:lang w:eastAsia="zh-CN"/>
        </w:rPr>
        <w:t>RF/</w:t>
      </w:r>
      <w:proofErr w:type="spellStart"/>
      <w:r w:rsidRPr="00F50F8B">
        <w:rPr>
          <w:rFonts w:eastAsia="等线" w:hint="eastAsia"/>
          <w:b/>
          <w:bCs/>
          <w:vertAlign w:val="subscript"/>
          <w:lang w:eastAsia="zh-CN"/>
        </w:rPr>
        <w:t>BB_</w:t>
      </w:r>
      <w:r w:rsidRPr="00F50F8B">
        <w:rPr>
          <w:rFonts w:eastAsia="等线"/>
          <w:b/>
          <w:bCs/>
          <w:vertAlign w:val="subscript"/>
          <w:lang w:eastAsia="zh-CN"/>
        </w:rPr>
        <w:t>preparation</w:t>
      </w:r>
      <w:proofErr w:type="spellEnd"/>
      <w:r>
        <w:rPr>
          <w:b/>
        </w:rPr>
        <w:t>, f</w:t>
      </w:r>
      <w:r w:rsidRPr="00F07C0A">
        <w:rPr>
          <w:rFonts w:cs="Arial" w:hint="eastAsia"/>
          <w:b/>
          <w:lang w:eastAsia="zh-CN"/>
        </w:rPr>
        <w:t xml:space="preserve">or the case of </w:t>
      </w:r>
      <w:r w:rsidRPr="00F07C0A">
        <w:rPr>
          <w:rFonts w:cs="Arial"/>
          <w:b/>
          <w:lang w:eastAsia="zh-CN"/>
        </w:rPr>
        <w:t xml:space="preserve">PRACH bandwidth is not within any of the configured UL BWPs of any active serving cell, </w:t>
      </w:r>
      <w:r w:rsidRPr="00F07C0A">
        <w:rPr>
          <w:rFonts w:eastAsia="等线"/>
          <w:b/>
          <w:bCs/>
          <w:lang w:eastAsia="zh-CN"/>
        </w:rPr>
        <w:t>∆</w:t>
      </w:r>
      <w:r w:rsidRPr="00F07C0A">
        <w:rPr>
          <w:rFonts w:eastAsia="等线" w:hint="eastAsia"/>
          <w:b/>
          <w:bCs/>
          <w:vertAlign w:val="subscript"/>
          <w:lang w:eastAsia="zh-CN"/>
        </w:rPr>
        <w:t>RF/</w:t>
      </w:r>
      <w:proofErr w:type="spellStart"/>
      <w:r w:rsidRPr="00F07C0A">
        <w:rPr>
          <w:rFonts w:eastAsia="等线" w:hint="eastAsia"/>
          <w:b/>
          <w:bCs/>
          <w:vertAlign w:val="subscript"/>
          <w:lang w:eastAsia="zh-CN"/>
        </w:rPr>
        <w:t>BB_</w:t>
      </w:r>
      <w:r w:rsidRPr="00F07C0A">
        <w:rPr>
          <w:rFonts w:eastAsia="等线"/>
          <w:b/>
          <w:bCs/>
          <w:vertAlign w:val="subscript"/>
          <w:lang w:eastAsia="zh-CN"/>
        </w:rPr>
        <w:t>preparation</w:t>
      </w:r>
      <w:proofErr w:type="spellEnd"/>
      <w:r w:rsidRPr="00F07C0A">
        <w:rPr>
          <w:rFonts w:eastAsia="等线"/>
          <w:b/>
          <w:bCs/>
          <w:vertAlign w:val="subscript"/>
          <w:lang w:eastAsia="zh-CN"/>
        </w:rPr>
        <w:t xml:space="preserve"> </w:t>
      </w:r>
      <w:r w:rsidRPr="00F07C0A">
        <w:rPr>
          <w:rFonts w:eastAsia="等线"/>
          <w:b/>
          <w:bCs/>
          <w:lang w:eastAsia="zh-CN"/>
        </w:rPr>
        <w:t>is DCI based BWP switching delay specified in clause 8.6 of TS 38.133.</w:t>
      </w:r>
    </w:p>
    <w:p w14:paraId="725BEC15" w14:textId="77777777" w:rsidR="002968E4" w:rsidRPr="00702FA4" w:rsidRDefault="002968E4" w:rsidP="002968E4">
      <w:pPr>
        <w:rPr>
          <w:rFonts w:eastAsiaTheme="minorEastAsia" w:cs="Arial"/>
          <w:b/>
          <w:lang w:eastAsia="zh-CN"/>
        </w:rPr>
      </w:pPr>
      <w:r w:rsidRPr="00702FA4">
        <w:rPr>
          <w:rFonts w:cs="Arial" w:hint="eastAsia"/>
          <w:b/>
          <w:lang w:eastAsia="zh-CN"/>
        </w:rPr>
        <w:t>P</w:t>
      </w:r>
      <w:r w:rsidRPr="00702FA4">
        <w:rPr>
          <w:rFonts w:cs="Arial"/>
          <w:b/>
          <w:lang w:eastAsia="zh-CN"/>
        </w:rPr>
        <w:t>roposal 4:</w:t>
      </w:r>
      <w:r w:rsidRPr="00702FA4">
        <w:rPr>
          <w:rFonts w:cs="Arial" w:hint="eastAsia"/>
          <w:b/>
          <w:lang w:eastAsia="zh-CN"/>
        </w:rPr>
        <w:t xml:space="preserve"> </w:t>
      </w:r>
      <w:r w:rsidRPr="00702FA4">
        <w:rPr>
          <w:rFonts w:cs="Arial"/>
          <w:b/>
          <w:lang w:eastAsia="zh-CN"/>
        </w:rPr>
        <w:t xml:space="preserve">For the case of PRACH bandwidth not within any of the configured UL BWPs of any active serving cell, the interruption on both UL and DL is </w:t>
      </w:r>
      <w:proofErr w:type="gramStart"/>
      <w:r w:rsidRPr="00702FA4">
        <w:rPr>
          <w:rFonts w:ascii="Cambria Math" w:hAnsi="Cambria Math" w:cs="Cambria Math"/>
          <w:b/>
          <w:lang w:eastAsia="zh-CN"/>
        </w:rPr>
        <w:t>⌈</w:t>
      </w:r>
      <w:r w:rsidRPr="00702FA4">
        <w:rPr>
          <w:rFonts w:cs="Arial"/>
          <w:b/>
          <w:lang w:eastAsia="zh-CN"/>
        </w:rPr>
        <w:t>(</w:t>
      </w:r>
      <w:proofErr w:type="gramEnd"/>
      <w:r w:rsidRPr="00702FA4">
        <w:rPr>
          <w:rFonts w:cs="Arial"/>
          <w:b/>
          <w:lang w:eastAsia="zh-CN"/>
        </w:rPr>
        <w:t>0.5ms+1 symbol)/1slot length</w:t>
      </w:r>
      <w:r w:rsidRPr="00702FA4">
        <w:rPr>
          <w:rFonts w:ascii="Cambria Math" w:hAnsi="Cambria Math" w:cs="Cambria Math"/>
          <w:b/>
          <w:lang w:eastAsia="zh-CN"/>
        </w:rPr>
        <w:t>⌉</w:t>
      </w:r>
      <w:r w:rsidRPr="00702FA4">
        <w:rPr>
          <w:rFonts w:cs="Arial"/>
          <w:b/>
          <w:lang w:eastAsia="zh-CN"/>
        </w:rPr>
        <w:t xml:space="preserve"> slot.</w:t>
      </w:r>
    </w:p>
    <w:p w14:paraId="48436712" w14:textId="77777777" w:rsidR="00360884" w:rsidRPr="002968E4" w:rsidRDefault="00360884" w:rsidP="00360884">
      <w:pPr>
        <w:rPr>
          <w:rFonts w:eastAsiaTheme="minorEastAsia"/>
          <w:b/>
          <w:lang w:eastAsia="zh-CN"/>
        </w:rPr>
      </w:pPr>
    </w:p>
    <w:p w14:paraId="722BA065" w14:textId="77777777" w:rsidR="00C0754F" w:rsidRDefault="00C0754F" w:rsidP="00C0754F">
      <w:pPr>
        <w:pStyle w:val="1"/>
        <w:jc w:val="both"/>
        <w:rPr>
          <w:lang w:val="en-US"/>
        </w:rPr>
      </w:pPr>
      <w:r w:rsidRPr="00C0754F">
        <w:rPr>
          <w:lang w:val="en-US"/>
        </w:rPr>
        <w:t>Reference</w:t>
      </w:r>
    </w:p>
    <w:p w14:paraId="6881677C" w14:textId="30426F26" w:rsidR="00957EEC" w:rsidRDefault="00957EEC" w:rsidP="00570998">
      <w:pPr>
        <w:pStyle w:val="afe"/>
        <w:numPr>
          <w:ilvl w:val="0"/>
          <w:numId w:val="5"/>
        </w:numPr>
        <w:rPr>
          <w:rFonts w:eastAsia="宋体"/>
          <w:sz w:val="20"/>
          <w:szCs w:val="20"/>
          <w:lang w:val="en-GB" w:eastAsia="zh-CN"/>
        </w:rPr>
      </w:pPr>
      <w:r w:rsidRPr="00957EEC">
        <w:rPr>
          <w:rFonts w:eastAsia="宋体"/>
          <w:sz w:val="20"/>
          <w:szCs w:val="20"/>
          <w:lang w:val="en-GB" w:eastAsia="zh-CN"/>
        </w:rPr>
        <w:t>R4-2314454</w:t>
      </w:r>
      <w:r w:rsidR="00360884">
        <w:rPr>
          <w:rFonts w:eastAsia="宋体"/>
          <w:sz w:val="20"/>
          <w:szCs w:val="20"/>
          <w:lang w:val="en-GB" w:eastAsia="zh-CN"/>
        </w:rPr>
        <w:t>,</w:t>
      </w:r>
      <w:r w:rsidR="00360884" w:rsidRPr="00360884">
        <w:t xml:space="preserve"> </w:t>
      </w:r>
      <w:r w:rsidR="00360884" w:rsidRPr="00360884">
        <w:rPr>
          <w:rFonts w:eastAsia="宋体"/>
          <w:sz w:val="20"/>
          <w:szCs w:val="20"/>
          <w:lang w:val="en-GB" w:eastAsia="zh-CN"/>
        </w:rPr>
        <w:t>Reply LS on PDCCH order RACH on neighbour cell</w:t>
      </w:r>
      <w:r w:rsidR="00360884">
        <w:rPr>
          <w:rFonts w:eastAsia="宋体"/>
          <w:sz w:val="20"/>
          <w:szCs w:val="20"/>
          <w:lang w:val="en-GB" w:eastAsia="zh-CN"/>
        </w:rPr>
        <w:t>, CATT</w:t>
      </w:r>
    </w:p>
    <w:p w14:paraId="7FAEC431" w14:textId="00DE67C3" w:rsidR="00A461A1" w:rsidRDefault="00A461A1" w:rsidP="00570998">
      <w:pPr>
        <w:pStyle w:val="afe"/>
        <w:numPr>
          <w:ilvl w:val="0"/>
          <w:numId w:val="5"/>
        </w:numPr>
        <w:rPr>
          <w:rFonts w:eastAsia="宋体"/>
          <w:sz w:val="20"/>
          <w:szCs w:val="20"/>
          <w:lang w:val="en-GB" w:eastAsia="zh-CN"/>
        </w:rPr>
      </w:pPr>
      <w:r w:rsidRPr="00A461A1">
        <w:rPr>
          <w:rFonts w:eastAsia="宋体"/>
          <w:sz w:val="20"/>
          <w:szCs w:val="20"/>
          <w:lang w:val="en-GB" w:eastAsia="zh-CN"/>
        </w:rPr>
        <w:t>R4-2317330</w:t>
      </w:r>
      <w:r>
        <w:rPr>
          <w:rFonts w:eastAsia="宋体" w:hint="eastAsia"/>
          <w:sz w:val="20"/>
          <w:szCs w:val="20"/>
          <w:lang w:val="en-GB" w:eastAsia="zh-CN"/>
        </w:rPr>
        <w:t>，</w:t>
      </w:r>
      <w:r w:rsidRPr="00A461A1">
        <w:rPr>
          <w:rFonts w:eastAsia="宋体"/>
          <w:sz w:val="20"/>
          <w:szCs w:val="20"/>
          <w:lang w:val="en-GB" w:eastAsia="zh-CN"/>
        </w:rPr>
        <w:t>WF on NR mobility enhancements (part 1)</w:t>
      </w:r>
      <w:r>
        <w:rPr>
          <w:rFonts w:eastAsia="宋体" w:hint="eastAsia"/>
          <w:sz w:val="20"/>
          <w:szCs w:val="20"/>
          <w:lang w:val="en-GB" w:eastAsia="zh-CN"/>
        </w:rPr>
        <w:t>,</w:t>
      </w:r>
      <w:r>
        <w:rPr>
          <w:rFonts w:eastAsia="宋体"/>
          <w:sz w:val="20"/>
          <w:szCs w:val="20"/>
          <w:lang w:val="en-GB" w:eastAsia="zh-CN"/>
        </w:rPr>
        <w:t xml:space="preserve"> MTK</w:t>
      </w:r>
    </w:p>
    <w:p w14:paraId="2B8ED45B" w14:textId="77777777" w:rsidR="00B75629" w:rsidRPr="00B055EC" w:rsidRDefault="00B75629" w:rsidP="00B75629"/>
    <w:sectPr w:rsidR="00B75629" w:rsidRPr="00B055EC" w:rsidSect="00CD43C3">
      <w:footerReference w:type="even" r:id="rId15"/>
      <w:footerReference w:type="default" r:id="rId16"/>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8A02E4" w14:textId="77777777" w:rsidR="007A4DD9" w:rsidRDefault="007A4DD9">
      <w:r>
        <w:separator/>
      </w:r>
    </w:p>
  </w:endnote>
  <w:endnote w:type="continuationSeparator" w:id="0">
    <w:p w14:paraId="18CDD61D" w14:textId="77777777" w:rsidR="007A4DD9" w:rsidRDefault="007A4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altName w:val="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C84BDD" w:rsidRDefault="00C84BDD">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C84BDD" w:rsidRDefault="00C84BD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C84BDD" w:rsidRDefault="00C84BDD">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1E38C8">
      <w:rPr>
        <w:rStyle w:val="af6"/>
      </w:rPr>
      <w:t>1</w:t>
    </w:r>
    <w:r>
      <w:rPr>
        <w:rStyle w:val="af6"/>
      </w:rPr>
      <w:fldChar w:fldCharType="end"/>
    </w:r>
  </w:p>
  <w:p w14:paraId="53820B6B" w14:textId="77777777" w:rsidR="00C84BDD" w:rsidRDefault="00C84BDD">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4246C7" w14:textId="77777777" w:rsidR="007A4DD9" w:rsidRDefault="007A4DD9">
      <w:r>
        <w:separator/>
      </w:r>
    </w:p>
  </w:footnote>
  <w:footnote w:type="continuationSeparator" w:id="0">
    <w:p w14:paraId="574D4D7B" w14:textId="77777777" w:rsidR="007A4DD9" w:rsidRDefault="007A4D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CFFAB3C"/>
    <w:multiLevelType w:val="multilevel"/>
    <w:tmpl w:val="BCFFAB3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3"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67F73DB"/>
    <w:multiLevelType w:val="hybridMultilevel"/>
    <w:tmpl w:val="E11EE53A"/>
    <w:lvl w:ilvl="0" w:tplc="F2148A70">
      <w:numFmt w:val="bullet"/>
      <w:lvlText w:val="•"/>
      <w:lvlJc w:val="left"/>
      <w:pPr>
        <w:ind w:left="846" w:hanging="420"/>
      </w:pPr>
      <w:rPr>
        <w:rFonts w:ascii="Times" w:eastAsia="Batang" w:hAnsi="Times" w:cs="Time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E032F17"/>
    <w:multiLevelType w:val="hybridMultilevel"/>
    <w:tmpl w:val="8396B2A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B61DC3"/>
    <w:multiLevelType w:val="hybridMultilevel"/>
    <w:tmpl w:val="D79639A2"/>
    <w:lvl w:ilvl="0" w:tplc="21B81AC4">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39A370AB"/>
    <w:multiLevelType w:val="hybridMultilevel"/>
    <w:tmpl w:val="50CAC3F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8C2505"/>
    <w:multiLevelType w:val="hybridMultilevel"/>
    <w:tmpl w:val="DB8E5DE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DB4329F"/>
    <w:multiLevelType w:val="hybridMultilevel"/>
    <w:tmpl w:val="7DAC95D0"/>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7DD72CD"/>
    <w:multiLevelType w:val="hybridMultilevel"/>
    <w:tmpl w:val="D2F81CD0"/>
    <w:lvl w:ilvl="0" w:tplc="B08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73482"/>
    <w:multiLevelType w:val="hybridMultilevel"/>
    <w:tmpl w:val="D3948952"/>
    <w:lvl w:ilvl="0" w:tplc="04090003">
      <w:start w:val="1"/>
      <w:numFmt w:val="bullet"/>
      <w:lvlText w:val=""/>
      <w:lvlJc w:val="left"/>
      <w:pPr>
        <w:ind w:left="541" w:hanging="360"/>
      </w:pPr>
      <w:rPr>
        <w:rFonts w:ascii="Wingdings" w:hAnsi="Wingdings" w:hint="default"/>
      </w:rPr>
    </w:lvl>
    <w:lvl w:ilvl="1" w:tplc="04090001">
      <w:start w:val="1"/>
      <w:numFmt w:val="bullet"/>
      <w:lvlText w:val=""/>
      <w:lvlJc w:val="left"/>
      <w:pPr>
        <w:ind w:left="1261" w:hanging="360"/>
      </w:pPr>
      <w:rPr>
        <w:rFonts w:ascii="Wingdings" w:hAnsi="Wingdings" w:hint="default"/>
      </w:rPr>
    </w:lvl>
    <w:lvl w:ilvl="2" w:tplc="6D749DC8">
      <w:numFmt w:val="bullet"/>
      <w:lvlText w:val="•"/>
      <w:lvlJc w:val="left"/>
      <w:pPr>
        <w:ind w:left="1981" w:hanging="360"/>
      </w:pPr>
      <w:rPr>
        <w:rFonts w:ascii="Times New Roman" w:eastAsia="Times New Roman" w:hAnsi="Times New Roman" w:cs="Times New Roman" w:hint="default"/>
      </w:rPr>
    </w:lvl>
    <w:lvl w:ilvl="3" w:tplc="04190001">
      <w:start w:val="1"/>
      <w:numFmt w:val="bullet"/>
      <w:lvlText w:val=""/>
      <w:lvlJc w:val="left"/>
      <w:pPr>
        <w:ind w:left="2701" w:hanging="360"/>
      </w:pPr>
      <w:rPr>
        <w:rFonts w:ascii="Symbol" w:hAnsi="Symbol" w:hint="default"/>
      </w:rPr>
    </w:lvl>
    <w:lvl w:ilvl="4" w:tplc="04190003">
      <w:start w:val="1"/>
      <w:numFmt w:val="bullet"/>
      <w:lvlText w:val="o"/>
      <w:lvlJc w:val="left"/>
      <w:pPr>
        <w:ind w:left="3421" w:hanging="360"/>
      </w:pPr>
      <w:rPr>
        <w:rFonts w:ascii="Courier New" w:hAnsi="Courier New" w:cs="Courier New" w:hint="default"/>
      </w:rPr>
    </w:lvl>
    <w:lvl w:ilvl="5" w:tplc="04190005">
      <w:start w:val="1"/>
      <w:numFmt w:val="bullet"/>
      <w:lvlText w:val=""/>
      <w:lvlJc w:val="left"/>
      <w:pPr>
        <w:ind w:left="4141" w:hanging="360"/>
      </w:pPr>
      <w:rPr>
        <w:rFonts w:ascii="Wingdings" w:hAnsi="Wingdings" w:hint="default"/>
      </w:rPr>
    </w:lvl>
    <w:lvl w:ilvl="6" w:tplc="04190001">
      <w:start w:val="1"/>
      <w:numFmt w:val="bullet"/>
      <w:lvlText w:val=""/>
      <w:lvlJc w:val="left"/>
      <w:pPr>
        <w:ind w:left="4861" w:hanging="360"/>
      </w:pPr>
      <w:rPr>
        <w:rFonts w:ascii="Symbol" w:hAnsi="Symbol" w:hint="default"/>
      </w:rPr>
    </w:lvl>
    <w:lvl w:ilvl="7" w:tplc="04190003">
      <w:start w:val="1"/>
      <w:numFmt w:val="bullet"/>
      <w:lvlText w:val="o"/>
      <w:lvlJc w:val="left"/>
      <w:pPr>
        <w:ind w:left="5581" w:hanging="360"/>
      </w:pPr>
      <w:rPr>
        <w:rFonts w:ascii="Courier New" w:hAnsi="Courier New" w:cs="Courier New" w:hint="default"/>
      </w:rPr>
    </w:lvl>
    <w:lvl w:ilvl="8" w:tplc="04190005">
      <w:start w:val="1"/>
      <w:numFmt w:val="bullet"/>
      <w:lvlText w:val=""/>
      <w:lvlJc w:val="left"/>
      <w:pPr>
        <w:ind w:left="6301" w:hanging="360"/>
      </w:pPr>
      <w:rPr>
        <w:rFonts w:ascii="Wingdings" w:hAnsi="Wingdings" w:hint="default"/>
      </w:rPr>
    </w:lvl>
  </w:abstractNum>
  <w:abstractNum w:abstractNumId="23"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72660DC"/>
    <w:multiLevelType w:val="hybridMultilevel"/>
    <w:tmpl w:val="4FAA8FE0"/>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EC24704"/>
    <w:multiLevelType w:val="hybridMultilevel"/>
    <w:tmpl w:val="3ECEC8D6"/>
    <w:lvl w:ilvl="0" w:tplc="343C300A">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8"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9" w15:restartNumberingAfterBreak="0">
    <w:nsid w:val="708D26F9"/>
    <w:multiLevelType w:val="hybridMultilevel"/>
    <w:tmpl w:val="51EC24F4"/>
    <w:lvl w:ilvl="0" w:tplc="46A474B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8"/>
  </w:num>
  <w:num w:numId="3">
    <w:abstractNumId w:val="31"/>
  </w:num>
  <w:num w:numId="4">
    <w:abstractNumId w:val="9"/>
  </w:num>
  <w:num w:numId="5">
    <w:abstractNumId w:val="13"/>
  </w:num>
  <w:num w:numId="6">
    <w:abstractNumId w:val="1"/>
  </w:num>
  <w:num w:numId="7">
    <w:abstractNumId w:val="24"/>
  </w:num>
  <w:num w:numId="8">
    <w:abstractNumId w:val="14"/>
  </w:num>
  <w:num w:numId="9">
    <w:abstractNumId w:val="19"/>
  </w:num>
  <w:num w:numId="10">
    <w:abstractNumId w:val="18"/>
  </w:num>
  <w:num w:numId="11">
    <w:abstractNumId w:val="5"/>
  </w:num>
  <w:num w:numId="12">
    <w:abstractNumId w:val="25"/>
  </w:num>
  <w:num w:numId="13">
    <w:abstractNumId w:val="17"/>
  </w:num>
  <w:num w:numId="14">
    <w:abstractNumId w:val="20"/>
  </w:num>
  <w:num w:numId="15">
    <w:abstractNumId w:val="6"/>
  </w:num>
  <w:num w:numId="16">
    <w:abstractNumId w:val="15"/>
  </w:num>
  <w:num w:numId="17">
    <w:abstractNumId w:val="8"/>
  </w:num>
  <w:num w:numId="18">
    <w:abstractNumId w:val="2"/>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7"/>
  </w:num>
  <w:num w:numId="22">
    <w:abstractNumId w:val="27"/>
  </w:num>
  <w:num w:numId="23">
    <w:abstractNumId w:val="30"/>
  </w:num>
  <w:num w:numId="24">
    <w:abstractNumId w:val="16"/>
  </w:num>
  <w:num w:numId="25">
    <w:abstractNumId w:val="22"/>
  </w:num>
  <w:num w:numId="26">
    <w:abstractNumId w:val="12"/>
  </w:num>
  <w:num w:numId="27">
    <w:abstractNumId w:val="23"/>
  </w:num>
  <w:num w:numId="28">
    <w:abstractNumId w:val="3"/>
  </w:num>
  <w:num w:numId="29">
    <w:abstractNumId w:val="29"/>
  </w:num>
  <w:num w:numId="30">
    <w:abstractNumId w:val="30"/>
  </w:num>
  <w:num w:numId="31">
    <w:abstractNumId w:val="21"/>
  </w:num>
  <w:num w:numId="32">
    <w:abstractNumId w:val="10"/>
  </w:num>
  <w:num w:numId="33">
    <w:abstractNumId w:val="11"/>
  </w:num>
  <w:num w:numId="34">
    <w:abstractNumId w:val="26"/>
  </w:num>
  <w:num w:numId="35">
    <w:abstractNumId w:val="4"/>
  </w:num>
  <w:num w:numId="36">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1BC"/>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1A7"/>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3CB"/>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40107"/>
    <w:rsid w:val="000403CA"/>
    <w:rsid w:val="0004078E"/>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15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37"/>
    <w:rsid w:val="000668FB"/>
    <w:rsid w:val="00066A6F"/>
    <w:rsid w:val="00066F56"/>
    <w:rsid w:val="0006733F"/>
    <w:rsid w:val="00067537"/>
    <w:rsid w:val="000677FA"/>
    <w:rsid w:val="00067B7A"/>
    <w:rsid w:val="000704F7"/>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527"/>
    <w:rsid w:val="00077837"/>
    <w:rsid w:val="000778C2"/>
    <w:rsid w:val="00077FE0"/>
    <w:rsid w:val="0008057C"/>
    <w:rsid w:val="00080990"/>
    <w:rsid w:val="00080EDD"/>
    <w:rsid w:val="00080FFF"/>
    <w:rsid w:val="0008118C"/>
    <w:rsid w:val="000812C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9C7"/>
    <w:rsid w:val="00094FFF"/>
    <w:rsid w:val="000952C2"/>
    <w:rsid w:val="00095806"/>
    <w:rsid w:val="000959E6"/>
    <w:rsid w:val="00095A48"/>
    <w:rsid w:val="000961C7"/>
    <w:rsid w:val="00096355"/>
    <w:rsid w:val="000969FD"/>
    <w:rsid w:val="000971F9"/>
    <w:rsid w:val="000972E8"/>
    <w:rsid w:val="00097316"/>
    <w:rsid w:val="00097968"/>
    <w:rsid w:val="00097A3F"/>
    <w:rsid w:val="000A0ADD"/>
    <w:rsid w:val="000A0B23"/>
    <w:rsid w:val="000A103A"/>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794"/>
    <w:rsid w:val="000B0B23"/>
    <w:rsid w:val="000B0FB6"/>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C96"/>
    <w:rsid w:val="000B5DA1"/>
    <w:rsid w:val="000B5DE5"/>
    <w:rsid w:val="000B5FC6"/>
    <w:rsid w:val="000B6334"/>
    <w:rsid w:val="000B6637"/>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53E"/>
    <w:rsid w:val="000D3AA2"/>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8EF"/>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A67"/>
    <w:rsid w:val="000F1DA5"/>
    <w:rsid w:val="000F21A0"/>
    <w:rsid w:val="000F21CF"/>
    <w:rsid w:val="000F2669"/>
    <w:rsid w:val="000F2A62"/>
    <w:rsid w:val="000F2E48"/>
    <w:rsid w:val="000F323B"/>
    <w:rsid w:val="000F33F8"/>
    <w:rsid w:val="000F3FAD"/>
    <w:rsid w:val="000F41FB"/>
    <w:rsid w:val="000F431E"/>
    <w:rsid w:val="000F4A63"/>
    <w:rsid w:val="000F4AE0"/>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1C1"/>
    <w:rsid w:val="0010324D"/>
    <w:rsid w:val="00103AEF"/>
    <w:rsid w:val="00103BAD"/>
    <w:rsid w:val="001041A5"/>
    <w:rsid w:val="00104258"/>
    <w:rsid w:val="00104747"/>
    <w:rsid w:val="00104AE1"/>
    <w:rsid w:val="00104EC3"/>
    <w:rsid w:val="001050EF"/>
    <w:rsid w:val="0010522E"/>
    <w:rsid w:val="00105C3C"/>
    <w:rsid w:val="00105E93"/>
    <w:rsid w:val="0010635D"/>
    <w:rsid w:val="00106BE4"/>
    <w:rsid w:val="00106DBC"/>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68D"/>
    <w:rsid w:val="00115CA4"/>
    <w:rsid w:val="00115DCE"/>
    <w:rsid w:val="00116046"/>
    <w:rsid w:val="0011614B"/>
    <w:rsid w:val="0011693D"/>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4F"/>
    <w:rsid w:val="00125E63"/>
    <w:rsid w:val="001266F1"/>
    <w:rsid w:val="001268B9"/>
    <w:rsid w:val="0012690F"/>
    <w:rsid w:val="00126A0C"/>
    <w:rsid w:val="00126A14"/>
    <w:rsid w:val="00126B61"/>
    <w:rsid w:val="00126DA5"/>
    <w:rsid w:val="001271F9"/>
    <w:rsid w:val="00127407"/>
    <w:rsid w:val="0012741B"/>
    <w:rsid w:val="0012760F"/>
    <w:rsid w:val="0012772E"/>
    <w:rsid w:val="00127B18"/>
    <w:rsid w:val="00127E48"/>
    <w:rsid w:val="00130319"/>
    <w:rsid w:val="00130A35"/>
    <w:rsid w:val="00130B13"/>
    <w:rsid w:val="00130CE2"/>
    <w:rsid w:val="00130EAB"/>
    <w:rsid w:val="0013141A"/>
    <w:rsid w:val="00131543"/>
    <w:rsid w:val="00131544"/>
    <w:rsid w:val="001316A2"/>
    <w:rsid w:val="00131878"/>
    <w:rsid w:val="00131908"/>
    <w:rsid w:val="00131CCC"/>
    <w:rsid w:val="00131FD4"/>
    <w:rsid w:val="0013226B"/>
    <w:rsid w:val="00132DB2"/>
    <w:rsid w:val="00133103"/>
    <w:rsid w:val="0013328B"/>
    <w:rsid w:val="00133532"/>
    <w:rsid w:val="001337E7"/>
    <w:rsid w:val="001338E6"/>
    <w:rsid w:val="00133A9A"/>
    <w:rsid w:val="00134235"/>
    <w:rsid w:val="001342C8"/>
    <w:rsid w:val="0013441D"/>
    <w:rsid w:val="00134714"/>
    <w:rsid w:val="00134C6F"/>
    <w:rsid w:val="001352DA"/>
    <w:rsid w:val="00135E13"/>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E83"/>
    <w:rsid w:val="00171F2C"/>
    <w:rsid w:val="00172D12"/>
    <w:rsid w:val="00172D4A"/>
    <w:rsid w:val="001730A5"/>
    <w:rsid w:val="00173182"/>
    <w:rsid w:val="00173684"/>
    <w:rsid w:val="00173EAF"/>
    <w:rsid w:val="001742EB"/>
    <w:rsid w:val="001743D9"/>
    <w:rsid w:val="00174596"/>
    <w:rsid w:val="00174E46"/>
    <w:rsid w:val="00174F19"/>
    <w:rsid w:val="00175762"/>
    <w:rsid w:val="00175C29"/>
    <w:rsid w:val="00175E09"/>
    <w:rsid w:val="00175E15"/>
    <w:rsid w:val="00176156"/>
    <w:rsid w:val="00176652"/>
    <w:rsid w:val="001767E5"/>
    <w:rsid w:val="0017685D"/>
    <w:rsid w:val="001768B6"/>
    <w:rsid w:val="00176945"/>
    <w:rsid w:val="00176A28"/>
    <w:rsid w:val="00176B0E"/>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66"/>
    <w:rsid w:val="0018747F"/>
    <w:rsid w:val="00187717"/>
    <w:rsid w:val="0018788E"/>
    <w:rsid w:val="00187E14"/>
    <w:rsid w:val="001901ED"/>
    <w:rsid w:val="00190203"/>
    <w:rsid w:val="00190369"/>
    <w:rsid w:val="00190384"/>
    <w:rsid w:val="00190453"/>
    <w:rsid w:val="001905F3"/>
    <w:rsid w:val="00190725"/>
    <w:rsid w:val="00190C85"/>
    <w:rsid w:val="00190F12"/>
    <w:rsid w:val="00191D33"/>
    <w:rsid w:val="00192293"/>
    <w:rsid w:val="001925A9"/>
    <w:rsid w:val="00193142"/>
    <w:rsid w:val="00193747"/>
    <w:rsid w:val="00193DB7"/>
    <w:rsid w:val="00193DEA"/>
    <w:rsid w:val="00194E03"/>
    <w:rsid w:val="00194F63"/>
    <w:rsid w:val="00195683"/>
    <w:rsid w:val="00195706"/>
    <w:rsid w:val="00195A89"/>
    <w:rsid w:val="0019646C"/>
    <w:rsid w:val="00196550"/>
    <w:rsid w:val="001966D2"/>
    <w:rsid w:val="001972C3"/>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4120"/>
    <w:rsid w:val="001A4206"/>
    <w:rsid w:val="001A4C57"/>
    <w:rsid w:val="001A50B1"/>
    <w:rsid w:val="001A5F42"/>
    <w:rsid w:val="001A62CE"/>
    <w:rsid w:val="001A6604"/>
    <w:rsid w:val="001A6625"/>
    <w:rsid w:val="001A745C"/>
    <w:rsid w:val="001A7754"/>
    <w:rsid w:val="001A79A4"/>
    <w:rsid w:val="001B000E"/>
    <w:rsid w:val="001B0041"/>
    <w:rsid w:val="001B0354"/>
    <w:rsid w:val="001B0527"/>
    <w:rsid w:val="001B0BA7"/>
    <w:rsid w:val="001B0D79"/>
    <w:rsid w:val="001B0F6F"/>
    <w:rsid w:val="001B11B7"/>
    <w:rsid w:val="001B12B5"/>
    <w:rsid w:val="001B15EF"/>
    <w:rsid w:val="001B180F"/>
    <w:rsid w:val="001B1CEA"/>
    <w:rsid w:val="001B1E03"/>
    <w:rsid w:val="001B20D1"/>
    <w:rsid w:val="001B2387"/>
    <w:rsid w:val="001B2495"/>
    <w:rsid w:val="001B26E9"/>
    <w:rsid w:val="001B3291"/>
    <w:rsid w:val="001B3572"/>
    <w:rsid w:val="001B393D"/>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BC"/>
    <w:rsid w:val="001C121D"/>
    <w:rsid w:val="001C1AFE"/>
    <w:rsid w:val="001C1D78"/>
    <w:rsid w:val="001C26CE"/>
    <w:rsid w:val="001C2A3F"/>
    <w:rsid w:val="001C2F54"/>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4BF"/>
    <w:rsid w:val="001E18B8"/>
    <w:rsid w:val="001E1C0D"/>
    <w:rsid w:val="001E21E6"/>
    <w:rsid w:val="001E21F7"/>
    <w:rsid w:val="001E2EF6"/>
    <w:rsid w:val="001E2F8E"/>
    <w:rsid w:val="001E31EE"/>
    <w:rsid w:val="001E38C8"/>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624"/>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0DBE"/>
    <w:rsid w:val="00201637"/>
    <w:rsid w:val="0020165E"/>
    <w:rsid w:val="002019FF"/>
    <w:rsid w:val="00201A22"/>
    <w:rsid w:val="00201CA6"/>
    <w:rsid w:val="00201EC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3F9E"/>
    <w:rsid w:val="002142D2"/>
    <w:rsid w:val="0021443F"/>
    <w:rsid w:val="002149A7"/>
    <w:rsid w:val="00214AA8"/>
    <w:rsid w:val="0021534C"/>
    <w:rsid w:val="00215890"/>
    <w:rsid w:val="00215E87"/>
    <w:rsid w:val="0021653E"/>
    <w:rsid w:val="00216787"/>
    <w:rsid w:val="00216E44"/>
    <w:rsid w:val="00217290"/>
    <w:rsid w:val="00217556"/>
    <w:rsid w:val="0021757E"/>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50D3"/>
    <w:rsid w:val="002253FB"/>
    <w:rsid w:val="00225E27"/>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40B"/>
    <w:rsid w:val="00237771"/>
    <w:rsid w:val="002379F9"/>
    <w:rsid w:val="00237BAA"/>
    <w:rsid w:val="00237D5C"/>
    <w:rsid w:val="00237E42"/>
    <w:rsid w:val="00237E5C"/>
    <w:rsid w:val="00237F62"/>
    <w:rsid w:val="002401F7"/>
    <w:rsid w:val="002407A6"/>
    <w:rsid w:val="0024085D"/>
    <w:rsid w:val="00240A71"/>
    <w:rsid w:val="00240D1A"/>
    <w:rsid w:val="00241933"/>
    <w:rsid w:val="00242173"/>
    <w:rsid w:val="002426D7"/>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3B9"/>
    <w:rsid w:val="002467BA"/>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B82"/>
    <w:rsid w:val="00256D8D"/>
    <w:rsid w:val="00256FE1"/>
    <w:rsid w:val="00257239"/>
    <w:rsid w:val="00257423"/>
    <w:rsid w:val="00257BB0"/>
    <w:rsid w:val="00257C19"/>
    <w:rsid w:val="00260006"/>
    <w:rsid w:val="00260452"/>
    <w:rsid w:val="002604B0"/>
    <w:rsid w:val="0026084E"/>
    <w:rsid w:val="00260BE2"/>
    <w:rsid w:val="0026115B"/>
    <w:rsid w:val="00261335"/>
    <w:rsid w:val="00261579"/>
    <w:rsid w:val="00261583"/>
    <w:rsid w:val="002616D7"/>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1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54D3"/>
    <w:rsid w:val="00295815"/>
    <w:rsid w:val="002968E4"/>
    <w:rsid w:val="00296955"/>
    <w:rsid w:val="00296B7E"/>
    <w:rsid w:val="00296D1B"/>
    <w:rsid w:val="00296FCC"/>
    <w:rsid w:val="002976AF"/>
    <w:rsid w:val="00297836"/>
    <w:rsid w:val="00297B7D"/>
    <w:rsid w:val="002A02A9"/>
    <w:rsid w:val="002A083B"/>
    <w:rsid w:val="002A095F"/>
    <w:rsid w:val="002A1083"/>
    <w:rsid w:val="002A186A"/>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77D"/>
    <w:rsid w:val="002B1AC9"/>
    <w:rsid w:val="002B1C32"/>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6BD1"/>
    <w:rsid w:val="002B70FE"/>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6FF7"/>
    <w:rsid w:val="002C71C1"/>
    <w:rsid w:val="002C720E"/>
    <w:rsid w:val="002C73B3"/>
    <w:rsid w:val="002C7832"/>
    <w:rsid w:val="002C7CDD"/>
    <w:rsid w:val="002C7DD8"/>
    <w:rsid w:val="002D087B"/>
    <w:rsid w:val="002D09D7"/>
    <w:rsid w:val="002D0BCE"/>
    <w:rsid w:val="002D0C99"/>
    <w:rsid w:val="002D0F91"/>
    <w:rsid w:val="002D1159"/>
    <w:rsid w:val="002D1974"/>
    <w:rsid w:val="002D1C56"/>
    <w:rsid w:val="002D1DE2"/>
    <w:rsid w:val="002D282D"/>
    <w:rsid w:val="002D2956"/>
    <w:rsid w:val="002D2F41"/>
    <w:rsid w:val="002D35A1"/>
    <w:rsid w:val="002D3739"/>
    <w:rsid w:val="002D3E06"/>
    <w:rsid w:val="002D4020"/>
    <w:rsid w:val="002D403F"/>
    <w:rsid w:val="002D45E8"/>
    <w:rsid w:val="002D4919"/>
    <w:rsid w:val="002D4A80"/>
    <w:rsid w:val="002D4E4D"/>
    <w:rsid w:val="002D5485"/>
    <w:rsid w:val="002D5DDD"/>
    <w:rsid w:val="002D67D5"/>
    <w:rsid w:val="002D67F7"/>
    <w:rsid w:val="002D6A88"/>
    <w:rsid w:val="002D6C37"/>
    <w:rsid w:val="002D7487"/>
    <w:rsid w:val="002D74E0"/>
    <w:rsid w:val="002D789A"/>
    <w:rsid w:val="002D7AE6"/>
    <w:rsid w:val="002D7D5C"/>
    <w:rsid w:val="002E0337"/>
    <w:rsid w:val="002E0C37"/>
    <w:rsid w:val="002E141E"/>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46A"/>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589D"/>
    <w:rsid w:val="002F60C8"/>
    <w:rsid w:val="002F6570"/>
    <w:rsid w:val="002F662F"/>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4479"/>
    <w:rsid w:val="0030483F"/>
    <w:rsid w:val="00304ABF"/>
    <w:rsid w:val="00304EC9"/>
    <w:rsid w:val="0030513A"/>
    <w:rsid w:val="003052C0"/>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F36"/>
    <w:rsid w:val="00316AB2"/>
    <w:rsid w:val="00317471"/>
    <w:rsid w:val="003176C7"/>
    <w:rsid w:val="00317821"/>
    <w:rsid w:val="00317E1E"/>
    <w:rsid w:val="00317E88"/>
    <w:rsid w:val="003203F8"/>
    <w:rsid w:val="003211A2"/>
    <w:rsid w:val="0032168C"/>
    <w:rsid w:val="00321728"/>
    <w:rsid w:val="00321D66"/>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1E70"/>
    <w:rsid w:val="00332033"/>
    <w:rsid w:val="0033237A"/>
    <w:rsid w:val="003324CA"/>
    <w:rsid w:val="00332609"/>
    <w:rsid w:val="00332902"/>
    <w:rsid w:val="00332A1C"/>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08"/>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0884"/>
    <w:rsid w:val="0036109A"/>
    <w:rsid w:val="0036109C"/>
    <w:rsid w:val="0036137B"/>
    <w:rsid w:val="00361435"/>
    <w:rsid w:val="00361491"/>
    <w:rsid w:val="00361678"/>
    <w:rsid w:val="003616EF"/>
    <w:rsid w:val="00361788"/>
    <w:rsid w:val="00361A71"/>
    <w:rsid w:val="00361CE7"/>
    <w:rsid w:val="00361E79"/>
    <w:rsid w:val="00362989"/>
    <w:rsid w:val="003629D5"/>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BB3"/>
    <w:rsid w:val="00373F41"/>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652"/>
    <w:rsid w:val="00380B4E"/>
    <w:rsid w:val="00380CA3"/>
    <w:rsid w:val="00380D90"/>
    <w:rsid w:val="00380F57"/>
    <w:rsid w:val="0038145D"/>
    <w:rsid w:val="00381587"/>
    <w:rsid w:val="003818FB"/>
    <w:rsid w:val="00381EE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47"/>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C3"/>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DF"/>
    <w:rsid w:val="003B2506"/>
    <w:rsid w:val="003B2540"/>
    <w:rsid w:val="003B2729"/>
    <w:rsid w:val="003B2A9F"/>
    <w:rsid w:val="003B2C81"/>
    <w:rsid w:val="003B2F9D"/>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A4E"/>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116"/>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E2"/>
    <w:rsid w:val="0040118B"/>
    <w:rsid w:val="004012BC"/>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0B8"/>
    <w:rsid w:val="00405699"/>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150"/>
    <w:rsid w:val="0041147B"/>
    <w:rsid w:val="0041151C"/>
    <w:rsid w:val="00411BF9"/>
    <w:rsid w:val="00411D4F"/>
    <w:rsid w:val="004120D4"/>
    <w:rsid w:val="004127F8"/>
    <w:rsid w:val="00412A95"/>
    <w:rsid w:val="00412CBD"/>
    <w:rsid w:val="00412E4D"/>
    <w:rsid w:val="004131C1"/>
    <w:rsid w:val="00413242"/>
    <w:rsid w:val="004133E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09DB"/>
    <w:rsid w:val="0042110B"/>
    <w:rsid w:val="004212CD"/>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668"/>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687"/>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985"/>
    <w:rsid w:val="00450C30"/>
    <w:rsid w:val="00450CE0"/>
    <w:rsid w:val="00450E2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E61"/>
    <w:rsid w:val="00457EE2"/>
    <w:rsid w:val="00460362"/>
    <w:rsid w:val="004606F4"/>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3D8"/>
    <w:rsid w:val="00487896"/>
    <w:rsid w:val="00487CA1"/>
    <w:rsid w:val="00487F58"/>
    <w:rsid w:val="004907E1"/>
    <w:rsid w:val="00490CD9"/>
    <w:rsid w:val="0049139C"/>
    <w:rsid w:val="004917AE"/>
    <w:rsid w:val="00491A6E"/>
    <w:rsid w:val="00491AB1"/>
    <w:rsid w:val="0049214A"/>
    <w:rsid w:val="00492323"/>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5C4"/>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3DDB"/>
    <w:rsid w:val="004C45A9"/>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3C92"/>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342"/>
    <w:rsid w:val="004E782E"/>
    <w:rsid w:val="004E78C8"/>
    <w:rsid w:val="004E79E7"/>
    <w:rsid w:val="004E7BB7"/>
    <w:rsid w:val="004F018D"/>
    <w:rsid w:val="004F05EC"/>
    <w:rsid w:val="004F06B6"/>
    <w:rsid w:val="004F0A6E"/>
    <w:rsid w:val="004F0EDA"/>
    <w:rsid w:val="004F26B3"/>
    <w:rsid w:val="004F26FA"/>
    <w:rsid w:val="004F2825"/>
    <w:rsid w:val="004F2E17"/>
    <w:rsid w:val="004F37F0"/>
    <w:rsid w:val="004F3FAC"/>
    <w:rsid w:val="004F40F8"/>
    <w:rsid w:val="004F4207"/>
    <w:rsid w:val="004F4823"/>
    <w:rsid w:val="004F49BE"/>
    <w:rsid w:val="004F49FE"/>
    <w:rsid w:val="004F4B02"/>
    <w:rsid w:val="004F4C69"/>
    <w:rsid w:val="004F5CA3"/>
    <w:rsid w:val="004F5D10"/>
    <w:rsid w:val="004F5F78"/>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FC"/>
    <w:rsid w:val="00504201"/>
    <w:rsid w:val="0050420E"/>
    <w:rsid w:val="005048BE"/>
    <w:rsid w:val="005050E5"/>
    <w:rsid w:val="00505386"/>
    <w:rsid w:val="00505A3C"/>
    <w:rsid w:val="00506222"/>
    <w:rsid w:val="0050661F"/>
    <w:rsid w:val="005068E4"/>
    <w:rsid w:val="00506CAE"/>
    <w:rsid w:val="00506E7B"/>
    <w:rsid w:val="00506E83"/>
    <w:rsid w:val="0050705A"/>
    <w:rsid w:val="00507254"/>
    <w:rsid w:val="0050747A"/>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5ADB"/>
    <w:rsid w:val="0055637B"/>
    <w:rsid w:val="00556A7F"/>
    <w:rsid w:val="00556BFE"/>
    <w:rsid w:val="00556ED9"/>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4943"/>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24C"/>
    <w:rsid w:val="00570586"/>
    <w:rsid w:val="0057060A"/>
    <w:rsid w:val="00570998"/>
    <w:rsid w:val="005711AE"/>
    <w:rsid w:val="005719CC"/>
    <w:rsid w:val="00571F80"/>
    <w:rsid w:val="00571FE3"/>
    <w:rsid w:val="00572219"/>
    <w:rsid w:val="00572669"/>
    <w:rsid w:val="00572C6F"/>
    <w:rsid w:val="00572E94"/>
    <w:rsid w:val="00573C07"/>
    <w:rsid w:val="00574516"/>
    <w:rsid w:val="0057486A"/>
    <w:rsid w:val="00574C5C"/>
    <w:rsid w:val="00574E85"/>
    <w:rsid w:val="00575579"/>
    <w:rsid w:val="00575911"/>
    <w:rsid w:val="00575C45"/>
    <w:rsid w:val="00575ED0"/>
    <w:rsid w:val="00575F29"/>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7A0"/>
    <w:rsid w:val="005938F1"/>
    <w:rsid w:val="0059391C"/>
    <w:rsid w:val="00593E7E"/>
    <w:rsid w:val="00593F10"/>
    <w:rsid w:val="005942D5"/>
    <w:rsid w:val="0059466A"/>
    <w:rsid w:val="0059467B"/>
    <w:rsid w:val="0059469B"/>
    <w:rsid w:val="00594752"/>
    <w:rsid w:val="00594EFD"/>
    <w:rsid w:val="0059555D"/>
    <w:rsid w:val="005955F2"/>
    <w:rsid w:val="00595777"/>
    <w:rsid w:val="00595D99"/>
    <w:rsid w:val="00595F68"/>
    <w:rsid w:val="005961C9"/>
    <w:rsid w:val="0059656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437"/>
    <w:rsid w:val="005A2608"/>
    <w:rsid w:val="005A29EA"/>
    <w:rsid w:val="005A2B4E"/>
    <w:rsid w:val="005A2F1B"/>
    <w:rsid w:val="005A329D"/>
    <w:rsid w:val="005A3373"/>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9D6"/>
    <w:rsid w:val="005B2A37"/>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A1"/>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CE1"/>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71E"/>
    <w:rsid w:val="005E4868"/>
    <w:rsid w:val="005E4A31"/>
    <w:rsid w:val="005E4DB5"/>
    <w:rsid w:val="005E4F0B"/>
    <w:rsid w:val="005E4F75"/>
    <w:rsid w:val="005E534E"/>
    <w:rsid w:val="005E5384"/>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E7FB5"/>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E48"/>
    <w:rsid w:val="0060220F"/>
    <w:rsid w:val="006027E6"/>
    <w:rsid w:val="00603222"/>
    <w:rsid w:val="006032A2"/>
    <w:rsid w:val="00603617"/>
    <w:rsid w:val="00603D2B"/>
    <w:rsid w:val="00604099"/>
    <w:rsid w:val="00604573"/>
    <w:rsid w:val="006046B6"/>
    <w:rsid w:val="006048E6"/>
    <w:rsid w:val="00604D89"/>
    <w:rsid w:val="0060519C"/>
    <w:rsid w:val="00605797"/>
    <w:rsid w:val="006059EE"/>
    <w:rsid w:val="00605A36"/>
    <w:rsid w:val="00605C5A"/>
    <w:rsid w:val="00605C9C"/>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B8"/>
    <w:rsid w:val="00612CE9"/>
    <w:rsid w:val="00612D7A"/>
    <w:rsid w:val="00613713"/>
    <w:rsid w:val="00613DE6"/>
    <w:rsid w:val="006141BA"/>
    <w:rsid w:val="00614B75"/>
    <w:rsid w:val="00615436"/>
    <w:rsid w:val="0061552D"/>
    <w:rsid w:val="006155FF"/>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62D"/>
    <w:rsid w:val="00625743"/>
    <w:rsid w:val="00625806"/>
    <w:rsid w:val="00625B5D"/>
    <w:rsid w:val="0062606D"/>
    <w:rsid w:val="006261D8"/>
    <w:rsid w:val="0062624E"/>
    <w:rsid w:val="006266AC"/>
    <w:rsid w:val="0062731E"/>
    <w:rsid w:val="006273BD"/>
    <w:rsid w:val="00627A0E"/>
    <w:rsid w:val="006307AE"/>
    <w:rsid w:val="006311A3"/>
    <w:rsid w:val="006312FE"/>
    <w:rsid w:val="006313B4"/>
    <w:rsid w:val="0063190E"/>
    <w:rsid w:val="006321DD"/>
    <w:rsid w:val="00632373"/>
    <w:rsid w:val="0063253F"/>
    <w:rsid w:val="006326A8"/>
    <w:rsid w:val="00632B5D"/>
    <w:rsid w:val="00632BFE"/>
    <w:rsid w:val="0063328E"/>
    <w:rsid w:val="006334C5"/>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E4A"/>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966"/>
    <w:rsid w:val="00641B12"/>
    <w:rsid w:val="00642538"/>
    <w:rsid w:val="00642799"/>
    <w:rsid w:val="00642A3C"/>
    <w:rsid w:val="00643232"/>
    <w:rsid w:val="006436DF"/>
    <w:rsid w:val="00643CD3"/>
    <w:rsid w:val="00643ECF"/>
    <w:rsid w:val="0064409C"/>
    <w:rsid w:val="00644B0C"/>
    <w:rsid w:val="00644C82"/>
    <w:rsid w:val="00645C3B"/>
    <w:rsid w:val="00645E08"/>
    <w:rsid w:val="006460BD"/>
    <w:rsid w:val="00646A38"/>
    <w:rsid w:val="00646CC7"/>
    <w:rsid w:val="006473D1"/>
    <w:rsid w:val="00650170"/>
    <w:rsid w:val="00650748"/>
    <w:rsid w:val="0065075E"/>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B5"/>
    <w:rsid w:val="00664ACC"/>
    <w:rsid w:val="00664DBB"/>
    <w:rsid w:val="00664F74"/>
    <w:rsid w:val="00665646"/>
    <w:rsid w:val="0066569F"/>
    <w:rsid w:val="00665702"/>
    <w:rsid w:val="0066603D"/>
    <w:rsid w:val="00666343"/>
    <w:rsid w:val="00666596"/>
    <w:rsid w:val="00666E0F"/>
    <w:rsid w:val="00666F77"/>
    <w:rsid w:val="0066705C"/>
    <w:rsid w:val="00667351"/>
    <w:rsid w:val="00667EAC"/>
    <w:rsid w:val="006703AA"/>
    <w:rsid w:val="00670602"/>
    <w:rsid w:val="00671042"/>
    <w:rsid w:val="006710BC"/>
    <w:rsid w:val="006713F8"/>
    <w:rsid w:val="00671B27"/>
    <w:rsid w:val="00671B73"/>
    <w:rsid w:val="00671E6C"/>
    <w:rsid w:val="00672151"/>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CB8"/>
    <w:rsid w:val="00695D19"/>
    <w:rsid w:val="00695E49"/>
    <w:rsid w:val="00696D35"/>
    <w:rsid w:val="0069720D"/>
    <w:rsid w:val="00697217"/>
    <w:rsid w:val="00697A58"/>
    <w:rsid w:val="00697F17"/>
    <w:rsid w:val="006A0187"/>
    <w:rsid w:val="006A06C5"/>
    <w:rsid w:val="006A0FC3"/>
    <w:rsid w:val="006A1679"/>
    <w:rsid w:val="006A16A9"/>
    <w:rsid w:val="006A1944"/>
    <w:rsid w:val="006A1C5C"/>
    <w:rsid w:val="006A1DF1"/>
    <w:rsid w:val="006A2474"/>
    <w:rsid w:val="006A26A1"/>
    <w:rsid w:val="006A2708"/>
    <w:rsid w:val="006A2793"/>
    <w:rsid w:val="006A28BE"/>
    <w:rsid w:val="006A2CE8"/>
    <w:rsid w:val="006A2E0D"/>
    <w:rsid w:val="006A359A"/>
    <w:rsid w:val="006A365E"/>
    <w:rsid w:val="006A40FB"/>
    <w:rsid w:val="006A46D9"/>
    <w:rsid w:val="006A4F29"/>
    <w:rsid w:val="006A4FF4"/>
    <w:rsid w:val="006A549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045"/>
    <w:rsid w:val="006B36C2"/>
    <w:rsid w:val="006B3E16"/>
    <w:rsid w:val="006B4293"/>
    <w:rsid w:val="006B4331"/>
    <w:rsid w:val="006B469E"/>
    <w:rsid w:val="006B488D"/>
    <w:rsid w:val="006B49F6"/>
    <w:rsid w:val="006B4A75"/>
    <w:rsid w:val="006B53CB"/>
    <w:rsid w:val="006B568C"/>
    <w:rsid w:val="006B59E2"/>
    <w:rsid w:val="006B5DD2"/>
    <w:rsid w:val="006B6402"/>
    <w:rsid w:val="006B68B8"/>
    <w:rsid w:val="006B6D4A"/>
    <w:rsid w:val="006B6DAA"/>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F21"/>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E88"/>
    <w:rsid w:val="006D0E98"/>
    <w:rsid w:val="006D1AAE"/>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5D75"/>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783"/>
    <w:rsid w:val="00700830"/>
    <w:rsid w:val="00700B03"/>
    <w:rsid w:val="00700F78"/>
    <w:rsid w:val="00701080"/>
    <w:rsid w:val="007010DA"/>
    <w:rsid w:val="007014DA"/>
    <w:rsid w:val="00701DA0"/>
    <w:rsid w:val="00701FBC"/>
    <w:rsid w:val="00702C38"/>
    <w:rsid w:val="00702FA4"/>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FF"/>
    <w:rsid w:val="00715F4E"/>
    <w:rsid w:val="00716001"/>
    <w:rsid w:val="00716187"/>
    <w:rsid w:val="00716258"/>
    <w:rsid w:val="0071645D"/>
    <w:rsid w:val="00716AA6"/>
    <w:rsid w:val="00716E18"/>
    <w:rsid w:val="00717450"/>
    <w:rsid w:val="00717748"/>
    <w:rsid w:val="007204F4"/>
    <w:rsid w:val="00720686"/>
    <w:rsid w:val="00720C28"/>
    <w:rsid w:val="00720F4D"/>
    <w:rsid w:val="00721134"/>
    <w:rsid w:val="00721606"/>
    <w:rsid w:val="007217B0"/>
    <w:rsid w:val="00721CB7"/>
    <w:rsid w:val="00721DBA"/>
    <w:rsid w:val="00721E31"/>
    <w:rsid w:val="00721FD3"/>
    <w:rsid w:val="007225D7"/>
    <w:rsid w:val="00722BFC"/>
    <w:rsid w:val="00723537"/>
    <w:rsid w:val="00723562"/>
    <w:rsid w:val="007236F8"/>
    <w:rsid w:val="0072386D"/>
    <w:rsid w:val="00723E59"/>
    <w:rsid w:val="00723EA4"/>
    <w:rsid w:val="00724675"/>
    <w:rsid w:val="00724743"/>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E41"/>
    <w:rsid w:val="00735FE7"/>
    <w:rsid w:val="00736894"/>
    <w:rsid w:val="00736D20"/>
    <w:rsid w:val="00737096"/>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F95"/>
    <w:rsid w:val="00745096"/>
    <w:rsid w:val="007452CF"/>
    <w:rsid w:val="00745344"/>
    <w:rsid w:val="007458E0"/>
    <w:rsid w:val="00745B01"/>
    <w:rsid w:val="00745EC3"/>
    <w:rsid w:val="007463B9"/>
    <w:rsid w:val="0074697D"/>
    <w:rsid w:val="00746BAC"/>
    <w:rsid w:val="00746EA0"/>
    <w:rsid w:val="00746F72"/>
    <w:rsid w:val="00750205"/>
    <w:rsid w:val="00750207"/>
    <w:rsid w:val="0075047A"/>
    <w:rsid w:val="00750842"/>
    <w:rsid w:val="00750C3A"/>
    <w:rsid w:val="00750C61"/>
    <w:rsid w:val="00750E2C"/>
    <w:rsid w:val="00751024"/>
    <w:rsid w:val="00751067"/>
    <w:rsid w:val="007515DC"/>
    <w:rsid w:val="00751CF0"/>
    <w:rsid w:val="00752882"/>
    <w:rsid w:val="00752974"/>
    <w:rsid w:val="00752B07"/>
    <w:rsid w:val="00752F0C"/>
    <w:rsid w:val="00753109"/>
    <w:rsid w:val="00753473"/>
    <w:rsid w:val="007535AF"/>
    <w:rsid w:val="00754CE6"/>
    <w:rsid w:val="00754D26"/>
    <w:rsid w:val="00754DE9"/>
    <w:rsid w:val="00754F83"/>
    <w:rsid w:val="007550B4"/>
    <w:rsid w:val="00755327"/>
    <w:rsid w:val="00755446"/>
    <w:rsid w:val="007555B3"/>
    <w:rsid w:val="00755ABC"/>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608"/>
    <w:rsid w:val="00761904"/>
    <w:rsid w:val="007620EB"/>
    <w:rsid w:val="0076227C"/>
    <w:rsid w:val="007622DB"/>
    <w:rsid w:val="00762567"/>
    <w:rsid w:val="00762588"/>
    <w:rsid w:val="00762903"/>
    <w:rsid w:val="00762ED5"/>
    <w:rsid w:val="007631E2"/>
    <w:rsid w:val="007632FE"/>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2D"/>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066"/>
    <w:rsid w:val="007822EB"/>
    <w:rsid w:val="00782483"/>
    <w:rsid w:val="00783092"/>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6C5"/>
    <w:rsid w:val="00792C60"/>
    <w:rsid w:val="00793305"/>
    <w:rsid w:val="00793BB5"/>
    <w:rsid w:val="00793C31"/>
    <w:rsid w:val="00793EB5"/>
    <w:rsid w:val="007942B9"/>
    <w:rsid w:val="00794369"/>
    <w:rsid w:val="0079485D"/>
    <w:rsid w:val="00794E8A"/>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3F"/>
    <w:rsid w:val="007A3A59"/>
    <w:rsid w:val="007A3EB0"/>
    <w:rsid w:val="007A4232"/>
    <w:rsid w:val="007A427F"/>
    <w:rsid w:val="007A4593"/>
    <w:rsid w:val="007A4713"/>
    <w:rsid w:val="007A47B8"/>
    <w:rsid w:val="007A4DD9"/>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288"/>
    <w:rsid w:val="007B0647"/>
    <w:rsid w:val="007B082B"/>
    <w:rsid w:val="007B0A67"/>
    <w:rsid w:val="007B0C6C"/>
    <w:rsid w:val="007B0D5D"/>
    <w:rsid w:val="007B0DE3"/>
    <w:rsid w:val="007B0FB3"/>
    <w:rsid w:val="007B12A2"/>
    <w:rsid w:val="007B2063"/>
    <w:rsid w:val="007B27D2"/>
    <w:rsid w:val="007B28AF"/>
    <w:rsid w:val="007B2980"/>
    <w:rsid w:val="007B2AB0"/>
    <w:rsid w:val="007B2CC2"/>
    <w:rsid w:val="007B2D45"/>
    <w:rsid w:val="007B2EDC"/>
    <w:rsid w:val="007B31A5"/>
    <w:rsid w:val="007B3305"/>
    <w:rsid w:val="007B334C"/>
    <w:rsid w:val="007B3AA9"/>
    <w:rsid w:val="007B3D0F"/>
    <w:rsid w:val="007B4248"/>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5F15"/>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5112"/>
    <w:rsid w:val="007D5364"/>
    <w:rsid w:val="007D5BFB"/>
    <w:rsid w:val="007D5E3D"/>
    <w:rsid w:val="007D638F"/>
    <w:rsid w:val="007D67D0"/>
    <w:rsid w:val="007D6904"/>
    <w:rsid w:val="007D6CE6"/>
    <w:rsid w:val="007D7066"/>
    <w:rsid w:val="007D71FB"/>
    <w:rsid w:val="007D7447"/>
    <w:rsid w:val="007D7872"/>
    <w:rsid w:val="007E0200"/>
    <w:rsid w:val="007E07A8"/>
    <w:rsid w:val="007E0B3E"/>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82F"/>
    <w:rsid w:val="007E6CA4"/>
    <w:rsid w:val="007E7195"/>
    <w:rsid w:val="007E74E4"/>
    <w:rsid w:val="007E79C0"/>
    <w:rsid w:val="007E7DAE"/>
    <w:rsid w:val="007F0145"/>
    <w:rsid w:val="007F0B26"/>
    <w:rsid w:val="007F0FB1"/>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98"/>
    <w:rsid w:val="007F5FFD"/>
    <w:rsid w:val="007F60F5"/>
    <w:rsid w:val="007F6903"/>
    <w:rsid w:val="007F6BD3"/>
    <w:rsid w:val="007F6C82"/>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AE3"/>
    <w:rsid w:val="00802B2B"/>
    <w:rsid w:val="00802D6E"/>
    <w:rsid w:val="00802FF9"/>
    <w:rsid w:val="008030B0"/>
    <w:rsid w:val="00803312"/>
    <w:rsid w:val="00803A8F"/>
    <w:rsid w:val="00803BB2"/>
    <w:rsid w:val="008040C1"/>
    <w:rsid w:val="00804516"/>
    <w:rsid w:val="0080456E"/>
    <w:rsid w:val="008045FA"/>
    <w:rsid w:val="00804A44"/>
    <w:rsid w:val="00805074"/>
    <w:rsid w:val="0080547C"/>
    <w:rsid w:val="00805623"/>
    <w:rsid w:val="0080566B"/>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1553"/>
    <w:rsid w:val="00811565"/>
    <w:rsid w:val="00811AED"/>
    <w:rsid w:val="00812151"/>
    <w:rsid w:val="00812184"/>
    <w:rsid w:val="008125C7"/>
    <w:rsid w:val="008127C1"/>
    <w:rsid w:val="0081280A"/>
    <w:rsid w:val="0081307D"/>
    <w:rsid w:val="00813245"/>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BD"/>
    <w:rsid w:val="008310D9"/>
    <w:rsid w:val="0083157B"/>
    <w:rsid w:val="008318A3"/>
    <w:rsid w:val="0083195B"/>
    <w:rsid w:val="0083247C"/>
    <w:rsid w:val="00832A22"/>
    <w:rsid w:val="0083314C"/>
    <w:rsid w:val="008331F0"/>
    <w:rsid w:val="00833382"/>
    <w:rsid w:val="0083340B"/>
    <w:rsid w:val="0083346E"/>
    <w:rsid w:val="008334C4"/>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2B8C"/>
    <w:rsid w:val="0084379E"/>
    <w:rsid w:val="00843AD9"/>
    <w:rsid w:val="00843BF9"/>
    <w:rsid w:val="00843DBD"/>
    <w:rsid w:val="00843F68"/>
    <w:rsid w:val="00844161"/>
    <w:rsid w:val="008442F9"/>
    <w:rsid w:val="008445B9"/>
    <w:rsid w:val="008446E9"/>
    <w:rsid w:val="008447A6"/>
    <w:rsid w:val="00844D94"/>
    <w:rsid w:val="0084531F"/>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86F"/>
    <w:rsid w:val="00863FFB"/>
    <w:rsid w:val="00864140"/>
    <w:rsid w:val="0086446F"/>
    <w:rsid w:val="008644B4"/>
    <w:rsid w:val="008647E7"/>
    <w:rsid w:val="008651A7"/>
    <w:rsid w:val="00865468"/>
    <w:rsid w:val="00865587"/>
    <w:rsid w:val="00865C7F"/>
    <w:rsid w:val="00865E44"/>
    <w:rsid w:val="008664F6"/>
    <w:rsid w:val="00866F1A"/>
    <w:rsid w:val="0086702E"/>
    <w:rsid w:val="00867608"/>
    <w:rsid w:val="008676F3"/>
    <w:rsid w:val="0086772C"/>
    <w:rsid w:val="00867CE2"/>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5AE"/>
    <w:rsid w:val="00895A14"/>
    <w:rsid w:val="00895B3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0E97"/>
    <w:rsid w:val="008A1765"/>
    <w:rsid w:val="008A1954"/>
    <w:rsid w:val="008A1EB8"/>
    <w:rsid w:val="008A2168"/>
    <w:rsid w:val="008A2466"/>
    <w:rsid w:val="008A2536"/>
    <w:rsid w:val="008A2610"/>
    <w:rsid w:val="008A2701"/>
    <w:rsid w:val="008A2976"/>
    <w:rsid w:val="008A2FFA"/>
    <w:rsid w:val="008A330E"/>
    <w:rsid w:val="008A3643"/>
    <w:rsid w:val="008A3936"/>
    <w:rsid w:val="008A3ADF"/>
    <w:rsid w:val="008A4336"/>
    <w:rsid w:val="008A4394"/>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4DE4"/>
    <w:rsid w:val="008C5317"/>
    <w:rsid w:val="008C54FF"/>
    <w:rsid w:val="008C5BDA"/>
    <w:rsid w:val="008C63B9"/>
    <w:rsid w:val="008C6DD8"/>
    <w:rsid w:val="008C6F18"/>
    <w:rsid w:val="008C6FFC"/>
    <w:rsid w:val="008C709D"/>
    <w:rsid w:val="008C7199"/>
    <w:rsid w:val="008C7629"/>
    <w:rsid w:val="008C79CB"/>
    <w:rsid w:val="008C7FD8"/>
    <w:rsid w:val="008D0195"/>
    <w:rsid w:val="008D05D9"/>
    <w:rsid w:val="008D0849"/>
    <w:rsid w:val="008D0890"/>
    <w:rsid w:val="008D0B75"/>
    <w:rsid w:val="008D1151"/>
    <w:rsid w:val="008D1323"/>
    <w:rsid w:val="008D13BA"/>
    <w:rsid w:val="008D170E"/>
    <w:rsid w:val="008D1EC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9FC"/>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16C"/>
    <w:rsid w:val="008E0A84"/>
    <w:rsid w:val="008E0C25"/>
    <w:rsid w:val="008E106A"/>
    <w:rsid w:val="008E1130"/>
    <w:rsid w:val="008E1367"/>
    <w:rsid w:val="008E1C4D"/>
    <w:rsid w:val="008E200B"/>
    <w:rsid w:val="008E2080"/>
    <w:rsid w:val="008E2095"/>
    <w:rsid w:val="008E2C29"/>
    <w:rsid w:val="008E2DB6"/>
    <w:rsid w:val="008E34E1"/>
    <w:rsid w:val="008E3533"/>
    <w:rsid w:val="008E3A70"/>
    <w:rsid w:val="008E3AAC"/>
    <w:rsid w:val="008E4318"/>
    <w:rsid w:val="008E431B"/>
    <w:rsid w:val="008E450A"/>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297"/>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95E"/>
    <w:rsid w:val="00901A00"/>
    <w:rsid w:val="00901BC6"/>
    <w:rsid w:val="00902307"/>
    <w:rsid w:val="0090279B"/>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6591"/>
    <w:rsid w:val="00906EB7"/>
    <w:rsid w:val="00907096"/>
    <w:rsid w:val="009072B9"/>
    <w:rsid w:val="0090744C"/>
    <w:rsid w:val="00907672"/>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548"/>
    <w:rsid w:val="0091469B"/>
    <w:rsid w:val="00914799"/>
    <w:rsid w:val="009148EE"/>
    <w:rsid w:val="00914BFF"/>
    <w:rsid w:val="00914DF3"/>
    <w:rsid w:val="00914EFA"/>
    <w:rsid w:val="0091532A"/>
    <w:rsid w:val="009155D9"/>
    <w:rsid w:val="0091560B"/>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3CF1"/>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39EC"/>
    <w:rsid w:val="00933B2F"/>
    <w:rsid w:val="00934019"/>
    <w:rsid w:val="009340B4"/>
    <w:rsid w:val="009343C9"/>
    <w:rsid w:val="00934B97"/>
    <w:rsid w:val="00934D6C"/>
    <w:rsid w:val="00934F66"/>
    <w:rsid w:val="009351CB"/>
    <w:rsid w:val="00935285"/>
    <w:rsid w:val="009355B9"/>
    <w:rsid w:val="00935639"/>
    <w:rsid w:val="009358F2"/>
    <w:rsid w:val="00935D85"/>
    <w:rsid w:val="009360BF"/>
    <w:rsid w:val="00936A1E"/>
    <w:rsid w:val="00936E0F"/>
    <w:rsid w:val="00936F22"/>
    <w:rsid w:val="009371A0"/>
    <w:rsid w:val="00937597"/>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0A7"/>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6A0"/>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3DE"/>
    <w:rsid w:val="009524F4"/>
    <w:rsid w:val="009526C6"/>
    <w:rsid w:val="00952A63"/>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EEC"/>
    <w:rsid w:val="00957F70"/>
    <w:rsid w:val="00960417"/>
    <w:rsid w:val="00960551"/>
    <w:rsid w:val="00960769"/>
    <w:rsid w:val="00960A12"/>
    <w:rsid w:val="00960BC2"/>
    <w:rsid w:val="00960FE7"/>
    <w:rsid w:val="009611B0"/>
    <w:rsid w:val="0096140B"/>
    <w:rsid w:val="0096199C"/>
    <w:rsid w:val="00961AA1"/>
    <w:rsid w:val="00961B7B"/>
    <w:rsid w:val="00961D9E"/>
    <w:rsid w:val="00962070"/>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660"/>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9D0"/>
    <w:rsid w:val="00995CEB"/>
    <w:rsid w:val="00995D79"/>
    <w:rsid w:val="0099660A"/>
    <w:rsid w:val="00996C89"/>
    <w:rsid w:val="00996DED"/>
    <w:rsid w:val="009970FD"/>
    <w:rsid w:val="0099731F"/>
    <w:rsid w:val="0099748E"/>
    <w:rsid w:val="009A0439"/>
    <w:rsid w:val="009A055F"/>
    <w:rsid w:val="009A0750"/>
    <w:rsid w:val="009A0A21"/>
    <w:rsid w:val="009A0CF7"/>
    <w:rsid w:val="009A0ED1"/>
    <w:rsid w:val="009A1ADF"/>
    <w:rsid w:val="009A1C33"/>
    <w:rsid w:val="009A2D3A"/>
    <w:rsid w:val="009A3111"/>
    <w:rsid w:val="009A3482"/>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A74FF"/>
    <w:rsid w:val="009B013F"/>
    <w:rsid w:val="009B0170"/>
    <w:rsid w:val="009B0835"/>
    <w:rsid w:val="009B0AAC"/>
    <w:rsid w:val="009B0C75"/>
    <w:rsid w:val="009B0E10"/>
    <w:rsid w:val="009B1343"/>
    <w:rsid w:val="009B1759"/>
    <w:rsid w:val="009B17EC"/>
    <w:rsid w:val="009B1A17"/>
    <w:rsid w:val="009B214F"/>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1FEC"/>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3EE"/>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7D70"/>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39F"/>
    <w:rsid w:val="00A05648"/>
    <w:rsid w:val="00A05CA3"/>
    <w:rsid w:val="00A05E47"/>
    <w:rsid w:val="00A060CE"/>
    <w:rsid w:val="00A06A05"/>
    <w:rsid w:val="00A06A38"/>
    <w:rsid w:val="00A0728D"/>
    <w:rsid w:val="00A07416"/>
    <w:rsid w:val="00A0758F"/>
    <w:rsid w:val="00A07849"/>
    <w:rsid w:val="00A079AB"/>
    <w:rsid w:val="00A10AA6"/>
    <w:rsid w:val="00A10D63"/>
    <w:rsid w:val="00A10F24"/>
    <w:rsid w:val="00A115D6"/>
    <w:rsid w:val="00A117FF"/>
    <w:rsid w:val="00A11B00"/>
    <w:rsid w:val="00A11D05"/>
    <w:rsid w:val="00A1201D"/>
    <w:rsid w:val="00A121C1"/>
    <w:rsid w:val="00A12862"/>
    <w:rsid w:val="00A12AA6"/>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2DD3"/>
    <w:rsid w:val="00A330D8"/>
    <w:rsid w:val="00A33198"/>
    <w:rsid w:val="00A338BD"/>
    <w:rsid w:val="00A33ADD"/>
    <w:rsid w:val="00A341BA"/>
    <w:rsid w:val="00A34CA6"/>
    <w:rsid w:val="00A34DC8"/>
    <w:rsid w:val="00A35285"/>
    <w:rsid w:val="00A35495"/>
    <w:rsid w:val="00A356AC"/>
    <w:rsid w:val="00A35BA7"/>
    <w:rsid w:val="00A35DAF"/>
    <w:rsid w:val="00A35EE6"/>
    <w:rsid w:val="00A36202"/>
    <w:rsid w:val="00A365AD"/>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1F3B"/>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1A1"/>
    <w:rsid w:val="00A46232"/>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2E6"/>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A25"/>
    <w:rsid w:val="00A52DD9"/>
    <w:rsid w:val="00A532BD"/>
    <w:rsid w:val="00A53B94"/>
    <w:rsid w:val="00A5416F"/>
    <w:rsid w:val="00A54576"/>
    <w:rsid w:val="00A545ED"/>
    <w:rsid w:val="00A54DB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0DE0"/>
    <w:rsid w:val="00A6113B"/>
    <w:rsid w:val="00A61281"/>
    <w:rsid w:val="00A61816"/>
    <w:rsid w:val="00A618F5"/>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59E"/>
    <w:rsid w:val="00A65A23"/>
    <w:rsid w:val="00A66069"/>
    <w:rsid w:val="00A660A1"/>
    <w:rsid w:val="00A660FF"/>
    <w:rsid w:val="00A667F9"/>
    <w:rsid w:val="00A66AFB"/>
    <w:rsid w:val="00A66D94"/>
    <w:rsid w:val="00A672DE"/>
    <w:rsid w:val="00A673D7"/>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8C7"/>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56E"/>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5F"/>
    <w:rsid w:val="00A85797"/>
    <w:rsid w:val="00A85DBB"/>
    <w:rsid w:val="00A86416"/>
    <w:rsid w:val="00A8663F"/>
    <w:rsid w:val="00A86B93"/>
    <w:rsid w:val="00A86D3E"/>
    <w:rsid w:val="00A86E84"/>
    <w:rsid w:val="00A87552"/>
    <w:rsid w:val="00A87640"/>
    <w:rsid w:val="00A879B7"/>
    <w:rsid w:val="00A87FB6"/>
    <w:rsid w:val="00A903C8"/>
    <w:rsid w:val="00A909D6"/>
    <w:rsid w:val="00A914E7"/>
    <w:rsid w:val="00A915FB"/>
    <w:rsid w:val="00A91F40"/>
    <w:rsid w:val="00A924F0"/>
    <w:rsid w:val="00A92B74"/>
    <w:rsid w:val="00A92E89"/>
    <w:rsid w:val="00A9396B"/>
    <w:rsid w:val="00A93AA6"/>
    <w:rsid w:val="00A93B0A"/>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6CC"/>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943"/>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1C7"/>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6B7"/>
    <w:rsid w:val="00AE2805"/>
    <w:rsid w:val="00AE2CF3"/>
    <w:rsid w:val="00AE2D55"/>
    <w:rsid w:val="00AE2DBB"/>
    <w:rsid w:val="00AE35F5"/>
    <w:rsid w:val="00AE3915"/>
    <w:rsid w:val="00AE3A91"/>
    <w:rsid w:val="00AE3DD0"/>
    <w:rsid w:val="00AE3EE8"/>
    <w:rsid w:val="00AE453E"/>
    <w:rsid w:val="00AE4D59"/>
    <w:rsid w:val="00AE5086"/>
    <w:rsid w:val="00AE50F2"/>
    <w:rsid w:val="00AE55CE"/>
    <w:rsid w:val="00AE594C"/>
    <w:rsid w:val="00AE5ADF"/>
    <w:rsid w:val="00AE5CBE"/>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5290"/>
    <w:rsid w:val="00B05462"/>
    <w:rsid w:val="00B055EC"/>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1C4"/>
    <w:rsid w:val="00B15426"/>
    <w:rsid w:val="00B15921"/>
    <w:rsid w:val="00B15BF1"/>
    <w:rsid w:val="00B15FBE"/>
    <w:rsid w:val="00B16642"/>
    <w:rsid w:val="00B16721"/>
    <w:rsid w:val="00B16C4A"/>
    <w:rsid w:val="00B16E04"/>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29A"/>
    <w:rsid w:val="00B22BE6"/>
    <w:rsid w:val="00B22FC5"/>
    <w:rsid w:val="00B23059"/>
    <w:rsid w:val="00B235A6"/>
    <w:rsid w:val="00B235D1"/>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3C2"/>
    <w:rsid w:val="00B3173E"/>
    <w:rsid w:val="00B319F4"/>
    <w:rsid w:val="00B31F99"/>
    <w:rsid w:val="00B32080"/>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CA5"/>
    <w:rsid w:val="00B42D9D"/>
    <w:rsid w:val="00B432A5"/>
    <w:rsid w:val="00B433E2"/>
    <w:rsid w:val="00B4360B"/>
    <w:rsid w:val="00B4380E"/>
    <w:rsid w:val="00B43D1D"/>
    <w:rsid w:val="00B44104"/>
    <w:rsid w:val="00B44998"/>
    <w:rsid w:val="00B4521C"/>
    <w:rsid w:val="00B45A8A"/>
    <w:rsid w:val="00B46047"/>
    <w:rsid w:val="00B461E2"/>
    <w:rsid w:val="00B463E4"/>
    <w:rsid w:val="00B468C7"/>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629"/>
    <w:rsid w:val="00B7592D"/>
    <w:rsid w:val="00B75C18"/>
    <w:rsid w:val="00B761B3"/>
    <w:rsid w:val="00B761FE"/>
    <w:rsid w:val="00B76411"/>
    <w:rsid w:val="00B76517"/>
    <w:rsid w:val="00B7658D"/>
    <w:rsid w:val="00B766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B78"/>
    <w:rsid w:val="00B82D42"/>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1B0"/>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26"/>
    <w:rsid w:val="00BA2D6E"/>
    <w:rsid w:val="00BA2DDA"/>
    <w:rsid w:val="00BA30AE"/>
    <w:rsid w:val="00BA3182"/>
    <w:rsid w:val="00BA3436"/>
    <w:rsid w:val="00BA348D"/>
    <w:rsid w:val="00BA34C9"/>
    <w:rsid w:val="00BA3B12"/>
    <w:rsid w:val="00BA3E69"/>
    <w:rsid w:val="00BA3EB1"/>
    <w:rsid w:val="00BA3F15"/>
    <w:rsid w:val="00BA43E9"/>
    <w:rsid w:val="00BA4A05"/>
    <w:rsid w:val="00BA5AE3"/>
    <w:rsid w:val="00BA5F7B"/>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E15"/>
    <w:rsid w:val="00BB7F63"/>
    <w:rsid w:val="00BC0343"/>
    <w:rsid w:val="00BC06CC"/>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EBD"/>
    <w:rsid w:val="00BC4194"/>
    <w:rsid w:val="00BC4326"/>
    <w:rsid w:val="00BC4685"/>
    <w:rsid w:val="00BC49C1"/>
    <w:rsid w:val="00BC4F3B"/>
    <w:rsid w:val="00BC558A"/>
    <w:rsid w:val="00BC5B9A"/>
    <w:rsid w:val="00BC5E0B"/>
    <w:rsid w:val="00BC623C"/>
    <w:rsid w:val="00BC675A"/>
    <w:rsid w:val="00BC6AA2"/>
    <w:rsid w:val="00BC6B91"/>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5E21"/>
    <w:rsid w:val="00BD5E3A"/>
    <w:rsid w:val="00BD6088"/>
    <w:rsid w:val="00BD619E"/>
    <w:rsid w:val="00BD6620"/>
    <w:rsid w:val="00BD6664"/>
    <w:rsid w:val="00BD686B"/>
    <w:rsid w:val="00BD6A5B"/>
    <w:rsid w:val="00BD6CBF"/>
    <w:rsid w:val="00BD7181"/>
    <w:rsid w:val="00BD748C"/>
    <w:rsid w:val="00BD76D8"/>
    <w:rsid w:val="00BD7AEA"/>
    <w:rsid w:val="00BE05CE"/>
    <w:rsid w:val="00BE0851"/>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9CC"/>
    <w:rsid w:val="00BE5B02"/>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4CB"/>
    <w:rsid w:val="00C05631"/>
    <w:rsid w:val="00C05A7D"/>
    <w:rsid w:val="00C05E54"/>
    <w:rsid w:val="00C062AE"/>
    <w:rsid w:val="00C06838"/>
    <w:rsid w:val="00C06AE2"/>
    <w:rsid w:val="00C073CD"/>
    <w:rsid w:val="00C07425"/>
    <w:rsid w:val="00C0754F"/>
    <w:rsid w:val="00C07E34"/>
    <w:rsid w:val="00C07FC4"/>
    <w:rsid w:val="00C10013"/>
    <w:rsid w:val="00C100EF"/>
    <w:rsid w:val="00C1060A"/>
    <w:rsid w:val="00C1074D"/>
    <w:rsid w:val="00C10D61"/>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8A1"/>
    <w:rsid w:val="00C15D84"/>
    <w:rsid w:val="00C163C3"/>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CC"/>
    <w:rsid w:val="00C278D5"/>
    <w:rsid w:val="00C27D90"/>
    <w:rsid w:val="00C27F21"/>
    <w:rsid w:val="00C30307"/>
    <w:rsid w:val="00C30842"/>
    <w:rsid w:val="00C3084E"/>
    <w:rsid w:val="00C30F3C"/>
    <w:rsid w:val="00C31031"/>
    <w:rsid w:val="00C312BD"/>
    <w:rsid w:val="00C31330"/>
    <w:rsid w:val="00C31744"/>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AB8"/>
    <w:rsid w:val="00C42E04"/>
    <w:rsid w:val="00C42FFC"/>
    <w:rsid w:val="00C43163"/>
    <w:rsid w:val="00C432F5"/>
    <w:rsid w:val="00C43598"/>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465"/>
    <w:rsid w:val="00C60958"/>
    <w:rsid w:val="00C60CBB"/>
    <w:rsid w:val="00C6129B"/>
    <w:rsid w:val="00C61598"/>
    <w:rsid w:val="00C615C8"/>
    <w:rsid w:val="00C6188E"/>
    <w:rsid w:val="00C61D44"/>
    <w:rsid w:val="00C62221"/>
    <w:rsid w:val="00C62412"/>
    <w:rsid w:val="00C62830"/>
    <w:rsid w:val="00C62B4C"/>
    <w:rsid w:val="00C63096"/>
    <w:rsid w:val="00C6314F"/>
    <w:rsid w:val="00C63A24"/>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2FD"/>
    <w:rsid w:val="00C8341D"/>
    <w:rsid w:val="00C83527"/>
    <w:rsid w:val="00C840B4"/>
    <w:rsid w:val="00C8418A"/>
    <w:rsid w:val="00C8435C"/>
    <w:rsid w:val="00C84590"/>
    <w:rsid w:val="00C849C1"/>
    <w:rsid w:val="00C84B64"/>
    <w:rsid w:val="00C84BDD"/>
    <w:rsid w:val="00C84DAB"/>
    <w:rsid w:val="00C84FA1"/>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6C"/>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0EB8"/>
    <w:rsid w:val="00CA105B"/>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B7F46"/>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5D2"/>
    <w:rsid w:val="00CC7C56"/>
    <w:rsid w:val="00CC7F52"/>
    <w:rsid w:val="00CD02E3"/>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E79"/>
    <w:rsid w:val="00CE4F9C"/>
    <w:rsid w:val="00CE5215"/>
    <w:rsid w:val="00CE56A2"/>
    <w:rsid w:val="00CE59DF"/>
    <w:rsid w:val="00CE5AF1"/>
    <w:rsid w:val="00CE5D68"/>
    <w:rsid w:val="00CE5E80"/>
    <w:rsid w:val="00CE665C"/>
    <w:rsid w:val="00CE669C"/>
    <w:rsid w:val="00CE695F"/>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93E"/>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C5F"/>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D54"/>
    <w:rsid w:val="00D13EA5"/>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BB9"/>
    <w:rsid w:val="00D17CAE"/>
    <w:rsid w:val="00D17E0D"/>
    <w:rsid w:val="00D200D5"/>
    <w:rsid w:val="00D20310"/>
    <w:rsid w:val="00D205FA"/>
    <w:rsid w:val="00D20AC1"/>
    <w:rsid w:val="00D20AE5"/>
    <w:rsid w:val="00D20C2A"/>
    <w:rsid w:val="00D212FD"/>
    <w:rsid w:val="00D216CF"/>
    <w:rsid w:val="00D21733"/>
    <w:rsid w:val="00D217F1"/>
    <w:rsid w:val="00D21BB3"/>
    <w:rsid w:val="00D21D17"/>
    <w:rsid w:val="00D21D7B"/>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E5F"/>
    <w:rsid w:val="00D31F32"/>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4F65"/>
    <w:rsid w:val="00D451C8"/>
    <w:rsid w:val="00D453E9"/>
    <w:rsid w:val="00D454CB"/>
    <w:rsid w:val="00D45676"/>
    <w:rsid w:val="00D46180"/>
    <w:rsid w:val="00D462CC"/>
    <w:rsid w:val="00D4632E"/>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002"/>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54F"/>
    <w:rsid w:val="00D65150"/>
    <w:rsid w:val="00D6534E"/>
    <w:rsid w:val="00D65660"/>
    <w:rsid w:val="00D658AE"/>
    <w:rsid w:val="00D658D6"/>
    <w:rsid w:val="00D65DFC"/>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136"/>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C03"/>
    <w:rsid w:val="00D91DB5"/>
    <w:rsid w:val="00D9276E"/>
    <w:rsid w:val="00D92DAB"/>
    <w:rsid w:val="00D932C0"/>
    <w:rsid w:val="00D93538"/>
    <w:rsid w:val="00D93592"/>
    <w:rsid w:val="00D935AF"/>
    <w:rsid w:val="00D938EC"/>
    <w:rsid w:val="00D93F32"/>
    <w:rsid w:val="00D9422C"/>
    <w:rsid w:val="00D9425D"/>
    <w:rsid w:val="00D94405"/>
    <w:rsid w:val="00D94723"/>
    <w:rsid w:val="00D9497B"/>
    <w:rsid w:val="00D94A7E"/>
    <w:rsid w:val="00D94BE2"/>
    <w:rsid w:val="00D95116"/>
    <w:rsid w:val="00D95777"/>
    <w:rsid w:val="00D959FB"/>
    <w:rsid w:val="00D96738"/>
    <w:rsid w:val="00D9674A"/>
    <w:rsid w:val="00D968C4"/>
    <w:rsid w:val="00D9695F"/>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38B"/>
    <w:rsid w:val="00DA779D"/>
    <w:rsid w:val="00DA7D42"/>
    <w:rsid w:val="00DA7DAD"/>
    <w:rsid w:val="00DB000C"/>
    <w:rsid w:val="00DB01D6"/>
    <w:rsid w:val="00DB05D5"/>
    <w:rsid w:val="00DB0A74"/>
    <w:rsid w:val="00DB0F6E"/>
    <w:rsid w:val="00DB106D"/>
    <w:rsid w:val="00DB1594"/>
    <w:rsid w:val="00DB18FC"/>
    <w:rsid w:val="00DB1D80"/>
    <w:rsid w:val="00DB1DEA"/>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C038A"/>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D34"/>
    <w:rsid w:val="00DC6EFC"/>
    <w:rsid w:val="00DC6FDD"/>
    <w:rsid w:val="00DC723A"/>
    <w:rsid w:val="00DC7288"/>
    <w:rsid w:val="00DC743A"/>
    <w:rsid w:val="00DC7D62"/>
    <w:rsid w:val="00DD0195"/>
    <w:rsid w:val="00DD0A9D"/>
    <w:rsid w:val="00DD106E"/>
    <w:rsid w:val="00DD10DC"/>
    <w:rsid w:val="00DD116B"/>
    <w:rsid w:val="00DD176C"/>
    <w:rsid w:val="00DD1F95"/>
    <w:rsid w:val="00DD2054"/>
    <w:rsid w:val="00DD245E"/>
    <w:rsid w:val="00DD27B8"/>
    <w:rsid w:val="00DD2EE0"/>
    <w:rsid w:val="00DD2F84"/>
    <w:rsid w:val="00DD3AA4"/>
    <w:rsid w:val="00DD40E7"/>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5A"/>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72B"/>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699"/>
    <w:rsid w:val="00E10A17"/>
    <w:rsid w:val="00E1133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813"/>
    <w:rsid w:val="00E26B3B"/>
    <w:rsid w:val="00E26C9C"/>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6F4"/>
    <w:rsid w:val="00E33A0F"/>
    <w:rsid w:val="00E33CB9"/>
    <w:rsid w:val="00E343BD"/>
    <w:rsid w:val="00E34ADA"/>
    <w:rsid w:val="00E35417"/>
    <w:rsid w:val="00E358EA"/>
    <w:rsid w:val="00E359EA"/>
    <w:rsid w:val="00E35A26"/>
    <w:rsid w:val="00E35F93"/>
    <w:rsid w:val="00E362B6"/>
    <w:rsid w:val="00E362CB"/>
    <w:rsid w:val="00E368FC"/>
    <w:rsid w:val="00E369F5"/>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693E"/>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02B"/>
    <w:rsid w:val="00E556BA"/>
    <w:rsid w:val="00E56E3A"/>
    <w:rsid w:val="00E573A8"/>
    <w:rsid w:val="00E57770"/>
    <w:rsid w:val="00E578F9"/>
    <w:rsid w:val="00E57B1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4A6"/>
    <w:rsid w:val="00E71CD5"/>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D38"/>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2AC"/>
    <w:rsid w:val="00E8344A"/>
    <w:rsid w:val="00E83905"/>
    <w:rsid w:val="00E83C5F"/>
    <w:rsid w:val="00E84099"/>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D60"/>
    <w:rsid w:val="00E91E30"/>
    <w:rsid w:val="00E91E79"/>
    <w:rsid w:val="00E91F97"/>
    <w:rsid w:val="00E925CC"/>
    <w:rsid w:val="00E929A5"/>
    <w:rsid w:val="00E92AD0"/>
    <w:rsid w:val="00E92FE3"/>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78"/>
    <w:rsid w:val="00EB073A"/>
    <w:rsid w:val="00EB0773"/>
    <w:rsid w:val="00EB0968"/>
    <w:rsid w:val="00EB1347"/>
    <w:rsid w:val="00EB161E"/>
    <w:rsid w:val="00EB1F82"/>
    <w:rsid w:val="00EB1FD1"/>
    <w:rsid w:val="00EB2883"/>
    <w:rsid w:val="00EB29D7"/>
    <w:rsid w:val="00EB2D93"/>
    <w:rsid w:val="00EB2DE8"/>
    <w:rsid w:val="00EB33EC"/>
    <w:rsid w:val="00EB3433"/>
    <w:rsid w:val="00EB3477"/>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6FA6"/>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2E4"/>
    <w:rsid w:val="00EE249C"/>
    <w:rsid w:val="00EE2890"/>
    <w:rsid w:val="00EE2DFB"/>
    <w:rsid w:val="00EE2ED9"/>
    <w:rsid w:val="00EE2FE0"/>
    <w:rsid w:val="00EE33A3"/>
    <w:rsid w:val="00EE372A"/>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1BE4"/>
    <w:rsid w:val="00EF23AC"/>
    <w:rsid w:val="00EF251C"/>
    <w:rsid w:val="00EF2664"/>
    <w:rsid w:val="00EF27A8"/>
    <w:rsid w:val="00EF2827"/>
    <w:rsid w:val="00EF2917"/>
    <w:rsid w:val="00EF366C"/>
    <w:rsid w:val="00EF39BE"/>
    <w:rsid w:val="00EF3AD4"/>
    <w:rsid w:val="00EF3D27"/>
    <w:rsid w:val="00EF4437"/>
    <w:rsid w:val="00EF4463"/>
    <w:rsid w:val="00EF4850"/>
    <w:rsid w:val="00EF497B"/>
    <w:rsid w:val="00EF4CBE"/>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0A"/>
    <w:rsid w:val="00F1046E"/>
    <w:rsid w:val="00F105BC"/>
    <w:rsid w:val="00F10651"/>
    <w:rsid w:val="00F10787"/>
    <w:rsid w:val="00F10AE7"/>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357"/>
    <w:rsid w:val="00F17504"/>
    <w:rsid w:val="00F177E3"/>
    <w:rsid w:val="00F17973"/>
    <w:rsid w:val="00F17AA6"/>
    <w:rsid w:val="00F17B69"/>
    <w:rsid w:val="00F17CB3"/>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936"/>
    <w:rsid w:val="00F33B87"/>
    <w:rsid w:val="00F33C8F"/>
    <w:rsid w:val="00F34299"/>
    <w:rsid w:val="00F34850"/>
    <w:rsid w:val="00F34A9B"/>
    <w:rsid w:val="00F34C46"/>
    <w:rsid w:val="00F350C2"/>
    <w:rsid w:val="00F354C9"/>
    <w:rsid w:val="00F354CB"/>
    <w:rsid w:val="00F36041"/>
    <w:rsid w:val="00F36269"/>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4830"/>
    <w:rsid w:val="00F45324"/>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0F8B"/>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3CF7"/>
    <w:rsid w:val="00F64146"/>
    <w:rsid w:val="00F658D9"/>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4B"/>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12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1D1"/>
    <w:rsid w:val="00FA0509"/>
    <w:rsid w:val="00FA05A6"/>
    <w:rsid w:val="00FA06EF"/>
    <w:rsid w:val="00FA07B0"/>
    <w:rsid w:val="00FA0807"/>
    <w:rsid w:val="00FA0A6A"/>
    <w:rsid w:val="00FA0EB8"/>
    <w:rsid w:val="00FA1345"/>
    <w:rsid w:val="00FA14B7"/>
    <w:rsid w:val="00FA1761"/>
    <w:rsid w:val="00FA19A2"/>
    <w:rsid w:val="00FA2A1F"/>
    <w:rsid w:val="00FA2BA9"/>
    <w:rsid w:val="00FA31CF"/>
    <w:rsid w:val="00FA31D8"/>
    <w:rsid w:val="00FA3CCA"/>
    <w:rsid w:val="00FA3CE3"/>
    <w:rsid w:val="00FA4485"/>
    <w:rsid w:val="00FA4883"/>
    <w:rsid w:val="00FA4A61"/>
    <w:rsid w:val="00FA4E92"/>
    <w:rsid w:val="00FA51E2"/>
    <w:rsid w:val="00FA525D"/>
    <w:rsid w:val="00FA563F"/>
    <w:rsid w:val="00FA565F"/>
    <w:rsid w:val="00FA59F0"/>
    <w:rsid w:val="00FA60B6"/>
    <w:rsid w:val="00FA62E0"/>
    <w:rsid w:val="00FA638B"/>
    <w:rsid w:val="00FA64A2"/>
    <w:rsid w:val="00FA6634"/>
    <w:rsid w:val="00FA6AFA"/>
    <w:rsid w:val="00FA6C1D"/>
    <w:rsid w:val="00FA6FB5"/>
    <w:rsid w:val="00FA7564"/>
    <w:rsid w:val="00FA7767"/>
    <w:rsid w:val="00FA78C2"/>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608"/>
    <w:rsid w:val="00FC38B5"/>
    <w:rsid w:val="00FC4030"/>
    <w:rsid w:val="00FC43DB"/>
    <w:rsid w:val="00FC49B4"/>
    <w:rsid w:val="00FC502D"/>
    <w:rsid w:val="00FC53B4"/>
    <w:rsid w:val="00FC5AA5"/>
    <w:rsid w:val="00FC5C8E"/>
    <w:rsid w:val="00FC5DA2"/>
    <w:rsid w:val="00FC5E22"/>
    <w:rsid w:val="00FC6995"/>
    <w:rsid w:val="00FC6C72"/>
    <w:rsid w:val="00FC73D0"/>
    <w:rsid w:val="00FD0497"/>
    <w:rsid w:val="00FD0796"/>
    <w:rsid w:val="00FD0937"/>
    <w:rsid w:val="00FD0AAD"/>
    <w:rsid w:val="00FD0AAF"/>
    <w:rsid w:val="00FD1551"/>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839"/>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704F7"/>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Default">
    <w:name w:val="Default"/>
    <w:rsid w:val="00EB0773"/>
    <w:pPr>
      <w:widowControl w:val="0"/>
      <w:autoSpaceDE w:val="0"/>
      <w:autoSpaceDN w:val="0"/>
      <w:adjustRightInd w:val="0"/>
    </w:pPr>
    <w:rPr>
      <w:rFonts w:ascii="Arial" w:eastAsia="Yu Mincho" w:hAnsi="Arial" w:cs="Arial"/>
      <w:color w:val="000000"/>
      <w:sz w:val="24"/>
      <w:szCs w:val="24"/>
    </w:rPr>
  </w:style>
  <w:style w:type="character" w:customStyle="1" w:styleId="Char">
    <w:name w:val="批注文字 Char"/>
    <w:semiHidden/>
    <w:rsid w:val="009A74FF"/>
    <w:rPr>
      <w:rFonts w:ascii="Arial" w:hAnsi="Arial"/>
      <w:lang w:eastAsia="en-US"/>
    </w:rPr>
  </w:style>
  <w:style w:type="paragraph" w:customStyle="1" w:styleId="aff5">
    <w:name w:val="列"/>
    <w:aliases w:val="列表段,P,B"/>
    <w:basedOn w:val="a"/>
    <w:next w:val="afe"/>
    <w:link w:val="Char0"/>
    <w:uiPriority w:val="34"/>
    <w:qFormat/>
    <w:rsid w:val="009A74FF"/>
    <w:pPr>
      <w:snapToGrid w:val="0"/>
      <w:spacing w:after="100" w:afterAutospacing="1"/>
      <w:ind w:left="360" w:hanging="480"/>
      <w:jc w:val="both"/>
    </w:pPr>
    <w:rPr>
      <w:rFonts w:ascii="Tms Rmn" w:eastAsia="MS Gothic" w:hAnsi="Tms Rmn"/>
      <w:sz w:val="24"/>
      <w:lang w:eastAsia="zh-CN"/>
    </w:rPr>
  </w:style>
  <w:style w:type="character" w:customStyle="1" w:styleId="Char0">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9A74FF"/>
    <w:rPr>
      <w:rFonts w:eastAsia="MS Gothic"/>
      <w:sz w:val="24"/>
      <w:lang w:val="en-GB"/>
    </w:rPr>
  </w:style>
  <w:style w:type="character" w:customStyle="1" w:styleId="13">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3A56C3"/>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54581700">
      <w:bodyDiv w:val="1"/>
      <w:marLeft w:val="0"/>
      <w:marRight w:val="0"/>
      <w:marTop w:val="0"/>
      <w:marBottom w:val="0"/>
      <w:divBdr>
        <w:top w:val="none" w:sz="0" w:space="0" w:color="auto"/>
        <w:left w:val="none" w:sz="0" w:space="0" w:color="auto"/>
        <w:bottom w:val="none" w:sz="0" w:space="0" w:color="auto"/>
        <w:right w:val="none" w:sz="0" w:space="0" w:color="auto"/>
      </w:divBdr>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22657721">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6CF8D4AA-CE1C-4739-9901-A22B82A2F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5</Pages>
  <Words>1827</Words>
  <Characters>10419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2023-11-03T08:55:00Z</dcterms:created>
  <dcterms:modified xsi:type="dcterms:W3CDTF">2023-11-03T08:55:00Z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(3)49/nXWjfNWzhj4G0d8Y36XrQss6GLYxAlW8C73ovGXyDOVJoF51cNX3itj7d4hu4yiqH8xM9
z8wdcf4dQbNwCF4hUc6F3M9LEErjcpA97FwvolHvTU148FVHYgFoUGyI2W7z4kMiRcpE/hA2
vHbsWn0tRfq6htlKWCL8dGV6ja2s8HquFmJCD0ux/WgpLhE698khO3Og3fzWk33C4LFT9Twj
wDSl9txs7J+DganzKI</vt:lpwstr>
  </property>
  <property fmtid="{D5CDD505-2E9C-101B-9397-08002B2CF9AE}" pid="17" name="_2015_ms_pID_725343_00">
    <vt:lpwstr>_2015_ms_pID_725343</vt:lpwstr>
  </property>
  <property fmtid="{D5CDD505-2E9C-101B-9397-08002B2CF9AE}" pid="18" name="_2015_ms_pID_7253431">
    <vt:lpwstr>hr5TqW5XoCy+anuesqwDWrEyJJd4zRmVolR4UY+RSpSUP+w/Kd6/wI
Rc9iBF8/oAjoztmG3rBaf/SQy08ByIGVTD5e9tpt/OwRzNtxeOSRhZqqUJr3o0beN3ZqXbR2
hqy2p0AciX9vu1oTO/dSDLusbhJYIveinP/1XGsDB7X/HcKzEWf6lLWEa+AFe3/B2MxEFqdb
PyNHreFh/nio20InQERshIIm2YH/ulX4GYPk</vt:lpwstr>
  </property>
  <property fmtid="{D5CDD505-2E9C-101B-9397-08002B2CF9AE}" pid="19" name="_2015_ms_pID_7253431_00">
    <vt:lpwstr>_2015_ms_pID_7253431</vt:lpwstr>
  </property>
  <property fmtid="{D5CDD505-2E9C-101B-9397-08002B2CF9AE}" pid="20" name="_2015_ms_pID_7253432">
    <vt:lpwstr>3Rlw6pU4AL1VAQ3KoCXVjl+2Ff9YSLu0RCHh
Mvq4tkd8loDz/noP9baX/Iy+GWoBa0mwntJ3y7Ex1JcwEosR9JQ=</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1695037951</vt:lpwstr>
  </property>
  <property fmtid="{D5CDD505-2E9C-101B-9397-08002B2CF9AE}" pid="26" name="_ReviewingToolsShownOnce">
    <vt:lpwstr/>
  </property>
</Properties>
</file>