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7748" w:rsidRPr="00417748" w:rsidRDefault="00417748" w:rsidP="00417748">
      <w:pPr>
        <w:keepLines/>
        <w:tabs>
          <w:tab w:val="left" w:pos="5956"/>
          <w:tab w:val="right" w:pos="10440"/>
          <w:tab w:val="right" w:pos="13323"/>
        </w:tabs>
        <w:spacing w:before="60" w:after="60"/>
        <w:rPr>
          <w:rFonts w:ascii="Arial" w:eastAsia="宋体" w:hAnsi="Arial" w:cs="Arial"/>
          <w:b/>
          <w:sz w:val="24"/>
          <w:szCs w:val="24"/>
          <w:lang w:val="en-US" w:eastAsia="zh-CN"/>
        </w:rPr>
      </w:pPr>
      <w:bookmarkStart w:id="0" w:name="Title"/>
      <w:bookmarkStart w:id="1" w:name="DocumentFor"/>
      <w:bookmarkStart w:id="2" w:name="_Hlk141718296"/>
      <w:bookmarkEnd w:id="0"/>
      <w:bookmarkEnd w:id="1"/>
      <w:r w:rsidRPr="00417748">
        <w:rPr>
          <w:rFonts w:ascii="Arial" w:hAnsi="Arial" w:cs="Arial"/>
          <w:b/>
          <w:sz w:val="24"/>
          <w:szCs w:val="24"/>
          <w:lang w:val="en-US"/>
        </w:rPr>
        <w:t>3GPP TSG-RAN WG4 Meeting #</w:t>
      </w:r>
      <w:r w:rsidRPr="00417748">
        <w:rPr>
          <w:rFonts w:ascii="Arial" w:hAnsi="Arial" w:cs="Arial"/>
          <w:lang w:val="en-US"/>
        </w:rPr>
        <w:t xml:space="preserve"> </w:t>
      </w:r>
      <w:r w:rsidRPr="00417748">
        <w:rPr>
          <w:rFonts w:ascii="Arial" w:hAnsi="Arial" w:cs="Arial"/>
          <w:b/>
          <w:sz w:val="24"/>
          <w:szCs w:val="24"/>
          <w:lang w:val="en-US"/>
        </w:rPr>
        <w:t>108</w:t>
      </w:r>
      <w:r w:rsidR="001B627D">
        <w:rPr>
          <w:rFonts w:ascii="Arial" w:hAnsi="Arial" w:cs="Arial"/>
          <w:b/>
          <w:sz w:val="24"/>
          <w:szCs w:val="24"/>
          <w:lang w:val="en-US"/>
        </w:rPr>
        <w:t>bis</w:t>
      </w:r>
      <w:r w:rsidRPr="00417748">
        <w:rPr>
          <w:rFonts w:ascii="Arial" w:hAnsi="Arial" w:cs="Arial"/>
          <w:b/>
          <w:sz w:val="24"/>
          <w:szCs w:val="24"/>
          <w:lang w:val="en-US"/>
        </w:rPr>
        <w:tab/>
      </w:r>
      <w:r w:rsidRPr="00417748">
        <w:rPr>
          <w:rFonts w:ascii="Arial" w:hAnsi="Arial" w:cs="Arial"/>
          <w:b/>
          <w:sz w:val="24"/>
          <w:szCs w:val="24"/>
          <w:lang w:val="en-US"/>
        </w:rPr>
        <w:tab/>
      </w:r>
      <w:r w:rsidR="00745C4D" w:rsidRPr="00745C4D">
        <w:rPr>
          <w:rFonts w:ascii="Arial" w:hAnsi="Arial" w:cs="Arial"/>
          <w:b/>
          <w:sz w:val="24"/>
          <w:szCs w:val="24"/>
          <w:lang w:val="en-US"/>
        </w:rPr>
        <w:t>R4-2319365</w:t>
      </w:r>
      <w:bookmarkStart w:id="3" w:name="_GoBack"/>
      <w:bookmarkEnd w:id="3"/>
    </w:p>
    <w:bookmarkEnd w:id="2"/>
    <w:p w:rsidR="008211C3" w:rsidRDefault="008211C3" w:rsidP="008211C3">
      <w:pPr>
        <w:tabs>
          <w:tab w:val="left" w:pos="1985"/>
        </w:tabs>
        <w:rPr>
          <w:rFonts w:ascii="Arial" w:hAnsi="Arial"/>
          <w:b/>
          <w:sz w:val="24"/>
          <w:lang w:val="en-US"/>
        </w:rPr>
      </w:pPr>
      <w:r w:rsidRPr="00F831FE">
        <w:rPr>
          <w:rFonts w:ascii="Arial" w:eastAsia="宋体" w:hAnsi="Arial" w:cs="Arial"/>
          <w:b/>
          <w:sz w:val="24"/>
          <w:szCs w:val="24"/>
          <w:lang w:val="en-US" w:eastAsia="zh-CN"/>
        </w:rPr>
        <w:t>Chicago, US, November 13 – 17, 2023</w:t>
      </w:r>
    </w:p>
    <w:p w:rsidR="001B627D" w:rsidRDefault="001B627D" w:rsidP="00DF0231">
      <w:pPr>
        <w:tabs>
          <w:tab w:val="left" w:pos="1985"/>
        </w:tabs>
        <w:rPr>
          <w:rFonts w:ascii="Arial" w:hAnsi="Arial"/>
          <w:b/>
          <w:sz w:val="24"/>
          <w:lang w:val="en-US"/>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211C3">
        <w:rPr>
          <w:rFonts w:ascii="Arial" w:hAnsi="Arial"/>
          <w:sz w:val="24"/>
          <w:lang w:val="en-US"/>
        </w:rPr>
        <w:t>8</w:t>
      </w:r>
      <w:r w:rsidR="00417748">
        <w:rPr>
          <w:rFonts w:ascii="Arial" w:hAnsi="Arial"/>
          <w:sz w:val="24"/>
          <w:lang w:val="en-US"/>
        </w:rPr>
        <w:t>.34.</w:t>
      </w:r>
      <w:r w:rsidR="0063370B">
        <w:rPr>
          <w:rFonts w:ascii="Arial" w:hAnsi="Arial"/>
          <w:sz w:val="24"/>
          <w:lang w:val="en-US"/>
        </w:rPr>
        <w:t>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63370B" w:rsidRPr="0063370B">
        <w:rPr>
          <w:rFonts w:ascii="Arial" w:hAnsi="Arial"/>
          <w:sz w:val="24"/>
          <w:lang w:val="en-US"/>
        </w:rPr>
        <w:t>Discussion on performance requirements for R18 NES</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4F7F77" w:rsidRDefault="007F6E4F" w:rsidP="00622EBC">
      <w:pPr>
        <w:rPr>
          <w:rFonts w:eastAsiaTheme="minorEastAsia"/>
          <w:lang w:val="en-US" w:eastAsia="zh-CN"/>
        </w:rPr>
      </w:pPr>
      <w:r>
        <w:rPr>
          <w:rFonts w:eastAsiaTheme="minorEastAsia"/>
          <w:lang w:val="en-US" w:eastAsia="zh-CN"/>
        </w:rPr>
        <w:t>The RRM impacts of NES was discussed in previous RAN4 meeting with agreements captured in [1].</w:t>
      </w:r>
      <w:r w:rsidR="0063370B">
        <w:rPr>
          <w:rFonts w:eastAsiaTheme="minorEastAsia"/>
          <w:lang w:val="en-US" w:eastAsia="zh-CN"/>
        </w:rPr>
        <w:t xml:space="preserve"> </w:t>
      </w:r>
      <w:r w:rsidR="008211C3">
        <w:rPr>
          <w:rFonts w:eastAsiaTheme="minorEastAsia"/>
          <w:lang w:val="en-US" w:eastAsia="zh-CN"/>
        </w:rPr>
        <w:t>T</w:t>
      </w:r>
      <w:r w:rsidR="0063370B">
        <w:rPr>
          <w:rFonts w:eastAsiaTheme="minorEastAsia"/>
          <w:lang w:val="en-US" w:eastAsia="zh-CN"/>
        </w:rPr>
        <w:t xml:space="preserve">he performance </w:t>
      </w:r>
      <w:r w:rsidR="008211C3">
        <w:rPr>
          <w:rFonts w:eastAsiaTheme="minorEastAsia"/>
          <w:lang w:val="en-US" w:eastAsia="zh-CN"/>
        </w:rPr>
        <w:t xml:space="preserve">was initially </w:t>
      </w:r>
      <w:r w:rsidR="0063370B">
        <w:rPr>
          <w:rFonts w:eastAsiaTheme="minorEastAsia"/>
          <w:lang w:val="en-US" w:eastAsia="zh-CN"/>
        </w:rPr>
        <w:t xml:space="preserve">discussed in </w:t>
      </w:r>
      <w:r w:rsidR="008211C3">
        <w:rPr>
          <w:rFonts w:eastAsiaTheme="minorEastAsia"/>
          <w:lang w:val="en-US" w:eastAsia="zh-CN"/>
        </w:rPr>
        <w:t>last</w:t>
      </w:r>
      <w:r w:rsidR="0063370B">
        <w:rPr>
          <w:rFonts w:eastAsiaTheme="minorEastAsia"/>
          <w:lang w:val="en-US" w:eastAsia="zh-CN"/>
        </w:rPr>
        <w:t xml:space="preserve"> meeting</w:t>
      </w:r>
      <w:r w:rsidR="008211C3">
        <w:rPr>
          <w:rFonts w:eastAsiaTheme="minorEastAsia"/>
          <w:lang w:val="en-US" w:eastAsia="zh-CN"/>
        </w:rPr>
        <w:t xml:space="preserve">. </w:t>
      </w:r>
      <w:r w:rsidR="008211C3">
        <w:rPr>
          <w:rFonts w:eastAsiaTheme="minorEastAsia" w:hint="eastAsia"/>
          <w:lang w:val="en-US" w:eastAsia="zh-CN"/>
        </w:rPr>
        <w:t>In</w:t>
      </w:r>
      <w:r w:rsidR="008211C3">
        <w:rPr>
          <w:rFonts w:eastAsiaTheme="minorEastAsia"/>
          <w:lang w:val="en-US" w:eastAsia="zh-CN"/>
        </w:rPr>
        <w:t xml:space="preserve"> this paper, </w:t>
      </w:r>
      <w:r w:rsidR="0063370B">
        <w:rPr>
          <w:rFonts w:eastAsiaTheme="minorEastAsia"/>
          <w:lang w:val="en-US" w:eastAsia="zh-CN"/>
        </w:rPr>
        <w:t xml:space="preserve">we provide initial analysis </w:t>
      </w:r>
      <w:r w:rsidR="008211C3">
        <w:rPr>
          <w:rFonts w:eastAsiaTheme="minorEastAsia"/>
          <w:lang w:val="en-US" w:eastAsia="zh-CN"/>
        </w:rPr>
        <w:t>on performance impact</w:t>
      </w:r>
      <w:r w:rsidR="0063370B">
        <w:rPr>
          <w:rFonts w:eastAsiaTheme="minorEastAsia"/>
          <w:lang w:val="en-US" w:eastAsia="zh-CN"/>
        </w:rPr>
        <w:t>.</w:t>
      </w:r>
    </w:p>
    <w:p w:rsidR="00FC7913" w:rsidRDefault="00DF0231" w:rsidP="00FC7913">
      <w:pPr>
        <w:pStyle w:val="Heading1"/>
        <w:numPr>
          <w:ilvl w:val="0"/>
          <w:numId w:val="1"/>
        </w:numPr>
        <w:rPr>
          <w:lang w:val="en-US"/>
        </w:rPr>
      </w:pPr>
      <w:r w:rsidRPr="002D2977">
        <w:rPr>
          <w:lang w:val="en-US"/>
        </w:rPr>
        <w:t>Discussion</w:t>
      </w:r>
    </w:p>
    <w:p w:rsidR="00074D6B" w:rsidRDefault="00074D6B" w:rsidP="008758BB">
      <w:pPr>
        <w:jc w:val="both"/>
        <w:rPr>
          <w:lang w:val="en-US" w:eastAsia="zh-CN"/>
        </w:rPr>
      </w:pPr>
      <w:r>
        <w:rPr>
          <w:lang w:val="en-US" w:eastAsia="zh-CN"/>
        </w:rPr>
        <w:t>For performance requirements, the workplan was agreed in last meeting. In this contribution, we provide our analysis for related objectives.</w:t>
      </w:r>
    </w:p>
    <w:p w:rsidR="00202332" w:rsidRPr="00202332" w:rsidRDefault="00202332" w:rsidP="008758BB">
      <w:pPr>
        <w:jc w:val="both"/>
        <w:rPr>
          <w:rFonts w:eastAsiaTheme="minorEastAsia"/>
          <w:lang w:val="en-US" w:eastAsia="zh-CN"/>
        </w:rPr>
      </w:pPr>
      <w:r>
        <w:rPr>
          <w:lang w:val="en-US" w:eastAsia="zh-CN"/>
        </w:rPr>
        <w:t>For SSB-less operation, considerable progress has been made in previous meetings for core requirements. The related status is summarized as follows:</w:t>
      </w:r>
    </w:p>
    <w:tbl>
      <w:tblPr>
        <w:tblStyle w:val="TableGrid"/>
        <w:tblW w:w="0" w:type="auto"/>
        <w:tblLook w:val="04A0" w:firstRow="1" w:lastRow="0" w:firstColumn="1" w:lastColumn="0" w:noHBand="0" w:noVBand="1"/>
      </w:tblPr>
      <w:tblGrid>
        <w:gridCol w:w="9562"/>
      </w:tblGrid>
      <w:tr w:rsidR="00202332" w:rsidTr="00202332">
        <w:tc>
          <w:tcPr>
            <w:tcW w:w="9562" w:type="dxa"/>
          </w:tcPr>
          <w:p w:rsidR="00074D6B" w:rsidRPr="00842ED8" w:rsidRDefault="00074D6B" w:rsidP="00074D6B">
            <w:pPr>
              <w:rPr>
                <w:b/>
                <w:u w:val="single"/>
                <w:lang w:eastAsia="ko-KR"/>
              </w:rPr>
            </w:pPr>
            <w:r w:rsidRPr="00E51F63">
              <w:rPr>
                <w:b/>
                <w:u w:val="single"/>
                <w:lang w:eastAsia="ko-KR"/>
              </w:rPr>
              <w:t>Issue 1-2-1: RTD conditions for scenario 1 – whether to consider RTD ≤ 260 ns</w:t>
            </w:r>
          </w:p>
          <w:p w:rsidR="00074D6B" w:rsidRPr="00583DBA" w:rsidRDefault="00074D6B" w:rsidP="00074D6B">
            <w:pPr>
              <w:rPr>
                <w:lang w:eastAsia="zh-CN"/>
              </w:rPr>
            </w:pPr>
            <w:r w:rsidRPr="00583DBA">
              <w:rPr>
                <w:lang w:eastAsia="zh-CN"/>
              </w:rPr>
              <w:t>Agreement:</w:t>
            </w:r>
          </w:p>
          <w:p w:rsidR="00074D6B" w:rsidRPr="00583DBA" w:rsidRDefault="00074D6B" w:rsidP="00074D6B">
            <w:pPr>
              <w:numPr>
                <w:ilvl w:val="0"/>
                <w:numId w:val="43"/>
              </w:numPr>
              <w:overflowPunct w:val="0"/>
              <w:autoSpaceDE w:val="0"/>
              <w:autoSpaceDN w:val="0"/>
              <w:adjustRightInd w:val="0"/>
              <w:textAlignment w:val="baseline"/>
              <w:rPr>
                <w:szCs w:val="24"/>
                <w:lang w:eastAsia="zh-CN"/>
              </w:rPr>
            </w:pPr>
            <w:r w:rsidRPr="00583DBA">
              <w:rPr>
                <w:szCs w:val="24"/>
                <w:lang w:eastAsia="zh-CN"/>
              </w:rPr>
              <w:t xml:space="preserve">One set of condition (i.e. </w:t>
            </w:r>
            <w:r w:rsidRPr="00583DBA">
              <w:rPr>
                <w:rFonts w:hint="eastAsia"/>
                <w:szCs w:val="24"/>
                <w:lang w:eastAsia="zh-CN"/>
              </w:rPr>
              <w:t xml:space="preserve">RTD </w:t>
            </w:r>
            <w:r w:rsidRPr="00583DBA">
              <w:rPr>
                <w:rFonts w:hint="eastAsia"/>
                <w:szCs w:val="24"/>
                <w:lang w:eastAsia="zh-CN"/>
              </w:rPr>
              <w:t>≤</w:t>
            </w:r>
            <w:r w:rsidRPr="00583DBA">
              <w:rPr>
                <w:rFonts w:hint="eastAsia"/>
                <w:szCs w:val="24"/>
                <w:lang w:eastAsia="zh-CN"/>
              </w:rPr>
              <w:t xml:space="preserve"> CP</w:t>
            </w:r>
            <w:r w:rsidRPr="00583DBA">
              <w:rPr>
                <w:szCs w:val="24"/>
                <w:lang w:eastAsia="zh-CN"/>
              </w:rPr>
              <w:t xml:space="preserve"> agreed in RAN4#108) and one requirement</w:t>
            </w:r>
          </w:p>
          <w:p w:rsidR="00074D6B" w:rsidRPr="00583DBA" w:rsidRDefault="00074D6B" w:rsidP="00074D6B">
            <w:pPr>
              <w:numPr>
                <w:ilvl w:val="0"/>
                <w:numId w:val="44"/>
              </w:numPr>
              <w:overflowPunct w:val="0"/>
              <w:autoSpaceDE w:val="0"/>
              <w:autoSpaceDN w:val="0"/>
              <w:adjustRightInd w:val="0"/>
              <w:spacing w:after="120"/>
              <w:textAlignment w:val="baseline"/>
              <w:rPr>
                <w:szCs w:val="24"/>
                <w:lang w:eastAsia="zh-CN"/>
              </w:rPr>
            </w:pPr>
            <w:r w:rsidRPr="00583DBA">
              <w:rPr>
                <w:szCs w:val="24"/>
                <w:lang w:eastAsia="zh-CN"/>
              </w:rPr>
              <w:t xml:space="preserve">TRS/A-TRS is needed for </w:t>
            </w:r>
            <w:proofErr w:type="spellStart"/>
            <w:r w:rsidRPr="00583DBA">
              <w:rPr>
                <w:szCs w:val="24"/>
                <w:lang w:eastAsia="zh-CN"/>
              </w:rPr>
              <w:t>Scell</w:t>
            </w:r>
            <w:proofErr w:type="spellEnd"/>
            <w:r w:rsidRPr="00583DBA">
              <w:rPr>
                <w:szCs w:val="24"/>
                <w:lang w:eastAsia="zh-CN"/>
              </w:rPr>
              <w:t xml:space="preserve"> activation</w:t>
            </w:r>
          </w:p>
          <w:p w:rsidR="00074D6B" w:rsidRPr="00E51F63" w:rsidRDefault="00074D6B" w:rsidP="00074D6B">
            <w:pPr>
              <w:rPr>
                <w:lang w:eastAsia="zh-CN"/>
              </w:rPr>
            </w:pPr>
          </w:p>
          <w:p w:rsidR="00074D6B" w:rsidRPr="00E51F63" w:rsidRDefault="00074D6B" w:rsidP="00074D6B">
            <w:pPr>
              <w:rPr>
                <w:b/>
                <w:u w:val="single"/>
                <w:lang w:eastAsia="ko-KR"/>
              </w:rPr>
            </w:pPr>
            <w:r w:rsidRPr="00E51F63">
              <w:rPr>
                <w:b/>
                <w:u w:val="single"/>
                <w:lang w:eastAsia="ko-KR"/>
              </w:rPr>
              <w:t>Issue 1-2-2: RTD conditions for scenario 1 – clarifications on CP length</w:t>
            </w:r>
          </w:p>
          <w:p w:rsidR="00074D6B" w:rsidRPr="00583DBA" w:rsidRDefault="00074D6B" w:rsidP="00074D6B">
            <w:pPr>
              <w:rPr>
                <w:lang w:eastAsia="zh-CN"/>
              </w:rPr>
            </w:pPr>
            <w:r w:rsidRPr="0008684D">
              <w:rPr>
                <w:sz w:val="22"/>
                <w:lang w:eastAsia="zh-CN"/>
              </w:rPr>
              <w:t>Agreement</w:t>
            </w:r>
            <w:r w:rsidRPr="00583DBA">
              <w:rPr>
                <w:lang w:eastAsia="zh-CN"/>
              </w:rPr>
              <w:t>:</w:t>
            </w:r>
          </w:p>
          <w:p w:rsidR="00074D6B" w:rsidRPr="00583DBA" w:rsidRDefault="00074D6B" w:rsidP="00074D6B">
            <w:pPr>
              <w:rPr>
                <w:lang w:eastAsia="zh-CN"/>
              </w:rPr>
            </w:pPr>
            <w:r w:rsidRPr="00583DBA">
              <w:rPr>
                <w:szCs w:val="24"/>
                <w:lang w:eastAsia="zh-CN"/>
              </w:rPr>
              <w:t>The CP corresponds to the SCS of SSB-less SCell</w:t>
            </w:r>
          </w:p>
          <w:p w:rsidR="00074D6B" w:rsidRPr="00583DBA" w:rsidRDefault="00074D6B" w:rsidP="00074D6B">
            <w:pPr>
              <w:overflowPunct w:val="0"/>
              <w:autoSpaceDE w:val="0"/>
              <w:autoSpaceDN w:val="0"/>
              <w:adjustRightInd w:val="0"/>
              <w:textAlignment w:val="baseline"/>
              <w:rPr>
                <w:b/>
                <w:u w:val="single"/>
                <w:lang w:eastAsia="ko-KR"/>
              </w:rPr>
            </w:pPr>
            <w:r w:rsidRPr="00583DBA">
              <w:rPr>
                <w:b/>
                <w:u w:val="single"/>
                <w:lang w:eastAsia="ko-KR"/>
              </w:rPr>
              <w:t>Issue 1-2-3: Power difference conditions for scenario 1</w:t>
            </w:r>
          </w:p>
          <w:p w:rsidR="00074D6B" w:rsidRPr="00583DBA" w:rsidRDefault="00074D6B" w:rsidP="00074D6B">
            <w:pPr>
              <w:numPr>
                <w:ilvl w:val="0"/>
                <w:numId w:val="43"/>
              </w:numPr>
              <w:overflowPunct w:val="0"/>
              <w:autoSpaceDE w:val="0"/>
              <w:autoSpaceDN w:val="0"/>
              <w:adjustRightInd w:val="0"/>
              <w:textAlignment w:val="baseline"/>
              <w:rPr>
                <w:szCs w:val="24"/>
              </w:rPr>
            </w:pPr>
            <w:r w:rsidRPr="00583DBA">
              <w:rPr>
                <w:szCs w:val="24"/>
              </w:rPr>
              <w:t>One set of condition (Set 2) and one requirement</w:t>
            </w:r>
          </w:p>
          <w:p w:rsidR="00074D6B" w:rsidRPr="00583DBA" w:rsidRDefault="00074D6B" w:rsidP="00074D6B">
            <w:pPr>
              <w:numPr>
                <w:ilvl w:val="0"/>
                <w:numId w:val="44"/>
              </w:numPr>
              <w:overflowPunct w:val="0"/>
              <w:autoSpaceDE w:val="0"/>
              <w:autoSpaceDN w:val="0"/>
              <w:adjustRightInd w:val="0"/>
              <w:spacing w:after="120"/>
              <w:textAlignment w:val="baseline"/>
              <w:rPr>
                <w:rFonts w:eastAsia="等线"/>
                <w:szCs w:val="21"/>
              </w:rPr>
            </w:pPr>
            <w:r w:rsidRPr="00583DBA">
              <w:rPr>
                <w:rFonts w:eastAsia="等线"/>
                <w:szCs w:val="21"/>
              </w:rPr>
              <w:t xml:space="preserve">Set 2: The maximum received Power difference can be up to </w:t>
            </w:r>
            <w:r w:rsidRPr="00583DBA">
              <w:rPr>
                <w:rFonts w:eastAsia="等线" w:hint="eastAsia"/>
                <w:szCs w:val="21"/>
              </w:rPr>
              <w:t>[</w:t>
            </w:r>
            <w:r w:rsidRPr="00583DBA">
              <w:rPr>
                <w:rFonts w:eastAsia="等线"/>
                <w:szCs w:val="21"/>
              </w:rPr>
              <w:t>X] dB, and X is larger than 6.</w:t>
            </w:r>
          </w:p>
          <w:p w:rsidR="00074D6B" w:rsidRPr="00583DBA" w:rsidRDefault="00074D6B" w:rsidP="00074D6B">
            <w:pPr>
              <w:numPr>
                <w:ilvl w:val="0"/>
                <w:numId w:val="44"/>
              </w:numPr>
              <w:overflowPunct w:val="0"/>
              <w:autoSpaceDE w:val="0"/>
              <w:autoSpaceDN w:val="0"/>
              <w:adjustRightInd w:val="0"/>
              <w:spacing w:after="120"/>
              <w:textAlignment w:val="baseline"/>
              <w:rPr>
                <w:rFonts w:eastAsia="等线"/>
                <w:szCs w:val="21"/>
              </w:rPr>
            </w:pPr>
            <w:r w:rsidRPr="00583DBA">
              <w:rPr>
                <w:rFonts w:eastAsia="等线"/>
                <w:szCs w:val="21"/>
              </w:rPr>
              <w:t xml:space="preserve">TRS/A-TRS is needed for </w:t>
            </w:r>
            <w:proofErr w:type="spellStart"/>
            <w:r w:rsidRPr="00583DBA">
              <w:rPr>
                <w:rFonts w:eastAsia="等线"/>
                <w:szCs w:val="21"/>
              </w:rPr>
              <w:t>Scell</w:t>
            </w:r>
            <w:proofErr w:type="spellEnd"/>
            <w:r w:rsidRPr="00583DBA">
              <w:rPr>
                <w:rFonts w:eastAsia="等线"/>
                <w:szCs w:val="21"/>
              </w:rPr>
              <w:t xml:space="preserve"> activation</w:t>
            </w:r>
          </w:p>
          <w:p w:rsidR="00074D6B" w:rsidRPr="00E51F63" w:rsidRDefault="00074D6B" w:rsidP="00074D6B">
            <w:pPr>
              <w:rPr>
                <w:b/>
                <w:u w:val="single"/>
                <w:lang w:eastAsia="ko-KR"/>
              </w:rPr>
            </w:pPr>
            <w:r w:rsidRPr="00E51F63">
              <w:rPr>
                <w:b/>
                <w:u w:val="single"/>
                <w:lang w:eastAsia="ko-KR"/>
              </w:rPr>
              <w:t>Issue 1-4-1: Whether to have L1 measurement on SSB-less SCell</w:t>
            </w:r>
          </w:p>
          <w:p w:rsidR="00074D6B" w:rsidRPr="00583DBA" w:rsidRDefault="00074D6B" w:rsidP="00074D6B">
            <w:pPr>
              <w:rPr>
                <w:lang w:val="en-US" w:eastAsia="zh-CN"/>
              </w:rPr>
            </w:pPr>
            <w:r w:rsidRPr="00583DBA">
              <w:rPr>
                <w:lang w:val="en-US" w:eastAsia="zh-CN"/>
              </w:rPr>
              <w:t>Agreement:</w:t>
            </w:r>
          </w:p>
          <w:p w:rsidR="00074D6B" w:rsidRPr="00583DBA" w:rsidRDefault="00074D6B" w:rsidP="00074D6B">
            <w:pPr>
              <w:pStyle w:val="ListParagraph"/>
              <w:numPr>
                <w:ilvl w:val="0"/>
                <w:numId w:val="14"/>
              </w:numPr>
              <w:spacing w:after="120"/>
              <w:ind w:left="936" w:firstLineChars="0"/>
              <w:rPr>
                <w:rFonts w:eastAsia="宋体"/>
                <w:szCs w:val="24"/>
                <w:lang w:eastAsia="zh-CN"/>
              </w:rPr>
            </w:pPr>
            <w:r w:rsidRPr="00583DBA">
              <w:rPr>
                <w:rFonts w:eastAsia="宋体"/>
                <w:szCs w:val="24"/>
                <w:lang w:eastAsia="zh-CN"/>
              </w:rPr>
              <w:t xml:space="preserve">When CSI-RS based L1 measurement is configured, legacy requirements apply. </w:t>
            </w:r>
          </w:p>
          <w:p w:rsidR="00074D6B" w:rsidRPr="00583DBA" w:rsidRDefault="00074D6B" w:rsidP="00074D6B">
            <w:pPr>
              <w:pStyle w:val="ListParagraph"/>
              <w:numPr>
                <w:ilvl w:val="0"/>
                <w:numId w:val="14"/>
              </w:numPr>
              <w:spacing w:after="120"/>
              <w:ind w:left="936" w:firstLineChars="0"/>
              <w:rPr>
                <w:rFonts w:eastAsia="宋体"/>
                <w:szCs w:val="24"/>
                <w:lang w:eastAsia="zh-CN"/>
              </w:rPr>
            </w:pPr>
            <w:r w:rsidRPr="00583DBA">
              <w:rPr>
                <w:rFonts w:eastAsia="宋体"/>
                <w:szCs w:val="24"/>
                <w:lang w:eastAsia="zh-CN"/>
              </w:rPr>
              <w:t>No RRM spec impact.</w:t>
            </w:r>
          </w:p>
          <w:p w:rsidR="00074D6B" w:rsidRPr="00E51F63" w:rsidRDefault="00074D6B" w:rsidP="00074D6B">
            <w:pPr>
              <w:rPr>
                <w:b/>
                <w:u w:val="single"/>
                <w:lang w:eastAsia="ko-KR"/>
              </w:rPr>
            </w:pPr>
            <w:r w:rsidRPr="00E51F63">
              <w:rPr>
                <w:b/>
                <w:u w:val="single"/>
                <w:lang w:eastAsia="ko-KR"/>
              </w:rPr>
              <w:t xml:space="preserve">Issue 1-5-1: L3 RRM requirements </w:t>
            </w:r>
          </w:p>
          <w:p w:rsidR="00074D6B" w:rsidRPr="00583DBA" w:rsidRDefault="00074D6B" w:rsidP="00074D6B">
            <w:pPr>
              <w:spacing w:after="120"/>
              <w:rPr>
                <w:szCs w:val="24"/>
                <w:lang w:eastAsia="zh-CN"/>
              </w:rPr>
            </w:pPr>
            <w:r w:rsidRPr="00583DBA">
              <w:rPr>
                <w:szCs w:val="24"/>
                <w:lang w:eastAsia="zh-CN"/>
              </w:rPr>
              <w:t>Agreement:</w:t>
            </w:r>
          </w:p>
          <w:p w:rsidR="00074D6B" w:rsidRPr="00583DBA" w:rsidRDefault="00074D6B" w:rsidP="00074D6B">
            <w:pPr>
              <w:pStyle w:val="ListParagraph"/>
              <w:numPr>
                <w:ilvl w:val="0"/>
                <w:numId w:val="42"/>
              </w:numPr>
              <w:spacing w:after="120"/>
              <w:ind w:firstLineChars="0"/>
              <w:rPr>
                <w:rFonts w:eastAsia="宋体"/>
                <w:szCs w:val="24"/>
                <w:lang w:eastAsia="zh-CN"/>
              </w:rPr>
            </w:pPr>
            <w:r w:rsidRPr="00583DBA">
              <w:rPr>
                <w:rFonts w:eastAsia="宋体"/>
                <w:szCs w:val="24"/>
                <w:lang w:eastAsia="zh-CN"/>
              </w:rPr>
              <w:t>No RRM impacts on L3 measurement for inter-band SSB-less operation.</w:t>
            </w:r>
          </w:p>
          <w:p w:rsidR="00202332" w:rsidRPr="00074D6B" w:rsidRDefault="00202332" w:rsidP="008758BB">
            <w:pPr>
              <w:jc w:val="both"/>
              <w:rPr>
                <w:rFonts w:eastAsiaTheme="minorEastAsia"/>
                <w:lang w:eastAsia="zh-CN"/>
              </w:rPr>
            </w:pPr>
          </w:p>
        </w:tc>
      </w:tr>
    </w:tbl>
    <w:p w:rsidR="00202332" w:rsidRPr="00202332" w:rsidRDefault="00202332" w:rsidP="008758BB">
      <w:pPr>
        <w:jc w:val="both"/>
        <w:rPr>
          <w:rFonts w:eastAsiaTheme="minorEastAsia"/>
          <w:lang w:val="en-US" w:eastAsia="zh-CN"/>
        </w:rPr>
      </w:pPr>
    </w:p>
    <w:p w:rsidR="008758BB" w:rsidRDefault="0063370B" w:rsidP="008758BB">
      <w:pPr>
        <w:jc w:val="both"/>
        <w:rPr>
          <w:lang w:val="en-US" w:eastAsia="zh-CN"/>
        </w:rPr>
      </w:pPr>
      <w:r>
        <w:rPr>
          <w:lang w:val="en-US" w:eastAsia="zh-CN"/>
        </w:rPr>
        <w:t xml:space="preserve">Regarding the performance requirements, it is straightforward to define corresponding test case to verify the SCell activation/deactivation performance. Different from legacy SCell activation/deactivation test cases, the RTD conditions and power difference shall be carefully designed, which is </w:t>
      </w:r>
      <w:r w:rsidR="008211C3">
        <w:rPr>
          <w:lang w:val="en-US" w:eastAsia="zh-CN"/>
        </w:rPr>
        <w:t>essential to enable inter-band SSB-less.</w:t>
      </w:r>
      <w:r w:rsidR="008758BB" w:rsidRPr="008758BB">
        <w:rPr>
          <w:lang w:val="en-US" w:eastAsia="zh-CN"/>
        </w:rPr>
        <w:t xml:space="preserve"> </w:t>
      </w:r>
    </w:p>
    <w:p w:rsidR="008758BB" w:rsidRPr="008758BB" w:rsidRDefault="008758BB" w:rsidP="0063370B">
      <w:pPr>
        <w:jc w:val="both"/>
        <w:rPr>
          <w:b/>
          <w:lang w:val="en-US" w:eastAsia="zh-CN"/>
        </w:rPr>
      </w:pPr>
      <w:r w:rsidRPr="008758BB">
        <w:rPr>
          <w:b/>
          <w:lang w:val="en-US" w:eastAsia="zh-CN"/>
        </w:rPr>
        <w:t>Observation 1: The RTD and power different conditions shall be considered in the test cases for inter-band SSB-less activation.</w:t>
      </w:r>
    </w:p>
    <w:p w:rsidR="0063370B" w:rsidRDefault="008758BB" w:rsidP="001948B6">
      <w:pPr>
        <w:rPr>
          <w:lang w:val="en-US" w:eastAsia="zh-CN"/>
        </w:rPr>
      </w:pPr>
      <w:r>
        <w:rPr>
          <w:lang w:val="en-US" w:eastAsia="zh-CN"/>
        </w:rPr>
        <w:t>Besides, companies proposed that UE can perform inter-band SSB-less activation based on TRS and A-TRS, which may result in different SCell activation delay requirements. Thus, different test cases may be considered for TRS based SCell activation and A-TRS based SCell activation.</w:t>
      </w:r>
    </w:p>
    <w:p w:rsidR="008758BB" w:rsidRPr="008758BB" w:rsidRDefault="008758BB" w:rsidP="001948B6">
      <w:pPr>
        <w:rPr>
          <w:b/>
          <w:lang w:val="en-US" w:eastAsia="zh-CN"/>
        </w:rPr>
      </w:pPr>
      <w:r w:rsidRPr="008758BB">
        <w:rPr>
          <w:b/>
          <w:lang w:val="en-US" w:eastAsia="zh-CN"/>
        </w:rPr>
        <w:t xml:space="preserve">Observation 2: TRS based/A-TRS based SCell activation test cases may be considered separately </w:t>
      </w:r>
    </w:p>
    <w:p w:rsidR="008758BB" w:rsidRDefault="00603A8A" w:rsidP="001948B6">
      <w:pPr>
        <w:rPr>
          <w:lang w:val="en-US" w:eastAsia="zh-CN"/>
        </w:rPr>
      </w:pPr>
      <w:r>
        <w:rPr>
          <w:lang w:val="en-US" w:eastAsia="zh-CN"/>
        </w:rPr>
        <w:t>Based on analysis above, RAN4 shall define test case for FR1 inter-band SSB-less activation/deactivation, whether the detailed condition (e.g. RTD/power difference) shall wait for further agreement in core discussion.</w:t>
      </w:r>
    </w:p>
    <w:p w:rsidR="00603A8A" w:rsidRDefault="00603A8A" w:rsidP="00603A8A">
      <w:pPr>
        <w:rPr>
          <w:b/>
          <w:lang w:val="en-US" w:eastAsia="zh-CN"/>
        </w:rPr>
      </w:pPr>
      <w:r w:rsidRPr="00603A8A">
        <w:rPr>
          <w:b/>
          <w:lang w:val="en-US" w:eastAsia="zh-CN"/>
        </w:rPr>
        <w:t xml:space="preserve">Proposal 1: RAN4 to define test case for FR1 inter-band SSB-less activation/deactivation, </w:t>
      </w:r>
      <w:r w:rsidR="005E6DB2">
        <w:rPr>
          <w:b/>
          <w:lang w:val="en-US" w:eastAsia="zh-CN"/>
        </w:rPr>
        <w:t>and</w:t>
      </w:r>
      <w:r w:rsidRPr="00603A8A">
        <w:rPr>
          <w:b/>
          <w:lang w:val="en-US" w:eastAsia="zh-CN"/>
        </w:rPr>
        <w:t xml:space="preserve"> the detailed condition (e.g. RTD/power difference) shall wait for further agreement in core discussion.</w:t>
      </w:r>
    </w:p>
    <w:p w:rsidR="005E6DB2" w:rsidRPr="00603A8A" w:rsidRDefault="005E6DB2" w:rsidP="00603A8A">
      <w:pPr>
        <w:rPr>
          <w:b/>
          <w:lang w:val="en-US" w:eastAsia="zh-CN"/>
        </w:rPr>
      </w:pPr>
      <w:r>
        <w:rPr>
          <w:b/>
          <w:lang w:val="en-US" w:eastAsia="zh-CN"/>
        </w:rPr>
        <w:t xml:space="preserve">Proposal 2: Discuss whether to define separate test cases for TRS based/A-TRS based </w:t>
      </w:r>
      <w:r w:rsidRPr="00603A8A">
        <w:rPr>
          <w:b/>
          <w:lang w:val="en-US" w:eastAsia="zh-CN"/>
        </w:rPr>
        <w:t>FR1 inter-band SSB-less activation</w:t>
      </w:r>
      <w:r>
        <w:rPr>
          <w:b/>
          <w:lang w:val="en-US" w:eastAsia="zh-CN"/>
        </w:rPr>
        <w:t xml:space="preserve"> with more conclusion of core requirements.</w:t>
      </w:r>
    </w:p>
    <w:p w:rsidR="00074D6B" w:rsidRDefault="00074D6B" w:rsidP="001948B6">
      <w:pPr>
        <w:rPr>
          <w:lang w:val="en-US" w:eastAsia="zh-CN"/>
        </w:rPr>
      </w:pPr>
      <w:r>
        <w:rPr>
          <w:lang w:val="en-US" w:eastAsia="zh-CN"/>
        </w:rPr>
        <w:t xml:space="preserve">For the other objectives, it was concluded in previous meeting that there is no RRM impacts for Cell reselection and spatial and power domain adaptation. Thus, there is no need to consider performance requirements for </w:t>
      </w:r>
      <w:proofErr w:type="gramStart"/>
      <w:r>
        <w:rPr>
          <w:lang w:val="en-US" w:eastAsia="zh-CN"/>
        </w:rPr>
        <w:t>these objective</w:t>
      </w:r>
      <w:proofErr w:type="gramEnd"/>
      <w:r>
        <w:rPr>
          <w:lang w:val="en-US" w:eastAsia="zh-CN"/>
        </w:rPr>
        <w:t xml:space="preserve">. </w:t>
      </w:r>
    </w:p>
    <w:p w:rsidR="00074D6B" w:rsidRDefault="00074D6B" w:rsidP="001948B6">
      <w:pPr>
        <w:rPr>
          <w:lang w:val="en-US" w:eastAsia="zh-CN"/>
        </w:rPr>
      </w:pPr>
      <w:r>
        <w:rPr>
          <w:lang w:val="en-US" w:eastAsia="zh-CN"/>
        </w:rPr>
        <w:t xml:space="preserve">For Cell DTX, only P/SP CSI-RS for CQI will be impacted. And for Cell DRX, P/SP CSI reporting will be impacted. From RRM perspective, as analyzed in our companied paper for core requirements, the reporting occasion is decided by ruled defined in RAN1/2 specification, which does not have impact on UE RRM performance. Thus, no need to consider performance requirements or test case for Cell DTX/DRX. </w:t>
      </w:r>
    </w:p>
    <w:p w:rsidR="00CE52A9" w:rsidRPr="00074D6B" w:rsidRDefault="00CE52A9" w:rsidP="001948B6">
      <w:pPr>
        <w:rPr>
          <w:rFonts w:eastAsiaTheme="minorEastAsia"/>
          <w:lang w:val="en-US" w:eastAsia="zh-CN"/>
        </w:rPr>
      </w:pPr>
      <w:r>
        <w:rPr>
          <w:rFonts w:eastAsiaTheme="minorEastAsia"/>
          <w:lang w:val="en-US" w:eastAsia="zh-CN"/>
        </w:rPr>
        <w:t xml:space="preserve">From our understanding, there could performance requirements for NES CHO. As analyzed in our paper for core requirements, according to RAN2’ design, UE may be configured with </w:t>
      </w:r>
      <w:proofErr w:type="spellStart"/>
      <w:r>
        <w:rPr>
          <w:rFonts w:eastAsiaTheme="minorEastAsia"/>
          <w:lang w:val="en-US" w:eastAsia="zh-CN"/>
        </w:rPr>
        <w:t>NESevent</w:t>
      </w:r>
      <w:proofErr w:type="spellEnd"/>
      <w:r>
        <w:rPr>
          <w:rFonts w:eastAsiaTheme="minorEastAsia"/>
          <w:lang w:val="en-US" w:eastAsia="zh-CN"/>
        </w:rPr>
        <w:t xml:space="preserve">, and whether the </w:t>
      </w:r>
      <w:proofErr w:type="spellStart"/>
      <w:r>
        <w:rPr>
          <w:rFonts w:eastAsiaTheme="minorEastAsia"/>
          <w:lang w:val="en-US" w:eastAsia="zh-CN"/>
        </w:rPr>
        <w:t>NESevent</w:t>
      </w:r>
      <w:proofErr w:type="spellEnd"/>
      <w:r>
        <w:rPr>
          <w:rFonts w:eastAsiaTheme="minorEastAsia"/>
          <w:lang w:val="en-US" w:eastAsia="zh-CN"/>
        </w:rPr>
        <w:t xml:space="preserve"> is fulfilled shall consider not only the RSRP threshold but also whether UE receive lower layer indication (DCI 2_X). Based on RAN2 agreements, NES event could be cell DRX/DTX or cell turning off. From UE’s perspective, there is no difference for CHO triggering. </w:t>
      </w:r>
    </w:p>
    <w:p w:rsidR="005E6DB2" w:rsidRDefault="005E6DB2" w:rsidP="001948B6">
      <w:pPr>
        <w:rPr>
          <w:b/>
          <w:lang w:val="en-US" w:eastAsia="zh-CN"/>
        </w:rPr>
      </w:pPr>
      <w:r w:rsidRPr="005E6DB2">
        <w:rPr>
          <w:b/>
          <w:lang w:val="en-US" w:eastAsia="zh-CN"/>
        </w:rPr>
        <w:t xml:space="preserve">Proposal 3: </w:t>
      </w:r>
      <w:r w:rsidR="00CE52A9">
        <w:rPr>
          <w:b/>
          <w:lang w:val="en-US" w:eastAsia="zh-CN"/>
        </w:rPr>
        <w:t>RAN4 to define test case for NES CHO.</w:t>
      </w:r>
    </w:p>
    <w:p w:rsidR="001A2FD8" w:rsidRDefault="001A2FD8" w:rsidP="001948B6">
      <w:pPr>
        <w:rPr>
          <w:b/>
          <w:lang w:val="en-US" w:eastAsia="zh-CN"/>
        </w:rPr>
      </w:pPr>
      <w:r>
        <w:rPr>
          <w:b/>
          <w:lang w:val="en-US" w:eastAsia="zh-CN"/>
        </w:rPr>
        <w:t>Table I. Test cases for R18 NES RRM</w:t>
      </w:r>
    </w:p>
    <w:tbl>
      <w:tblPr>
        <w:tblStyle w:val="TableGrid"/>
        <w:tblW w:w="0" w:type="auto"/>
        <w:tblLook w:val="04A0" w:firstRow="1" w:lastRow="0" w:firstColumn="1" w:lastColumn="0" w:noHBand="0" w:noVBand="1"/>
      </w:tblPr>
      <w:tblGrid>
        <w:gridCol w:w="895"/>
        <w:gridCol w:w="8667"/>
      </w:tblGrid>
      <w:tr w:rsidR="00881063" w:rsidTr="00EB7D12">
        <w:tc>
          <w:tcPr>
            <w:tcW w:w="9562" w:type="dxa"/>
            <w:gridSpan w:val="2"/>
          </w:tcPr>
          <w:p w:rsidR="00881063" w:rsidRDefault="00881063" w:rsidP="001948B6">
            <w:pPr>
              <w:rPr>
                <w:b/>
                <w:lang w:val="en-US" w:eastAsia="zh-CN"/>
              </w:rPr>
            </w:pPr>
            <w:r>
              <w:rPr>
                <w:b/>
                <w:lang w:val="en-US" w:eastAsia="zh-CN"/>
              </w:rPr>
              <w:t>FR1 inter-band SSB-less</w:t>
            </w:r>
          </w:p>
        </w:tc>
      </w:tr>
      <w:tr w:rsidR="001A2FD8" w:rsidTr="001A2FD8">
        <w:tc>
          <w:tcPr>
            <w:tcW w:w="895" w:type="dxa"/>
          </w:tcPr>
          <w:p w:rsidR="001A2FD8" w:rsidRPr="001A2FD8" w:rsidRDefault="001A2FD8" w:rsidP="001A2FD8">
            <w:pPr>
              <w:rPr>
                <w:lang w:val="en-US" w:eastAsia="zh-CN"/>
              </w:rPr>
            </w:pPr>
            <w:r w:rsidRPr="001A2FD8">
              <w:rPr>
                <w:lang w:val="en-US" w:eastAsia="zh-CN"/>
              </w:rPr>
              <w:t xml:space="preserve">1-1 </w:t>
            </w:r>
          </w:p>
        </w:tc>
        <w:tc>
          <w:tcPr>
            <w:tcW w:w="8667" w:type="dxa"/>
          </w:tcPr>
          <w:p w:rsidR="001A2FD8" w:rsidRPr="001A2FD8" w:rsidRDefault="001A2FD8" w:rsidP="001A2FD8">
            <w:pPr>
              <w:rPr>
                <w:lang w:val="en-US" w:eastAsia="zh-CN"/>
              </w:rPr>
            </w:pPr>
            <w:r w:rsidRPr="001A2FD8">
              <w:rPr>
                <w:lang w:val="en-US" w:eastAsia="zh-CN"/>
              </w:rPr>
              <w:t>FR1 inter-band SSB-less activation and deactivation based on TRS</w:t>
            </w:r>
          </w:p>
        </w:tc>
      </w:tr>
      <w:tr w:rsidR="001A2FD8" w:rsidTr="001A2FD8">
        <w:tc>
          <w:tcPr>
            <w:tcW w:w="895" w:type="dxa"/>
          </w:tcPr>
          <w:p w:rsidR="001A2FD8" w:rsidRPr="001A2FD8" w:rsidRDefault="001A2FD8" w:rsidP="001A2FD8">
            <w:pPr>
              <w:rPr>
                <w:lang w:val="en-US" w:eastAsia="zh-CN"/>
              </w:rPr>
            </w:pPr>
            <w:r w:rsidRPr="001A2FD8">
              <w:rPr>
                <w:lang w:val="en-US" w:eastAsia="zh-CN"/>
              </w:rPr>
              <w:t>1-2</w:t>
            </w:r>
          </w:p>
        </w:tc>
        <w:tc>
          <w:tcPr>
            <w:tcW w:w="8667" w:type="dxa"/>
          </w:tcPr>
          <w:p w:rsidR="001A2FD8" w:rsidRPr="001A2FD8" w:rsidRDefault="001A2FD8" w:rsidP="001A2FD8">
            <w:pPr>
              <w:rPr>
                <w:lang w:val="en-US" w:eastAsia="zh-CN"/>
              </w:rPr>
            </w:pPr>
            <w:r w:rsidRPr="001A2FD8">
              <w:rPr>
                <w:lang w:val="en-US" w:eastAsia="zh-CN"/>
              </w:rPr>
              <w:t>FR1 inter-band SSB-less activation and deactivation based on A-TRS</w:t>
            </w:r>
          </w:p>
        </w:tc>
      </w:tr>
      <w:tr w:rsidR="001A2FD8" w:rsidTr="006B22BF">
        <w:tc>
          <w:tcPr>
            <w:tcW w:w="9562" w:type="dxa"/>
            <w:gridSpan w:val="2"/>
          </w:tcPr>
          <w:p w:rsidR="001A2FD8" w:rsidRDefault="001A2FD8" w:rsidP="001A2FD8">
            <w:pPr>
              <w:rPr>
                <w:b/>
                <w:lang w:val="en-US" w:eastAsia="zh-CN"/>
              </w:rPr>
            </w:pPr>
            <w:r>
              <w:rPr>
                <w:b/>
                <w:lang w:val="en-US" w:eastAsia="zh-CN"/>
              </w:rPr>
              <w:t>NES CHO</w:t>
            </w:r>
          </w:p>
        </w:tc>
      </w:tr>
      <w:tr w:rsidR="001A2FD8" w:rsidTr="001A2FD8">
        <w:tc>
          <w:tcPr>
            <w:tcW w:w="895" w:type="dxa"/>
          </w:tcPr>
          <w:p w:rsidR="001A2FD8" w:rsidRPr="001A2FD8" w:rsidRDefault="001A2FD8" w:rsidP="001A2FD8">
            <w:pPr>
              <w:rPr>
                <w:lang w:val="en-US" w:eastAsia="zh-CN"/>
              </w:rPr>
            </w:pPr>
            <w:r w:rsidRPr="001A2FD8">
              <w:rPr>
                <w:lang w:val="en-US" w:eastAsia="zh-CN"/>
              </w:rPr>
              <w:t>2-1</w:t>
            </w:r>
          </w:p>
        </w:tc>
        <w:tc>
          <w:tcPr>
            <w:tcW w:w="8667" w:type="dxa"/>
          </w:tcPr>
          <w:p w:rsidR="001A2FD8" w:rsidRPr="001A2FD8" w:rsidRDefault="001A2FD8" w:rsidP="001A2FD8">
            <w:pPr>
              <w:rPr>
                <w:lang w:val="en-US" w:eastAsia="zh-CN"/>
              </w:rPr>
            </w:pPr>
            <w:r w:rsidRPr="001A2FD8">
              <w:rPr>
                <w:lang w:val="en-US" w:eastAsia="zh-CN"/>
              </w:rPr>
              <w:t>Intra-frequency conditional handover triggered by NES from FR1 to FR1</w:t>
            </w:r>
          </w:p>
        </w:tc>
      </w:tr>
      <w:tr w:rsidR="001A2FD8" w:rsidTr="001A2FD8">
        <w:tc>
          <w:tcPr>
            <w:tcW w:w="895" w:type="dxa"/>
          </w:tcPr>
          <w:p w:rsidR="001A2FD8" w:rsidRPr="001A2FD8" w:rsidRDefault="001A2FD8" w:rsidP="001A2FD8">
            <w:pPr>
              <w:rPr>
                <w:lang w:val="en-US" w:eastAsia="zh-CN"/>
              </w:rPr>
            </w:pPr>
            <w:r w:rsidRPr="001A2FD8">
              <w:rPr>
                <w:lang w:val="en-US" w:eastAsia="zh-CN"/>
              </w:rPr>
              <w:t>2-2</w:t>
            </w:r>
          </w:p>
        </w:tc>
        <w:tc>
          <w:tcPr>
            <w:tcW w:w="8667" w:type="dxa"/>
          </w:tcPr>
          <w:p w:rsidR="001A2FD8" w:rsidRPr="001A2FD8" w:rsidRDefault="001A2FD8" w:rsidP="001A2FD8">
            <w:pPr>
              <w:rPr>
                <w:lang w:val="en-US" w:eastAsia="zh-CN"/>
              </w:rPr>
            </w:pPr>
            <w:r w:rsidRPr="001A2FD8">
              <w:rPr>
                <w:lang w:val="en-US" w:eastAsia="zh-CN"/>
              </w:rPr>
              <w:t>Inter-frequency conditional handover triggered by NES from FR1 to FR1</w:t>
            </w:r>
          </w:p>
        </w:tc>
      </w:tr>
      <w:tr w:rsidR="001A2FD8" w:rsidTr="001A2FD8">
        <w:tc>
          <w:tcPr>
            <w:tcW w:w="895" w:type="dxa"/>
          </w:tcPr>
          <w:p w:rsidR="001A2FD8" w:rsidRPr="001A2FD8" w:rsidRDefault="001A2FD8" w:rsidP="001A2FD8">
            <w:pPr>
              <w:rPr>
                <w:lang w:val="en-US" w:eastAsia="zh-CN"/>
              </w:rPr>
            </w:pPr>
            <w:r w:rsidRPr="001A2FD8">
              <w:rPr>
                <w:lang w:val="en-US" w:eastAsia="zh-CN"/>
              </w:rPr>
              <w:t>2-3</w:t>
            </w:r>
          </w:p>
        </w:tc>
        <w:tc>
          <w:tcPr>
            <w:tcW w:w="8667" w:type="dxa"/>
          </w:tcPr>
          <w:p w:rsidR="001A2FD8" w:rsidRPr="001A2FD8" w:rsidRDefault="001A2FD8" w:rsidP="001A2FD8">
            <w:pPr>
              <w:rPr>
                <w:lang w:val="en-US" w:eastAsia="zh-CN"/>
              </w:rPr>
            </w:pPr>
            <w:r w:rsidRPr="001A2FD8">
              <w:rPr>
                <w:lang w:val="en-US" w:eastAsia="zh-CN"/>
              </w:rPr>
              <w:t>Intra-frequency conditional handover triggered by NES from FR2 to FR2</w:t>
            </w:r>
          </w:p>
        </w:tc>
      </w:tr>
      <w:tr w:rsidR="001A2FD8" w:rsidTr="001A2FD8">
        <w:tc>
          <w:tcPr>
            <w:tcW w:w="895" w:type="dxa"/>
          </w:tcPr>
          <w:p w:rsidR="001A2FD8" w:rsidRPr="001A2FD8" w:rsidRDefault="001A2FD8" w:rsidP="001A2FD8">
            <w:pPr>
              <w:rPr>
                <w:lang w:val="en-US" w:eastAsia="zh-CN"/>
              </w:rPr>
            </w:pPr>
            <w:r w:rsidRPr="001A2FD8">
              <w:rPr>
                <w:lang w:val="en-US" w:eastAsia="zh-CN"/>
              </w:rPr>
              <w:t>2-4</w:t>
            </w:r>
          </w:p>
        </w:tc>
        <w:tc>
          <w:tcPr>
            <w:tcW w:w="8667" w:type="dxa"/>
          </w:tcPr>
          <w:p w:rsidR="001A2FD8" w:rsidRPr="001A2FD8" w:rsidRDefault="001A2FD8" w:rsidP="001A2FD8">
            <w:pPr>
              <w:rPr>
                <w:lang w:val="en-US" w:eastAsia="zh-CN"/>
              </w:rPr>
            </w:pPr>
            <w:r w:rsidRPr="001A2FD8">
              <w:rPr>
                <w:lang w:val="en-US" w:eastAsia="zh-CN"/>
              </w:rPr>
              <w:t>Inter-frequency conditional handover triggered by NES from FR2 to FR2</w:t>
            </w:r>
          </w:p>
        </w:tc>
      </w:tr>
      <w:tr w:rsidR="001A2FD8" w:rsidTr="001A2FD8">
        <w:tc>
          <w:tcPr>
            <w:tcW w:w="895" w:type="dxa"/>
          </w:tcPr>
          <w:p w:rsidR="001A2FD8" w:rsidRPr="001A2FD8" w:rsidRDefault="001A2FD8" w:rsidP="001A2FD8">
            <w:pPr>
              <w:rPr>
                <w:lang w:val="en-US" w:eastAsia="zh-CN"/>
              </w:rPr>
            </w:pPr>
            <w:r w:rsidRPr="001A2FD8">
              <w:rPr>
                <w:lang w:val="en-US" w:eastAsia="zh-CN"/>
              </w:rPr>
              <w:t>2-5</w:t>
            </w:r>
          </w:p>
        </w:tc>
        <w:tc>
          <w:tcPr>
            <w:tcW w:w="8667" w:type="dxa"/>
          </w:tcPr>
          <w:p w:rsidR="001A2FD8" w:rsidRPr="001A2FD8" w:rsidRDefault="001A2FD8" w:rsidP="001A2FD8">
            <w:pPr>
              <w:rPr>
                <w:lang w:val="en-US" w:eastAsia="zh-CN"/>
              </w:rPr>
            </w:pPr>
            <w:r w:rsidRPr="001A2FD8">
              <w:rPr>
                <w:lang w:val="en-US" w:eastAsia="zh-CN"/>
              </w:rPr>
              <w:t>Inter-frequency conditional handover triggered by NES from FR1 to FR2</w:t>
            </w:r>
          </w:p>
        </w:tc>
      </w:tr>
      <w:tr w:rsidR="001A2FD8" w:rsidTr="001A2FD8">
        <w:tc>
          <w:tcPr>
            <w:tcW w:w="895" w:type="dxa"/>
          </w:tcPr>
          <w:p w:rsidR="001A2FD8" w:rsidRPr="001A2FD8" w:rsidRDefault="001A2FD8" w:rsidP="001A2FD8">
            <w:pPr>
              <w:rPr>
                <w:lang w:val="en-US" w:eastAsia="zh-CN"/>
              </w:rPr>
            </w:pPr>
            <w:r w:rsidRPr="001A2FD8">
              <w:rPr>
                <w:lang w:val="en-US" w:eastAsia="zh-CN"/>
              </w:rPr>
              <w:t>2-6</w:t>
            </w:r>
          </w:p>
        </w:tc>
        <w:tc>
          <w:tcPr>
            <w:tcW w:w="8667" w:type="dxa"/>
          </w:tcPr>
          <w:p w:rsidR="001A2FD8" w:rsidRPr="001A2FD8" w:rsidRDefault="001A2FD8" w:rsidP="001A2FD8">
            <w:pPr>
              <w:rPr>
                <w:lang w:val="en-US" w:eastAsia="zh-CN"/>
              </w:rPr>
            </w:pPr>
            <w:r w:rsidRPr="001A2FD8">
              <w:rPr>
                <w:lang w:val="en-US" w:eastAsia="zh-CN"/>
              </w:rPr>
              <w:t>Inter-frequency conditional handover triggered by NES from FR2 to FR1</w:t>
            </w:r>
          </w:p>
        </w:tc>
      </w:tr>
    </w:tbl>
    <w:p w:rsidR="00C339AE" w:rsidRDefault="00C339AE" w:rsidP="001948B6">
      <w:pPr>
        <w:rPr>
          <w:b/>
          <w:lang w:val="en-US" w:eastAsia="zh-CN"/>
        </w:rPr>
      </w:pPr>
    </w:p>
    <w:p w:rsidR="00C339AE" w:rsidRPr="00C339AE" w:rsidRDefault="00C339AE" w:rsidP="001948B6">
      <w:pPr>
        <w:rPr>
          <w:rFonts w:eastAsiaTheme="minorEastAsia"/>
          <w:lang w:val="en-US" w:eastAsia="zh-CN"/>
        </w:rPr>
      </w:pPr>
      <w:r w:rsidRPr="00C339AE">
        <w:rPr>
          <w:rFonts w:eastAsiaTheme="minorEastAsia"/>
          <w:lang w:val="en-US" w:eastAsia="zh-CN"/>
        </w:rPr>
        <w:t>Based on analysis above, we proposed to define test case for R18 NES as Table I.</w:t>
      </w:r>
    </w:p>
    <w:p w:rsidR="001A2FD8" w:rsidRPr="00C339AE" w:rsidRDefault="001A2FD8" w:rsidP="001948B6">
      <w:pPr>
        <w:rPr>
          <w:rFonts w:eastAsiaTheme="minorEastAsia"/>
          <w:b/>
          <w:lang w:val="en-US" w:eastAsia="zh-CN"/>
        </w:rPr>
      </w:pPr>
      <w:r w:rsidRPr="00C339AE">
        <w:rPr>
          <w:b/>
          <w:lang w:val="en-US" w:eastAsia="zh-CN"/>
        </w:rPr>
        <w:lastRenderedPageBreak/>
        <w:t xml:space="preserve">Proposal 4: </w:t>
      </w:r>
      <w:r w:rsidR="00C339AE" w:rsidRPr="00C339AE">
        <w:rPr>
          <w:b/>
          <w:lang w:val="en-US" w:eastAsia="zh-CN"/>
        </w:rPr>
        <w:t>Define</w:t>
      </w:r>
      <w:r w:rsidR="00C339AE">
        <w:rPr>
          <w:b/>
          <w:lang w:val="en-US" w:eastAsia="zh-CN"/>
        </w:rPr>
        <w:t xml:space="preserve"> test c</w:t>
      </w:r>
      <w:r w:rsidR="00C339AE" w:rsidRPr="00C339AE">
        <w:rPr>
          <w:rFonts w:eastAsiaTheme="minorEastAsia"/>
          <w:b/>
          <w:lang w:val="en-US" w:eastAsia="zh-CN"/>
        </w:rPr>
        <w:t>ase</w:t>
      </w:r>
      <w:r w:rsidR="00C339AE">
        <w:rPr>
          <w:rFonts w:eastAsiaTheme="minorEastAsia"/>
          <w:b/>
          <w:lang w:val="en-US" w:eastAsia="zh-CN"/>
        </w:rPr>
        <w:t>s</w:t>
      </w:r>
      <w:r w:rsidR="00C339AE" w:rsidRPr="00C339AE">
        <w:rPr>
          <w:rFonts w:eastAsiaTheme="minorEastAsia"/>
          <w:b/>
          <w:lang w:val="en-US" w:eastAsia="zh-CN"/>
        </w:rPr>
        <w:t xml:space="preserve"> for R18 NES as Table I.</w:t>
      </w:r>
    </w:p>
    <w:p w:rsidR="00386BEA" w:rsidRDefault="00DF0231" w:rsidP="00A86270">
      <w:pPr>
        <w:pStyle w:val="Heading1"/>
        <w:numPr>
          <w:ilvl w:val="0"/>
          <w:numId w:val="1"/>
        </w:numPr>
        <w:rPr>
          <w:lang w:val="en-US"/>
        </w:rPr>
      </w:pPr>
      <w:r w:rsidRPr="002D2977">
        <w:rPr>
          <w:lang w:val="en-US"/>
        </w:rPr>
        <w:t>Conclusions</w:t>
      </w:r>
    </w:p>
    <w:p w:rsidR="00C339AE" w:rsidRPr="008758BB" w:rsidRDefault="00C339AE" w:rsidP="00C339AE">
      <w:pPr>
        <w:jc w:val="both"/>
        <w:rPr>
          <w:b/>
          <w:lang w:val="en-US" w:eastAsia="zh-CN"/>
        </w:rPr>
      </w:pPr>
      <w:r w:rsidRPr="008758BB">
        <w:rPr>
          <w:b/>
          <w:lang w:val="en-US" w:eastAsia="zh-CN"/>
        </w:rPr>
        <w:t>Observation 1: The RTD and power different conditions shall be considered in the test cases for inter-band SSB-less activation.</w:t>
      </w:r>
    </w:p>
    <w:p w:rsidR="00C339AE" w:rsidRPr="008758BB" w:rsidRDefault="00C339AE" w:rsidP="00C339AE">
      <w:pPr>
        <w:rPr>
          <w:b/>
          <w:lang w:val="en-US" w:eastAsia="zh-CN"/>
        </w:rPr>
      </w:pPr>
      <w:r w:rsidRPr="008758BB">
        <w:rPr>
          <w:b/>
          <w:lang w:val="en-US" w:eastAsia="zh-CN"/>
        </w:rPr>
        <w:t xml:space="preserve">Observation 2: TRS based/A-TRS based SCell activation test cases may be considered separately </w:t>
      </w:r>
    </w:p>
    <w:p w:rsidR="00C339AE" w:rsidRDefault="00C339AE" w:rsidP="00C339AE">
      <w:pPr>
        <w:rPr>
          <w:b/>
          <w:lang w:val="en-US" w:eastAsia="zh-CN"/>
        </w:rPr>
      </w:pPr>
      <w:r w:rsidRPr="00603A8A">
        <w:rPr>
          <w:b/>
          <w:lang w:val="en-US" w:eastAsia="zh-CN"/>
        </w:rPr>
        <w:t xml:space="preserve">Proposal 1: RAN4 to define test case for FR1 inter-band SSB-less activation/deactivation, </w:t>
      </w:r>
      <w:r>
        <w:rPr>
          <w:b/>
          <w:lang w:val="en-US" w:eastAsia="zh-CN"/>
        </w:rPr>
        <w:t>and</w:t>
      </w:r>
      <w:r w:rsidRPr="00603A8A">
        <w:rPr>
          <w:b/>
          <w:lang w:val="en-US" w:eastAsia="zh-CN"/>
        </w:rPr>
        <w:t xml:space="preserve"> the detailed condition (e.g. RTD/power difference) shall wait for further agreement in core discussion.</w:t>
      </w:r>
    </w:p>
    <w:p w:rsidR="00C339AE" w:rsidRPr="00603A8A" w:rsidRDefault="00C339AE" w:rsidP="00C339AE">
      <w:pPr>
        <w:rPr>
          <w:b/>
          <w:lang w:val="en-US" w:eastAsia="zh-CN"/>
        </w:rPr>
      </w:pPr>
      <w:r>
        <w:rPr>
          <w:b/>
          <w:lang w:val="en-US" w:eastAsia="zh-CN"/>
        </w:rPr>
        <w:t xml:space="preserve">Proposal 2: Discuss whether to define separate test cases for TRS based/A-TRS based </w:t>
      </w:r>
      <w:r w:rsidRPr="00603A8A">
        <w:rPr>
          <w:b/>
          <w:lang w:val="en-US" w:eastAsia="zh-CN"/>
        </w:rPr>
        <w:t>FR1 inter-band SSB-less activation</w:t>
      </w:r>
      <w:r>
        <w:rPr>
          <w:b/>
          <w:lang w:val="en-US" w:eastAsia="zh-CN"/>
        </w:rPr>
        <w:t xml:space="preserve"> with more conclusion of core requirements.</w:t>
      </w:r>
    </w:p>
    <w:p w:rsidR="00C339AE" w:rsidRDefault="00C339AE" w:rsidP="00C339AE">
      <w:pPr>
        <w:rPr>
          <w:b/>
          <w:lang w:val="en-US" w:eastAsia="zh-CN"/>
        </w:rPr>
      </w:pPr>
      <w:r w:rsidRPr="005E6DB2">
        <w:rPr>
          <w:b/>
          <w:lang w:val="en-US" w:eastAsia="zh-CN"/>
        </w:rPr>
        <w:t xml:space="preserve">Proposal 3: </w:t>
      </w:r>
      <w:r>
        <w:rPr>
          <w:b/>
          <w:lang w:val="en-US" w:eastAsia="zh-CN"/>
        </w:rPr>
        <w:t>RAN4 to define test case for NES CHO.</w:t>
      </w:r>
    </w:p>
    <w:p w:rsidR="00C339AE" w:rsidRPr="00C339AE" w:rsidRDefault="00C339AE" w:rsidP="00C339AE">
      <w:pPr>
        <w:rPr>
          <w:rFonts w:eastAsiaTheme="minorEastAsia"/>
          <w:b/>
          <w:lang w:val="en-US" w:eastAsia="zh-CN"/>
        </w:rPr>
      </w:pPr>
      <w:r w:rsidRPr="00C339AE">
        <w:rPr>
          <w:b/>
          <w:lang w:val="en-US" w:eastAsia="zh-CN"/>
        </w:rPr>
        <w:t>Proposal 4: Define</w:t>
      </w:r>
      <w:r>
        <w:rPr>
          <w:b/>
          <w:lang w:val="en-US" w:eastAsia="zh-CN"/>
        </w:rPr>
        <w:t xml:space="preserve"> test c</w:t>
      </w:r>
      <w:r w:rsidRPr="00C339AE">
        <w:rPr>
          <w:rFonts w:eastAsiaTheme="minorEastAsia"/>
          <w:b/>
          <w:lang w:val="en-US" w:eastAsia="zh-CN"/>
        </w:rPr>
        <w:t>ase</w:t>
      </w:r>
      <w:r>
        <w:rPr>
          <w:rFonts w:eastAsiaTheme="minorEastAsia"/>
          <w:b/>
          <w:lang w:val="en-US" w:eastAsia="zh-CN"/>
        </w:rPr>
        <w:t>s</w:t>
      </w:r>
      <w:r w:rsidRPr="00C339AE">
        <w:rPr>
          <w:rFonts w:eastAsiaTheme="minorEastAsia"/>
          <w:b/>
          <w:lang w:val="en-US" w:eastAsia="zh-CN"/>
        </w:rPr>
        <w:t xml:space="preserve"> for R18 NES as Table I.</w:t>
      </w:r>
    </w:p>
    <w:p w:rsidR="00CE52A9" w:rsidRPr="00CE52A9" w:rsidRDefault="00CE52A9" w:rsidP="00CE52A9">
      <w:pPr>
        <w:rPr>
          <w:lang w:val="en-US"/>
        </w:rPr>
      </w:pPr>
    </w:p>
    <w:p w:rsidR="00DF0231" w:rsidRPr="002D2977" w:rsidRDefault="00DF0231" w:rsidP="00DF0231">
      <w:pPr>
        <w:pStyle w:val="Heading1"/>
        <w:tabs>
          <w:tab w:val="clear" w:pos="432"/>
        </w:tabs>
        <w:ind w:left="0" w:firstLine="0"/>
        <w:rPr>
          <w:lang w:val="en-US"/>
        </w:rPr>
      </w:pPr>
      <w:r w:rsidRPr="002D2977">
        <w:rPr>
          <w:lang w:val="en-US"/>
        </w:rPr>
        <w:t>References</w:t>
      </w:r>
    </w:p>
    <w:p w:rsidR="007F425A" w:rsidRPr="00751D0C" w:rsidRDefault="00417748" w:rsidP="00751D0C">
      <w:pPr>
        <w:rPr>
          <w:rFonts w:eastAsiaTheme="minorEastAsia"/>
          <w:lang w:val="en-US" w:eastAsia="zh-CN"/>
        </w:rPr>
      </w:pPr>
      <w:r>
        <w:rPr>
          <w:rFonts w:eastAsiaTheme="minorEastAsia"/>
          <w:lang w:val="en-US" w:eastAsia="zh-CN"/>
        </w:rPr>
        <w:t>[1]</w:t>
      </w:r>
      <w:r w:rsidRPr="00417748">
        <w:t xml:space="preserve"> </w:t>
      </w:r>
      <w:r w:rsidR="008211C3" w:rsidRPr="00215AB5">
        <w:rPr>
          <w:rFonts w:eastAsiaTheme="minorEastAsia"/>
          <w:lang w:val="en-US" w:eastAsia="zh-CN"/>
        </w:rPr>
        <w:t>R4-2317405</w:t>
      </w:r>
      <w:r w:rsidR="008211C3">
        <w:rPr>
          <w:rFonts w:eastAsiaTheme="minorEastAsia"/>
          <w:lang w:val="en-US" w:eastAsia="zh-CN"/>
        </w:rPr>
        <w:t xml:space="preserve"> </w:t>
      </w:r>
      <w:r w:rsidR="008211C3" w:rsidRPr="00215AB5">
        <w:rPr>
          <w:rFonts w:eastAsiaTheme="minorEastAsia"/>
          <w:lang w:val="en-US" w:eastAsia="zh-CN"/>
        </w:rPr>
        <w:t>WF on RRM requirements for NR network energy saving</w:t>
      </w:r>
    </w:p>
    <w:sectPr w:rsidR="007F425A" w:rsidRPr="00751D0C"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0757" w:rsidRDefault="001C0757">
      <w:pPr>
        <w:spacing w:after="0"/>
      </w:pPr>
      <w:r>
        <w:separator/>
      </w:r>
    </w:p>
  </w:endnote>
  <w:endnote w:type="continuationSeparator" w:id="0">
    <w:p w:rsidR="001C0757" w:rsidRDefault="001C07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47DE0" w:rsidRDefault="00547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DA0">
      <w:rPr>
        <w:rStyle w:val="PageNumber"/>
      </w:rPr>
      <w:t>3</w:t>
    </w:r>
    <w:r>
      <w:rPr>
        <w:rStyle w:val="PageNumber"/>
      </w:rPr>
      <w:fldChar w:fldCharType="end"/>
    </w:r>
  </w:p>
  <w:p w:rsidR="00547DE0" w:rsidRDefault="00547D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0757" w:rsidRDefault="001C0757">
      <w:pPr>
        <w:spacing w:after="0"/>
      </w:pPr>
      <w:r>
        <w:separator/>
      </w:r>
    </w:p>
  </w:footnote>
  <w:footnote w:type="continuationSeparator" w:id="0">
    <w:p w:rsidR="001C0757" w:rsidRDefault="001C07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6" type="#_x0000_t75" style="width:113.25pt;height:75pt" o:bullet="t">
        <v:imagedata r:id="rId1" o:title=""/>
      </v:shape>
    </w:pict>
  </w:numPicBullet>
  <w:abstractNum w:abstractNumId="0"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F7292"/>
    <w:multiLevelType w:val="hybridMultilevel"/>
    <w:tmpl w:val="2138E1C4"/>
    <w:lvl w:ilvl="0" w:tplc="ED5CA5A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4A45C2"/>
    <w:multiLevelType w:val="hybridMultilevel"/>
    <w:tmpl w:val="F01CF9CC"/>
    <w:lvl w:ilvl="0" w:tplc="625C0070">
      <w:numFmt w:val="bullet"/>
      <w:lvlText w:val="-"/>
      <w:lvlJc w:val="left"/>
      <w:pPr>
        <w:ind w:left="480" w:hanging="480"/>
      </w:pPr>
      <w:rPr>
        <w:rFonts w:ascii="Times" w:eastAsia="MS Mincho" w:hAnsi="Time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2C11129"/>
    <w:multiLevelType w:val="hybridMultilevel"/>
    <w:tmpl w:val="2924B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28D775D5"/>
    <w:multiLevelType w:val="hybridMultilevel"/>
    <w:tmpl w:val="2E421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6"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724783"/>
    <w:multiLevelType w:val="hybridMultilevel"/>
    <w:tmpl w:val="56CE8B20"/>
    <w:lvl w:ilvl="0" w:tplc="B5287372">
      <w:start w:val="4"/>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3" w15:restartNumberingAfterBreak="0">
    <w:nsid w:val="464B7DD0"/>
    <w:multiLevelType w:val="hybridMultilevel"/>
    <w:tmpl w:val="F4BA08A2"/>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4" w15:restartNumberingAfterBreak="0">
    <w:nsid w:val="4ABB1C90"/>
    <w:multiLevelType w:val="hybridMultilevel"/>
    <w:tmpl w:val="1018B4B0"/>
    <w:lvl w:ilvl="0" w:tplc="73AAC8A0">
      <w:start w:val="1"/>
      <w:numFmt w:val="bullet"/>
      <w:lvlText w:val="•"/>
      <w:lvlJc w:val="left"/>
      <w:pPr>
        <w:tabs>
          <w:tab w:val="num" w:pos="360"/>
        </w:tabs>
        <w:ind w:left="360" w:hanging="360"/>
      </w:pPr>
      <w:rPr>
        <w:rFonts w:ascii="宋体" w:hAnsi="宋体" w:hint="default"/>
      </w:rPr>
    </w:lvl>
    <w:lvl w:ilvl="1" w:tplc="400C8FF8">
      <w:start w:val="1"/>
      <w:numFmt w:val="bullet"/>
      <w:lvlText w:val="•"/>
      <w:lvlJc w:val="left"/>
      <w:pPr>
        <w:tabs>
          <w:tab w:val="num" w:pos="1080"/>
        </w:tabs>
        <w:ind w:left="1080" w:hanging="360"/>
      </w:pPr>
      <w:rPr>
        <w:rFonts w:ascii="宋体" w:hAnsi="宋体" w:hint="default"/>
      </w:rPr>
    </w:lvl>
    <w:lvl w:ilvl="2" w:tplc="8C26359A">
      <w:start w:val="1"/>
      <w:numFmt w:val="bullet"/>
      <w:lvlText w:val="•"/>
      <w:lvlJc w:val="left"/>
      <w:pPr>
        <w:tabs>
          <w:tab w:val="num" w:pos="1800"/>
        </w:tabs>
        <w:ind w:left="1800" w:hanging="360"/>
      </w:pPr>
      <w:rPr>
        <w:rFonts w:ascii="宋体" w:hAnsi="宋体" w:hint="default"/>
      </w:rPr>
    </w:lvl>
    <w:lvl w:ilvl="3" w:tplc="D1F408BC" w:tentative="1">
      <w:start w:val="1"/>
      <w:numFmt w:val="bullet"/>
      <w:lvlText w:val="•"/>
      <w:lvlJc w:val="left"/>
      <w:pPr>
        <w:tabs>
          <w:tab w:val="num" w:pos="2520"/>
        </w:tabs>
        <w:ind w:left="2520" w:hanging="360"/>
      </w:pPr>
      <w:rPr>
        <w:rFonts w:ascii="宋体" w:hAnsi="宋体" w:hint="default"/>
      </w:rPr>
    </w:lvl>
    <w:lvl w:ilvl="4" w:tplc="7F844C64" w:tentative="1">
      <w:start w:val="1"/>
      <w:numFmt w:val="bullet"/>
      <w:lvlText w:val="•"/>
      <w:lvlJc w:val="left"/>
      <w:pPr>
        <w:tabs>
          <w:tab w:val="num" w:pos="3240"/>
        </w:tabs>
        <w:ind w:left="3240" w:hanging="360"/>
      </w:pPr>
      <w:rPr>
        <w:rFonts w:ascii="宋体" w:hAnsi="宋体" w:hint="default"/>
      </w:rPr>
    </w:lvl>
    <w:lvl w:ilvl="5" w:tplc="F28A50FE" w:tentative="1">
      <w:start w:val="1"/>
      <w:numFmt w:val="bullet"/>
      <w:lvlText w:val="•"/>
      <w:lvlJc w:val="left"/>
      <w:pPr>
        <w:tabs>
          <w:tab w:val="num" w:pos="3960"/>
        </w:tabs>
        <w:ind w:left="3960" w:hanging="360"/>
      </w:pPr>
      <w:rPr>
        <w:rFonts w:ascii="宋体" w:hAnsi="宋体" w:hint="default"/>
      </w:rPr>
    </w:lvl>
    <w:lvl w:ilvl="6" w:tplc="8F9A90D4" w:tentative="1">
      <w:start w:val="1"/>
      <w:numFmt w:val="bullet"/>
      <w:lvlText w:val="•"/>
      <w:lvlJc w:val="left"/>
      <w:pPr>
        <w:tabs>
          <w:tab w:val="num" w:pos="4680"/>
        </w:tabs>
        <w:ind w:left="4680" w:hanging="360"/>
      </w:pPr>
      <w:rPr>
        <w:rFonts w:ascii="宋体" w:hAnsi="宋体" w:hint="default"/>
      </w:rPr>
    </w:lvl>
    <w:lvl w:ilvl="7" w:tplc="9C9EE266" w:tentative="1">
      <w:start w:val="1"/>
      <w:numFmt w:val="bullet"/>
      <w:lvlText w:val="•"/>
      <w:lvlJc w:val="left"/>
      <w:pPr>
        <w:tabs>
          <w:tab w:val="num" w:pos="5400"/>
        </w:tabs>
        <w:ind w:left="5400" w:hanging="360"/>
      </w:pPr>
      <w:rPr>
        <w:rFonts w:ascii="宋体" w:hAnsi="宋体" w:hint="default"/>
      </w:rPr>
    </w:lvl>
    <w:lvl w:ilvl="8" w:tplc="F2821D18" w:tentative="1">
      <w:start w:val="1"/>
      <w:numFmt w:val="bullet"/>
      <w:lvlText w:val="•"/>
      <w:lvlJc w:val="left"/>
      <w:pPr>
        <w:tabs>
          <w:tab w:val="num" w:pos="6120"/>
        </w:tabs>
        <w:ind w:left="6120" w:hanging="360"/>
      </w:pPr>
      <w:rPr>
        <w:rFonts w:ascii="宋体" w:hAnsi="宋体" w:hint="default"/>
      </w:rPr>
    </w:lvl>
  </w:abstractNum>
  <w:abstractNum w:abstractNumId="25" w15:restartNumberingAfterBreak="0">
    <w:nsid w:val="4DC70D95"/>
    <w:multiLevelType w:val="hybridMultilevel"/>
    <w:tmpl w:val="BB3A367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6"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27"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9"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997DA8"/>
    <w:multiLevelType w:val="hybridMultilevel"/>
    <w:tmpl w:val="D13C648C"/>
    <w:lvl w:ilvl="0" w:tplc="9F8E8DFA">
      <w:start w:val="1"/>
      <w:numFmt w:val="bullet"/>
      <w:lvlText w:val=""/>
      <w:lvlJc w:val="left"/>
      <w:pPr>
        <w:ind w:left="480" w:hanging="480"/>
      </w:pPr>
      <w:rPr>
        <w:rFonts w:ascii="Symbol" w:hAnsi="Symbol" w:hint="default"/>
        <w:color w:val="auto"/>
      </w:rPr>
    </w:lvl>
    <w:lvl w:ilvl="1" w:tplc="8806CD3A">
      <w:start w:val="1"/>
      <w:numFmt w:val="bullet"/>
      <w:lvlText w:val=""/>
      <w:lvlJc w:val="left"/>
      <w:pPr>
        <w:ind w:left="960" w:hanging="480"/>
      </w:pPr>
      <w:rPr>
        <w:rFonts w:ascii="Symbol" w:hAnsi="Symbol"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E13B28"/>
    <w:multiLevelType w:val="hybridMultilevel"/>
    <w:tmpl w:val="4D201AB4"/>
    <w:lvl w:ilvl="0" w:tplc="04090003">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3" w15:restartNumberingAfterBreak="0">
    <w:nsid w:val="6947075E"/>
    <w:multiLevelType w:val="hybridMultilevel"/>
    <w:tmpl w:val="AB98735E"/>
    <w:lvl w:ilvl="0" w:tplc="573630AC">
      <w:start w:val="1"/>
      <w:numFmt w:val="bullet"/>
      <w:lvlText w:val="•"/>
      <w:lvlJc w:val="left"/>
      <w:pPr>
        <w:ind w:left="480" w:hanging="480"/>
      </w:pPr>
      <w:rPr>
        <w:rFonts w:ascii="Arial" w:hAnsi="Arial" w:cs="Times New Roman" w:hint="default"/>
        <w:color w:val="auto"/>
        <w:lang w:val="sv-SE"/>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75A17FD"/>
    <w:multiLevelType w:val="hybridMultilevel"/>
    <w:tmpl w:val="DF6A9B14"/>
    <w:lvl w:ilvl="0" w:tplc="5AAC12E2">
      <w:start w:val="302"/>
      <w:numFmt w:val="bullet"/>
      <w:lvlText w:val="-"/>
      <w:lvlJc w:val="left"/>
      <w:pPr>
        <w:ind w:left="420" w:hanging="420"/>
      </w:pPr>
      <w:rPr>
        <w:rFonts w:ascii="Times New Roman" w:hAnsi="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127358"/>
    <w:multiLevelType w:val="hybridMultilevel"/>
    <w:tmpl w:val="9AF42E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8"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21"/>
  </w:num>
  <w:num w:numId="2">
    <w:abstractNumId w:val="34"/>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6"/>
  </w:num>
  <w:num w:numId="6">
    <w:abstractNumId w:val="7"/>
  </w:num>
  <w:num w:numId="7">
    <w:abstractNumId w:val="25"/>
  </w:num>
  <w:num w:numId="8">
    <w:abstractNumId w:val="6"/>
  </w:num>
  <w:num w:numId="9">
    <w:abstractNumId w:val="33"/>
  </w:num>
  <w:num w:numId="10">
    <w:abstractNumId w:val="1"/>
  </w:num>
  <w:num w:numId="11">
    <w:abstractNumId w:val="25"/>
  </w:num>
  <w:num w:numId="12">
    <w:abstractNumId w:val="15"/>
  </w:num>
  <w:num w:numId="13">
    <w:abstractNumId w:val="18"/>
  </w:num>
  <w:num w:numId="14">
    <w:abstractNumId w:val="28"/>
  </w:num>
  <w:num w:numId="15">
    <w:abstractNumId w:val="2"/>
  </w:num>
  <w:num w:numId="16">
    <w:abstractNumId w:val="28"/>
  </w:num>
  <w:num w:numId="17">
    <w:abstractNumId w:val="9"/>
  </w:num>
  <w:num w:numId="18">
    <w:abstractNumId w:val="37"/>
  </w:num>
  <w:num w:numId="19">
    <w:abstractNumId w:val="28"/>
  </w:num>
  <w:num w:numId="20">
    <w:abstractNumId w:val="38"/>
  </w:num>
  <w:num w:numId="21">
    <w:abstractNumId w:val="32"/>
  </w:num>
  <w:num w:numId="22">
    <w:abstractNumId w:val="25"/>
  </w:num>
  <w:num w:numId="23">
    <w:abstractNumId w:val="22"/>
  </w:num>
  <w:num w:numId="24">
    <w:abstractNumId w:val="37"/>
  </w:num>
  <w:num w:numId="25">
    <w:abstractNumId w:val="8"/>
  </w:num>
  <w:num w:numId="26">
    <w:abstractNumId w:val="31"/>
  </w:num>
  <w:num w:numId="27">
    <w:abstractNumId w:val="13"/>
  </w:num>
  <w:num w:numId="28">
    <w:abstractNumId w:val="16"/>
  </w:num>
  <w:num w:numId="29">
    <w:abstractNumId w:val="14"/>
  </w:num>
  <w:num w:numId="30">
    <w:abstractNumId w:val="30"/>
  </w:num>
  <w:num w:numId="31">
    <w:abstractNumId w:val="11"/>
  </w:num>
  <w:num w:numId="32">
    <w:abstractNumId w:val="24"/>
  </w:num>
  <w:num w:numId="33">
    <w:abstractNumId w:val="3"/>
  </w:num>
  <w:num w:numId="34">
    <w:abstractNumId w:val="0"/>
  </w:num>
  <w:num w:numId="35">
    <w:abstractNumId w:val="35"/>
  </w:num>
  <w:num w:numId="36">
    <w:abstractNumId w:val="27"/>
  </w:num>
  <w:num w:numId="37">
    <w:abstractNumId w:val="17"/>
  </w:num>
  <w:num w:numId="38">
    <w:abstractNumId w:val="5"/>
  </w:num>
  <w:num w:numId="39">
    <w:abstractNumId w:val="36"/>
  </w:num>
  <w:num w:numId="40">
    <w:abstractNumId w:val="10"/>
  </w:num>
  <w:num w:numId="41">
    <w:abstractNumId w:val="20"/>
  </w:num>
  <w:num w:numId="42">
    <w:abstractNumId w:val="23"/>
  </w:num>
  <w:num w:numId="43">
    <w:abstractNumId w:val="29"/>
  </w:num>
  <w:num w:numId="44">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EC2"/>
    <w:rsid w:val="000109DF"/>
    <w:rsid w:val="00013180"/>
    <w:rsid w:val="000131D4"/>
    <w:rsid w:val="00025036"/>
    <w:rsid w:val="00026467"/>
    <w:rsid w:val="00026991"/>
    <w:rsid w:val="00035B7C"/>
    <w:rsid w:val="00035D42"/>
    <w:rsid w:val="00040779"/>
    <w:rsid w:val="000416EC"/>
    <w:rsid w:val="0004356B"/>
    <w:rsid w:val="0004558E"/>
    <w:rsid w:val="00046547"/>
    <w:rsid w:val="00047FF0"/>
    <w:rsid w:val="00055B5D"/>
    <w:rsid w:val="00063B55"/>
    <w:rsid w:val="00063E08"/>
    <w:rsid w:val="000643DF"/>
    <w:rsid w:val="00066D98"/>
    <w:rsid w:val="000676A1"/>
    <w:rsid w:val="00067A48"/>
    <w:rsid w:val="00067B89"/>
    <w:rsid w:val="000731A5"/>
    <w:rsid w:val="00074D6B"/>
    <w:rsid w:val="00076C0A"/>
    <w:rsid w:val="000800CD"/>
    <w:rsid w:val="00086874"/>
    <w:rsid w:val="00087858"/>
    <w:rsid w:val="000903D2"/>
    <w:rsid w:val="00092907"/>
    <w:rsid w:val="00096503"/>
    <w:rsid w:val="00097E39"/>
    <w:rsid w:val="000A12FD"/>
    <w:rsid w:val="000A1878"/>
    <w:rsid w:val="000A2ED7"/>
    <w:rsid w:val="000A4BCB"/>
    <w:rsid w:val="000A5097"/>
    <w:rsid w:val="000A7A19"/>
    <w:rsid w:val="000B15EC"/>
    <w:rsid w:val="000B3A03"/>
    <w:rsid w:val="000B49B1"/>
    <w:rsid w:val="000C2147"/>
    <w:rsid w:val="000C2641"/>
    <w:rsid w:val="000C3708"/>
    <w:rsid w:val="000D2930"/>
    <w:rsid w:val="000D59F6"/>
    <w:rsid w:val="000D6B9B"/>
    <w:rsid w:val="000E0A8A"/>
    <w:rsid w:val="000E0BB5"/>
    <w:rsid w:val="000E2C03"/>
    <w:rsid w:val="000E402E"/>
    <w:rsid w:val="000E517F"/>
    <w:rsid w:val="000F04C6"/>
    <w:rsid w:val="000F1BCA"/>
    <w:rsid w:val="000F39EE"/>
    <w:rsid w:val="000F7DE7"/>
    <w:rsid w:val="0010016B"/>
    <w:rsid w:val="00100360"/>
    <w:rsid w:val="00100D7E"/>
    <w:rsid w:val="00102199"/>
    <w:rsid w:val="0010262D"/>
    <w:rsid w:val="00104362"/>
    <w:rsid w:val="00107AF6"/>
    <w:rsid w:val="00110BAD"/>
    <w:rsid w:val="0011207E"/>
    <w:rsid w:val="001137CA"/>
    <w:rsid w:val="0011551D"/>
    <w:rsid w:val="001230FF"/>
    <w:rsid w:val="001241FC"/>
    <w:rsid w:val="00124231"/>
    <w:rsid w:val="00127EDD"/>
    <w:rsid w:val="00130792"/>
    <w:rsid w:val="001328F2"/>
    <w:rsid w:val="00132B63"/>
    <w:rsid w:val="0013350B"/>
    <w:rsid w:val="001343DA"/>
    <w:rsid w:val="001365E9"/>
    <w:rsid w:val="001406A8"/>
    <w:rsid w:val="0014128A"/>
    <w:rsid w:val="00141870"/>
    <w:rsid w:val="001435CB"/>
    <w:rsid w:val="00151949"/>
    <w:rsid w:val="00152334"/>
    <w:rsid w:val="001531EC"/>
    <w:rsid w:val="00153CFF"/>
    <w:rsid w:val="00160573"/>
    <w:rsid w:val="00161981"/>
    <w:rsid w:val="00163724"/>
    <w:rsid w:val="00165992"/>
    <w:rsid w:val="00171619"/>
    <w:rsid w:val="001734E7"/>
    <w:rsid w:val="00175B04"/>
    <w:rsid w:val="0017747E"/>
    <w:rsid w:val="0018314E"/>
    <w:rsid w:val="00184719"/>
    <w:rsid w:val="0019343D"/>
    <w:rsid w:val="001948B6"/>
    <w:rsid w:val="00197964"/>
    <w:rsid w:val="001A0A8D"/>
    <w:rsid w:val="001A1A49"/>
    <w:rsid w:val="001A1E7C"/>
    <w:rsid w:val="001A2FD8"/>
    <w:rsid w:val="001B627D"/>
    <w:rsid w:val="001C0757"/>
    <w:rsid w:val="001C4240"/>
    <w:rsid w:val="001C5D98"/>
    <w:rsid w:val="001C5E22"/>
    <w:rsid w:val="001D154C"/>
    <w:rsid w:val="001D3006"/>
    <w:rsid w:val="001E17E6"/>
    <w:rsid w:val="001E24D0"/>
    <w:rsid w:val="001E7174"/>
    <w:rsid w:val="001F03D0"/>
    <w:rsid w:val="0020000C"/>
    <w:rsid w:val="0020033A"/>
    <w:rsid w:val="00202332"/>
    <w:rsid w:val="00207FF4"/>
    <w:rsid w:val="0021108A"/>
    <w:rsid w:val="002160E3"/>
    <w:rsid w:val="00216AAB"/>
    <w:rsid w:val="00217770"/>
    <w:rsid w:val="002204E2"/>
    <w:rsid w:val="00221C9D"/>
    <w:rsid w:val="002221AC"/>
    <w:rsid w:val="002224FF"/>
    <w:rsid w:val="00222A85"/>
    <w:rsid w:val="00222AF7"/>
    <w:rsid w:val="002230C1"/>
    <w:rsid w:val="00224857"/>
    <w:rsid w:val="002266C2"/>
    <w:rsid w:val="00232120"/>
    <w:rsid w:val="002328DD"/>
    <w:rsid w:val="00234AA1"/>
    <w:rsid w:val="00241980"/>
    <w:rsid w:val="00243552"/>
    <w:rsid w:val="00243BFC"/>
    <w:rsid w:val="002454B4"/>
    <w:rsid w:val="00245810"/>
    <w:rsid w:val="00254F38"/>
    <w:rsid w:val="002620F9"/>
    <w:rsid w:val="00267D3F"/>
    <w:rsid w:val="00272F1F"/>
    <w:rsid w:val="0027365E"/>
    <w:rsid w:val="002736F0"/>
    <w:rsid w:val="0027653A"/>
    <w:rsid w:val="00277B56"/>
    <w:rsid w:val="00282D3C"/>
    <w:rsid w:val="00284EA4"/>
    <w:rsid w:val="00294B79"/>
    <w:rsid w:val="002978A7"/>
    <w:rsid w:val="002A0BB1"/>
    <w:rsid w:val="002A235C"/>
    <w:rsid w:val="002A2EF8"/>
    <w:rsid w:val="002A5E54"/>
    <w:rsid w:val="002A640E"/>
    <w:rsid w:val="002A677B"/>
    <w:rsid w:val="002B45C3"/>
    <w:rsid w:val="002B5F4F"/>
    <w:rsid w:val="002B6FD5"/>
    <w:rsid w:val="002D2FA8"/>
    <w:rsid w:val="002D422C"/>
    <w:rsid w:val="002E109C"/>
    <w:rsid w:val="002E27DB"/>
    <w:rsid w:val="002E2E5C"/>
    <w:rsid w:val="002E3A74"/>
    <w:rsid w:val="002E668C"/>
    <w:rsid w:val="002E7BC2"/>
    <w:rsid w:val="002F00F2"/>
    <w:rsid w:val="002F579F"/>
    <w:rsid w:val="002F7A50"/>
    <w:rsid w:val="00300DB8"/>
    <w:rsid w:val="003069D8"/>
    <w:rsid w:val="003071FB"/>
    <w:rsid w:val="00311CF9"/>
    <w:rsid w:val="003158EC"/>
    <w:rsid w:val="00315AC9"/>
    <w:rsid w:val="00321181"/>
    <w:rsid w:val="00323702"/>
    <w:rsid w:val="003249F8"/>
    <w:rsid w:val="003356E3"/>
    <w:rsid w:val="00336939"/>
    <w:rsid w:val="003369D9"/>
    <w:rsid w:val="00341AD6"/>
    <w:rsid w:val="003422A4"/>
    <w:rsid w:val="00352697"/>
    <w:rsid w:val="003567C2"/>
    <w:rsid w:val="00356FB6"/>
    <w:rsid w:val="003622B2"/>
    <w:rsid w:val="00362F43"/>
    <w:rsid w:val="003664ED"/>
    <w:rsid w:val="00366E5E"/>
    <w:rsid w:val="00376522"/>
    <w:rsid w:val="00377D59"/>
    <w:rsid w:val="003844DE"/>
    <w:rsid w:val="0038462A"/>
    <w:rsid w:val="0038557C"/>
    <w:rsid w:val="003866C4"/>
    <w:rsid w:val="00386BEA"/>
    <w:rsid w:val="0039404F"/>
    <w:rsid w:val="003A1624"/>
    <w:rsid w:val="003A5CBC"/>
    <w:rsid w:val="003A5E2B"/>
    <w:rsid w:val="003B169F"/>
    <w:rsid w:val="003B3884"/>
    <w:rsid w:val="003B4A77"/>
    <w:rsid w:val="003B6493"/>
    <w:rsid w:val="003B7E6D"/>
    <w:rsid w:val="003C092B"/>
    <w:rsid w:val="003C4008"/>
    <w:rsid w:val="003C6DC4"/>
    <w:rsid w:val="003D6632"/>
    <w:rsid w:val="003D6F09"/>
    <w:rsid w:val="003D77C1"/>
    <w:rsid w:val="003E097F"/>
    <w:rsid w:val="003E2D5F"/>
    <w:rsid w:val="003E5D7D"/>
    <w:rsid w:val="003E5F5C"/>
    <w:rsid w:val="003E6285"/>
    <w:rsid w:val="003E7C96"/>
    <w:rsid w:val="003F0F9F"/>
    <w:rsid w:val="003F3688"/>
    <w:rsid w:val="003F4698"/>
    <w:rsid w:val="003F762D"/>
    <w:rsid w:val="003F7DBB"/>
    <w:rsid w:val="00401473"/>
    <w:rsid w:val="00407B73"/>
    <w:rsid w:val="00411C89"/>
    <w:rsid w:val="00415933"/>
    <w:rsid w:val="00417748"/>
    <w:rsid w:val="00421504"/>
    <w:rsid w:val="004223E2"/>
    <w:rsid w:val="00422C2D"/>
    <w:rsid w:val="00423683"/>
    <w:rsid w:val="00423FB0"/>
    <w:rsid w:val="004273E7"/>
    <w:rsid w:val="00430AE6"/>
    <w:rsid w:val="00430F24"/>
    <w:rsid w:val="00433560"/>
    <w:rsid w:val="00435D65"/>
    <w:rsid w:val="00435EBD"/>
    <w:rsid w:val="0043678E"/>
    <w:rsid w:val="00446AD4"/>
    <w:rsid w:val="00451B80"/>
    <w:rsid w:val="00453799"/>
    <w:rsid w:val="00454E6A"/>
    <w:rsid w:val="00455FD0"/>
    <w:rsid w:val="004569BB"/>
    <w:rsid w:val="004630EE"/>
    <w:rsid w:val="00465B9B"/>
    <w:rsid w:val="00466AE8"/>
    <w:rsid w:val="00466D02"/>
    <w:rsid w:val="004677F7"/>
    <w:rsid w:val="00477263"/>
    <w:rsid w:val="00485549"/>
    <w:rsid w:val="0049501A"/>
    <w:rsid w:val="00496923"/>
    <w:rsid w:val="004A0F19"/>
    <w:rsid w:val="004A1641"/>
    <w:rsid w:val="004A29B2"/>
    <w:rsid w:val="004A516B"/>
    <w:rsid w:val="004A678E"/>
    <w:rsid w:val="004A7CF2"/>
    <w:rsid w:val="004A7F44"/>
    <w:rsid w:val="004B1ECE"/>
    <w:rsid w:val="004B25D8"/>
    <w:rsid w:val="004B4633"/>
    <w:rsid w:val="004C11F4"/>
    <w:rsid w:val="004C4868"/>
    <w:rsid w:val="004D23BA"/>
    <w:rsid w:val="004D3C97"/>
    <w:rsid w:val="004D5EAE"/>
    <w:rsid w:val="004D6FBC"/>
    <w:rsid w:val="004D7B8B"/>
    <w:rsid w:val="004E3732"/>
    <w:rsid w:val="004E4C75"/>
    <w:rsid w:val="004E5D51"/>
    <w:rsid w:val="004F0167"/>
    <w:rsid w:val="004F1FE4"/>
    <w:rsid w:val="004F344B"/>
    <w:rsid w:val="004F7EBE"/>
    <w:rsid w:val="004F7F77"/>
    <w:rsid w:val="00501A1D"/>
    <w:rsid w:val="00502991"/>
    <w:rsid w:val="00505B5F"/>
    <w:rsid w:val="00513ECE"/>
    <w:rsid w:val="00514A5F"/>
    <w:rsid w:val="0052002B"/>
    <w:rsid w:val="005235DB"/>
    <w:rsid w:val="0052468C"/>
    <w:rsid w:val="005249D7"/>
    <w:rsid w:val="00526B85"/>
    <w:rsid w:val="00527DD4"/>
    <w:rsid w:val="005304D6"/>
    <w:rsid w:val="00530DAB"/>
    <w:rsid w:val="00530EB0"/>
    <w:rsid w:val="00533C4E"/>
    <w:rsid w:val="005347EA"/>
    <w:rsid w:val="005375AA"/>
    <w:rsid w:val="005409B9"/>
    <w:rsid w:val="0054422A"/>
    <w:rsid w:val="00545EC2"/>
    <w:rsid w:val="0054734A"/>
    <w:rsid w:val="00547DE0"/>
    <w:rsid w:val="00552174"/>
    <w:rsid w:val="005546D8"/>
    <w:rsid w:val="005567E5"/>
    <w:rsid w:val="00557527"/>
    <w:rsid w:val="00561171"/>
    <w:rsid w:val="00572936"/>
    <w:rsid w:val="00575156"/>
    <w:rsid w:val="005755A4"/>
    <w:rsid w:val="005763DF"/>
    <w:rsid w:val="0058123C"/>
    <w:rsid w:val="00582652"/>
    <w:rsid w:val="005906DB"/>
    <w:rsid w:val="005936F1"/>
    <w:rsid w:val="005A2A55"/>
    <w:rsid w:val="005A2C70"/>
    <w:rsid w:val="005A456B"/>
    <w:rsid w:val="005A6285"/>
    <w:rsid w:val="005A78B6"/>
    <w:rsid w:val="005B0D68"/>
    <w:rsid w:val="005B5BD7"/>
    <w:rsid w:val="005B6053"/>
    <w:rsid w:val="005C337F"/>
    <w:rsid w:val="005D15A2"/>
    <w:rsid w:val="005D231A"/>
    <w:rsid w:val="005D3DC0"/>
    <w:rsid w:val="005D6BEF"/>
    <w:rsid w:val="005D75D0"/>
    <w:rsid w:val="005E29AA"/>
    <w:rsid w:val="005E4CCD"/>
    <w:rsid w:val="005E6DB2"/>
    <w:rsid w:val="005F5231"/>
    <w:rsid w:val="005F74CF"/>
    <w:rsid w:val="006014ED"/>
    <w:rsid w:val="006033A4"/>
    <w:rsid w:val="00603A8A"/>
    <w:rsid w:val="00604490"/>
    <w:rsid w:val="00604A07"/>
    <w:rsid w:val="0060650F"/>
    <w:rsid w:val="00607CE8"/>
    <w:rsid w:val="0061451C"/>
    <w:rsid w:val="00616123"/>
    <w:rsid w:val="0061679F"/>
    <w:rsid w:val="00622EBC"/>
    <w:rsid w:val="00622FBA"/>
    <w:rsid w:val="00623834"/>
    <w:rsid w:val="00625728"/>
    <w:rsid w:val="0063370B"/>
    <w:rsid w:val="00635494"/>
    <w:rsid w:val="00636A6F"/>
    <w:rsid w:val="00637A49"/>
    <w:rsid w:val="00640809"/>
    <w:rsid w:val="006420CE"/>
    <w:rsid w:val="006510D2"/>
    <w:rsid w:val="006538FE"/>
    <w:rsid w:val="0065634B"/>
    <w:rsid w:val="006617B8"/>
    <w:rsid w:val="0066186B"/>
    <w:rsid w:val="00664D04"/>
    <w:rsid w:val="00671047"/>
    <w:rsid w:val="0067220D"/>
    <w:rsid w:val="00672FCE"/>
    <w:rsid w:val="006769A2"/>
    <w:rsid w:val="00677991"/>
    <w:rsid w:val="00681F59"/>
    <w:rsid w:val="006901CA"/>
    <w:rsid w:val="0069127E"/>
    <w:rsid w:val="006A68E5"/>
    <w:rsid w:val="006A7936"/>
    <w:rsid w:val="006A7B70"/>
    <w:rsid w:val="006B21AC"/>
    <w:rsid w:val="006B3462"/>
    <w:rsid w:val="006B637D"/>
    <w:rsid w:val="006B75BA"/>
    <w:rsid w:val="006C3D21"/>
    <w:rsid w:val="006C4BDB"/>
    <w:rsid w:val="006C7D66"/>
    <w:rsid w:val="006D43CD"/>
    <w:rsid w:val="006D7325"/>
    <w:rsid w:val="006E2BAB"/>
    <w:rsid w:val="006E38A1"/>
    <w:rsid w:val="006F1BAF"/>
    <w:rsid w:val="006F27CD"/>
    <w:rsid w:val="006F4D95"/>
    <w:rsid w:val="006F5874"/>
    <w:rsid w:val="00701598"/>
    <w:rsid w:val="007028B4"/>
    <w:rsid w:val="00702FA5"/>
    <w:rsid w:val="00703B4D"/>
    <w:rsid w:val="00706564"/>
    <w:rsid w:val="007069DA"/>
    <w:rsid w:val="00710FC3"/>
    <w:rsid w:val="00711388"/>
    <w:rsid w:val="00711654"/>
    <w:rsid w:val="00712395"/>
    <w:rsid w:val="00712608"/>
    <w:rsid w:val="00714064"/>
    <w:rsid w:val="00714E6F"/>
    <w:rsid w:val="007166C4"/>
    <w:rsid w:val="007200C7"/>
    <w:rsid w:val="00723883"/>
    <w:rsid w:val="007257BC"/>
    <w:rsid w:val="00732D90"/>
    <w:rsid w:val="007334B6"/>
    <w:rsid w:val="00734B34"/>
    <w:rsid w:val="00736D84"/>
    <w:rsid w:val="007448B1"/>
    <w:rsid w:val="00745A97"/>
    <w:rsid w:val="00745C4D"/>
    <w:rsid w:val="00751D0C"/>
    <w:rsid w:val="00751E52"/>
    <w:rsid w:val="00763EF7"/>
    <w:rsid w:val="00766048"/>
    <w:rsid w:val="007711B8"/>
    <w:rsid w:val="0077159B"/>
    <w:rsid w:val="00771E1C"/>
    <w:rsid w:val="007736E3"/>
    <w:rsid w:val="00773F5A"/>
    <w:rsid w:val="007751A8"/>
    <w:rsid w:val="007825B4"/>
    <w:rsid w:val="00782C5D"/>
    <w:rsid w:val="00784099"/>
    <w:rsid w:val="00786C50"/>
    <w:rsid w:val="00787176"/>
    <w:rsid w:val="007902A8"/>
    <w:rsid w:val="00793795"/>
    <w:rsid w:val="007A0C9E"/>
    <w:rsid w:val="007A103E"/>
    <w:rsid w:val="007A336E"/>
    <w:rsid w:val="007A37DA"/>
    <w:rsid w:val="007A3B35"/>
    <w:rsid w:val="007A52D1"/>
    <w:rsid w:val="007A535E"/>
    <w:rsid w:val="007A6ED4"/>
    <w:rsid w:val="007A793C"/>
    <w:rsid w:val="007B119C"/>
    <w:rsid w:val="007B18BC"/>
    <w:rsid w:val="007B3DC0"/>
    <w:rsid w:val="007B57F3"/>
    <w:rsid w:val="007B7B6A"/>
    <w:rsid w:val="007C0D2E"/>
    <w:rsid w:val="007C4507"/>
    <w:rsid w:val="007C5B24"/>
    <w:rsid w:val="007D0590"/>
    <w:rsid w:val="007D0DF7"/>
    <w:rsid w:val="007D2DFC"/>
    <w:rsid w:val="007D3409"/>
    <w:rsid w:val="007D46F0"/>
    <w:rsid w:val="007D58F5"/>
    <w:rsid w:val="007E1DD2"/>
    <w:rsid w:val="007E2057"/>
    <w:rsid w:val="007E2E8A"/>
    <w:rsid w:val="007E423D"/>
    <w:rsid w:val="007E5F97"/>
    <w:rsid w:val="007E67EC"/>
    <w:rsid w:val="007F045C"/>
    <w:rsid w:val="007F2371"/>
    <w:rsid w:val="007F2E6A"/>
    <w:rsid w:val="007F425A"/>
    <w:rsid w:val="007F485C"/>
    <w:rsid w:val="007F6E4F"/>
    <w:rsid w:val="007F7E14"/>
    <w:rsid w:val="008001CA"/>
    <w:rsid w:val="00804945"/>
    <w:rsid w:val="00814B83"/>
    <w:rsid w:val="008176F7"/>
    <w:rsid w:val="008211C3"/>
    <w:rsid w:val="00821B76"/>
    <w:rsid w:val="008239D9"/>
    <w:rsid w:val="00826A80"/>
    <w:rsid w:val="00826D4C"/>
    <w:rsid w:val="00835745"/>
    <w:rsid w:val="00836937"/>
    <w:rsid w:val="00836C28"/>
    <w:rsid w:val="008408E7"/>
    <w:rsid w:val="00840E09"/>
    <w:rsid w:val="00841386"/>
    <w:rsid w:val="008446CE"/>
    <w:rsid w:val="00851458"/>
    <w:rsid w:val="00852630"/>
    <w:rsid w:val="0086032B"/>
    <w:rsid w:val="00861078"/>
    <w:rsid w:val="00863424"/>
    <w:rsid w:val="008708B9"/>
    <w:rsid w:val="0087326D"/>
    <w:rsid w:val="00873C1C"/>
    <w:rsid w:val="00873F55"/>
    <w:rsid w:val="00874D51"/>
    <w:rsid w:val="008758BB"/>
    <w:rsid w:val="008766C3"/>
    <w:rsid w:val="00881063"/>
    <w:rsid w:val="00885469"/>
    <w:rsid w:val="008921D4"/>
    <w:rsid w:val="008924AB"/>
    <w:rsid w:val="00892EAE"/>
    <w:rsid w:val="00893C66"/>
    <w:rsid w:val="00895188"/>
    <w:rsid w:val="008A1C4E"/>
    <w:rsid w:val="008A2B76"/>
    <w:rsid w:val="008A4FA1"/>
    <w:rsid w:val="008B3970"/>
    <w:rsid w:val="008B4540"/>
    <w:rsid w:val="008B485D"/>
    <w:rsid w:val="008B4A2C"/>
    <w:rsid w:val="008B4F73"/>
    <w:rsid w:val="008B7660"/>
    <w:rsid w:val="008C31D2"/>
    <w:rsid w:val="008C398B"/>
    <w:rsid w:val="008C7AA4"/>
    <w:rsid w:val="008D2D3D"/>
    <w:rsid w:val="008D55C5"/>
    <w:rsid w:val="008E0F22"/>
    <w:rsid w:val="008E2591"/>
    <w:rsid w:val="008E446A"/>
    <w:rsid w:val="008E5C09"/>
    <w:rsid w:val="008E79C6"/>
    <w:rsid w:val="008F3787"/>
    <w:rsid w:val="008F37CA"/>
    <w:rsid w:val="008F4CD0"/>
    <w:rsid w:val="008F67CF"/>
    <w:rsid w:val="00902B5D"/>
    <w:rsid w:val="00904C87"/>
    <w:rsid w:val="00906A10"/>
    <w:rsid w:val="0090797C"/>
    <w:rsid w:val="009118FA"/>
    <w:rsid w:val="00914A03"/>
    <w:rsid w:val="00915DEA"/>
    <w:rsid w:val="0092386A"/>
    <w:rsid w:val="00923CC3"/>
    <w:rsid w:val="0092433F"/>
    <w:rsid w:val="00931830"/>
    <w:rsid w:val="009333B5"/>
    <w:rsid w:val="009450D8"/>
    <w:rsid w:val="00946BF6"/>
    <w:rsid w:val="009524AD"/>
    <w:rsid w:val="00955217"/>
    <w:rsid w:val="00957098"/>
    <w:rsid w:val="009660E3"/>
    <w:rsid w:val="009708D0"/>
    <w:rsid w:val="00972D26"/>
    <w:rsid w:val="00973C4C"/>
    <w:rsid w:val="009814D6"/>
    <w:rsid w:val="0099102E"/>
    <w:rsid w:val="00992F35"/>
    <w:rsid w:val="00993157"/>
    <w:rsid w:val="009968CF"/>
    <w:rsid w:val="009A1738"/>
    <w:rsid w:val="009A355B"/>
    <w:rsid w:val="009A4685"/>
    <w:rsid w:val="009A5118"/>
    <w:rsid w:val="009A5F4B"/>
    <w:rsid w:val="009B0354"/>
    <w:rsid w:val="009B7C4C"/>
    <w:rsid w:val="009C1A89"/>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AAE"/>
    <w:rsid w:val="009E6DC8"/>
    <w:rsid w:val="009E7810"/>
    <w:rsid w:val="009F583E"/>
    <w:rsid w:val="009F7F10"/>
    <w:rsid w:val="00A00597"/>
    <w:rsid w:val="00A0093B"/>
    <w:rsid w:val="00A0192C"/>
    <w:rsid w:val="00A02E4C"/>
    <w:rsid w:val="00A12052"/>
    <w:rsid w:val="00A1597D"/>
    <w:rsid w:val="00A22790"/>
    <w:rsid w:val="00A2454F"/>
    <w:rsid w:val="00A25160"/>
    <w:rsid w:val="00A26AB0"/>
    <w:rsid w:val="00A34913"/>
    <w:rsid w:val="00A35F07"/>
    <w:rsid w:val="00A36D03"/>
    <w:rsid w:val="00A401CD"/>
    <w:rsid w:val="00A42E3A"/>
    <w:rsid w:val="00A558AB"/>
    <w:rsid w:val="00A60763"/>
    <w:rsid w:val="00A63AF5"/>
    <w:rsid w:val="00A657C7"/>
    <w:rsid w:val="00A7739E"/>
    <w:rsid w:val="00A777D8"/>
    <w:rsid w:val="00A848D0"/>
    <w:rsid w:val="00A855D9"/>
    <w:rsid w:val="00A86270"/>
    <w:rsid w:val="00A87084"/>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67C4"/>
    <w:rsid w:val="00AE67DF"/>
    <w:rsid w:val="00AE6BE0"/>
    <w:rsid w:val="00AF02CB"/>
    <w:rsid w:val="00AF5966"/>
    <w:rsid w:val="00AF6004"/>
    <w:rsid w:val="00AF7927"/>
    <w:rsid w:val="00AF7D16"/>
    <w:rsid w:val="00B02A13"/>
    <w:rsid w:val="00B02B63"/>
    <w:rsid w:val="00B07979"/>
    <w:rsid w:val="00B10C6E"/>
    <w:rsid w:val="00B1402B"/>
    <w:rsid w:val="00B22016"/>
    <w:rsid w:val="00B221C2"/>
    <w:rsid w:val="00B23292"/>
    <w:rsid w:val="00B26D02"/>
    <w:rsid w:val="00B343A3"/>
    <w:rsid w:val="00B37533"/>
    <w:rsid w:val="00B4184D"/>
    <w:rsid w:val="00B41E6D"/>
    <w:rsid w:val="00B430DA"/>
    <w:rsid w:val="00B450D5"/>
    <w:rsid w:val="00B51F58"/>
    <w:rsid w:val="00B54605"/>
    <w:rsid w:val="00B54E66"/>
    <w:rsid w:val="00B55463"/>
    <w:rsid w:val="00B56E67"/>
    <w:rsid w:val="00B60998"/>
    <w:rsid w:val="00B7158B"/>
    <w:rsid w:val="00B71C35"/>
    <w:rsid w:val="00B72BEC"/>
    <w:rsid w:val="00B73A82"/>
    <w:rsid w:val="00B76F4D"/>
    <w:rsid w:val="00B77412"/>
    <w:rsid w:val="00B77752"/>
    <w:rsid w:val="00B80822"/>
    <w:rsid w:val="00B83BC0"/>
    <w:rsid w:val="00B87A6F"/>
    <w:rsid w:val="00B91028"/>
    <w:rsid w:val="00B91712"/>
    <w:rsid w:val="00B92509"/>
    <w:rsid w:val="00B92A6E"/>
    <w:rsid w:val="00B9763F"/>
    <w:rsid w:val="00BA05B4"/>
    <w:rsid w:val="00BA0FB3"/>
    <w:rsid w:val="00BA2CB9"/>
    <w:rsid w:val="00BA3511"/>
    <w:rsid w:val="00BA3B44"/>
    <w:rsid w:val="00BA4C0A"/>
    <w:rsid w:val="00BB2A32"/>
    <w:rsid w:val="00BB6484"/>
    <w:rsid w:val="00BC0BC9"/>
    <w:rsid w:val="00BC24F8"/>
    <w:rsid w:val="00BC3920"/>
    <w:rsid w:val="00BC47AB"/>
    <w:rsid w:val="00BC5381"/>
    <w:rsid w:val="00BD0D7C"/>
    <w:rsid w:val="00BD2AB1"/>
    <w:rsid w:val="00BD3A7F"/>
    <w:rsid w:val="00BE09C1"/>
    <w:rsid w:val="00BE194F"/>
    <w:rsid w:val="00BE1FD4"/>
    <w:rsid w:val="00BE677A"/>
    <w:rsid w:val="00BE6A2E"/>
    <w:rsid w:val="00BF00A7"/>
    <w:rsid w:val="00BF136F"/>
    <w:rsid w:val="00BF33D9"/>
    <w:rsid w:val="00BF5AD6"/>
    <w:rsid w:val="00C0184F"/>
    <w:rsid w:val="00C075BD"/>
    <w:rsid w:val="00C1006A"/>
    <w:rsid w:val="00C11B10"/>
    <w:rsid w:val="00C12B71"/>
    <w:rsid w:val="00C12EA5"/>
    <w:rsid w:val="00C14C19"/>
    <w:rsid w:val="00C15E40"/>
    <w:rsid w:val="00C161BE"/>
    <w:rsid w:val="00C16239"/>
    <w:rsid w:val="00C16D62"/>
    <w:rsid w:val="00C27FCD"/>
    <w:rsid w:val="00C338CA"/>
    <w:rsid w:val="00C339AE"/>
    <w:rsid w:val="00C3428D"/>
    <w:rsid w:val="00C35CB3"/>
    <w:rsid w:val="00C47E53"/>
    <w:rsid w:val="00C50A0A"/>
    <w:rsid w:val="00C572D7"/>
    <w:rsid w:val="00C60016"/>
    <w:rsid w:val="00C606BB"/>
    <w:rsid w:val="00C638D8"/>
    <w:rsid w:val="00C63D6B"/>
    <w:rsid w:val="00C64128"/>
    <w:rsid w:val="00C710B7"/>
    <w:rsid w:val="00C73515"/>
    <w:rsid w:val="00C74442"/>
    <w:rsid w:val="00C754BC"/>
    <w:rsid w:val="00C76E52"/>
    <w:rsid w:val="00C82283"/>
    <w:rsid w:val="00C83525"/>
    <w:rsid w:val="00CA1729"/>
    <w:rsid w:val="00CA1984"/>
    <w:rsid w:val="00CA1DAE"/>
    <w:rsid w:val="00CA22DC"/>
    <w:rsid w:val="00CA234E"/>
    <w:rsid w:val="00CA2983"/>
    <w:rsid w:val="00CA2B1E"/>
    <w:rsid w:val="00CA7429"/>
    <w:rsid w:val="00CB6216"/>
    <w:rsid w:val="00CC09A6"/>
    <w:rsid w:val="00CC3973"/>
    <w:rsid w:val="00CC4578"/>
    <w:rsid w:val="00CC5C60"/>
    <w:rsid w:val="00CD0284"/>
    <w:rsid w:val="00CD0A91"/>
    <w:rsid w:val="00CD160F"/>
    <w:rsid w:val="00CD1A9E"/>
    <w:rsid w:val="00CD7B4E"/>
    <w:rsid w:val="00CE0DA0"/>
    <w:rsid w:val="00CE477D"/>
    <w:rsid w:val="00CE4E8D"/>
    <w:rsid w:val="00CE52A9"/>
    <w:rsid w:val="00CF030B"/>
    <w:rsid w:val="00CF1B90"/>
    <w:rsid w:val="00CF1DFC"/>
    <w:rsid w:val="00CF2856"/>
    <w:rsid w:val="00CF5CE7"/>
    <w:rsid w:val="00CF5EF5"/>
    <w:rsid w:val="00CF7481"/>
    <w:rsid w:val="00CF7EE3"/>
    <w:rsid w:val="00D0284A"/>
    <w:rsid w:val="00D04320"/>
    <w:rsid w:val="00D0739E"/>
    <w:rsid w:val="00D13FC8"/>
    <w:rsid w:val="00D14E7C"/>
    <w:rsid w:val="00D17252"/>
    <w:rsid w:val="00D26163"/>
    <w:rsid w:val="00D3442D"/>
    <w:rsid w:val="00D34F1B"/>
    <w:rsid w:val="00D35ED3"/>
    <w:rsid w:val="00D41D2D"/>
    <w:rsid w:val="00D42D90"/>
    <w:rsid w:val="00D463A3"/>
    <w:rsid w:val="00D51833"/>
    <w:rsid w:val="00D55894"/>
    <w:rsid w:val="00D569EB"/>
    <w:rsid w:val="00D57BE5"/>
    <w:rsid w:val="00D60598"/>
    <w:rsid w:val="00D679B7"/>
    <w:rsid w:val="00D67ABE"/>
    <w:rsid w:val="00D73373"/>
    <w:rsid w:val="00D74CA3"/>
    <w:rsid w:val="00D76666"/>
    <w:rsid w:val="00D8288A"/>
    <w:rsid w:val="00D828E1"/>
    <w:rsid w:val="00D82D69"/>
    <w:rsid w:val="00D8441F"/>
    <w:rsid w:val="00D850B9"/>
    <w:rsid w:val="00D94E39"/>
    <w:rsid w:val="00D9789C"/>
    <w:rsid w:val="00DA7DA0"/>
    <w:rsid w:val="00DB10D2"/>
    <w:rsid w:val="00DB1DD4"/>
    <w:rsid w:val="00DB61B3"/>
    <w:rsid w:val="00DC1A1C"/>
    <w:rsid w:val="00DC260B"/>
    <w:rsid w:val="00DC49A6"/>
    <w:rsid w:val="00DD0915"/>
    <w:rsid w:val="00DD1D55"/>
    <w:rsid w:val="00DD1DFF"/>
    <w:rsid w:val="00DD33CF"/>
    <w:rsid w:val="00DD66E0"/>
    <w:rsid w:val="00DE3896"/>
    <w:rsid w:val="00DE4435"/>
    <w:rsid w:val="00DE6717"/>
    <w:rsid w:val="00DF0231"/>
    <w:rsid w:val="00DF6E96"/>
    <w:rsid w:val="00E035EA"/>
    <w:rsid w:val="00E04C43"/>
    <w:rsid w:val="00E10F51"/>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30A2"/>
    <w:rsid w:val="00E470EC"/>
    <w:rsid w:val="00E51A7C"/>
    <w:rsid w:val="00E5666B"/>
    <w:rsid w:val="00E570A7"/>
    <w:rsid w:val="00E577DD"/>
    <w:rsid w:val="00E60952"/>
    <w:rsid w:val="00E65CDF"/>
    <w:rsid w:val="00E706B8"/>
    <w:rsid w:val="00E72064"/>
    <w:rsid w:val="00E7415B"/>
    <w:rsid w:val="00E76A71"/>
    <w:rsid w:val="00E77BF2"/>
    <w:rsid w:val="00E81035"/>
    <w:rsid w:val="00E82ED7"/>
    <w:rsid w:val="00E83483"/>
    <w:rsid w:val="00E85BF2"/>
    <w:rsid w:val="00E91110"/>
    <w:rsid w:val="00E9184C"/>
    <w:rsid w:val="00E94DD3"/>
    <w:rsid w:val="00E95390"/>
    <w:rsid w:val="00EA1994"/>
    <w:rsid w:val="00EA2254"/>
    <w:rsid w:val="00EA49BA"/>
    <w:rsid w:val="00EA4E79"/>
    <w:rsid w:val="00EA5149"/>
    <w:rsid w:val="00EB02DF"/>
    <w:rsid w:val="00EB2795"/>
    <w:rsid w:val="00EB58C4"/>
    <w:rsid w:val="00EB7895"/>
    <w:rsid w:val="00EC42A1"/>
    <w:rsid w:val="00EC7608"/>
    <w:rsid w:val="00EE1CF7"/>
    <w:rsid w:val="00EE5757"/>
    <w:rsid w:val="00EE6F45"/>
    <w:rsid w:val="00EF0E38"/>
    <w:rsid w:val="00EF0E4A"/>
    <w:rsid w:val="00EF2DE4"/>
    <w:rsid w:val="00EF653C"/>
    <w:rsid w:val="00EF66B2"/>
    <w:rsid w:val="00F04540"/>
    <w:rsid w:val="00F0497C"/>
    <w:rsid w:val="00F05199"/>
    <w:rsid w:val="00F076D1"/>
    <w:rsid w:val="00F0770B"/>
    <w:rsid w:val="00F10222"/>
    <w:rsid w:val="00F10653"/>
    <w:rsid w:val="00F14670"/>
    <w:rsid w:val="00F14E8E"/>
    <w:rsid w:val="00F14F35"/>
    <w:rsid w:val="00F1617A"/>
    <w:rsid w:val="00F2033F"/>
    <w:rsid w:val="00F20D63"/>
    <w:rsid w:val="00F22DF5"/>
    <w:rsid w:val="00F2531A"/>
    <w:rsid w:val="00F25F9C"/>
    <w:rsid w:val="00F303F4"/>
    <w:rsid w:val="00F31FA7"/>
    <w:rsid w:val="00F33A78"/>
    <w:rsid w:val="00F34526"/>
    <w:rsid w:val="00F413E7"/>
    <w:rsid w:val="00F426B5"/>
    <w:rsid w:val="00F42BFC"/>
    <w:rsid w:val="00F42E3A"/>
    <w:rsid w:val="00F45711"/>
    <w:rsid w:val="00F4766A"/>
    <w:rsid w:val="00F51AE3"/>
    <w:rsid w:val="00F52FBD"/>
    <w:rsid w:val="00F52FE8"/>
    <w:rsid w:val="00F543C6"/>
    <w:rsid w:val="00F5790A"/>
    <w:rsid w:val="00F609CD"/>
    <w:rsid w:val="00F61DAD"/>
    <w:rsid w:val="00F66108"/>
    <w:rsid w:val="00F70D19"/>
    <w:rsid w:val="00F72D98"/>
    <w:rsid w:val="00F74326"/>
    <w:rsid w:val="00F76B81"/>
    <w:rsid w:val="00F83F8A"/>
    <w:rsid w:val="00F84FD7"/>
    <w:rsid w:val="00F941E7"/>
    <w:rsid w:val="00FA4943"/>
    <w:rsid w:val="00FB1680"/>
    <w:rsid w:val="00FB44CA"/>
    <w:rsid w:val="00FB6BD9"/>
    <w:rsid w:val="00FC0544"/>
    <w:rsid w:val="00FC0F9D"/>
    <w:rsid w:val="00FC3492"/>
    <w:rsid w:val="00FC7913"/>
    <w:rsid w:val="00FD1CDD"/>
    <w:rsid w:val="00FD518E"/>
    <w:rsid w:val="00FD7EED"/>
    <w:rsid w:val="00FE1A35"/>
    <w:rsid w:val="00FE6992"/>
    <w:rsid w:val="00FE736A"/>
    <w:rsid w:val="00FF02AA"/>
    <w:rsid w:val="00FF475D"/>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16D6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表段落"/>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 w:type="character" w:customStyle="1" w:styleId="Heading5Char">
    <w:name w:val="Heading 5 Char"/>
    <w:basedOn w:val="DefaultParagraphFont"/>
    <w:link w:val="Heading5"/>
    <w:uiPriority w:val="9"/>
    <w:semiHidden/>
    <w:rsid w:val="00C16D62"/>
    <w:rPr>
      <w:rFonts w:asciiTheme="majorHAnsi" w:eastAsiaTheme="majorEastAsia" w:hAnsiTheme="majorHAnsi" w:cstheme="majorBidi"/>
      <w:color w:val="2E74B5" w:themeColor="accent1" w:themeShade="B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099401864">
      <w:bodyDiv w:val="1"/>
      <w:marLeft w:val="0"/>
      <w:marRight w:val="0"/>
      <w:marTop w:val="0"/>
      <w:marBottom w:val="0"/>
      <w:divBdr>
        <w:top w:val="none" w:sz="0" w:space="0" w:color="auto"/>
        <w:left w:val="none" w:sz="0" w:space="0" w:color="auto"/>
        <w:bottom w:val="none" w:sz="0" w:space="0" w:color="auto"/>
        <w:right w:val="none" w:sz="0" w:space="0" w:color="auto"/>
      </w:divBdr>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C5AA5-9232-4903-AA40-E618D8F1A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16441</TotalTime>
  <Pages>3</Pages>
  <Words>860</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410</cp:revision>
  <dcterms:created xsi:type="dcterms:W3CDTF">2019-09-18T02:52:00Z</dcterms:created>
  <dcterms:modified xsi:type="dcterms:W3CDTF">2023-11-03T07:58:00Z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(3)zlFWGSvco/KPUZQ9mGiD1yKAIFgW6+g3qNxkuPtCqmeu9PlvkJzckhcn0p0QJA4iDK1zi2RZ
brKCjDAEI0OqPLVMRBWMBSwylC1w2/PFhpfduPOYczGLguhh0UdDcOjIIc0sjy9f+r8pr6GC
w2Nw8XTqxryZTXoCd+i4OovnW/PRABs1njlHtj9tojCr0heRZ1lDpkNF363ZUDJghqdSK5+9
JF+i2Zjehcq0TAQfst</vt:lpwstr>
  </property>
  <property fmtid="{D5CDD505-2E9C-101B-9397-08002B2CF9AE}" pid="3" name="_2015_ms_pID_7253431">
    <vt:lpwstr>rtmqEOBAlxEFmHEBhikhJ+csOEKDZ0FgUUhnVtLDPBxhsNlwqn6vfG
UHTKvgYfL25KQbCiTP30/kVbQ1yKGZYFEe0hrOybZzwkgtUaiNo1f2Ii7qUH+aw5YJ2TXFSK
01fs5i0095/z0n5nrQFPvRR9PnAHpoaOVCHcAITPx8n/BC/OWy7/Mkm6khaor2Eig1hGnMTk
HqsQxisIT5HRBHG7dnMn0Xzrt+3grN1zN5k4</vt:lpwstr>
  </property>
  <property fmtid="{D5CDD505-2E9C-101B-9397-08002B2CF9AE}" pid="4" name="_2015_ms_pID_7253432">
    <vt:lpwstr>4w==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