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E77EB4"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003114">
        <w:rPr>
          <w:rFonts w:cs="Arial"/>
          <w:sz w:val="24"/>
          <w:szCs w:val="24"/>
        </w:rPr>
        <w:t>10</w:t>
      </w:r>
      <w:r w:rsidR="007E576D">
        <w:rPr>
          <w:rFonts w:cs="Arial"/>
          <w:sz w:val="24"/>
          <w:szCs w:val="24"/>
        </w:rPr>
        <w:t>9</w:t>
      </w:r>
      <w:r w:rsidR="007A793C" w:rsidRPr="004A029C">
        <w:rPr>
          <w:rFonts w:cs="Arial"/>
          <w:sz w:val="24"/>
          <w:szCs w:val="24"/>
        </w:rPr>
        <w:tab/>
      </w:r>
      <w:r w:rsidR="001D0EC7" w:rsidRPr="001D0EC7">
        <w:rPr>
          <w:rFonts w:cs="Arial"/>
          <w:sz w:val="24"/>
          <w:szCs w:val="24"/>
        </w:rPr>
        <w:t>R4-2319352</w:t>
      </w:r>
      <w:bookmarkStart w:id="0" w:name="_GoBack"/>
      <w:bookmarkEnd w:id="0"/>
    </w:p>
    <w:p w:rsidR="007E576D" w:rsidRPr="00036508" w:rsidRDefault="007E576D" w:rsidP="007E576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E576D">
        <w:rPr>
          <w:rFonts w:ascii="Arial" w:hAnsi="Arial"/>
          <w:sz w:val="24"/>
          <w:lang w:val="en-US"/>
        </w:rPr>
        <w:t>9</w:t>
      </w:r>
      <w:r w:rsidR="00E77EB4">
        <w:rPr>
          <w:rFonts w:ascii="Arial" w:hAnsi="Arial"/>
          <w:sz w:val="24"/>
          <w:lang w:val="en-US"/>
        </w:rPr>
        <w:t>.6.4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Discussion on RRM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E576D"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E77EB4">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764732">
        <w:rPr>
          <w:rFonts w:eastAsiaTheme="minorEastAsia"/>
          <w:lang w:val="en-US" w:eastAsia="zh-CN"/>
        </w:rPr>
        <w:t>The RRM impacts were discussed in last meeting with agreements captured in [2]. In this contribution,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7E576D" w:rsidRDefault="00D15B19" w:rsidP="007E576D">
      <w:pPr>
        <w:pStyle w:val="Heading2"/>
        <w:rPr>
          <w:lang w:val="en-US" w:eastAsia="zh-CN"/>
        </w:rPr>
      </w:pPr>
      <w:r>
        <w:rPr>
          <w:lang w:val="en-US" w:eastAsia="zh-CN"/>
        </w:rPr>
        <w:t>2.</w:t>
      </w:r>
      <w:r w:rsidR="00E77EB4">
        <w:rPr>
          <w:lang w:val="en-US" w:eastAsia="zh-CN"/>
        </w:rPr>
        <w:t>1</w:t>
      </w:r>
      <w:r>
        <w:rPr>
          <w:lang w:val="en-US" w:eastAsia="zh-CN"/>
        </w:rPr>
        <w:t xml:space="preserve"> </w:t>
      </w:r>
      <w:r w:rsidR="00E77EB4" w:rsidRPr="00F47116">
        <w:t>Mobility</w:t>
      </w:r>
      <w:r w:rsidR="00E77EB4">
        <w:rPr>
          <w:lang w:val="en-US" w:eastAsia="zh-CN"/>
        </w:rPr>
        <w:t xml:space="preserve"> enhancement</w:t>
      </w:r>
    </w:p>
    <w:p w:rsidR="007E576D" w:rsidRDefault="007E576D" w:rsidP="007E576D">
      <w:pPr>
        <w:rPr>
          <w:lang w:val="en-US" w:eastAsia="zh-CN"/>
        </w:rPr>
      </w:pPr>
      <w:r>
        <w:rPr>
          <w:lang w:val="en-US" w:eastAsia="zh-CN"/>
        </w:rPr>
        <w:t>For Connected mode measurement, the remaining issues are as follows:</w:t>
      </w:r>
    </w:p>
    <w:tbl>
      <w:tblPr>
        <w:tblStyle w:val="TableGrid"/>
        <w:tblW w:w="0" w:type="auto"/>
        <w:tblLook w:val="04A0" w:firstRow="1" w:lastRow="0" w:firstColumn="1" w:lastColumn="0" w:noHBand="0" w:noVBand="1"/>
      </w:tblPr>
      <w:tblGrid>
        <w:gridCol w:w="9562"/>
      </w:tblGrid>
      <w:tr w:rsidR="007E576D" w:rsidTr="007E576D">
        <w:tc>
          <w:tcPr>
            <w:tcW w:w="9562" w:type="dxa"/>
          </w:tcPr>
          <w:p w:rsidR="007E576D" w:rsidRPr="007E576D" w:rsidRDefault="007E576D" w:rsidP="007E576D">
            <w:pPr>
              <w:keepNext/>
              <w:keepLines/>
              <w:numPr>
                <w:ilvl w:val="3"/>
                <w:numId w:val="0"/>
              </w:numPr>
              <w:spacing w:before="120"/>
              <w:ind w:left="576" w:hanging="576"/>
              <w:outlineLvl w:val="3"/>
              <w:rPr>
                <w:rFonts w:ascii="Arial" w:eastAsia="宋体" w:hAnsi="Arial"/>
                <w:sz w:val="24"/>
                <w:szCs w:val="18"/>
                <w:lang w:val="sv-SE" w:eastAsia="zh-CN"/>
              </w:rPr>
            </w:pPr>
            <w:r w:rsidRPr="007E576D">
              <w:rPr>
                <w:rFonts w:ascii="Arial" w:eastAsia="宋体" w:hAnsi="Arial"/>
                <w:sz w:val="24"/>
                <w:szCs w:val="18"/>
                <w:lang w:val="sv-SE" w:eastAsia="zh-CN"/>
              </w:rPr>
              <w:t>Issue 3-0 (new): For NGSO, neighbor NGSO satellite measurement in connected mode</w:t>
            </w:r>
          </w:p>
          <w:p w:rsidR="007E576D" w:rsidRPr="007E576D" w:rsidRDefault="007E576D" w:rsidP="007E576D">
            <w:pPr>
              <w:spacing w:after="120"/>
              <w:rPr>
                <w:rFonts w:eastAsia="宋体"/>
                <w:lang w:val="en-US"/>
              </w:rPr>
            </w:pPr>
            <w:r w:rsidRPr="007E576D">
              <w:rPr>
                <w:rFonts w:eastAsia="宋体"/>
                <w:lang w:val="en-US"/>
              </w:rPr>
              <w:t>Discuss the following options until next meeting:</w:t>
            </w:r>
          </w:p>
          <w:p w:rsidR="007E576D" w:rsidRPr="007E576D" w:rsidRDefault="007E576D" w:rsidP="007E576D">
            <w:pPr>
              <w:numPr>
                <w:ilvl w:val="0"/>
                <w:numId w:val="7"/>
              </w:numPr>
              <w:overflowPunct w:val="0"/>
              <w:autoSpaceDE w:val="0"/>
              <w:autoSpaceDN w:val="0"/>
              <w:adjustRightInd w:val="0"/>
              <w:textAlignment w:val="baseline"/>
              <w:rPr>
                <w:lang w:eastAsia="zh-CN"/>
              </w:rPr>
            </w:pPr>
            <w:r w:rsidRPr="007E576D">
              <w:rPr>
                <w:lang w:eastAsia="zh-CN"/>
              </w:rPr>
              <w:t xml:space="preserve">Option 1: For NB-IoT, best effort measurement for </w:t>
            </w:r>
            <w:r w:rsidRPr="007E576D">
              <w:rPr>
                <w:u w:val="single"/>
                <w:lang w:eastAsia="zh-CN"/>
              </w:rPr>
              <w:t>inter-satellite</w:t>
            </w:r>
            <w:r w:rsidRPr="007E576D">
              <w:rPr>
                <w:lang w:eastAsia="zh-CN"/>
              </w:rPr>
              <w:t xml:space="preserve"> </w:t>
            </w:r>
            <w:proofErr w:type="spellStart"/>
            <w:r w:rsidRPr="007E576D">
              <w:rPr>
                <w:lang w:eastAsia="zh-CN"/>
              </w:rPr>
              <w:t>neighbor</w:t>
            </w:r>
            <w:proofErr w:type="spellEnd"/>
            <w:r w:rsidRPr="007E576D">
              <w:rPr>
                <w:lang w:eastAsia="zh-CN"/>
              </w:rPr>
              <w:t xml:space="preserve"> NGSO satellite for intra-frequency measurement, similar to inter-frequency.  </w:t>
            </w:r>
          </w:p>
          <w:p w:rsidR="007E576D" w:rsidRPr="007E576D" w:rsidRDefault="007E576D" w:rsidP="007E576D">
            <w:pPr>
              <w:numPr>
                <w:ilvl w:val="0"/>
                <w:numId w:val="7"/>
              </w:numPr>
              <w:overflowPunct w:val="0"/>
              <w:autoSpaceDE w:val="0"/>
              <w:autoSpaceDN w:val="0"/>
              <w:adjustRightInd w:val="0"/>
              <w:textAlignment w:val="baseline"/>
              <w:rPr>
                <w:lang w:eastAsia="zh-CN"/>
              </w:rPr>
            </w:pPr>
            <w:r w:rsidRPr="007E576D">
              <w:rPr>
                <w:lang w:eastAsia="zh-CN"/>
              </w:rPr>
              <w:t xml:space="preserve">Option 2: other options are not precluded. </w:t>
            </w:r>
          </w:p>
        </w:tc>
      </w:tr>
    </w:tbl>
    <w:p w:rsidR="007E576D" w:rsidRPr="007E576D" w:rsidRDefault="007E576D" w:rsidP="007E576D">
      <w:pPr>
        <w:rPr>
          <w:lang w:val="en-US" w:eastAsia="zh-CN"/>
        </w:rPr>
      </w:pPr>
    </w:p>
    <w:p w:rsidR="007E576D" w:rsidRDefault="007E576D" w:rsidP="007E576D">
      <w:pPr>
        <w:jc w:val="both"/>
        <w:rPr>
          <w:szCs w:val="24"/>
          <w:lang w:eastAsia="en-GB"/>
        </w:rPr>
      </w:pPr>
      <w:r>
        <w:rPr>
          <w:szCs w:val="24"/>
          <w:lang w:eastAsia="en-GB"/>
        </w:rPr>
        <w:t>For NGSO neighbour satellite intra-frequency measurement, as discussed in previous meeting, UE shall perform the measurement similar as inter-frequency case. For clarification, most companies claimed that connected mode inter-frequency measurement for NB-IoT is best effort measurement. This may send misleading message of the UE behaviour. Back to Rel-17 TN case, as there is no configured MG, UE shall perform inter-frequency measurement using vacant time lot without impact data transmission reception. It means the actual measurement delay is not a deterministic value but varied depending on NW scheduling. But it does not mean it is best effort measurement. UE shall fulfil delay requirements when enough valid samples are available.</w:t>
      </w:r>
    </w:p>
    <w:p w:rsidR="007E576D" w:rsidRPr="001873DF" w:rsidRDefault="007E576D" w:rsidP="007E576D">
      <w:pPr>
        <w:jc w:val="both"/>
        <w:rPr>
          <w:b/>
          <w:szCs w:val="24"/>
          <w:lang w:eastAsia="en-GB"/>
        </w:rPr>
      </w:pPr>
      <w:r w:rsidRPr="001873DF">
        <w:rPr>
          <w:b/>
          <w:szCs w:val="24"/>
          <w:lang w:eastAsia="en-GB"/>
        </w:rPr>
        <w:t>Observation 1: Inter-frequency measurement in connected mode for NB-IoT is not best effort measurement.</w:t>
      </w:r>
    </w:p>
    <w:p w:rsidR="007E576D" w:rsidRDefault="007E576D" w:rsidP="007E576D">
      <w:pPr>
        <w:jc w:val="both"/>
        <w:rPr>
          <w:szCs w:val="24"/>
          <w:lang w:eastAsia="en-GB"/>
        </w:rPr>
      </w:pPr>
      <w:r>
        <w:rPr>
          <w:szCs w:val="24"/>
          <w:lang w:eastAsia="en-GB"/>
        </w:rPr>
        <w:t>Based on above clarification, for IoT NTN, we agree the measurement for intra-frequency with different satellite are similar as inter-frequency case. Thus, the requirements can be defined as inter-frequency case.</w:t>
      </w:r>
    </w:p>
    <w:p w:rsidR="007E576D" w:rsidRDefault="007E576D" w:rsidP="007E576D">
      <w:pPr>
        <w:jc w:val="both"/>
        <w:rPr>
          <w:b/>
          <w:szCs w:val="24"/>
          <w:lang w:eastAsia="en-GB"/>
        </w:rPr>
      </w:pPr>
      <w:r w:rsidRPr="007E576D">
        <w:rPr>
          <w:b/>
          <w:szCs w:val="24"/>
          <w:lang w:eastAsia="en-GB"/>
        </w:rPr>
        <w:t xml:space="preserve">Proposal 1: Define requirements for NGSO intra-frequency inter-satellite neighbour cell measurement as “inter-frequency” case. </w:t>
      </w:r>
    </w:p>
    <w:p w:rsidR="007E576D" w:rsidRPr="007E576D" w:rsidRDefault="007E576D" w:rsidP="007E576D">
      <w:pPr>
        <w:jc w:val="both"/>
        <w:rPr>
          <w:szCs w:val="24"/>
          <w:lang w:eastAsia="en-GB"/>
        </w:rPr>
      </w:pPr>
      <w:r w:rsidRPr="007E576D">
        <w:rPr>
          <w:szCs w:val="24"/>
          <w:lang w:eastAsia="en-GB"/>
        </w:rPr>
        <w:t xml:space="preserve">For time-based triggering neighbour cell measurement in connected mode, the status for NB-IoT and </w:t>
      </w:r>
      <w:proofErr w:type="spellStart"/>
      <w:r w:rsidRPr="007E576D">
        <w:rPr>
          <w:szCs w:val="24"/>
          <w:lang w:eastAsia="en-GB"/>
        </w:rPr>
        <w:t>eMTC</w:t>
      </w:r>
      <w:proofErr w:type="spellEnd"/>
      <w:r w:rsidRPr="007E576D">
        <w:rPr>
          <w:szCs w:val="24"/>
          <w:lang w:eastAsia="en-GB"/>
        </w:rPr>
        <w:t xml:space="preserve"> are summarized as follows:</w:t>
      </w:r>
    </w:p>
    <w:tbl>
      <w:tblPr>
        <w:tblStyle w:val="TableGrid"/>
        <w:tblW w:w="0" w:type="auto"/>
        <w:tblLook w:val="04A0" w:firstRow="1" w:lastRow="0" w:firstColumn="1" w:lastColumn="0" w:noHBand="0" w:noVBand="1"/>
      </w:tblPr>
      <w:tblGrid>
        <w:gridCol w:w="9562"/>
      </w:tblGrid>
      <w:tr w:rsidR="007E576D" w:rsidTr="007E576D">
        <w:tc>
          <w:tcPr>
            <w:tcW w:w="9562" w:type="dxa"/>
          </w:tcPr>
          <w:p w:rsidR="007E576D" w:rsidRPr="007E576D" w:rsidRDefault="007E576D" w:rsidP="007E576D">
            <w:pPr>
              <w:keepNext/>
              <w:keepLines/>
              <w:numPr>
                <w:ilvl w:val="3"/>
                <w:numId w:val="0"/>
              </w:numPr>
              <w:spacing w:before="120"/>
              <w:ind w:left="576" w:hanging="576"/>
              <w:outlineLvl w:val="3"/>
              <w:rPr>
                <w:rFonts w:ascii="Arial" w:eastAsia="宋体" w:hAnsi="Arial"/>
                <w:sz w:val="24"/>
                <w:szCs w:val="18"/>
                <w:lang w:val="sv-SE" w:eastAsia="zh-CN"/>
              </w:rPr>
            </w:pPr>
            <w:r w:rsidRPr="007E576D">
              <w:rPr>
                <w:rFonts w:ascii="Arial" w:eastAsia="宋体" w:hAnsi="Arial"/>
                <w:sz w:val="24"/>
                <w:szCs w:val="18"/>
                <w:lang w:val="sv-SE" w:eastAsia="zh-CN"/>
              </w:rPr>
              <w:lastRenderedPageBreak/>
              <w:t>Issue 3-2-1: Time-based triggering Neighbour cell measurements in connected mode for NB-IoT - requirement</w:t>
            </w:r>
          </w:p>
          <w:p w:rsidR="007E576D" w:rsidRPr="007E576D" w:rsidRDefault="007E576D" w:rsidP="007E576D">
            <w:pPr>
              <w:overflowPunct w:val="0"/>
              <w:autoSpaceDE w:val="0"/>
              <w:autoSpaceDN w:val="0"/>
              <w:adjustRightInd w:val="0"/>
              <w:textAlignment w:val="baseline"/>
              <w:rPr>
                <w:rFonts w:eastAsia="等线"/>
                <w:iCs/>
                <w:sz w:val="21"/>
                <w:szCs w:val="21"/>
                <w:lang w:eastAsia="zh-CN"/>
              </w:rPr>
            </w:pPr>
            <w:r w:rsidRPr="007E576D">
              <w:rPr>
                <w:rFonts w:eastAsia="等线"/>
                <w:iCs/>
                <w:sz w:val="21"/>
                <w:szCs w:val="21"/>
                <w:lang w:eastAsia="zh-CN"/>
              </w:rPr>
              <w:t>Agreement:</w:t>
            </w:r>
          </w:p>
          <w:p w:rsidR="007E576D" w:rsidRPr="007E576D" w:rsidRDefault="007E576D" w:rsidP="007E576D">
            <w:pPr>
              <w:numPr>
                <w:ilvl w:val="0"/>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For NB-IoT, time-based (t-Service) measurement initiation requirements apply to earth fixed cell.</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RAN4 understand that the exact time for UE to start the measurement is up to UE implementation according to RAN2.</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FFS whether to capture the exact time for UE to start the measurement in RAN4 requirements.</w:t>
            </w:r>
          </w:p>
          <w:p w:rsidR="007E576D" w:rsidRPr="007E576D" w:rsidRDefault="007E576D" w:rsidP="007E576D">
            <w:pPr>
              <w:numPr>
                <w:ilvl w:val="0"/>
                <w:numId w:val="8"/>
              </w:numPr>
              <w:overflowPunct w:val="0"/>
              <w:autoSpaceDE w:val="0"/>
              <w:autoSpaceDN w:val="0"/>
              <w:adjustRightInd w:val="0"/>
              <w:textAlignment w:val="baseline"/>
              <w:rPr>
                <w:rFonts w:eastAsia="PMingLiU"/>
                <w:iCs/>
                <w:sz w:val="21"/>
                <w:szCs w:val="21"/>
                <w:lang w:val="en-US" w:eastAsia="zh-TW"/>
              </w:rPr>
            </w:pPr>
            <w:r w:rsidRPr="007E576D">
              <w:rPr>
                <w:rFonts w:eastAsia="等线" w:hint="eastAsia"/>
                <w:iCs/>
                <w:sz w:val="21"/>
                <w:szCs w:val="21"/>
                <w:lang w:val="en-US" w:eastAsia="zh-CN"/>
              </w:rPr>
              <w:t>F</w:t>
            </w:r>
            <w:r w:rsidRPr="007E576D">
              <w:rPr>
                <w:rFonts w:eastAsia="等线"/>
                <w:iCs/>
                <w:sz w:val="21"/>
                <w:szCs w:val="21"/>
                <w:lang w:val="en-US" w:eastAsia="zh-CN"/>
              </w:rPr>
              <w:t xml:space="preserve">or </w:t>
            </w:r>
            <w:r w:rsidRPr="007E576D">
              <w:rPr>
                <w:rFonts w:eastAsia="PMingLiU"/>
                <w:iCs/>
                <w:sz w:val="21"/>
                <w:szCs w:val="21"/>
                <w:lang w:val="en-US" w:eastAsia="zh-TW"/>
              </w:rPr>
              <w:t xml:space="preserve">earth moving cell, UE shall </w:t>
            </w:r>
            <w:r w:rsidRPr="007E576D">
              <w:rPr>
                <w:rFonts w:eastAsia="等线" w:hint="eastAsia"/>
                <w:iCs/>
                <w:sz w:val="21"/>
                <w:szCs w:val="21"/>
                <w:lang w:val="en-US" w:eastAsia="zh-CN"/>
              </w:rPr>
              <w:t>i</w:t>
            </w:r>
            <w:r w:rsidRPr="007E576D">
              <w:rPr>
                <w:rFonts w:eastAsia="等线"/>
                <w:iCs/>
                <w:sz w:val="21"/>
                <w:szCs w:val="21"/>
                <w:lang w:val="en-US" w:eastAsia="zh-CN"/>
              </w:rPr>
              <w:t xml:space="preserve">nitiate </w:t>
            </w:r>
            <w:r w:rsidRPr="007E576D">
              <w:rPr>
                <w:rFonts w:eastAsia="PMingLiU"/>
                <w:iCs/>
                <w:sz w:val="21"/>
                <w:szCs w:val="21"/>
                <w:lang w:val="en-US" w:eastAsia="zh-TW"/>
              </w:rPr>
              <w:t>the measurement before losing its coverage and this needs to reflected in RAN4 requirements.</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RAN4 understand that the exact time for UE to start the measurement is up to UE implementation according to RAN2.</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FFS whether to capture the exact time for UE to start the measurement in RAN4 requirements.</w:t>
            </w:r>
          </w:p>
          <w:p w:rsidR="007E576D" w:rsidRPr="007E576D" w:rsidRDefault="007E576D" w:rsidP="007E576D">
            <w:pPr>
              <w:keepNext/>
              <w:keepLines/>
              <w:numPr>
                <w:ilvl w:val="3"/>
                <w:numId w:val="0"/>
              </w:numPr>
              <w:spacing w:before="120"/>
              <w:ind w:left="576" w:hanging="576"/>
              <w:outlineLvl w:val="3"/>
              <w:rPr>
                <w:rFonts w:ascii="Arial" w:eastAsia="宋体" w:hAnsi="Arial"/>
                <w:sz w:val="24"/>
                <w:szCs w:val="18"/>
                <w:lang w:val="sv-SE" w:eastAsia="zh-CN"/>
              </w:rPr>
            </w:pPr>
            <w:r w:rsidRPr="007E576D">
              <w:rPr>
                <w:rFonts w:ascii="Arial" w:eastAsia="宋体" w:hAnsi="Arial"/>
                <w:sz w:val="24"/>
                <w:szCs w:val="18"/>
                <w:lang w:val="sv-SE" w:eastAsia="zh-CN"/>
              </w:rPr>
              <w:t xml:space="preserve">Issue 3-3-1: Time-based triggering Neighbour cell measurements in connected mode for eMTC – applicability </w:t>
            </w:r>
          </w:p>
          <w:p w:rsidR="007E576D" w:rsidRPr="007E576D" w:rsidRDefault="007E576D" w:rsidP="007E576D">
            <w:pPr>
              <w:overflowPunct w:val="0"/>
              <w:autoSpaceDE w:val="0"/>
              <w:autoSpaceDN w:val="0"/>
              <w:adjustRightInd w:val="0"/>
              <w:spacing w:after="0"/>
              <w:textAlignment w:val="baseline"/>
              <w:rPr>
                <w:rFonts w:eastAsia="宋体"/>
                <w:sz w:val="21"/>
                <w:szCs w:val="21"/>
                <w:lang w:eastAsia="zh-CN"/>
              </w:rPr>
            </w:pPr>
            <w:r w:rsidRPr="007E576D">
              <w:rPr>
                <w:rFonts w:eastAsia="宋体" w:hint="eastAsia"/>
                <w:sz w:val="21"/>
                <w:szCs w:val="21"/>
                <w:lang w:eastAsia="zh-CN"/>
              </w:rPr>
              <w:t>A</w:t>
            </w:r>
            <w:r w:rsidRPr="007E576D">
              <w:rPr>
                <w:rFonts w:eastAsia="宋体"/>
                <w:sz w:val="21"/>
                <w:szCs w:val="21"/>
                <w:lang w:eastAsia="zh-CN"/>
              </w:rPr>
              <w:t xml:space="preserve">greement: </w:t>
            </w:r>
          </w:p>
          <w:p w:rsidR="007E576D" w:rsidRPr="007E576D" w:rsidRDefault="007E576D" w:rsidP="007E576D">
            <w:pPr>
              <w:numPr>
                <w:ilvl w:val="0"/>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 xml:space="preserve">For </w:t>
            </w:r>
            <w:proofErr w:type="spellStart"/>
            <w:r w:rsidRPr="007E576D">
              <w:rPr>
                <w:rFonts w:eastAsia="PMingLiU"/>
                <w:iCs/>
                <w:sz w:val="21"/>
                <w:szCs w:val="21"/>
                <w:lang w:val="en-US" w:eastAsia="zh-TW"/>
              </w:rPr>
              <w:t>eMTC</w:t>
            </w:r>
            <w:proofErr w:type="spellEnd"/>
            <w:r w:rsidRPr="007E576D">
              <w:rPr>
                <w:rFonts w:eastAsia="PMingLiU"/>
                <w:iCs/>
                <w:sz w:val="21"/>
                <w:szCs w:val="21"/>
                <w:lang w:val="en-US" w:eastAsia="zh-TW"/>
              </w:rPr>
              <w:t>, time-based (t-Service) measurement initiation requirements apply to earth fixed cell.</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RAN4 understand that the exact time for UE to start the measurement is up to UE implementation according to RAN2.</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FFS whether to capture the exact time for UE to start the measurement in RAN4 requirements.</w:t>
            </w:r>
          </w:p>
          <w:p w:rsidR="007E576D" w:rsidRPr="007E576D" w:rsidRDefault="007E576D" w:rsidP="007E576D">
            <w:pPr>
              <w:numPr>
                <w:ilvl w:val="0"/>
                <w:numId w:val="8"/>
              </w:numPr>
              <w:overflowPunct w:val="0"/>
              <w:autoSpaceDE w:val="0"/>
              <w:autoSpaceDN w:val="0"/>
              <w:adjustRightInd w:val="0"/>
              <w:textAlignment w:val="baseline"/>
              <w:rPr>
                <w:rFonts w:eastAsia="PMingLiU"/>
                <w:iCs/>
                <w:sz w:val="21"/>
                <w:szCs w:val="21"/>
                <w:lang w:val="en-US" w:eastAsia="zh-TW"/>
              </w:rPr>
            </w:pPr>
            <w:r w:rsidRPr="007E576D">
              <w:rPr>
                <w:rFonts w:eastAsia="等线" w:hint="eastAsia"/>
                <w:iCs/>
                <w:sz w:val="21"/>
                <w:szCs w:val="21"/>
                <w:lang w:val="en-US" w:eastAsia="zh-CN"/>
              </w:rPr>
              <w:t>F</w:t>
            </w:r>
            <w:r w:rsidRPr="007E576D">
              <w:rPr>
                <w:rFonts w:eastAsia="等线"/>
                <w:iCs/>
                <w:sz w:val="21"/>
                <w:szCs w:val="21"/>
                <w:lang w:val="en-US" w:eastAsia="zh-CN"/>
              </w:rPr>
              <w:t xml:space="preserve">or </w:t>
            </w:r>
            <w:r w:rsidRPr="007E576D">
              <w:rPr>
                <w:rFonts w:eastAsia="PMingLiU"/>
                <w:iCs/>
                <w:sz w:val="21"/>
                <w:szCs w:val="21"/>
                <w:lang w:val="en-US" w:eastAsia="zh-TW"/>
              </w:rPr>
              <w:t xml:space="preserve">earth moving cell, UE shall </w:t>
            </w:r>
            <w:r w:rsidRPr="007E576D">
              <w:rPr>
                <w:rFonts w:eastAsia="等线" w:hint="eastAsia"/>
                <w:iCs/>
                <w:sz w:val="21"/>
                <w:szCs w:val="21"/>
                <w:lang w:val="en-US" w:eastAsia="zh-CN"/>
              </w:rPr>
              <w:t>i</w:t>
            </w:r>
            <w:r w:rsidRPr="007E576D">
              <w:rPr>
                <w:rFonts w:eastAsia="等线"/>
                <w:iCs/>
                <w:sz w:val="21"/>
                <w:szCs w:val="21"/>
                <w:lang w:val="en-US" w:eastAsia="zh-CN"/>
              </w:rPr>
              <w:t xml:space="preserve">nitiate </w:t>
            </w:r>
            <w:r w:rsidRPr="007E576D">
              <w:rPr>
                <w:rFonts w:eastAsia="PMingLiU"/>
                <w:iCs/>
                <w:sz w:val="21"/>
                <w:szCs w:val="21"/>
                <w:lang w:val="en-US" w:eastAsia="zh-TW"/>
              </w:rPr>
              <w:t>the measurement before losing its coverage and this needs to reflected in RAN4 requirements.</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RAN4 understand that the exact time for UE to start the measurement is up to UE implementation according to RAN2.</w:t>
            </w:r>
          </w:p>
          <w:p w:rsidR="007E576D" w:rsidRPr="007E576D" w:rsidRDefault="007E576D" w:rsidP="007E576D">
            <w:pPr>
              <w:numPr>
                <w:ilvl w:val="1"/>
                <w:numId w:val="8"/>
              </w:numPr>
              <w:overflowPunct w:val="0"/>
              <w:autoSpaceDE w:val="0"/>
              <w:autoSpaceDN w:val="0"/>
              <w:adjustRightInd w:val="0"/>
              <w:textAlignment w:val="baseline"/>
              <w:rPr>
                <w:rFonts w:eastAsia="PMingLiU"/>
                <w:iCs/>
                <w:sz w:val="21"/>
                <w:szCs w:val="21"/>
                <w:lang w:val="en-US" w:eastAsia="zh-TW"/>
              </w:rPr>
            </w:pPr>
            <w:r w:rsidRPr="007E576D">
              <w:rPr>
                <w:rFonts w:eastAsia="PMingLiU"/>
                <w:iCs/>
                <w:sz w:val="21"/>
                <w:szCs w:val="21"/>
                <w:lang w:val="en-US" w:eastAsia="zh-TW"/>
              </w:rPr>
              <w:t>FFS whether to capture the exact time for UE to start the measurement in RAN4 requirements.</w:t>
            </w:r>
          </w:p>
          <w:p w:rsidR="007E576D" w:rsidRPr="007E576D" w:rsidRDefault="007E576D" w:rsidP="007E576D">
            <w:pPr>
              <w:numPr>
                <w:ilvl w:val="0"/>
                <w:numId w:val="8"/>
              </w:numPr>
              <w:overflowPunct w:val="0"/>
              <w:autoSpaceDE w:val="0"/>
              <w:autoSpaceDN w:val="0"/>
              <w:adjustRightInd w:val="0"/>
              <w:spacing w:after="120"/>
              <w:textAlignment w:val="baseline"/>
              <w:rPr>
                <w:szCs w:val="24"/>
                <w:lang w:val="en-US" w:eastAsia="zh-CN"/>
              </w:rPr>
            </w:pPr>
            <w:r w:rsidRPr="007E576D">
              <w:rPr>
                <w:szCs w:val="24"/>
                <w:lang w:val="en-US" w:eastAsia="zh-CN"/>
              </w:rPr>
              <w:t xml:space="preserve">Further discuss for time-based neighbor cell measurement, requirements apply for the </w:t>
            </w:r>
            <w:proofErr w:type="spellStart"/>
            <w:r w:rsidRPr="007E576D">
              <w:rPr>
                <w:szCs w:val="24"/>
                <w:lang w:val="en-US" w:eastAsia="zh-CN"/>
              </w:rPr>
              <w:t>eMTC</w:t>
            </w:r>
            <w:proofErr w:type="spellEnd"/>
            <w:r w:rsidRPr="007E576D">
              <w:rPr>
                <w:szCs w:val="24"/>
                <w:lang w:val="en-US" w:eastAsia="zh-CN"/>
              </w:rPr>
              <w:t xml:space="preserve"> UE provided the measurement gaps are configured. </w:t>
            </w:r>
          </w:p>
        </w:tc>
      </w:tr>
    </w:tbl>
    <w:p w:rsidR="007E576D" w:rsidRDefault="007E576D" w:rsidP="007E576D">
      <w:pPr>
        <w:jc w:val="both"/>
        <w:rPr>
          <w:b/>
          <w:szCs w:val="24"/>
          <w:lang w:eastAsia="en-GB"/>
        </w:rPr>
      </w:pPr>
    </w:p>
    <w:p w:rsidR="007E576D" w:rsidRPr="00AE76FA" w:rsidRDefault="007E576D" w:rsidP="007E576D">
      <w:pPr>
        <w:jc w:val="both"/>
        <w:rPr>
          <w:szCs w:val="24"/>
          <w:lang w:eastAsia="en-GB"/>
        </w:rPr>
      </w:pPr>
      <w:r w:rsidRPr="00AE76FA">
        <w:rPr>
          <w:szCs w:val="24"/>
          <w:lang w:eastAsia="en-GB"/>
        </w:rPr>
        <w:t xml:space="preserve">The only remaining issue is whether to </w:t>
      </w:r>
      <w:r w:rsidR="00AE76FA" w:rsidRPr="00AE76FA">
        <w:rPr>
          <w:szCs w:val="24"/>
          <w:lang w:eastAsia="en-GB"/>
        </w:rPr>
        <w:t xml:space="preserve">capture the exact time for UE to start measurement. As discussed in previous meeting, RAN2 already agreed that the exact time for UE to start measurement is up to UE implementation. Similar as NR NTN, RAN4 only define the applicability conditions based on </w:t>
      </w:r>
      <w:proofErr w:type="spellStart"/>
      <w:r w:rsidR="00AE76FA" w:rsidRPr="00AE76FA">
        <w:rPr>
          <w:szCs w:val="24"/>
          <w:lang w:eastAsia="en-GB"/>
        </w:rPr>
        <w:t>Ttrigger</w:t>
      </w:r>
      <w:proofErr w:type="spellEnd"/>
      <w:r w:rsidR="00AE76FA" w:rsidRPr="00AE76FA">
        <w:rPr>
          <w:szCs w:val="24"/>
          <w:lang w:eastAsia="en-GB"/>
        </w:rPr>
        <w:t xml:space="preserve">. Thus, it is reasonable that similar approach shall be adopted. </w:t>
      </w:r>
    </w:p>
    <w:p w:rsidR="00AE76FA" w:rsidRDefault="00AE76FA" w:rsidP="007E576D">
      <w:pPr>
        <w:jc w:val="both"/>
        <w:rPr>
          <w:b/>
          <w:szCs w:val="24"/>
          <w:lang w:eastAsia="en-GB"/>
        </w:rPr>
      </w:pPr>
      <w:r>
        <w:rPr>
          <w:b/>
          <w:szCs w:val="24"/>
          <w:lang w:eastAsia="en-GB"/>
        </w:rPr>
        <w:t>Proposal 2: Not to capture the exact time for UE to start measurement in RAN4 spec.</w:t>
      </w:r>
    </w:p>
    <w:p w:rsidR="00AE76FA" w:rsidRDefault="00AE76FA" w:rsidP="007E576D">
      <w:pPr>
        <w:jc w:val="both"/>
        <w:rPr>
          <w:szCs w:val="24"/>
          <w:lang w:eastAsia="en-GB"/>
        </w:rPr>
      </w:pPr>
      <w:r w:rsidRPr="00AE76FA">
        <w:rPr>
          <w:szCs w:val="24"/>
          <w:lang w:eastAsia="en-GB"/>
        </w:rPr>
        <w:t xml:space="preserve">For </w:t>
      </w:r>
      <w:proofErr w:type="spellStart"/>
      <w:r w:rsidRPr="00AE76FA">
        <w:rPr>
          <w:szCs w:val="24"/>
          <w:lang w:eastAsia="en-GB"/>
        </w:rPr>
        <w:t>eMTC</w:t>
      </w:r>
      <w:proofErr w:type="spellEnd"/>
      <w:r w:rsidRPr="00AE76FA">
        <w:rPr>
          <w:szCs w:val="24"/>
          <w:lang w:eastAsia="en-GB"/>
        </w:rPr>
        <w:t>, there is gap related issue for time-based and location-based measurement. The related issues are summarized as follows:</w:t>
      </w:r>
    </w:p>
    <w:tbl>
      <w:tblPr>
        <w:tblStyle w:val="TableGrid"/>
        <w:tblW w:w="0" w:type="auto"/>
        <w:tblLook w:val="04A0" w:firstRow="1" w:lastRow="0" w:firstColumn="1" w:lastColumn="0" w:noHBand="0" w:noVBand="1"/>
      </w:tblPr>
      <w:tblGrid>
        <w:gridCol w:w="9562"/>
      </w:tblGrid>
      <w:tr w:rsidR="00AE76FA" w:rsidTr="00AE76FA">
        <w:tc>
          <w:tcPr>
            <w:tcW w:w="9562" w:type="dxa"/>
          </w:tcPr>
          <w:p w:rsidR="00AE76FA" w:rsidRPr="00AE76FA" w:rsidRDefault="00AE76FA" w:rsidP="00AE76FA">
            <w:pPr>
              <w:keepNext/>
              <w:keepLines/>
              <w:numPr>
                <w:ilvl w:val="3"/>
                <w:numId w:val="0"/>
              </w:numPr>
              <w:spacing w:before="120"/>
              <w:ind w:left="576" w:hanging="576"/>
              <w:outlineLvl w:val="3"/>
              <w:rPr>
                <w:rFonts w:ascii="Arial" w:eastAsia="宋体" w:hAnsi="Arial"/>
                <w:sz w:val="24"/>
                <w:szCs w:val="18"/>
                <w:lang w:val="sv-SE" w:eastAsia="zh-CN"/>
              </w:rPr>
            </w:pPr>
            <w:r w:rsidRPr="00AE76FA">
              <w:rPr>
                <w:rFonts w:ascii="Arial" w:eastAsia="宋体" w:hAnsi="Arial"/>
                <w:sz w:val="24"/>
                <w:szCs w:val="18"/>
                <w:lang w:val="sv-SE" w:eastAsia="zh-CN"/>
              </w:rPr>
              <w:lastRenderedPageBreak/>
              <w:t xml:space="preserve">Issue 3-3-1: Time-based triggering Neighbour cell measurements in connected mode for eMTC – applicability </w:t>
            </w:r>
          </w:p>
          <w:p w:rsidR="00AE76FA" w:rsidRPr="00AE76FA" w:rsidRDefault="00AE76FA" w:rsidP="00AE76FA">
            <w:pPr>
              <w:overflowPunct w:val="0"/>
              <w:autoSpaceDE w:val="0"/>
              <w:autoSpaceDN w:val="0"/>
              <w:adjustRightInd w:val="0"/>
              <w:spacing w:after="0"/>
              <w:textAlignment w:val="baseline"/>
              <w:rPr>
                <w:rFonts w:eastAsia="宋体"/>
                <w:sz w:val="21"/>
                <w:szCs w:val="21"/>
                <w:lang w:eastAsia="zh-CN"/>
              </w:rPr>
            </w:pPr>
            <w:r w:rsidRPr="00AE76FA">
              <w:rPr>
                <w:rFonts w:eastAsia="宋体" w:hint="eastAsia"/>
                <w:sz w:val="21"/>
                <w:szCs w:val="21"/>
                <w:lang w:eastAsia="zh-CN"/>
              </w:rPr>
              <w:t>A</w:t>
            </w:r>
            <w:r w:rsidRPr="00AE76FA">
              <w:rPr>
                <w:rFonts w:eastAsia="宋体"/>
                <w:sz w:val="21"/>
                <w:szCs w:val="21"/>
                <w:lang w:eastAsia="zh-CN"/>
              </w:rPr>
              <w:t xml:space="preserve">greement: </w:t>
            </w:r>
          </w:p>
          <w:p w:rsidR="00AE76FA" w:rsidRPr="00AE76FA" w:rsidRDefault="00AE76FA" w:rsidP="00AE76FA">
            <w:pPr>
              <w:numPr>
                <w:ilvl w:val="0"/>
                <w:numId w:val="8"/>
              </w:numPr>
              <w:overflowPunct w:val="0"/>
              <w:autoSpaceDE w:val="0"/>
              <w:autoSpaceDN w:val="0"/>
              <w:adjustRightInd w:val="0"/>
              <w:textAlignment w:val="baseline"/>
              <w:rPr>
                <w:rFonts w:eastAsia="PMingLiU"/>
                <w:iCs/>
                <w:sz w:val="21"/>
                <w:szCs w:val="21"/>
                <w:lang w:val="en-US" w:eastAsia="zh-TW"/>
              </w:rPr>
            </w:pPr>
            <w:r w:rsidRPr="00AE76FA">
              <w:rPr>
                <w:rFonts w:eastAsia="PMingLiU"/>
                <w:iCs/>
                <w:sz w:val="21"/>
                <w:szCs w:val="21"/>
                <w:lang w:val="en-US" w:eastAsia="zh-TW"/>
              </w:rPr>
              <w:t xml:space="preserve">For </w:t>
            </w:r>
            <w:proofErr w:type="spellStart"/>
            <w:r w:rsidRPr="00AE76FA">
              <w:rPr>
                <w:rFonts w:eastAsia="PMingLiU"/>
                <w:iCs/>
                <w:sz w:val="21"/>
                <w:szCs w:val="21"/>
                <w:lang w:val="en-US" w:eastAsia="zh-TW"/>
              </w:rPr>
              <w:t>eMTC</w:t>
            </w:r>
            <w:proofErr w:type="spellEnd"/>
            <w:r w:rsidRPr="00AE76FA">
              <w:rPr>
                <w:rFonts w:eastAsia="PMingLiU"/>
                <w:iCs/>
                <w:sz w:val="21"/>
                <w:szCs w:val="21"/>
                <w:lang w:val="en-US" w:eastAsia="zh-TW"/>
              </w:rPr>
              <w:t>, time-based (t-Service) measurement initiation requirements apply to earth fixed cell.</w:t>
            </w:r>
          </w:p>
          <w:p w:rsidR="00AE76FA" w:rsidRPr="00AE76FA" w:rsidRDefault="00AE76FA" w:rsidP="00AE76FA">
            <w:pPr>
              <w:numPr>
                <w:ilvl w:val="1"/>
                <w:numId w:val="8"/>
              </w:numPr>
              <w:overflowPunct w:val="0"/>
              <w:autoSpaceDE w:val="0"/>
              <w:autoSpaceDN w:val="0"/>
              <w:adjustRightInd w:val="0"/>
              <w:textAlignment w:val="baseline"/>
              <w:rPr>
                <w:rFonts w:eastAsia="PMingLiU"/>
                <w:iCs/>
                <w:sz w:val="21"/>
                <w:szCs w:val="21"/>
                <w:lang w:val="en-US" w:eastAsia="zh-TW"/>
              </w:rPr>
            </w:pPr>
            <w:r w:rsidRPr="00AE76FA">
              <w:rPr>
                <w:rFonts w:eastAsia="PMingLiU"/>
                <w:iCs/>
                <w:sz w:val="21"/>
                <w:szCs w:val="21"/>
                <w:lang w:val="en-US" w:eastAsia="zh-TW"/>
              </w:rPr>
              <w:t>RAN4 understand that the exact time for UE to start the measurement is up to UE implementation according to RAN2.</w:t>
            </w:r>
          </w:p>
          <w:p w:rsidR="00AE76FA" w:rsidRPr="00AE76FA" w:rsidRDefault="00AE76FA" w:rsidP="00AE76FA">
            <w:pPr>
              <w:numPr>
                <w:ilvl w:val="1"/>
                <w:numId w:val="8"/>
              </w:numPr>
              <w:overflowPunct w:val="0"/>
              <w:autoSpaceDE w:val="0"/>
              <w:autoSpaceDN w:val="0"/>
              <w:adjustRightInd w:val="0"/>
              <w:textAlignment w:val="baseline"/>
              <w:rPr>
                <w:rFonts w:eastAsia="PMingLiU"/>
                <w:iCs/>
                <w:sz w:val="21"/>
                <w:szCs w:val="21"/>
                <w:lang w:val="en-US" w:eastAsia="zh-TW"/>
              </w:rPr>
            </w:pPr>
            <w:r w:rsidRPr="00AE76FA">
              <w:rPr>
                <w:rFonts w:eastAsia="PMingLiU"/>
                <w:iCs/>
                <w:sz w:val="21"/>
                <w:szCs w:val="21"/>
                <w:lang w:val="en-US" w:eastAsia="zh-TW"/>
              </w:rPr>
              <w:t>FFS whether to capture the exact time for UE to start the measurement in RAN4 requirements.</w:t>
            </w:r>
          </w:p>
          <w:p w:rsidR="00AE76FA" w:rsidRPr="00AE76FA" w:rsidRDefault="00AE76FA" w:rsidP="00AE76FA">
            <w:pPr>
              <w:numPr>
                <w:ilvl w:val="0"/>
                <w:numId w:val="8"/>
              </w:numPr>
              <w:overflowPunct w:val="0"/>
              <w:autoSpaceDE w:val="0"/>
              <w:autoSpaceDN w:val="0"/>
              <w:adjustRightInd w:val="0"/>
              <w:textAlignment w:val="baseline"/>
              <w:rPr>
                <w:rFonts w:eastAsia="PMingLiU"/>
                <w:iCs/>
                <w:sz w:val="21"/>
                <w:szCs w:val="21"/>
                <w:lang w:val="en-US" w:eastAsia="zh-TW"/>
              </w:rPr>
            </w:pPr>
            <w:r w:rsidRPr="00AE76FA">
              <w:rPr>
                <w:rFonts w:eastAsia="等线" w:hint="eastAsia"/>
                <w:iCs/>
                <w:sz w:val="21"/>
                <w:szCs w:val="21"/>
                <w:lang w:val="en-US" w:eastAsia="zh-CN"/>
              </w:rPr>
              <w:t>F</w:t>
            </w:r>
            <w:r w:rsidRPr="00AE76FA">
              <w:rPr>
                <w:rFonts w:eastAsia="等线"/>
                <w:iCs/>
                <w:sz w:val="21"/>
                <w:szCs w:val="21"/>
                <w:lang w:val="en-US" w:eastAsia="zh-CN"/>
              </w:rPr>
              <w:t xml:space="preserve">or </w:t>
            </w:r>
            <w:r w:rsidRPr="00AE76FA">
              <w:rPr>
                <w:rFonts w:eastAsia="PMingLiU"/>
                <w:iCs/>
                <w:sz w:val="21"/>
                <w:szCs w:val="21"/>
                <w:lang w:val="en-US" w:eastAsia="zh-TW"/>
              </w:rPr>
              <w:t xml:space="preserve">earth moving cell, UE shall </w:t>
            </w:r>
            <w:r w:rsidRPr="00AE76FA">
              <w:rPr>
                <w:rFonts w:eastAsia="等线" w:hint="eastAsia"/>
                <w:iCs/>
                <w:sz w:val="21"/>
                <w:szCs w:val="21"/>
                <w:lang w:val="en-US" w:eastAsia="zh-CN"/>
              </w:rPr>
              <w:t>i</w:t>
            </w:r>
            <w:r w:rsidRPr="00AE76FA">
              <w:rPr>
                <w:rFonts w:eastAsia="等线"/>
                <w:iCs/>
                <w:sz w:val="21"/>
                <w:szCs w:val="21"/>
                <w:lang w:val="en-US" w:eastAsia="zh-CN"/>
              </w:rPr>
              <w:t xml:space="preserve">nitiate </w:t>
            </w:r>
            <w:r w:rsidRPr="00AE76FA">
              <w:rPr>
                <w:rFonts w:eastAsia="PMingLiU"/>
                <w:iCs/>
                <w:sz w:val="21"/>
                <w:szCs w:val="21"/>
                <w:lang w:val="en-US" w:eastAsia="zh-TW"/>
              </w:rPr>
              <w:t>the measurement before losing its coverage and this needs to reflected in RAN4 requirements.</w:t>
            </w:r>
          </w:p>
          <w:p w:rsidR="00AE76FA" w:rsidRPr="00AE76FA" w:rsidRDefault="00AE76FA" w:rsidP="00AE76FA">
            <w:pPr>
              <w:numPr>
                <w:ilvl w:val="1"/>
                <w:numId w:val="8"/>
              </w:numPr>
              <w:overflowPunct w:val="0"/>
              <w:autoSpaceDE w:val="0"/>
              <w:autoSpaceDN w:val="0"/>
              <w:adjustRightInd w:val="0"/>
              <w:textAlignment w:val="baseline"/>
              <w:rPr>
                <w:rFonts w:eastAsia="PMingLiU"/>
                <w:iCs/>
                <w:sz w:val="21"/>
                <w:szCs w:val="21"/>
                <w:lang w:val="en-US" w:eastAsia="zh-TW"/>
              </w:rPr>
            </w:pPr>
            <w:r w:rsidRPr="00AE76FA">
              <w:rPr>
                <w:rFonts w:eastAsia="PMingLiU"/>
                <w:iCs/>
                <w:sz w:val="21"/>
                <w:szCs w:val="21"/>
                <w:lang w:val="en-US" w:eastAsia="zh-TW"/>
              </w:rPr>
              <w:t>RAN4 understand that the exact time for UE to start the measurement is up to UE implementation according to RAN2.</w:t>
            </w:r>
          </w:p>
          <w:p w:rsidR="00AE76FA" w:rsidRPr="00AE76FA" w:rsidRDefault="00AE76FA" w:rsidP="00AE76FA">
            <w:pPr>
              <w:numPr>
                <w:ilvl w:val="1"/>
                <w:numId w:val="8"/>
              </w:numPr>
              <w:overflowPunct w:val="0"/>
              <w:autoSpaceDE w:val="0"/>
              <w:autoSpaceDN w:val="0"/>
              <w:adjustRightInd w:val="0"/>
              <w:textAlignment w:val="baseline"/>
              <w:rPr>
                <w:rFonts w:eastAsia="PMingLiU"/>
                <w:iCs/>
                <w:sz w:val="21"/>
                <w:szCs w:val="21"/>
                <w:lang w:val="en-US" w:eastAsia="zh-TW"/>
              </w:rPr>
            </w:pPr>
            <w:r w:rsidRPr="00AE76FA">
              <w:rPr>
                <w:rFonts w:eastAsia="PMingLiU"/>
                <w:iCs/>
                <w:sz w:val="21"/>
                <w:szCs w:val="21"/>
                <w:lang w:val="en-US" w:eastAsia="zh-TW"/>
              </w:rPr>
              <w:t>FFS whether to capture the exact time for UE to start the measurement in RAN4 requirements.</w:t>
            </w:r>
          </w:p>
          <w:p w:rsidR="00AE76FA" w:rsidRPr="00AE76FA" w:rsidRDefault="00AE76FA" w:rsidP="00AE76FA">
            <w:pPr>
              <w:numPr>
                <w:ilvl w:val="0"/>
                <w:numId w:val="8"/>
              </w:numPr>
              <w:overflowPunct w:val="0"/>
              <w:autoSpaceDE w:val="0"/>
              <w:autoSpaceDN w:val="0"/>
              <w:adjustRightInd w:val="0"/>
              <w:spacing w:after="120"/>
              <w:textAlignment w:val="baseline"/>
              <w:rPr>
                <w:szCs w:val="24"/>
                <w:lang w:val="en-US" w:eastAsia="zh-CN"/>
              </w:rPr>
            </w:pPr>
            <w:r w:rsidRPr="00AE76FA">
              <w:rPr>
                <w:szCs w:val="24"/>
                <w:lang w:val="en-US" w:eastAsia="zh-CN"/>
              </w:rPr>
              <w:t xml:space="preserve">Further discuss for time-based neighbor cell measurement, requirements apply for the </w:t>
            </w:r>
            <w:proofErr w:type="spellStart"/>
            <w:r w:rsidRPr="00AE76FA">
              <w:rPr>
                <w:szCs w:val="24"/>
                <w:lang w:val="en-US" w:eastAsia="zh-CN"/>
              </w:rPr>
              <w:t>eMTC</w:t>
            </w:r>
            <w:proofErr w:type="spellEnd"/>
            <w:r w:rsidRPr="00AE76FA">
              <w:rPr>
                <w:szCs w:val="24"/>
                <w:lang w:val="en-US" w:eastAsia="zh-CN"/>
              </w:rPr>
              <w:t xml:space="preserve"> UE provided the measurement gaps are configured. </w:t>
            </w:r>
          </w:p>
          <w:p w:rsidR="00AE76FA" w:rsidRPr="00AE76FA" w:rsidRDefault="00AE76FA" w:rsidP="00AE76FA">
            <w:pPr>
              <w:keepNext/>
              <w:keepLines/>
              <w:numPr>
                <w:ilvl w:val="3"/>
                <w:numId w:val="0"/>
              </w:numPr>
              <w:spacing w:before="120"/>
              <w:ind w:left="576" w:hanging="576"/>
              <w:outlineLvl w:val="3"/>
              <w:rPr>
                <w:rFonts w:ascii="Arial" w:eastAsia="宋体" w:hAnsi="Arial"/>
                <w:sz w:val="24"/>
                <w:szCs w:val="18"/>
                <w:lang w:val="sv-SE" w:eastAsia="zh-CN"/>
              </w:rPr>
            </w:pPr>
            <w:r w:rsidRPr="00AE76FA">
              <w:rPr>
                <w:rFonts w:ascii="Arial" w:eastAsia="宋体" w:hAnsi="Arial"/>
                <w:sz w:val="24"/>
                <w:szCs w:val="18"/>
                <w:lang w:val="sv-SE" w:eastAsia="zh-CN"/>
              </w:rPr>
              <w:t>Issue 3-4-2: Location-based triggering Neighbour cell measurements in connected mode – requirement</w:t>
            </w:r>
          </w:p>
          <w:p w:rsidR="00AE76FA" w:rsidRPr="00AE76FA" w:rsidRDefault="00AE76FA" w:rsidP="00AE76FA">
            <w:pPr>
              <w:spacing w:after="0"/>
              <w:rPr>
                <w:rFonts w:eastAsia="PMingLiU"/>
                <w:iCs/>
                <w:lang w:val="en-US" w:eastAsia="zh-TW"/>
              </w:rPr>
            </w:pPr>
            <w:r w:rsidRPr="00AE76FA">
              <w:rPr>
                <w:rFonts w:eastAsia="PMingLiU"/>
                <w:iCs/>
                <w:lang w:val="en-US" w:eastAsia="zh-TW"/>
              </w:rPr>
              <w:t xml:space="preserve">FFS: </w:t>
            </w:r>
          </w:p>
          <w:p w:rsidR="00AE76FA" w:rsidRPr="00AE76FA" w:rsidRDefault="00AE76FA" w:rsidP="00AE76FA">
            <w:pPr>
              <w:numPr>
                <w:ilvl w:val="0"/>
                <w:numId w:val="9"/>
              </w:numPr>
              <w:overflowPunct w:val="0"/>
              <w:autoSpaceDE w:val="0"/>
              <w:autoSpaceDN w:val="0"/>
              <w:adjustRightInd w:val="0"/>
              <w:spacing w:after="0"/>
              <w:textAlignment w:val="baseline"/>
              <w:rPr>
                <w:rFonts w:eastAsia="PMingLiU"/>
                <w:iCs/>
                <w:lang w:val="en-US" w:eastAsia="zh-TW"/>
              </w:rPr>
            </w:pPr>
            <w:r w:rsidRPr="00AE76FA">
              <w:rPr>
                <w:rFonts w:eastAsia="PMingLiU"/>
                <w:iCs/>
                <w:lang w:val="en-US" w:eastAsia="zh-TW"/>
              </w:rPr>
              <w:t xml:space="preserve">For CONNECTED mode location-based triggering of neighbour cell measurements for </w:t>
            </w:r>
            <w:proofErr w:type="spellStart"/>
            <w:r w:rsidRPr="00AE76FA">
              <w:rPr>
                <w:rFonts w:eastAsia="PMingLiU"/>
                <w:iCs/>
                <w:lang w:val="en-US" w:eastAsia="zh-TW"/>
              </w:rPr>
              <w:t>eMTC</w:t>
            </w:r>
            <w:proofErr w:type="spellEnd"/>
            <w:r w:rsidRPr="00AE76FA">
              <w:rPr>
                <w:rFonts w:eastAsia="PMingLiU"/>
                <w:iCs/>
                <w:lang w:val="en-US" w:eastAsia="zh-TW"/>
              </w:rPr>
              <w:t xml:space="preserve"> and NB-IoT, add the location-conditions </w:t>
            </w:r>
            <w:r w:rsidRPr="00AE76FA">
              <w:rPr>
                <w:rFonts w:eastAsia="PMingLiU"/>
                <w:iCs/>
                <w:strike/>
                <w:lang w:val="en-US" w:eastAsia="zh-TW"/>
              </w:rPr>
              <w:t>to the existing list of conditions</w:t>
            </w:r>
            <w:r w:rsidRPr="00AE76FA">
              <w:rPr>
                <w:rFonts w:eastAsia="PMingLiU"/>
                <w:iCs/>
                <w:lang w:val="en-US" w:eastAsia="zh-TW"/>
              </w:rPr>
              <w:t xml:space="preserve"> to trigger the neighbor cell measurements. But the delay requirements remain same</w:t>
            </w:r>
          </w:p>
          <w:p w:rsidR="00AE76FA" w:rsidRPr="00AE76FA" w:rsidRDefault="00AE76FA" w:rsidP="00AE76FA">
            <w:pPr>
              <w:numPr>
                <w:ilvl w:val="1"/>
                <w:numId w:val="9"/>
              </w:numPr>
              <w:overflowPunct w:val="0"/>
              <w:autoSpaceDE w:val="0"/>
              <w:autoSpaceDN w:val="0"/>
              <w:adjustRightInd w:val="0"/>
              <w:spacing w:after="0"/>
              <w:textAlignment w:val="baseline"/>
              <w:rPr>
                <w:rFonts w:eastAsia="PMingLiU"/>
                <w:iCs/>
                <w:lang w:val="en-US" w:eastAsia="zh-TW"/>
              </w:rPr>
            </w:pPr>
            <w:r w:rsidRPr="00AE76FA">
              <w:rPr>
                <w:rFonts w:eastAsia="PMingLiU"/>
                <w:iCs/>
                <w:lang w:val="en-US" w:eastAsia="zh-TW"/>
              </w:rPr>
              <w:t xml:space="preserve">Note: for </w:t>
            </w:r>
            <w:proofErr w:type="spellStart"/>
            <w:r w:rsidRPr="00AE76FA">
              <w:rPr>
                <w:rFonts w:eastAsia="PMingLiU"/>
                <w:iCs/>
                <w:lang w:val="en-US" w:eastAsia="zh-TW"/>
              </w:rPr>
              <w:t>eMTC</w:t>
            </w:r>
            <w:proofErr w:type="spellEnd"/>
            <w:r w:rsidRPr="00AE76FA">
              <w:rPr>
                <w:rFonts w:eastAsia="PMingLiU"/>
                <w:iCs/>
                <w:lang w:val="en-US" w:eastAsia="zh-TW"/>
              </w:rPr>
              <w:t xml:space="preserve">, it needs to consider measurement gap. How to capture it should be discussed in the CR phase. </w:t>
            </w:r>
          </w:p>
          <w:p w:rsidR="00AE76FA" w:rsidRPr="00AE76FA" w:rsidRDefault="00AE76FA" w:rsidP="00AE76FA">
            <w:pPr>
              <w:spacing w:after="0"/>
              <w:rPr>
                <w:rFonts w:eastAsia="PMingLiU"/>
                <w:iCs/>
                <w:lang w:val="en-US" w:eastAsia="zh-TW"/>
              </w:rPr>
            </w:pPr>
          </w:p>
          <w:p w:rsidR="00AE76FA" w:rsidRPr="00AE76FA" w:rsidRDefault="00AE76FA" w:rsidP="00AE76FA">
            <w:pPr>
              <w:overflowPunct w:val="0"/>
              <w:autoSpaceDE w:val="0"/>
              <w:autoSpaceDN w:val="0"/>
              <w:adjustRightInd w:val="0"/>
              <w:spacing w:after="0"/>
              <w:textAlignment w:val="baseline"/>
              <w:rPr>
                <w:rFonts w:eastAsia="宋体"/>
                <w:sz w:val="21"/>
                <w:szCs w:val="21"/>
                <w:lang w:eastAsia="zh-CN"/>
              </w:rPr>
            </w:pPr>
            <w:r w:rsidRPr="00AE76FA">
              <w:rPr>
                <w:rFonts w:eastAsia="宋体" w:hint="eastAsia"/>
                <w:sz w:val="21"/>
                <w:szCs w:val="21"/>
                <w:lang w:eastAsia="zh-CN"/>
              </w:rPr>
              <w:t>A</w:t>
            </w:r>
            <w:r w:rsidRPr="00AE76FA">
              <w:rPr>
                <w:rFonts w:eastAsia="宋体"/>
                <w:sz w:val="21"/>
                <w:szCs w:val="21"/>
                <w:lang w:eastAsia="zh-CN"/>
              </w:rPr>
              <w:t xml:space="preserve">greement: </w:t>
            </w:r>
          </w:p>
          <w:p w:rsidR="00AE76FA" w:rsidRPr="00AE76FA" w:rsidRDefault="00AE76FA" w:rsidP="00AE76FA">
            <w:pPr>
              <w:numPr>
                <w:ilvl w:val="0"/>
                <w:numId w:val="9"/>
              </w:numPr>
              <w:overflowPunct w:val="0"/>
              <w:autoSpaceDE w:val="0"/>
              <w:autoSpaceDN w:val="0"/>
              <w:adjustRightInd w:val="0"/>
              <w:spacing w:after="0"/>
              <w:textAlignment w:val="baseline"/>
              <w:rPr>
                <w:rFonts w:eastAsia="PMingLiU"/>
                <w:iCs/>
                <w:lang w:val="en-US" w:eastAsia="zh-TW"/>
              </w:rPr>
            </w:pPr>
            <w:r w:rsidRPr="00AE76FA">
              <w:rPr>
                <w:rFonts w:eastAsia="PMingLiU"/>
                <w:iCs/>
                <w:lang w:val="en-US" w:eastAsia="zh-TW"/>
              </w:rPr>
              <w:t xml:space="preserve">For NB-IoT, CONNECTED mode, UE shall perform measurement when location condition is met. And the existing delay requirements apply. </w:t>
            </w:r>
          </w:p>
          <w:p w:rsidR="00AE76FA" w:rsidRPr="00AE76FA" w:rsidRDefault="00AE76FA" w:rsidP="00AE76FA">
            <w:pPr>
              <w:spacing w:after="0"/>
              <w:rPr>
                <w:rFonts w:eastAsia="PMingLiU"/>
                <w:iCs/>
                <w:lang w:val="en-US" w:eastAsia="zh-TW"/>
              </w:rPr>
            </w:pPr>
          </w:p>
          <w:p w:rsidR="00AE76FA" w:rsidRPr="00AE76FA" w:rsidRDefault="00AE76FA" w:rsidP="00AE76FA">
            <w:pPr>
              <w:spacing w:after="0"/>
              <w:rPr>
                <w:rFonts w:eastAsia="PMingLiU"/>
                <w:iCs/>
                <w:lang w:val="en-US" w:eastAsia="zh-TW"/>
              </w:rPr>
            </w:pPr>
            <w:r w:rsidRPr="00AE76FA">
              <w:rPr>
                <w:rFonts w:eastAsia="PMingLiU"/>
                <w:iCs/>
                <w:lang w:val="en-US" w:eastAsia="zh-TW"/>
              </w:rPr>
              <w:t xml:space="preserve">FFS </w:t>
            </w:r>
            <w:proofErr w:type="spellStart"/>
            <w:r w:rsidRPr="00AE76FA">
              <w:rPr>
                <w:rFonts w:eastAsia="PMingLiU"/>
                <w:iCs/>
                <w:lang w:val="en-US" w:eastAsia="zh-TW"/>
              </w:rPr>
              <w:t>eMTC</w:t>
            </w:r>
            <w:proofErr w:type="spellEnd"/>
            <w:r w:rsidRPr="00AE76FA">
              <w:rPr>
                <w:rFonts w:eastAsia="PMingLiU"/>
                <w:iCs/>
                <w:lang w:val="en-US" w:eastAsia="zh-TW"/>
              </w:rPr>
              <w:t xml:space="preserve">, whether measurement gap should be provided. </w:t>
            </w:r>
          </w:p>
          <w:p w:rsidR="00AE76FA" w:rsidRPr="00AE76FA" w:rsidRDefault="00AE76FA" w:rsidP="00AE76FA">
            <w:pPr>
              <w:keepNext/>
              <w:keepLines/>
              <w:numPr>
                <w:ilvl w:val="3"/>
                <w:numId w:val="0"/>
              </w:numPr>
              <w:spacing w:before="120"/>
              <w:ind w:left="576" w:hanging="576"/>
              <w:outlineLvl w:val="3"/>
              <w:rPr>
                <w:rFonts w:ascii="Arial" w:eastAsia="宋体" w:hAnsi="Arial"/>
                <w:sz w:val="24"/>
                <w:szCs w:val="18"/>
                <w:lang w:val="sv-SE" w:eastAsia="zh-CN"/>
              </w:rPr>
            </w:pPr>
            <w:r w:rsidRPr="00AE76FA">
              <w:rPr>
                <w:rFonts w:ascii="Arial" w:eastAsia="宋体" w:hAnsi="Arial"/>
                <w:sz w:val="24"/>
                <w:szCs w:val="18"/>
                <w:lang w:val="sv-SE" w:eastAsia="zh-CN"/>
              </w:rPr>
              <w:t>Issue 3-5 (new): Time-based triggering Neighbour cell measurements in connected mode for eMTC – impact on measurement gap</w:t>
            </w:r>
          </w:p>
          <w:p w:rsidR="00AE76FA" w:rsidRPr="00AE76FA" w:rsidRDefault="00AE76FA" w:rsidP="00AE76FA">
            <w:pPr>
              <w:rPr>
                <w:rFonts w:eastAsia="PMingLiU"/>
                <w:bCs/>
                <w:iCs/>
                <w:szCs w:val="18"/>
                <w:lang w:val="en-US" w:eastAsia="zh-TW"/>
              </w:rPr>
            </w:pPr>
            <w:r w:rsidRPr="00AE76FA">
              <w:rPr>
                <w:rFonts w:eastAsia="PMingLiU"/>
                <w:bCs/>
                <w:iCs/>
                <w:szCs w:val="18"/>
                <w:lang w:val="en-US" w:eastAsia="zh-TW"/>
              </w:rPr>
              <w:t xml:space="preserve">Discuss until the next meeting: </w:t>
            </w:r>
          </w:p>
          <w:p w:rsidR="00AE76FA" w:rsidRPr="00AE76FA" w:rsidRDefault="00AE76FA" w:rsidP="00AE76FA">
            <w:pPr>
              <w:numPr>
                <w:ilvl w:val="0"/>
                <w:numId w:val="9"/>
              </w:numPr>
              <w:overflowPunct w:val="0"/>
              <w:autoSpaceDE w:val="0"/>
              <w:autoSpaceDN w:val="0"/>
              <w:adjustRightInd w:val="0"/>
              <w:textAlignment w:val="baseline"/>
              <w:rPr>
                <w:rFonts w:eastAsia="Batang"/>
                <w:i/>
                <w:iCs/>
                <w:lang w:eastAsia="ko-KR"/>
              </w:rPr>
            </w:pPr>
            <w:r w:rsidRPr="00AE76FA">
              <w:rPr>
                <w:rFonts w:eastAsia="PMingLiU"/>
                <w:bCs/>
                <w:iCs/>
                <w:szCs w:val="18"/>
                <w:lang w:val="en-US"/>
              </w:rPr>
              <w:t xml:space="preserve">If </w:t>
            </w:r>
            <w:r w:rsidRPr="00AE76FA">
              <w:rPr>
                <w:rFonts w:eastAsia="PMingLiU"/>
                <w:bCs/>
                <w:i/>
                <w:szCs w:val="18"/>
                <w:lang w:val="en-US"/>
              </w:rPr>
              <w:t>t-</w:t>
            </w:r>
            <w:proofErr w:type="spellStart"/>
            <w:r w:rsidRPr="00AE76FA">
              <w:rPr>
                <w:rFonts w:eastAsia="PMingLiU"/>
                <w:bCs/>
                <w:i/>
                <w:szCs w:val="18"/>
                <w:lang w:val="en-US"/>
              </w:rPr>
              <w:t>ServiceStartNeigh</w:t>
            </w:r>
            <w:proofErr w:type="spellEnd"/>
            <w:r w:rsidRPr="00AE76FA">
              <w:rPr>
                <w:rFonts w:eastAsia="PMingLiU"/>
                <w:bCs/>
                <w:iCs/>
                <w:szCs w:val="18"/>
                <w:lang w:val="en-US"/>
              </w:rPr>
              <w:t xml:space="preserve"> is provided, measurement gap pattern(s) configured for neighbour cell measurements are suspended until time </w:t>
            </w:r>
            <w:r w:rsidRPr="00AE76FA">
              <w:rPr>
                <w:rFonts w:eastAsia="PMingLiU"/>
                <w:bCs/>
                <w:i/>
                <w:szCs w:val="18"/>
                <w:lang w:val="en-US"/>
              </w:rPr>
              <w:t>t-</w:t>
            </w:r>
            <w:proofErr w:type="spellStart"/>
            <w:r w:rsidRPr="00AE76FA">
              <w:rPr>
                <w:rFonts w:eastAsia="PMingLiU"/>
                <w:bCs/>
                <w:i/>
                <w:szCs w:val="18"/>
                <w:lang w:val="en-US"/>
              </w:rPr>
              <w:t>ServiceStartNeigh</w:t>
            </w:r>
            <w:proofErr w:type="spellEnd"/>
            <w:r w:rsidRPr="00AE76FA">
              <w:rPr>
                <w:rFonts w:eastAsia="PMingLiU"/>
                <w:bCs/>
                <w:iCs/>
                <w:szCs w:val="18"/>
                <w:lang w:val="en-US"/>
              </w:rPr>
              <w:t>.</w:t>
            </w:r>
          </w:p>
        </w:tc>
      </w:tr>
    </w:tbl>
    <w:p w:rsidR="00AE76FA" w:rsidRDefault="00AE76FA" w:rsidP="007E576D">
      <w:pPr>
        <w:jc w:val="both"/>
        <w:rPr>
          <w:szCs w:val="24"/>
          <w:lang w:eastAsia="en-GB"/>
        </w:rPr>
      </w:pPr>
    </w:p>
    <w:p w:rsidR="00AE76FA" w:rsidRDefault="00AE76FA" w:rsidP="007E576D">
      <w:pPr>
        <w:jc w:val="both"/>
        <w:rPr>
          <w:szCs w:val="24"/>
          <w:lang w:eastAsia="en-GB"/>
        </w:rPr>
      </w:pPr>
      <w:r>
        <w:rPr>
          <w:szCs w:val="24"/>
          <w:lang w:eastAsia="en-GB"/>
        </w:rPr>
        <w:t xml:space="preserve">For time-based and </w:t>
      </w:r>
      <w:r w:rsidR="00862392">
        <w:rPr>
          <w:szCs w:val="24"/>
          <w:lang w:eastAsia="en-GB"/>
        </w:rPr>
        <w:t xml:space="preserve">location-based measurement triggering, the FFS point about gap configuration for </w:t>
      </w:r>
      <w:proofErr w:type="spellStart"/>
      <w:r w:rsidR="00862392">
        <w:rPr>
          <w:szCs w:val="24"/>
          <w:lang w:eastAsia="en-GB"/>
        </w:rPr>
        <w:t>eMTC</w:t>
      </w:r>
      <w:proofErr w:type="spellEnd"/>
      <w:r w:rsidR="00862392">
        <w:rPr>
          <w:szCs w:val="24"/>
          <w:lang w:eastAsia="en-GB"/>
        </w:rPr>
        <w:t xml:space="preserve"> is whether the gap should be provided. From our understanding, no matter for NR NTN or </w:t>
      </w:r>
      <w:r w:rsidR="0010321A">
        <w:rPr>
          <w:szCs w:val="24"/>
          <w:lang w:eastAsia="en-GB"/>
        </w:rPr>
        <w:t xml:space="preserve">NR TN, the MG shall be configured if needed and the gap shall apply immediately when configured. For time-based and location-based measurement triggering, NW has no idea when UE will trigger the measurement. Thus, </w:t>
      </w:r>
      <w:r w:rsidR="00524685">
        <w:rPr>
          <w:szCs w:val="24"/>
          <w:lang w:eastAsia="en-GB"/>
        </w:rPr>
        <w:t>it is reasonable that the measurement gap shall be configured as legacy TN case.</w:t>
      </w:r>
    </w:p>
    <w:p w:rsidR="00524685" w:rsidRPr="00524685" w:rsidRDefault="00524685" w:rsidP="007E576D">
      <w:pPr>
        <w:jc w:val="both"/>
        <w:rPr>
          <w:b/>
          <w:szCs w:val="24"/>
          <w:lang w:eastAsia="en-GB"/>
        </w:rPr>
      </w:pPr>
      <w:r w:rsidRPr="00524685">
        <w:rPr>
          <w:b/>
          <w:szCs w:val="24"/>
          <w:lang w:eastAsia="en-GB"/>
        </w:rPr>
        <w:t xml:space="preserve">Proposal </w:t>
      </w:r>
      <w:r w:rsidR="00FC1F19">
        <w:rPr>
          <w:b/>
          <w:szCs w:val="24"/>
          <w:lang w:eastAsia="en-GB"/>
        </w:rPr>
        <w:t>3</w:t>
      </w:r>
      <w:r w:rsidRPr="00524685">
        <w:rPr>
          <w:b/>
          <w:szCs w:val="24"/>
          <w:lang w:eastAsia="en-GB"/>
        </w:rPr>
        <w:t xml:space="preserve">: For </w:t>
      </w:r>
      <w:proofErr w:type="spellStart"/>
      <w:r w:rsidRPr="00524685">
        <w:rPr>
          <w:b/>
          <w:szCs w:val="24"/>
          <w:lang w:eastAsia="en-GB"/>
        </w:rPr>
        <w:t>eMTC</w:t>
      </w:r>
      <w:proofErr w:type="spellEnd"/>
      <w:r w:rsidRPr="00524685">
        <w:rPr>
          <w:b/>
          <w:szCs w:val="24"/>
          <w:lang w:eastAsia="en-GB"/>
        </w:rPr>
        <w:t xml:space="preserve"> neighbour cell measurement, MG shall be configured as legacy TN case.</w:t>
      </w:r>
    </w:p>
    <w:p w:rsidR="00524685" w:rsidRDefault="00524685" w:rsidP="007E576D">
      <w:pPr>
        <w:jc w:val="both"/>
        <w:rPr>
          <w:rFonts w:eastAsia="PMingLiU"/>
          <w:bCs/>
          <w:szCs w:val="18"/>
          <w:lang w:val="en-US"/>
        </w:rPr>
      </w:pPr>
      <w:r>
        <w:rPr>
          <w:szCs w:val="24"/>
          <w:lang w:eastAsia="en-GB"/>
        </w:rPr>
        <w:t xml:space="preserve">Another issue is gap application regarding </w:t>
      </w:r>
      <w:r w:rsidRPr="00AE76FA">
        <w:rPr>
          <w:rFonts w:eastAsia="PMingLiU"/>
          <w:bCs/>
          <w:i/>
          <w:szCs w:val="18"/>
          <w:lang w:val="en-US"/>
        </w:rPr>
        <w:t>t-</w:t>
      </w:r>
      <w:proofErr w:type="spellStart"/>
      <w:r w:rsidRPr="00AE76FA">
        <w:rPr>
          <w:rFonts w:eastAsia="PMingLiU"/>
          <w:bCs/>
          <w:i/>
          <w:szCs w:val="18"/>
          <w:lang w:val="en-US"/>
        </w:rPr>
        <w:t>ServiceStartNeigh</w:t>
      </w:r>
      <w:proofErr w:type="spellEnd"/>
      <w:r>
        <w:rPr>
          <w:rFonts w:eastAsia="PMingLiU"/>
          <w:bCs/>
          <w:szCs w:val="18"/>
          <w:lang w:val="en-US"/>
        </w:rPr>
        <w:t>. After checking the latest status of RAN2 agreement and RAN2 running CR, we have following observations:</w:t>
      </w:r>
    </w:p>
    <w:p w:rsidR="00524685" w:rsidRPr="00752736" w:rsidRDefault="00524685" w:rsidP="00524685">
      <w:pPr>
        <w:pStyle w:val="ListParagraph"/>
        <w:numPr>
          <w:ilvl w:val="0"/>
          <w:numId w:val="10"/>
        </w:numPr>
        <w:ind w:firstLineChars="0"/>
        <w:jc w:val="both"/>
        <w:rPr>
          <w:szCs w:val="24"/>
          <w:lang w:eastAsia="en-GB"/>
        </w:rPr>
      </w:pPr>
      <w:r w:rsidRPr="00AE76FA">
        <w:rPr>
          <w:rFonts w:eastAsia="PMingLiU"/>
          <w:bCs/>
          <w:i/>
          <w:szCs w:val="18"/>
          <w:lang w:val="en-US"/>
        </w:rPr>
        <w:t>t-</w:t>
      </w:r>
      <w:proofErr w:type="spellStart"/>
      <w:r w:rsidRPr="00AE76FA">
        <w:rPr>
          <w:rFonts w:eastAsia="PMingLiU"/>
          <w:bCs/>
          <w:i/>
          <w:szCs w:val="18"/>
          <w:lang w:val="en-US"/>
        </w:rPr>
        <w:t>ServiceStartNeigh</w:t>
      </w:r>
      <w:proofErr w:type="spellEnd"/>
      <w:r>
        <w:rPr>
          <w:rFonts w:eastAsia="PMingLiU"/>
          <w:bCs/>
          <w:i/>
          <w:szCs w:val="18"/>
          <w:lang w:val="en-US"/>
        </w:rPr>
        <w:t xml:space="preserve"> </w:t>
      </w:r>
      <w:r w:rsidRPr="00524685">
        <w:rPr>
          <w:rFonts w:eastAsia="PMingLiU"/>
          <w:bCs/>
          <w:szCs w:val="18"/>
          <w:lang w:val="en-US"/>
        </w:rPr>
        <w:t>is optionally provide</w:t>
      </w:r>
      <w:r>
        <w:rPr>
          <w:rFonts w:eastAsia="PMingLiU"/>
          <w:bCs/>
          <w:szCs w:val="18"/>
          <w:lang w:val="en-US"/>
        </w:rPr>
        <w:t>d</w:t>
      </w:r>
      <w:r w:rsidRPr="00524685">
        <w:rPr>
          <w:rFonts w:eastAsia="PMingLiU"/>
          <w:bCs/>
          <w:szCs w:val="18"/>
          <w:lang w:val="en-US"/>
        </w:rPr>
        <w:t xml:space="preserve"> in under SIB3/5 per satellite ID.</w:t>
      </w:r>
    </w:p>
    <w:p w:rsidR="00752736" w:rsidRPr="00524685" w:rsidRDefault="00992E15" w:rsidP="00524685">
      <w:pPr>
        <w:pStyle w:val="ListParagraph"/>
        <w:numPr>
          <w:ilvl w:val="0"/>
          <w:numId w:val="10"/>
        </w:numPr>
        <w:ind w:firstLineChars="0"/>
        <w:jc w:val="both"/>
        <w:rPr>
          <w:szCs w:val="24"/>
          <w:lang w:eastAsia="en-GB"/>
        </w:rPr>
      </w:pPr>
      <w:r>
        <w:rPr>
          <w:szCs w:val="24"/>
          <w:lang w:eastAsia="en-GB"/>
        </w:rPr>
        <w:lastRenderedPageBreak/>
        <w:t xml:space="preserve">If </w:t>
      </w:r>
      <w:r w:rsidRPr="00AE76FA">
        <w:rPr>
          <w:rFonts w:eastAsia="PMingLiU"/>
          <w:bCs/>
          <w:i/>
          <w:szCs w:val="18"/>
          <w:lang w:val="en-US"/>
        </w:rPr>
        <w:t>t-</w:t>
      </w:r>
      <w:proofErr w:type="spellStart"/>
      <w:r w:rsidRPr="00AE76FA">
        <w:rPr>
          <w:rFonts w:eastAsia="PMingLiU"/>
          <w:bCs/>
          <w:i/>
          <w:szCs w:val="18"/>
          <w:lang w:val="en-US"/>
        </w:rPr>
        <w:t>ServiceStartNeigh</w:t>
      </w:r>
      <w:proofErr w:type="spellEnd"/>
      <w:r>
        <w:rPr>
          <w:rFonts w:eastAsia="PMingLiU"/>
          <w:bCs/>
          <w:i/>
          <w:szCs w:val="18"/>
          <w:lang w:val="en-US"/>
        </w:rPr>
        <w:t xml:space="preserve"> </w:t>
      </w:r>
      <w:r w:rsidRPr="00992E15">
        <w:rPr>
          <w:rFonts w:eastAsia="PMingLiU"/>
          <w:bCs/>
          <w:szCs w:val="18"/>
          <w:lang w:val="en-US"/>
        </w:rPr>
        <w:t>is not provided, UE shall perform measurement as usual.</w:t>
      </w:r>
    </w:p>
    <w:p w:rsidR="00992E15" w:rsidRDefault="00992E15" w:rsidP="007E576D">
      <w:pPr>
        <w:jc w:val="both"/>
        <w:rPr>
          <w:rFonts w:eastAsia="PMingLiU"/>
          <w:bCs/>
          <w:szCs w:val="18"/>
          <w:lang w:val="en-US"/>
        </w:rPr>
      </w:pPr>
      <w:r>
        <w:rPr>
          <w:szCs w:val="24"/>
          <w:lang w:eastAsia="en-GB"/>
        </w:rPr>
        <w:t xml:space="preserve">Thus, based on above observations, it means that UE can suspend neighbour cell measurement when </w:t>
      </w:r>
      <w:r w:rsidRPr="00AE76FA">
        <w:rPr>
          <w:rFonts w:eastAsia="PMingLiU"/>
          <w:bCs/>
          <w:i/>
          <w:szCs w:val="18"/>
          <w:lang w:val="en-US"/>
        </w:rPr>
        <w:t>t-</w:t>
      </w:r>
      <w:proofErr w:type="spellStart"/>
      <w:r w:rsidRPr="00AE76FA">
        <w:rPr>
          <w:rFonts w:eastAsia="PMingLiU"/>
          <w:bCs/>
          <w:i/>
          <w:szCs w:val="18"/>
          <w:lang w:val="en-US"/>
        </w:rPr>
        <w:t>ServiceStartNeigh</w:t>
      </w:r>
      <w:proofErr w:type="spellEnd"/>
      <w:r>
        <w:rPr>
          <w:rFonts w:eastAsia="PMingLiU"/>
          <w:bCs/>
          <w:i/>
          <w:szCs w:val="18"/>
          <w:lang w:val="en-US"/>
        </w:rPr>
        <w:t xml:space="preserve"> </w:t>
      </w:r>
      <w:r>
        <w:rPr>
          <w:rFonts w:eastAsia="PMingLiU"/>
          <w:bCs/>
          <w:szCs w:val="18"/>
          <w:lang w:val="en-US"/>
        </w:rPr>
        <w:t>is configured for all satellite and the earliest</w:t>
      </w:r>
      <w:r w:rsidRPr="00992E15">
        <w:rPr>
          <w:rFonts w:eastAsia="PMingLiU"/>
          <w:bCs/>
          <w:i/>
          <w:szCs w:val="18"/>
          <w:lang w:val="en-US"/>
        </w:rPr>
        <w:t xml:space="preserve"> </w:t>
      </w:r>
      <w:r w:rsidRPr="00AE76FA">
        <w:rPr>
          <w:rFonts w:eastAsia="PMingLiU"/>
          <w:bCs/>
          <w:i/>
          <w:szCs w:val="18"/>
          <w:lang w:val="en-US"/>
        </w:rPr>
        <w:t>t-</w:t>
      </w:r>
      <w:proofErr w:type="spellStart"/>
      <w:r w:rsidRPr="00AE76FA">
        <w:rPr>
          <w:rFonts w:eastAsia="PMingLiU"/>
          <w:bCs/>
          <w:i/>
          <w:szCs w:val="18"/>
          <w:lang w:val="en-US"/>
        </w:rPr>
        <w:t>ServiceStartNeigh</w:t>
      </w:r>
      <w:proofErr w:type="spellEnd"/>
      <w:r>
        <w:rPr>
          <w:rFonts w:eastAsia="PMingLiU"/>
          <w:bCs/>
          <w:szCs w:val="18"/>
          <w:lang w:val="en-US"/>
        </w:rPr>
        <w:t xml:space="preserve"> has not started.</w:t>
      </w:r>
    </w:p>
    <w:p w:rsidR="00AE76FA" w:rsidRPr="00992E15" w:rsidRDefault="00992E15" w:rsidP="007E576D">
      <w:pPr>
        <w:jc w:val="both"/>
        <w:rPr>
          <w:b/>
          <w:szCs w:val="24"/>
          <w:lang w:eastAsia="en-GB"/>
        </w:rPr>
      </w:pPr>
      <w:r w:rsidRPr="00992E15">
        <w:rPr>
          <w:rFonts w:eastAsia="PMingLiU"/>
          <w:b/>
          <w:bCs/>
          <w:szCs w:val="18"/>
          <w:lang w:val="en-US"/>
        </w:rPr>
        <w:t xml:space="preserve">Proposal </w:t>
      </w:r>
      <w:r w:rsidR="00FC1F19">
        <w:rPr>
          <w:rFonts w:eastAsia="PMingLiU"/>
          <w:b/>
          <w:bCs/>
          <w:szCs w:val="18"/>
          <w:lang w:val="en-US"/>
        </w:rPr>
        <w:t>4</w:t>
      </w:r>
      <w:r w:rsidRPr="00992E15">
        <w:rPr>
          <w:rFonts w:eastAsia="PMingLiU"/>
          <w:b/>
          <w:bCs/>
          <w:szCs w:val="18"/>
          <w:lang w:val="en-US"/>
        </w:rPr>
        <w:t xml:space="preserve">:  </w:t>
      </w:r>
      <w:r w:rsidRPr="00992E15">
        <w:rPr>
          <w:rFonts w:eastAsia="PMingLiU"/>
          <w:b/>
          <w:bCs/>
          <w:iCs/>
          <w:szCs w:val="18"/>
          <w:lang w:val="en-US"/>
        </w:rPr>
        <w:t>M</w:t>
      </w:r>
      <w:r w:rsidRPr="00AE76FA">
        <w:rPr>
          <w:rFonts w:eastAsia="PMingLiU"/>
          <w:b/>
          <w:bCs/>
          <w:iCs/>
          <w:szCs w:val="18"/>
          <w:lang w:val="en-US"/>
        </w:rPr>
        <w:t>easurement gap pattern(s) configured for neighbour cell measurements are suspended</w:t>
      </w:r>
      <w:r w:rsidRPr="00992E15">
        <w:rPr>
          <w:rFonts w:eastAsia="PMingLiU"/>
          <w:b/>
          <w:bCs/>
          <w:iCs/>
          <w:szCs w:val="18"/>
          <w:lang w:val="en-US"/>
        </w:rPr>
        <w:t xml:space="preserve"> when </w:t>
      </w:r>
      <w:r w:rsidRPr="00AE76FA">
        <w:rPr>
          <w:rFonts w:eastAsia="PMingLiU"/>
          <w:b/>
          <w:bCs/>
          <w:i/>
          <w:szCs w:val="18"/>
          <w:lang w:val="en-US"/>
        </w:rPr>
        <w:t>t-</w:t>
      </w:r>
      <w:proofErr w:type="spellStart"/>
      <w:r w:rsidRPr="00AE76FA">
        <w:rPr>
          <w:rFonts w:eastAsia="PMingLiU"/>
          <w:b/>
          <w:bCs/>
          <w:i/>
          <w:szCs w:val="18"/>
          <w:lang w:val="en-US"/>
        </w:rPr>
        <w:t>ServiceStartNeigh</w:t>
      </w:r>
      <w:proofErr w:type="spellEnd"/>
      <w:r w:rsidRPr="00992E15">
        <w:rPr>
          <w:rFonts w:eastAsia="PMingLiU"/>
          <w:b/>
          <w:bCs/>
          <w:i/>
          <w:szCs w:val="18"/>
          <w:lang w:val="en-US"/>
        </w:rPr>
        <w:t xml:space="preserve"> </w:t>
      </w:r>
      <w:r w:rsidRPr="00992E15">
        <w:rPr>
          <w:rFonts w:eastAsia="PMingLiU"/>
          <w:b/>
          <w:bCs/>
          <w:szCs w:val="18"/>
          <w:lang w:val="en-US"/>
        </w:rPr>
        <w:t>is configured for all satellite and the earliest</w:t>
      </w:r>
      <w:r w:rsidRPr="00992E15">
        <w:rPr>
          <w:rFonts w:eastAsia="PMingLiU"/>
          <w:b/>
          <w:bCs/>
          <w:i/>
          <w:szCs w:val="18"/>
          <w:lang w:val="en-US"/>
        </w:rPr>
        <w:t xml:space="preserve"> </w:t>
      </w:r>
      <w:r w:rsidRPr="00AE76FA">
        <w:rPr>
          <w:rFonts w:eastAsia="PMingLiU"/>
          <w:b/>
          <w:bCs/>
          <w:i/>
          <w:szCs w:val="18"/>
          <w:lang w:val="en-US"/>
        </w:rPr>
        <w:t>t-</w:t>
      </w:r>
      <w:proofErr w:type="spellStart"/>
      <w:r w:rsidRPr="00AE76FA">
        <w:rPr>
          <w:rFonts w:eastAsia="PMingLiU"/>
          <w:b/>
          <w:bCs/>
          <w:i/>
          <w:szCs w:val="18"/>
          <w:lang w:val="en-US"/>
        </w:rPr>
        <w:t>ServiceStartNeigh</w:t>
      </w:r>
      <w:proofErr w:type="spellEnd"/>
      <w:r w:rsidRPr="00992E15">
        <w:rPr>
          <w:rFonts w:eastAsia="PMingLiU"/>
          <w:b/>
          <w:bCs/>
          <w:szCs w:val="18"/>
          <w:lang w:val="en-US"/>
        </w:rPr>
        <w:t xml:space="preserve"> has not started.</w:t>
      </w:r>
    </w:p>
    <w:p w:rsidR="00F105FA" w:rsidRPr="00441C32" w:rsidRDefault="00F105FA" w:rsidP="009A6D89">
      <w:pPr>
        <w:rPr>
          <w:b/>
          <w:lang w:val="en-US"/>
        </w:rPr>
      </w:pPr>
    </w:p>
    <w:p w:rsidR="00D15B19" w:rsidRDefault="00D15B19" w:rsidP="00D15B19">
      <w:pPr>
        <w:pStyle w:val="Heading2"/>
        <w:rPr>
          <w:lang w:val="en-US" w:eastAsia="zh-CN"/>
        </w:rPr>
      </w:pPr>
      <w:r>
        <w:rPr>
          <w:lang w:val="en-US" w:eastAsia="zh-CN"/>
        </w:rPr>
        <w:t>2.3 GNSS re-acquisition</w:t>
      </w:r>
    </w:p>
    <w:p w:rsidR="004B5B88" w:rsidRPr="004B5B88" w:rsidRDefault="004B5B88" w:rsidP="004B5B88">
      <w:pPr>
        <w:rPr>
          <w:lang w:val="en-US" w:eastAsia="zh-CN"/>
        </w:rPr>
      </w:pPr>
      <w:r>
        <w:rPr>
          <w:lang w:val="en-US" w:eastAsia="zh-CN"/>
        </w:rPr>
        <w:t xml:space="preserve">The status of GNSS re-acquisition </w:t>
      </w:r>
      <w:r w:rsidR="004C2D48">
        <w:rPr>
          <w:lang w:val="en-US" w:eastAsia="zh-CN"/>
        </w:rPr>
        <w:t xml:space="preserve">of RRM impacts is shown as follows. </w:t>
      </w:r>
    </w:p>
    <w:tbl>
      <w:tblPr>
        <w:tblStyle w:val="TableGrid"/>
        <w:tblW w:w="0" w:type="auto"/>
        <w:tblLook w:val="04A0" w:firstRow="1" w:lastRow="0" w:firstColumn="1" w:lastColumn="0" w:noHBand="0" w:noVBand="1"/>
      </w:tblPr>
      <w:tblGrid>
        <w:gridCol w:w="9562"/>
      </w:tblGrid>
      <w:tr w:rsidR="001817C2" w:rsidTr="001817C2">
        <w:tc>
          <w:tcPr>
            <w:tcW w:w="9562" w:type="dxa"/>
          </w:tcPr>
          <w:p w:rsidR="00482035" w:rsidRPr="00482035" w:rsidRDefault="00482035" w:rsidP="00482035">
            <w:pPr>
              <w:keepNext/>
              <w:keepLines/>
              <w:numPr>
                <w:ilvl w:val="3"/>
                <w:numId w:val="0"/>
              </w:numPr>
              <w:spacing w:before="120"/>
              <w:ind w:left="576" w:hanging="576"/>
              <w:outlineLvl w:val="3"/>
              <w:rPr>
                <w:rFonts w:ascii="Arial" w:eastAsia="宋体" w:hAnsi="Arial"/>
                <w:sz w:val="24"/>
                <w:szCs w:val="18"/>
                <w:lang w:val="sv-SE" w:eastAsia="zh-CN"/>
              </w:rPr>
            </w:pPr>
            <w:r w:rsidRPr="00482035">
              <w:rPr>
                <w:rFonts w:ascii="Arial" w:eastAsia="宋体" w:hAnsi="Arial"/>
                <w:sz w:val="24"/>
                <w:szCs w:val="18"/>
                <w:lang w:val="sv-SE" w:eastAsia="zh-CN"/>
              </w:rPr>
              <w:t>Issue 5-1&amp;5-2: GNSS gap, spec impact</w:t>
            </w:r>
          </w:p>
          <w:p w:rsidR="00482035" w:rsidRPr="00482035" w:rsidRDefault="00482035" w:rsidP="00482035">
            <w:pPr>
              <w:spacing w:after="120"/>
              <w:rPr>
                <w:lang w:val="en-US"/>
              </w:rPr>
            </w:pPr>
            <w:r w:rsidRPr="00482035">
              <w:rPr>
                <w:lang w:val="en-US"/>
              </w:rPr>
              <w:t>Discuss the following options until next meeting.</w:t>
            </w:r>
          </w:p>
          <w:p w:rsidR="00482035" w:rsidRPr="00482035" w:rsidRDefault="00482035" w:rsidP="00482035">
            <w:pPr>
              <w:numPr>
                <w:ilvl w:val="0"/>
                <w:numId w:val="12"/>
              </w:numPr>
              <w:overflowPunct w:val="0"/>
              <w:autoSpaceDE w:val="0"/>
              <w:autoSpaceDN w:val="0"/>
              <w:adjustRightInd w:val="0"/>
              <w:spacing w:after="120"/>
              <w:textAlignment w:val="baseline"/>
              <w:rPr>
                <w:rFonts w:eastAsia="PMingLiU"/>
                <w:lang w:val="en-US" w:eastAsia="zh-TW"/>
              </w:rPr>
            </w:pPr>
            <w:r w:rsidRPr="00482035">
              <w:rPr>
                <w:rFonts w:eastAsia="PMingLiU"/>
                <w:lang w:val="en-US" w:eastAsia="zh-TW"/>
              </w:rPr>
              <w:t>Option 1:</w:t>
            </w:r>
            <w:r w:rsidRPr="00482035">
              <w:rPr>
                <w:lang w:val="en-US"/>
              </w:rPr>
              <w:t xml:space="preserve"> add generic description that the measurement delay could be longer if GNSS fix happens during measurement period.</w:t>
            </w:r>
          </w:p>
          <w:p w:rsidR="00482035" w:rsidRPr="00482035" w:rsidRDefault="00482035" w:rsidP="00482035">
            <w:pPr>
              <w:numPr>
                <w:ilvl w:val="0"/>
                <w:numId w:val="12"/>
              </w:numPr>
              <w:overflowPunct w:val="0"/>
              <w:autoSpaceDE w:val="0"/>
              <w:autoSpaceDN w:val="0"/>
              <w:adjustRightInd w:val="0"/>
              <w:spacing w:after="120"/>
              <w:textAlignment w:val="baseline"/>
              <w:rPr>
                <w:rFonts w:eastAsia="PMingLiU"/>
                <w:lang w:val="en-US" w:eastAsia="zh-TW"/>
              </w:rPr>
            </w:pPr>
            <w:r w:rsidRPr="00482035">
              <w:rPr>
                <w:rFonts w:eastAsia="PMingLiU"/>
                <w:lang w:val="en-US" w:eastAsia="zh-TW"/>
              </w:rPr>
              <w:t xml:space="preserve">Option 2: </w:t>
            </w:r>
            <w:r w:rsidRPr="00482035">
              <w:rPr>
                <w:rFonts w:eastAsia="PMingLiU"/>
                <w:iCs/>
                <w:lang w:val="en-US" w:eastAsia="zh-TW"/>
              </w:rPr>
              <w:t xml:space="preserve">The measurement delay requirements are extended by the duration of the GNSS-MG. </w:t>
            </w:r>
          </w:p>
          <w:p w:rsidR="00482035" w:rsidRPr="00482035" w:rsidRDefault="00482035" w:rsidP="00482035">
            <w:pPr>
              <w:numPr>
                <w:ilvl w:val="1"/>
                <w:numId w:val="12"/>
              </w:numPr>
              <w:overflowPunct w:val="0"/>
              <w:autoSpaceDE w:val="0"/>
              <w:autoSpaceDN w:val="0"/>
              <w:adjustRightInd w:val="0"/>
              <w:spacing w:after="120"/>
              <w:textAlignment w:val="baseline"/>
              <w:rPr>
                <w:rFonts w:eastAsia="PMingLiU"/>
                <w:lang w:val="en-US" w:eastAsia="zh-TW"/>
              </w:rPr>
            </w:pPr>
            <w:r w:rsidRPr="00482035">
              <w:rPr>
                <w:rFonts w:eastAsia="PMingLiU"/>
                <w:iCs/>
                <w:lang w:val="en-US" w:eastAsia="zh-TW"/>
              </w:rPr>
              <w:t>When the UE triggers an early termination of the GNSS-MG, the measurement delay requirements are extended by the duration of the early-terminated GNSS-MG.</w:t>
            </w:r>
          </w:p>
          <w:p w:rsidR="00482035" w:rsidRPr="00482035" w:rsidRDefault="00482035" w:rsidP="00482035">
            <w:pPr>
              <w:numPr>
                <w:ilvl w:val="0"/>
                <w:numId w:val="12"/>
              </w:numPr>
              <w:overflowPunct w:val="0"/>
              <w:autoSpaceDE w:val="0"/>
              <w:autoSpaceDN w:val="0"/>
              <w:adjustRightInd w:val="0"/>
              <w:spacing w:after="120"/>
              <w:textAlignment w:val="baseline"/>
              <w:rPr>
                <w:rFonts w:eastAsia="PMingLiU"/>
                <w:lang w:val="en-US" w:eastAsia="zh-TW"/>
              </w:rPr>
            </w:pPr>
            <w:r w:rsidRPr="00482035">
              <w:rPr>
                <w:rFonts w:eastAsia="PMingLiU"/>
                <w:lang w:val="en-US" w:eastAsia="zh-TW"/>
              </w:rPr>
              <w:t>O</w:t>
            </w:r>
            <w:r w:rsidRPr="00482035">
              <w:rPr>
                <w:rFonts w:eastAsia="PMingLiU" w:hint="eastAsia"/>
                <w:lang w:val="en-US" w:eastAsia="zh-TW"/>
              </w:rPr>
              <w:t>p</w:t>
            </w:r>
            <w:r w:rsidRPr="00482035">
              <w:rPr>
                <w:rFonts w:eastAsia="PMingLiU"/>
                <w:lang w:val="en-US" w:eastAsia="zh-TW"/>
              </w:rPr>
              <w:t>tion 3</w:t>
            </w:r>
            <w:r w:rsidRPr="00482035">
              <w:rPr>
                <w:rFonts w:eastAsia="PMingLiU" w:hint="eastAsia"/>
                <w:lang w:val="en-US" w:eastAsia="zh-TW"/>
              </w:rPr>
              <w:t xml:space="preserve">: </w:t>
            </w:r>
            <w:r w:rsidRPr="00482035">
              <w:rPr>
                <w:rFonts w:eastAsia="PMingLiU"/>
                <w:iCs/>
                <w:lang w:val="en-US" w:eastAsia="zh-TW"/>
              </w:rPr>
              <w:t xml:space="preserve">The measurement delay requirements are </w:t>
            </w:r>
            <w:r w:rsidRPr="00482035">
              <w:rPr>
                <w:rFonts w:eastAsia="PMingLiU" w:hint="eastAsia"/>
                <w:iCs/>
                <w:lang w:val="en-US" w:eastAsia="zh-TW"/>
              </w:rPr>
              <w:t>s</w:t>
            </w:r>
            <w:r w:rsidRPr="00482035">
              <w:rPr>
                <w:rFonts w:eastAsia="PMingLiU"/>
                <w:iCs/>
                <w:lang w:val="en-US" w:eastAsia="zh-TW"/>
              </w:rPr>
              <w:t>uspended until the termination of the GNSS-MG.</w:t>
            </w:r>
          </w:p>
          <w:p w:rsidR="00482035" w:rsidRPr="00482035" w:rsidRDefault="00482035" w:rsidP="00482035">
            <w:pPr>
              <w:keepNext/>
              <w:keepLines/>
              <w:numPr>
                <w:ilvl w:val="3"/>
                <w:numId w:val="0"/>
              </w:numPr>
              <w:spacing w:before="120"/>
              <w:outlineLvl w:val="3"/>
              <w:rPr>
                <w:rFonts w:ascii="Arial" w:eastAsia="宋体" w:hAnsi="Arial"/>
                <w:sz w:val="24"/>
                <w:szCs w:val="18"/>
                <w:lang w:val="sv-SE" w:eastAsia="zh-CN"/>
              </w:rPr>
            </w:pPr>
            <w:r w:rsidRPr="00482035">
              <w:rPr>
                <w:rFonts w:ascii="Arial" w:eastAsia="宋体" w:hAnsi="Arial"/>
                <w:sz w:val="24"/>
                <w:szCs w:val="18"/>
                <w:lang w:val="sv-SE" w:eastAsia="zh-CN"/>
              </w:rPr>
              <w:t>Issue 5-3: GNSS gap for eMTC, overlapping between MG and GNSS gap</w:t>
            </w:r>
          </w:p>
          <w:p w:rsidR="00482035" w:rsidRPr="00482035" w:rsidRDefault="00482035" w:rsidP="00482035">
            <w:pPr>
              <w:overflowPunct w:val="0"/>
              <w:autoSpaceDE w:val="0"/>
              <w:autoSpaceDN w:val="0"/>
              <w:adjustRightInd w:val="0"/>
              <w:spacing w:after="0"/>
              <w:textAlignment w:val="baseline"/>
              <w:rPr>
                <w:rFonts w:eastAsia="宋体"/>
                <w:sz w:val="21"/>
                <w:szCs w:val="21"/>
                <w:lang w:eastAsia="zh-CN"/>
              </w:rPr>
            </w:pPr>
            <w:r w:rsidRPr="00482035">
              <w:rPr>
                <w:rFonts w:eastAsia="宋体" w:hint="eastAsia"/>
                <w:sz w:val="21"/>
                <w:szCs w:val="21"/>
                <w:lang w:eastAsia="zh-CN"/>
              </w:rPr>
              <w:t>A</w:t>
            </w:r>
            <w:r w:rsidRPr="00482035">
              <w:rPr>
                <w:rFonts w:eastAsia="宋体"/>
                <w:sz w:val="21"/>
                <w:szCs w:val="21"/>
                <w:lang w:eastAsia="zh-CN"/>
              </w:rPr>
              <w:t xml:space="preserve">greement: </w:t>
            </w:r>
          </w:p>
          <w:p w:rsidR="00482035" w:rsidRPr="00482035" w:rsidRDefault="00482035" w:rsidP="00482035">
            <w:pPr>
              <w:numPr>
                <w:ilvl w:val="0"/>
                <w:numId w:val="11"/>
              </w:numPr>
              <w:overflowPunct w:val="0"/>
              <w:autoSpaceDE w:val="0"/>
              <w:autoSpaceDN w:val="0"/>
              <w:adjustRightInd w:val="0"/>
              <w:spacing w:after="120"/>
              <w:textAlignment w:val="baseline"/>
              <w:rPr>
                <w:rFonts w:eastAsia="PMingLiU"/>
                <w:lang w:val="en-US" w:eastAsia="zh-TW"/>
              </w:rPr>
            </w:pPr>
            <w:r w:rsidRPr="00482035">
              <w:rPr>
                <w:rFonts w:eastAsia="PMingLiU"/>
                <w:bCs/>
                <w:iCs/>
                <w:szCs w:val="18"/>
                <w:lang w:val="en-US"/>
              </w:rPr>
              <w:t>If gaps configured for reacquiring GNSS and gaps configured for mobility measurements at least partially overlaps in time with other, then UE shall suspend the gaps configured for mobility measurements and instead prioritize the use of GNSS gaps</w:t>
            </w:r>
          </w:p>
          <w:p w:rsidR="00482035" w:rsidRPr="00482035" w:rsidRDefault="00482035" w:rsidP="00482035">
            <w:pPr>
              <w:numPr>
                <w:ilvl w:val="1"/>
                <w:numId w:val="11"/>
              </w:numPr>
              <w:overflowPunct w:val="0"/>
              <w:autoSpaceDE w:val="0"/>
              <w:autoSpaceDN w:val="0"/>
              <w:adjustRightInd w:val="0"/>
              <w:spacing w:after="0"/>
              <w:textAlignment w:val="baseline"/>
              <w:rPr>
                <w:rFonts w:eastAsia="PMingLiU"/>
                <w:iCs/>
                <w:lang w:eastAsia="zh-TW"/>
              </w:rPr>
            </w:pPr>
            <w:r w:rsidRPr="00482035">
              <w:rPr>
                <w:rFonts w:eastAsia="PMingLiU"/>
                <w:bCs/>
                <w:iCs/>
                <w:szCs w:val="18"/>
                <w:lang w:val="en-US"/>
              </w:rPr>
              <w:t xml:space="preserve">Note: it </w:t>
            </w:r>
            <w:r w:rsidRPr="00482035">
              <w:rPr>
                <w:rFonts w:eastAsia="PMingLiU"/>
                <w:bCs/>
                <w:iCs/>
                <w:szCs w:val="18"/>
                <w:lang w:val="en-US" w:eastAsia="zh-TW"/>
              </w:rPr>
              <w:t xml:space="preserve">considers as </w:t>
            </w:r>
            <w:r w:rsidRPr="00482035">
              <w:rPr>
                <w:rFonts w:eastAsia="PMingLiU"/>
                <w:bCs/>
                <w:iCs/>
                <w:szCs w:val="18"/>
                <w:lang w:val="en-US"/>
              </w:rPr>
              <w:t xml:space="preserve">no overlapping between GNSS-MG and gaps configured for mobility measurements after the UE has performed early termination of GNSS-MG. </w:t>
            </w:r>
          </w:p>
          <w:p w:rsidR="001817C2" w:rsidRPr="00482035" w:rsidRDefault="001817C2" w:rsidP="00B73B06">
            <w:pPr>
              <w:overflowPunct w:val="0"/>
              <w:autoSpaceDE w:val="0"/>
              <w:autoSpaceDN w:val="0"/>
              <w:adjustRightInd w:val="0"/>
              <w:spacing w:after="120" w:line="252" w:lineRule="auto"/>
              <w:ind w:left="1080"/>
              <w:textAlignment w:val="baseline"/>
              <w:rPr>
                <w:szCs w:val="24"/>
                <w:highlight w:val="green"/>
                <w:lang w:eastAsia="zh-CN"/>
              </w:rPr>
            </w:pPr>
          </w:p>
        </w:tc>
      </w:tr>
    </w:tbl>
    <w:p w:rsidR="0053285F" w:rsidRDefault="0053285F" w:rsidP="000B04AD">
      <w:pPr>
        <w:jc w:val="both"/>
        <w:rPr>
          <w:rFonts w:eastAsiaTheme="minorEastAsia"/>
          <w:b/>
          <w:lang w:val="en-US" w:eastAsia="zh-CN"/>
        </w:rPr>
      </w:pPr>
    </w:p>
    <w:p w:rsidR="00482035" w:rsidRPr="00482035" w:rsidRDefault="00482035" w:rsidP="000B04AD">
      <w:pPr>
        <w:jc w:val="both"/>
        <w:rPr>
          <w:rFonts w:eastAsiaTheme="minorEastAsia"/>
          <w:lang w:val="en-US" w:eastAsia="zh-CN"/>
        </w:rPr>
      </w:pPr>
      <w:r w:rsidRPr="00482035">
        <w:rPr>
          <w:rFonts w:eastAsiaTheme="minorEastAsia"/>
          <w:lang w:val="en-US" w:eastAsia="zh-CN"/>
        </w:rPr>
        <w:t>For the impact to existing RRM requirements. Our preference is to add generic description that the measurement delay could be longer if GNSS fix happens during measurement period. The reason is that the performance for a certain RRM activity can be guaranteed by existing requirements. The only issue is whether to define requirement considered the mixed procedures (e.g. GNSS fix happens during RLM). From our understanding, there is no significant different among the options.</w:t>
      </w:r>
    </w:p>
    <w:p w:rsidR="00482035" w:rsidRPr="00482035" w:rsidRDefault="00482035" w:rsidP="000B04AD">
      <w:pPr>
        <w:jc w:val="both"/>
        <w:rPr>
          <w:rFonts w:eastAsiaTheme="minorEastAsia"/>
          <w:b/>
          <w:lang w:val="en-US" w:eastAsia="zh-CN"/>
        </w:rPr>
      </w:pPr>
      <w:r w:rsidRPr="00482035">
        <w:rPr>
          <w:rFonts w:eastAsiaTheme="minorEastAsia"/>
          <w:b/>
          <w:lang w:val="en-US" w:eastAsia="zh-CN"/>
        </w:rPr>
        <w:t xml:space="preserve">Proposal </w:t>
      </w:r>
      <w:r w:rsidR="00FC1F19">
        <w:rPr>
          <w:rFonts w:eastAsiaTheme="minorEastAsia"/>
          <w:b/>
          <w:lang w:val="en-US" w:eastAsia="zh-CN"/>
        </w:rPr>
        <w:t>5</w:t>
      </w:r>
      <w:r w:rsidRPr="00482035">
        <w:rPr>
          <w:rFonts w:eastAsiaTheme="minorEastAsia"/>
          <w:b/>
          <w:lang w:val="en-US" w:eastAsia="zh-CN"/>
        </w:rPr>
        <w:t xml:space="preserve">: </w:t>
      </w:r>
      <w:r w:rsidRPr="00482035">
        <w:rPr>
          <w:b/>
          <w:lang w:val="en-US"/>
        </w:rPr>
        <w:t>Add generic description that the measurement delay could be longer if GNSS fix happens during measurement period</w:t>
      </w:r>
    </w:p>
    <w:p w:rsidR="00FF0A09" w:rsidRDefault="00482035" w:rsidP="000B04AD">
      <w:pPr>
        <w:jc w:val="both"/>
        <w:rPr>
          <w:rFonts w:eastAsiaTheme="minorEastAsia"/>
          <w:lang w:val="en-US" w:eastAsia="zh-CN"/>
        </w:rPr>
      </w:pPr>
      <w:r w:rsidRPr="00482035">
        <w:rPr>
          <w:rFonts w:eastAsiaTheme="minorEastAsia"/>
          <w:lang w:val="en-US" w:eastAsia="zh-CN"/>
        </w:rPr>
        <w:t>Regarding the impact of GNSS gap to MG, companies raised the point and CBRA procedure. We think it is a valid point. The related RAN1 agreements are summarized as follows:</w:t>
      </w:r>
    </w:p>
    <w:tbl>
      <w:tblPr>
        <w:tblStyle w:val="TableGrid"/>
        <w:tblW w:w="0" w:type="auto"/>
        <w:tblLook w:val="04A0" w:firstRow="1" w:lastRow="0" w:firstColumn="1" w:lastColumn="0" w:noHBand="0" w:noVBand="1"/>
      </w:tblPr>
      <w:tblGrid>
        <w:gridCol w:w="9562"/>
      </w:tblGrid>
      <w:tr w:rsidR="002503FF" w:rsidTr="002503FF">
        <w:tc>
          <w:tcPr>
            <w:tcW w:w="9562" w:type="dxa"/>
          </w:tcPr>
          <w:p w:rsidR="002503FF" w:rsidRPr="00E8094A" w:rsidRDefault="002503FF" w:rsidP="002503FF">
            <w:pPr>
              <w:spacing w:afterLines="50" w:after="120"/>
              <w:rPr>
                <w:rFonts w:ascii="Times" w:eastAsia="Batang" w:hAnsi="Times"/>
                <w:b/>
                <w:bCs/>
                <w:iCs/>
                <w:szCs w:val="24"/>
              </w:rPr>
            </w:pPr>
            <w:r w:rsidRPr="00E8094A">
              <w:rPr>
                <w:rFonts w:ascii="Times" w:eastAsia="Batang" w:hAnsi="Times"/>
                <w:b/>
                <w:bCs/>
                <w:iCs/>
                <w:szCs w:val="24"/>
                <w:highlight w:val="green"/>
              </w:rPr>
              <w:t>Agreement</w:t>
            </w:r>
          </w:p>
          <w:p w:rsidR="002503FF" w:rsidRPr="00E8094A" w:rsidRDefault="002503FF" w:rsidP="002503FF">
            <w:pPr>
              <w:rPr>
                <w:rFonts w:ascii="Times" w:hAnsi="Times"/>
                <w:bCs/>
                <w:iCs/>
                <w:szCs w:val="24"/>
              </w:rPr>
            </w:pPr>
            <w:r w:rsidRPr="00E8094A">
              <w:rPr>
                <w:rFonts w:ascii="Times" w:hAnsi="Times"/>
                <w:bCs/>
                <w:iCs/>
                <w:szCs w:val="24"/>
              </w:rPr>
              <w:t xml:space="preserve">The UE is not required to transmit or receive any channel / signal within the aperiodic GNSS measurement gap duration before the UE reacquires GNSS successfully. </w:t>
            </w:r>
          </w:p>
          <w:p w:rsidR="002503FF" w:rsidRDefault="002503FF" w:rsidP="002503FF">
            <w:pPr>
              <w:rPr>
                <w:rFonts w:ascii="Times" w:hAnsi="Times"/>
                <w:bCs/>
                <w:iCs/>
                <w:szCs w:val="24"/>
              </w:rPr>
            </w:pPr>
            <w:r w:rsidRPr="00E8094A">
              <w:rPr>
                <w:rFonts w:ascii="Times" w:hAnsi="Times"/>
                <w:bCs/>
                <w:iCs/>
                <w:szCs w:val="24"/>
              </w:rPr>
              <w:t xml:space="preserve">FFS: UE’s </w:t>
            </w:r>
            <w:proofErr w:type="spellStart"/>
            <w:r w:rsidRPr="00E8094A">
              <w:rPr>
                <w:rFonts w:ascii="Times" w:hAnsi="Times"/>
                <w:bCs/>
                <w:iCs/>
                <w:szCs w:val="24"/>
              </w:rPr>
              <w:t>behavior</w:t>
            </w:r>
            <w:proofErr w:type="spellEnd"/>
            <w:r w:rsidRPr="00E8094A">
              <w:rPr>
                <w:rFonts w:ascii="Times" w:hAnsi="Times"/>
                <w:bCs/>
                <w:iCs/>
                <w:szCs w:val="24"/>
              </w:rPr>
              <w:t xml:space="preserve"> within the duration after UE reacquires GNSS successfully to the end of the gap if the UE reacquires GNSS successfully before the end of the gap.</w:t>
            </w:r>
          </w:p>
          <w:p w:rsidR="008A275B" w:rsidRDefault="008A275B" w:rsidP="002503FF">
            <w:pPr>
              <w:rPr>
                <w:rFonts w:ascii="Times" w:hAnsi="Times"/>
                <w:bCs/>
                <w:iCs/>
                <w:szCs w:val="24"/>
              </w:rPr>
            </w:pPr>
          </w:p>
          <w:p w:rsidR="008A275B" w:rsidRPr="00924141" w:rsidRDefault="008A275B" w:rsidP="008A275B">
            <w:pPr>
              <w:rPr>
                <w:rFonts w:ascii="Times" w:eastAsia="Batang" w:hAnsi="Times"/>
                <w:szCs w:val="24"/>
                <w:lang w:eastAsia="x-none"/>
              </w:rPr>
            </w:pPr>
            <w:r w:rsidRPr="00924141">
              <w:rPr>
                <w:rFonts w:ascii="Times" w:eastAsia="Batang" w:hAnsi="Times"/>
                <w:szCs w:val="24"/>
                <w:highlight w:val="green"/>
                <w:lang w:eastAsia="x-none"/>
              </w:rPr>
              <w:t>Agreement</w:t>
            </w:r>
          </w:p>
          <w:p w:rsidR="008A275B" w:rsidRPr="00924141" w:rsidRDefault="008A275B" w:rsidP="008A275B">
            <w:pPr>
              <w:rPr>
                <w:rFonts w:ascii="Times" w:eastAsia="Batang" w:hAnsi="Times"/>
                <w:iCs/>
                <w:szCs w:val="24"/>
              </w:rPr>
            </w:pPr>
            <w:r w:rsidRPr="00924141">
              <w:rPr>
                <w:rFonts w:ascii="Times" w:eastAsia="Batang" w:hAnsi="Times"/>
                <w:iCs/>
                <w:szCs w:val="24"/>
              </w:rPr>
              <w:lastRenderedPageBreak/>
              <w:t>The UE is not required to monitor N/MPDCCH within the aperiodic GNSS measurement gap, except after a CBRA (PRACH) is sent.</w:t>
            </w:r>
          </w:p>
          <w:p w:rsidR="008A275B" w:rsidRPr="00924141" w:rsidRDefault="008A275B" w:rsidP="008A275B">
            <w:pPr>
              <w:numPr>
                <w:ilvl w:val="0"/>
                <w:numId w:val="6"/>
              </w:numPr>
              <w:overflowPunct w:val="0"/>
              <w:spacing w:after="0"/>
              <w:contextualSpacing/>
              <w:textAlignment w:val="baseline"/>
              <w:rPr>
                <w:rFonts w:ascii="Times" w:eastAsia="Batang" w:hAnsi="Times"/>
                <w:iCs/>
                <w:szCs w:val="24"/>
                <w:lang w:eastAsia="x-none"/>
              </w:rPr>
            </w:pPr>
            <w:r w:rsidRPr="00924141">
              <w:rPr>
                <w:rFonts w:ascii="Times" w:eastAsia="Batang" w:hAnsi="Times"/>
                <w:iCs/>
                <w:szCs w:val="24"/>
                <w:lang w:eastAsia="x-none"/>
              </w:rPr>
              <w:t>CBRA (PRACH) can be sent at least to request UL resource to report the remaining GNSS validity duration.</w:t>
            </w:r>
          </w:p>
          <w:p w:rsidR="008A275B" w:rsidRPr="00924141" w:rsidRDefault="008A275B" w:rsidP="008A275B">
            <w:pPr>
              <w:rPr>
                <w:rFonts w:ascii="Times" w:hAnsi="Times"/>
                <w:bCs/>
                <w:iCs/>
                <w:szCs w:val="24"/>
              </w:rPr>
            </w:pPr>
            <w:r w:rsidRPr="00924141">
              <w:rPr>
                <w:rFonts w:ascii="Times" w:eastAsia="Batang" w:hAnsi="Times" w:hint="eastAsia"/>
                <w:iCs/>
                <w:szCs w:val="24"/>
              </w:rPr>
              <w:t>N</w:t>
            </w:r>
            <w:r w:rsidRPr="00924141">
              <w:rPr>
                <w:rFonts w:ascii="Times" w:eastAsia="Batang" w:hAnsi="Times"/>
                <w:iCs/>
                <w:szCs w:val="24"/>
              </w:rPr>
              <w:t>ote1: The CBRA (PRACH) can only be sent within the duration after UE reacquires GNSS successfully to the end of the gap.</w:t>
            </w:r>
          </w:p>
          <w:p w:rsidR="008A275B" w:rsidRPr="00924141" w:rsidRDefault="008A275B" w:rsidP="008A275B">
            <w:pPr>
              <w:rPr>
                <w:rFonts w:ascii="Times" w:eastAsia="Batang" w:hAnsi="Times"/>
                <w:iCs/>
                <w:szCs w:val="24"/>
              </w:rPr>
            </w:pPr>
            <w:r w:rsidRPr="00924141">
              <w:rPr>
                <w:rFonts w:ascii="Times" w:eastAsia="Batang" w:hAnsi="Times" w:hint="eastAsia"/>
                <w:iCs/>
                <w:szCs w:val="24"/>
              </w:rPr>
              <w:t>N</w:t>
            </w:r>
            <w:r w:rsidRPr="00924141">
              <w:rPr>
                <w:rFonts w:ascii="Times" w:eastAsia="Batang" w:hAnsi="Times"/>
                <w:iCs/>
                <w:szCs w:val="24"/>
              </w:rPr>
              <w:t>ote2: Whether CBRA (PRACH) is sent is up to UE implementation.</w:t>
            </w:r>
          </w:p>
          <w:p w:rsidR="008A275B" w:rsidRPr="00924141" w:rsidRDefault="008A275B" w:rsidP="008A275B">
            <w:pPr>
              <w:rPr>
                <w:rFonts w:ascii="Times" w:eastAsia="Batang" w:hAnsi="Times"/>
                <w:iCs/>
                <w:szCs w:val="24"/>
              </w:rPr>
            </w:pPr>
            <w:r w:rsidRPr="00924141">
              <w:rPr>
                <w:rFonts w:ascii="Times" w:eastAsia="Batang" w:hAnsi="Times" w:hint="eastAsia"/>
                <w:iCs/>
                <w:szCs w:val="24"/>
              </w:rPr>
              <w:t>N</w:t>
            </w:r>
            <w:r w:rsidRPr="00924141">
              <w:rPr>
                <w:rFonts w:ascii="Times" w:eastAsia="Batang" w:hAnsi="Times"/>
                <w:iCs/>
                <w:szCs w:val="24"/>
              </w:rPr>
              <w:t>ote3: no change to existing CBRA procedures</w:t>
            </w:r>
          </w:p>
          <w:p w:rsidR="008A275B" w:rsidRPr="00924141" w:rsidRDefault="008A275B" w:rsidP="008A275B">
            <w:pPr>
              <w:rPr>
                <w:rFonts w:ascii="Times" w:eastAsia="Batang" w:hAnsi="Times"/>
                <w:szCs w:val="24"/>
                <w:lang w:eastAsia="x-none"/>
              </w:rPr>
            </w:pPr>
            <w:r w:rsidRPr="00924141">
              <w:rPr>
                <w:rFonts w:ascii="Times" w:eastAsia="等线" w:hAnsi="Times" w:hint="eastAsia"/>
                <w:iCs/>
                <w:szCs w:val="24"/>
              </w:rPr>
              <w:t>F</w:t>
            </w:r>
            <w:r w:rsidRPr="00924141">
              <w:rPr>
                <w:rFonts w:ascii="Times" w:eastAsia="等线" w:hAnsi="Times"/>
                <w:iCs/>
                <w:szCs w:val="24"/>
              </w:rPr>
              <w:t xml:space="preserve">FS: whether </w:t>
            </w:r>
            <w:proofErr w:type="gramStart"/>
            <w:r w:rsidRPr="00924141">
              <w:rPr>
                <w:rFonts w:ascii="Times" w:eastAsia="等线" w:hAnsi="Times"/>
                <w:iCs/>
                <w:szCs w:val="24"/>
              </w:rPr>
              <w:t>other</w:t>
            </w:r>
            <w:proofErr w:type="gramEnd"/>
            <w:r w:rsidRPr="00924141">
              <w:rPr>
                <w:rFonts w:ascii="Times" w:eastAsia="等线" w:hAnsi="Times"/>
                <w:iCs/>
                <w:szCs w:val="24"/>
              </w:rPr>
              <w:t xml:space="preserve"> RA procedure is needed.</w:t>
            </w:r>
          </w:p>
          <w:p w:rsidR="008A275B" w:rsidRPr="008A275B" w:rsidRDefault="008A275B" w:rsidP="008A275B">
            <w:pPr>
              <w:rPr>
                <w:rFonts w:ascii="Times" w:hAnsi="Times"/>
                <w:bCs/>
                <w:iCs/>
                <w:szCs w:val="24"/>
              </w:rPr>
            </w:pPr>
          </w:p>
        </w:tc>
      </w:tr>
    </w:tbl>
    <w:p w:rsidR="002503FF" w:rsidRPr="00482035" w:rsidRDefault="002503FF" w:rsidP="000B04AD">
      <w:pPr>
        <w:jc w:val="both"/>
        <w:rPr>
          <w:rFonts w:ascii="Times" w:eastAsia="Batang" w:hAnsi="Times"/>
          <w:iCs/>
          <w:szCs w:val="24"/>
        </w:rPr>
      </w:pPr>
    </w:p>
    <w:p w:rsidR="00482035" w:rsidRDefault="00482035" w:rsidP="000B04AD">
      <w:pPr>
        <w:jc w:val="both"/>
        <w:rPr>
          <w:rFonts w:ascii="Times" w:eastAsia="Batang" w:hAnsi="Times"/>
          <w:iCs/>
          <w:szCs w:val="24"/>
        </w:rPr>
      </w:pPr>
      <w:r w:rsidRPr="00482035">
        <w:rPr>
          <w:rFonts w:ascii="Times" w:eastAsia="Batang" w:hAnsi="Times"/>
          <w:iCs/>
          <w:szCs w:val="24"/>
        </w:rPr>
        <w:t xml:space="preserve">Based on above RAN1 agreements, it could be observed that UE can choose whether to trigger CBRA to NW when UE complete GNSS fix earlier. </w:t>
      </w:r>
      <w:r>
        <w:rPr>
          <w:rFonts w:ascii="Times" w:eastAsia="Batang" w:hAnsi="Times"/>
          <w:iCs/>
          <w:szCs w:val="24"/>
        </w:rPr>
        <w:t xml:space="preserve">From our understanding, if UE can complete GNSS fix before end of gap and UE has data to transmit, UE may choose to trigger CBRA to inform NW that it is ready for scheduling. Otherwise, UE may choose not to send CBRA. Thus, </w:t>
      </w:r>
      <w:r w:rsidR="00B66E57">
        <w:rPr>
          <w:rFonts w:ascii="Times" w:eastAsia="Batang" w:hAnsi="Times"/>
          <w:iCs/>
          <w:szCs w:val="24"/>
        </w:rPr>
        <w:t>for above two case, whether MG can apply is analysed as follows:</w:t>
      </w:r>
    </w:p>
    <w:p w:rsidR="00B66E57" w:rsidRDefault="00B66E57" w:rsidP="000B04AD">
      <w:pPr>
        <w:jc w:val="both"/>
        <w:rPr>
          <w:rFonts w:ascii="Times" w:eastAsia="Batang" w:hAnsi="Times"/>
          <w:iCs/>
          <w:szCs w:val="24"/>
        </w:rPr>
      </w:pPr>
      <w:r>
        <w:rPr>
          <w:rFonts w:ascii="Times" w:eastAsia="Batang" w:hAnsi="Times"/>
          <w:iCs/>
          <w:szCs w:val="24"/>
        </w:rPr>
        <w:t>Case 1: UE does not trigger CBRA</w:t>
      </w:r>
    </w:p>
    <w:p w:rsidR="00B66E57" w:rsidRDefault="00B66E57" w:rsidP="000B04AD">
      <w:pPr>
        <w:jc w:val="both"/>
        <w:rPr>
          <w:rFonts w:ascii="Times" w:eastAsia="Batang" w:hAnsi="Times"/>
          <w:iCs/>
          <w:szCs w:val="24"/>
        </w:rPr>
      </w:pPr>
      <w:r>
        <w:rPr>
          <w:rFonts w:ascii="Times" w:eastAsia="Batang" w:hAnsi="Times"/>
          <w:iCs/>
          <w:szCs w:val="24"/>
        </w:rPr>
        <w:tab/>
        <w:t>For this case, MG shall apply for neighbour cell measurement. Otherwise, the time period until the end of GNSS gap is wasted. And for this case, there is no need to inform NW since anyway there is no scheduling within the GNSS gap.</w:t>
      </w:r>
    </w:p>
    <w:p w:rsidR="00B66E57" w:rsidRDefault="00B66E57" w:rsidP="000B04AD">
      <w:pPr>
        <w:jc w:val="both"/>
        <w:rPr>
          <w:rFonts w:ascii="Times" w:eastAsia="Batang" w:hAnsi="Times"/>
          <w:iCs/>
          <w:szCs w:val="24"/>
        </w:rPr>
      </w:pPr>
      <w:r>
        <w:rPr>
          <w:rFonts w:ascii="Times" w:eastAsia="Batang" w:hAnsi="Times"/>
          <w:iCs/>
          <w:szCs w:val="24"/>
        </w:rPr>
        <w:t>Case 2: UE trigger CBRA</w:t>
      </w:r>
    </w:p>
    <w:p w:rsidR="00B66E57" w:rsidRDefault="00B66E57" w:rsidP="000B04AD">
      <w:pPr>
        <w:jc w:val="both"/>
        <w:rPr>
          <w:rFonts w:ascii="Times" w:eastAsia="Batang" w:hAnsi="Times"/>
          <w:iCs/>
          <w:szCs w:val="24"/>
        </w:rPr>
      </w:pPr>
      <w:r>
        <w:rPr>
          <w:rFonts w:ascii="Times" w:eastAsia="Batang" w:hAnsi="Times"/>
          <w:iCs/>
          <w:szCs w:val="24"/>
        </w:rPr>
        <w:tab/>
        <w:t>For this case, according to RAN1 agreement, UE is required to monitor MPDCCH. NW shall be aware of whether MG applies or not since there is potential data scheduling. Thus, MG shall apply after CBRA.</w:t>
      </w:r>
    </w:p>
    <w:p w:rsidR="00B66E57" w:rsidRDefault="00B66E57" w:rsidP="000B04AD">
      <w:pPr>
        <w:jc w:val="both"/>
        <w:rPr>
          <w:rFonts w:ascii="Times" w:eastAsia="Batang" w:hAnsi="Times"/>
          <w:iCs/>
          <w:szCs w:val="24"/>
        </w:rPr>
      </w:pPr>
      <w:r>
        <w:rPr>
          <w:rFonts w:ascii="Times" w:eastAsia="Batang" w:hAnsi="Times"/>
          <w:iCs/>
          <w:szCs w:val="24"/>
        </w:rPr>
        <w:t xml:space="preserve">Based on analysis above, the detailed can be summarized as: </w:t>
      </w:r>
    </w:p>
    <w:p w:rsidR="004070D6" w:rsidRDefault="004070D6" w:rsidP="000B04AD">
      <w:pPr>
        <w:jc w:val="both"/>
        <w:rPr>
          <w:rFonts w:ascii="Times" w:eastAsia="Batang" w:hAnsi="Times"/>
          <w:iCs/>
          <w:szCs w:val="24"/>
        </w:rPr>
      </w:pPr>
      <w:r>
        <w:rPr>
          <w:rFonts w:ascii="Times" w:eastAsia="Batang" w:hAnsi="Times"/>
          <w:iCs/>
          <w:szCs w:val="24"/>
        </w:rPr>
        <w:t xml:space="preserve">When GNSS gap overlaps with MG, MG is not </w:t>
      </w:r>
      <w:r w:rsidR="00FC1F19">
        <w:rPr>
          <w:rFonts w:ascii="Times" w:eastAsia="Batang" w:hAnsi="Times"/>
          <w:iCs/>
          <w:szCs w:val="24"/>
        </w:rPr>
        <w:t>suspended</w:t>
      </w:r>
      <w:r>
        <w:rPr>
          <w:rFonts w:ascii="Times" w:eastAsia="Batang" w:hAnsi="Times"/>
          <w:iCs/>
          <w:szCs w:val="24"/>
        </w:rPr>
        <w:t xml:space="preserve"> if GNSS-MG is terminated earlier than MG and UE </w:t>
      </w:r>
      <w:proofErr w:type="gramStart"/>
      <w:r>
        <w:rPr>
          <w:rFonts w:ascii="Times" w:eastAsia="Batang" w:hAnsi="Times"/>
          <w:iCs/>
          <w:szCs w:val="24"/>
        </w:rPr>
        <w:t>does</w:t>
      </w:r>
      <w:proofErr w:type="gramEnd"/>
      <w:r>
        <w:rPr>
          <w:rFonts w:ascii="Times" w:eastAsia="Batang" w:hAnsi="Times"/>
          <w:iCs/>
          <w:szCs w:val="24"/>
        </w:rPr>
        <w:t xml:space="preserve"> not </w:t>
      </w:r>
      <w:r w:rsidR="00FC1F19">
        <w:rPr>
          <w:rFonts w:ascii="Times" w:eastAsia="Batang" w:hAnsi="Times"/>
          <w:iCs/>
          <w:szCs w:val="24"/>
        </w:rPr>
        <w:t>sent CBRA or after CBRA if CBRA is transmitted.</w:t>
      </w:r>
    </w:p>
    <w:p w:rsidR="00FC1F19" w:rsidRPr="00FC1F19" w:rsidRDefault="00FC1F19" w:rsidP="00FC1F19">
      <w:pPr>
        <w:jc w:val="both"/>
        <w:rPr>
          <w:rFonts w:ascii="Times" w:eastAsia="Batang" w:hAnsi="Times"/>
          <w:b/>
          <w:iCs/>
          <w:szCs w:val="24"/>
        </w:rPr>
      </w:pPr>
      <w:r w:rsidRPr="00FC1F19">
        <w:rPr>
          <w:rFonts w:ascii="Times" w:eastAsia="Batang" w:hAnsi="Times"/>
          <w:b/>
          <w:iCs/>
          <w:szCs w:val="24"/>
        </w:rPr>
        <w:t xml:space="preserve">Proposal </w:t>
      </w:r>
      <w:r>
        <w:rPr>
          <w:rFonts w:ascii="Times" w:eastAsia="Batang" w:hAnsi="Times"/>
          <w:b/>
          <w:iCs/>
          <w:szCs w:val="24"/>
        </w:rPr>
        <w:t>6</w:t>
      </w:r>
      <w:r w:rsidRPr="00FC1F19">
        <w:rPr>
          <w:rFonts w:ascii="Times" w:eastAsia="Batang" w:hAnsi="Times"/>
          <w:b/>
          <w:iCs/>
          <w:szCs w:val="24"/>
        </w:rPr>
        <w:t xml:space="preserve">: When GNSS gap overlaps with MG, MG is not suspended if GNSS-MG is terminated earlier than MG and UE </w:t>
      </w:r>
      <w:proofErr w:type="gramStart"/>
      <w:r w:rsidRPr="00FC1F19">
        <w:rPr>
          <w:rFonts w:ascii="Times" w:eastAsia="Batang" w:hAnsi="Times"/>
          <w:b/>
          <w:iCs/>
          <w:szCs w:val="24"/>
        </w:rPr>
        <w:t>does</w:t>
      </w:r>
      <w:proofErr w:type="gramEnd"/>
      <w:r w:rsidRPr="00FC1F19">
        <w:rPr>
          <w:rFonts w:ascii="Times" w:eastAsia="Batang" w:hAnsi="Times"/>
          <w:b/>
          <w:iCs/>
          <w:szCs w:val="24"/>
        </w:rPr>
        <w:t xml:space="preserve"> not sent CBRA or after CBRA if CBRA is </w:t>
      </w:r>
      <w:r>
        <w:rPr>
          <w:rFonts w:ascii="Times" w:eastAsia="Batang" w:hAnsi="Times"/>
          <w:b/>
          <w:iCs/>
          <w:szCs w:val="24"/>
        </w:rPr>
        <w:t>sent</w:t>
      </w:r>
      <w:r w:rsidRPr="00FC1F19">
        <w:rPr>
          <w:rFonts w:ascii="Times" w:eastAsia="Batang" w:hAnsi="Times"/>
          <w:b/>
          <w:iCs/>
          <w:szCs w:val="24"/>
        </w:rPr>
        <w:t>.</w:t>
      </w:r>
    </w:p>
    <w:p w:rsidR="00482035" w:rsidRPr="00FC1F19" w:rsidRDefault="00482035" w:rsidP="000B04AD">
      <w:pPr>
        <w:jc w:val="both"/>
        <w:rPr>
          <w:b/>
          <w:lang w:eastAsia="zh-CN"/>
        </w:rPr>
      </w:pPr>
    </w:p>
    <w:p w:rsidR="00386BEA" w:rsidRPr="00386BEA" w:rsidRDefault="00DF0231" w:rsidP="00A86270">
      <w:pPr>
        <w:pStyle w:val="Heading1"/>
        <w:numPr>
          <w:ilvl w:val="0"/>
          <w:numId w:val="1"/>
        </w:numPr>
        <w:rPr>
          <w:lang w:val="en-US"/>
        </w:rPr>
      </w:pPr>
      <w:r w:rsidRPr="002D2977">
        <w:rPr>
          <w:lang w:val="en-US"/>
        </w:rPr>
        <w:t>Conclusions</w:t>
      </w:r>
    </w:p>
    <w:p w:rsidR="00FC1F19" w:rsidRDefault="00FC1F19" w:rsidP="00FC1F19">
      <w:pPr>
        <w:jc w:val="both"/>
        <w:rPr>
          <w:b/>
          <w:szCs w:val="24"/>
          <w:lang w:eastAsia="en-GB"/>
        </w:rPr>
      </w:pPr>
      <w:r w:rsidRPr="007E576D">
        <w:rPr>
          <w:b/>
          <w:szCs w:val="24"/>
          <w:lang w:eastAsia="en-GB"/>
        </w:rPr>
        <w:t xml:space="preserve">Proposal 1: Define requirements for NGSO intra-frequency inter-satellite neighbour cell measurement as “inter-frequency” case. </w:t>
      </w:r>
    </w:p>
    <w:p w:rsidR="00FC1F19" w:rsidRDefault="00FC1F19" w:rsidP="00FC1F19">
      <w:pPr>
        <w:jc w:val="both"/>
        <w:rPr>
          <w:b/>
          <w:szCs w:val="24"/>
          <w:lang w:eastAsia="en-GB"/>
        </w:rPr>
      </w:pPr>
      <w:r>
        <w:rPr>
          <w:b/>
          <w:szCs w:val="24"/>
          <w:lang w:eastAsia="en-GB"/>
        </w:rPr>
        <w:t>Proposal 2: Not to capture the exact time for UE to start measurement in RAN4 spec.</w:t>
      </w:r>
    </w:p>
    <w:p w:rsidR="00FC1F19" w:rsidRPr="00524685" w:rsidRDefault="00FC1F19" w:rsidP="00FC1F19">
      <w:pPr>
        <w:jc w:val="both"/>
        <w:rPr>
          <w:b/>
          <w:szCs w:val="24"/>
          <w:lang w:eastAsia="en-GB"/>
        </w:rPr>
      </w:pPr>
      <w:r w:rsidRPr="00524685">
        <w:rPr>
          <w:b/>
          <w:szCs w:val="24"/>
          <w:lang w:eastAsia="en-GB"/>
        </w:rPr>
        <w:t xml:space="preserve">Proposal </w:t>
      </w:r>
      <w:r>
        <w:rPr>
          <w:b/>
          <w:szCs w:val="24"/>
          <w:lang w:eastAsia="en-GB"/>
        </w:rPr>
        <w:t>3</w:t>
      </w:r>
      <w:r w:rsidRPr="00524685">
        <w:rPr>
          <w:b/>
          <w:szCs w:val="24"/>
          <w:lang w:eastAsia="en-GB"/>
        </w:rPr>
        <w:t xml:space="preserve">: For </w:t>
      </w:r>
      <w:proofErr w:type="spellStart"/>
      <w:r w:rsidRPr="00524685">
        <w:rPr>
          <w:b/>
          <w:szCs w:val="24"/>
          <w:lang w:eastAsia="en-GB"/>
        </w:rPr>
        <w:t>eMTC</w:t>
      </w:r>
      <w:proofErr w:type="spellEnd"/>
      <w:r w:rsidRPr="00524685">
        <w:rPr>
          <w:b/>
          <w:szCs w:val="24"/>
          <w:lang w:eastAsia="en-GB"/>
        </w:rPr>
        <w:t xml:space="preserve"> neighbour cell measurement, MG shall be configured as legacy TN case.</w:t>
      </w:r>
    </w:p>
    <w:p w:rsidR="00FC1F19" w:rsidRPr="00992E15" w:rsidRDefault="00FC1F19" w:rsidP="00FC1F19">
      <w:pPr>
        <w:jc w:val="both"/>
        <w:rPr>
          <w:b/>
          <w:szCs w:val="24"/>
          <w:lang w:eastAsia="en-GB"/>
        </w:rPr>
      </w:pPr>
      <w:r w:rsidRPr="00992E15">
        <w:rPr>
          <w:rFonts w:eastAsia="PMingLiU"/>
          <w:b/>
          <w:bCs/>
          <w:szCs w:val="18"/>
          <w:lang w:val="en-US"/>
        </w:rPr>
        <w:t xml:space="preserve">Proposal </w:t>
      </w:r>
      <w:r>
        <w:rPr>
          <w:rFonts w:eastAsia="PMingLiU"/>
          <w:b/>
          <w:bCs/>
          <w:szCs w:val="18"/>
          <w:lang w:val="en-US"/>
        </w:rPr>
        <w:t>4</w:t>
      </w:r>
      <w:r w:rsidRPr="00992E15">
        <w:rPr>
          <w:rFonts w:eastAsia="PMingLiU"/>
          <w:b/>
          <w:bCs/>
          <w:szCs w:val="18"/>
          <w:lang w:val="en-US"/>
        </w:rPr>
        <w:t xml:space="preserve">:  </w:t>
      </w:r>
      <w:r w:rsidRPr="00992E15">
        <w:rPr>
          <w:rFonts w:eastAsia="PMingLiU"/>
          <w:b/>
          <w:bCs/>
          <w:iCs/>
          <w:szCs w:val="18"/>
          <w:lang w:val="en-US"/>
        </w:rPr>
        <w:t>M</w:t>
      </w:r>
      <w:r w:rsidRPr="00AE76FA">
        <w:rPr>
          <w:rFonts w:eastAsia="PMingLiU"/>
          <w:b/>
          <w:bCs/>
          <w:iCs/>
          <w:szCs w:val="18"/>
          <w:lang w:val="en-US"/>
        </w:rPr>
        <w:t>easurement gap pattern(s) configured for neighbour cell measurements are suspended</w:t>
      </w:r>
      <w:r w:rsidRPr="00992E15">
        <w:rPr>
          <w:rFonts w:eastAsia="PMingLiU"/>
          <w:b/>
          <w:bCs/>
          <w:iCs/>
          <w:szCs w:val="18"/>
          <w:lang w:val="en-US"/>
        </w:rPr>
        <w:t xml:space="preserve"> when </w:t>
      </w:r>
      <w:r w:rsidRPr="00AE76FA">
        <w:rPr>
          <w:rFonts w:eastAsia="PMingLiU"/>
          <w:b/>
          <w:bCs/>
          <w:i/>
          <w:szCs w:val="18"/>
          <w:lang w:val="en-US"/>
        </w:rPr>
        <w:t>t-</w:t>
      </w:r>
      <w:proofErr w:type="spellStart"/>
      <w:r w:rsidRPr="00AE76FA">
        <w:rPr>
          <w:rFonts w:eastAsia="PMingLiU"/>
          <w:b/>
          <w:bCs/>
          <w:i/>
          <w:szCs w:val="18"/>
          <w:lang w:val="en-US"/>
        </w:rPr>
        <w:t>ServiceStartNeigh</w:t>
      </w:r>
      <w:proofErr w:type="spellEnd"/>
      <w:r w:rsidRPr="00992E15">
        <w:rPr>
          <w:rFonts w:eastAsia="PMingLiU"/>
          <w:b/>
          <w:bCs/>
          <w:i/>
          <w:szCs w:val="18"/>
          <w:lang w:val="en-US"/>
        </w:rPr>
        <w:t xml:space="preserve"> </w:t>
      </w:r>
      <w:r w:rsidRPr="00992E15">
        <w:rPr>
          <w:rFonts w:eastAsia="PMingLiU"/>
          <w:b/>
          <w:bCs/>
          <w:szCs w:val="18"/>
          <w:lang w:val="en-US"/>
        </w:rPr>
        <w:t>is configured for all satellite and the earliest</w:t>
      </w:r>
      <w:r w:rsidRPr="00992E15">
        <w:rPr>
          <w:rFonts w:eastAsia="PMingLiU"/>
          <w:b/>
          <w:bCs/>
          <w:i/>
          <w:szCs w:val="18"/>
          <w:lang w:val="en-US"/>
        </w:rPr>
        <w:t xml:space="preserve"> </w:t>
      </w:r>
      <w:r w:rsidRPr="00AE76FA">
        <w:rPr>
          <w:rFonts w:eastAsia="PMingLiU"/>
          <w:b/>
          <w:bCs/>
          <w:i/>
          <w:szCs w:val="18"/>
          <w:lang w:val="en-US"/>
        </w:rPr>
        <w:t>t-</w:t>
      </w:r>
      <w:proofErr w:type="spellStart"/>
      <w:r w:rsidRPr="00AE76FA">
        <w:rPr>
          <w:rFonts w:eastAsia="PMingLiU"/>
          <w:b/>
          <w:bCs/>
          <w:i/>
          <w:szCs w:val="18"/>
          <w:lang w:val="en-US"/>
        </w:rPr>
        <w:t>ServiceStartNeigh</w:t>
      </w:r>
      <w:proofErr w:type="spellEnd"/>
      <w:r w:rsidRPr="00992E15">
        <w:rPr>
          <w:rFonts w:eastAsia="PMingLiU"/>
          <w:b/>
          <w:bCs/>
          <w:szCs w:val="18"/>
          <w:lang w:val="en-US"/>
        </w:rPr>
        <w:t xml:space="preserve"> has not started.</w:t>
      </w:r>
    </w:p>
    <w:p w:rsidR="00FC1F19" w:rsidRPr="00482035" w:rsidRDefault="00FC1F19" w:rsidP="00FC1F19">
      <w:pPr>
        <w:jc w:val="both"/>
        <w:rPr>
          <w:rFonts w:eastAsiaTheme="minorEastAsia"/>
          <w:b/>
          <w:lang w:val="en-US" w:eastAsia="zh-CN"/>
        </w:rPr>
      </w:pPr>
      <w:r w:rsidRPr="00482035">
        <w:rPr>
          <w:rFonts w:eastAsiaTheme="minorEastAsia"/>
          <w:b/>
          <w:lang w:val="en-US" w:eastAsia="zh-CN"/>
        </w:rPr>
        <w:t xml:space="preserve">Proposal </w:t>
      </w:r>
      <w:r>
        <w:rPr>
          <w:rFonts w:eastAsiaTheme="minorEastAsia"/>
          <w:b/>
          <w:lang w:val="en-US" w:eastAsia="zh-CN"/>
        </w:rPr>
        <w:t>5</w:t>
      </w:r>
      <w:r w:rsidRPr="00482035">
        <w:rPr>
          <w:rFonts w:eastAsiaTheme="minorEastAsia"/>
          <w:b/>
          <w:lang w:val="en-US" w:eastAsia="zh-CN"/>
        </w:rPr>
        <w:t xml:space="preserve">: </w:t>
      </w:r>
      <w:r w:rsidRPr="00482035">
        <w:rPr>
          <w:b/>
          <w:lang w:val="en-US"/>
        </w:rPr>
        <w:t>Add generic description that the measurement delay could be longer if GNSS fix happens during measurement period</w:t>
      </w:r>
    </w:p>
    <w:p w:rsidR="00FC1F19" w:rsidRPr="00FC1F19" w:rsidRDefault="00FC1F19" w:rsidP="00FC1F19">
      <w:pPr>
        <w:jc w:val="both"/>
        <w:rPr>
          <w:rFonts w:ascii="Times" w:eastAsia="Batang" w:hAnsi="Times"/>
          <w:b/>
          <w:iCs/>
          <w:szCs w:val="24"/>
        </w:rPr>
      </w:pPr>
      <w:r w:rsidRPr="00FC1F19">
        <w:rPr>
          <w:rFonts w:ascii="Times" w:eastAsia="Batang" w:hAnsi="Times"/>
          <w:b/>
          <w:iCs/>
          <w:szCs w:val="24"/>
        </w:rPr>
        <w:t xml:space="preserve">Proposal </w:t>
      </w:r>
      <w:r>
        <w:rPr>
          <w:rFonts w:ascii="Times" w:eastAsia="Batang" w:hAnsi="Times"/>
          <w:b/>
          <w:iCs/>
          <w:szCs w:val="24"/>
        </w:rPr>
        <w:t>6</w:t>
      </w:r>
      <w:r w:rsidRPr="00FC1F19">
        <w:rPr>
          <w:rFonts w:ascii="Times" w:eastAsia="Batang" w:hAnsi="Times"/>
          <w:b/>
          <w:iCs/>
          <w:szCs w:val="24"/>
        </w:rPr>
        <w:t xml:space="preserve">: When GNSS gap overlaps with MG, MG is not suspended if GNSS-MG is terminated earlier than MG and UE </w:t>
      </w:r>
      <w:proofErr w:type="gramStart"/>
      <w:r w:rsidRPr="00FC1F19">
        <w:rPr>
          <w:rFonts w:ascii="Times" w:eastAsia="Batang" w:hAnsi="Times"/>
          <w:b/>
          <w:iCs/>
          <w:szCs w:val="24"/>
        </w:rPr>
        <w:t>does</w:t>
      </w:r>
      <w:proofErr w:type="gramEnd"/>
      <w:r w:rsidRPr="00FC1F19">
        <w:rPr>
          <w:rFonts w:ascii="Times" w:eastAsia="Batang" w:hAnsi="Times"/>
          <w:b/>
          <w:iCs/>
          <w:szCs w:val="24"/>
        </w:rPr>
        <w:t xml:space="preserve"> not sent CBRA or after CBRA if CBRA is </w:t>
      </w:r>
      <w:r>
        <w:rPr>
          <w:rFonts w:ascii="Times" w:eastAsia="Batang" w:hAnsi="Times"/>
          <w:b/>
          <w:iCs/>
          <w:szCs w:val="24"/>
        </w:rPr>
        <w:t>sent</w:t>
      </w:r>
      <w:r w:rsidRPr="00FC1F19">
        <w:rPr>
          <w:rFonts w:ascii="Times" w:eastAsia="Batang" w:hAnsi="Times"/>
          <w:b/>
          <w:iCs/>
          <w:szCs w:val="24"/>
        </w:rPr>
        <w:t>.</w:t>
      </w:r>
    </w:p>
    <w:p w:rsidR="00441C32" w:rsidRPr="00FC1F19" w:rsidRDefault="00441C32"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ED53B8" w:rsidRDefault="00ED53B8" w:rsidP="00637A49">
      <w:pPr>
        <w:rPr>
          <w:rFonts w:cs="Arial"/>
          <w:iCs/>
          <w:szCs w:val="36"/>
        </w:rPr>
      </w:pPr>
      <w:r>
        <w:t>[2</w:t>
      </w:r>
      <w:r w:rsidR="007E576D" w:rsidRPr="007E576D">
        <w:t xml:space="preserve"> R4-2317395</w:t>
      </w:r>
      <w:r w:rsidR="007E576D">
        <w:t xml:space="preserve"> </w:t>
      </w:r>
      <w:r w:rsidR="000F6F35" w:rsidRPr="000F6F35">
        <w:rPr>
          <w:rFonts w:cs="Arial"/>
          <w:iCs/>
          <w:szCs w:val="36"/>
        </w:rPr>
        <w:t>WF on R18 IoT NTN RRM requirements</w:t>
      </w:r>
      <w:r w:rsidR="00E77EB4">
        <w:rPr>
          <w:rFonts w:cs="Arial"/>
          <w:iCs/>
          <w:szCs w:val="36"/>
        </w:rPr>
        <w:t xml:space="preserve">, </w:t>
      </w:r>
      <w:r w:rsidR="00E77EB4" w:rsidRPr="00E77EB4">
        <w:rPr>
          <w:rFonts w:cs="Arial"/>
          <w:iCs/>
          <w:szCs w:val="36"/>
        </w:rPr>
        <w:t>MediaTek</w:t>
      </w:r>
    </w:p>
    <w:p w:rsidR="007F425A" w:rsidRPr="00E77EB4" w:rsidRDefault="007F425A" w:rsidP="00751D0C">
      <w:pPr>
        <w:rPr>
          <w:rFonts w:eastAsiaTheme="minorEastAsia"/>
          <w:lang w:eastAsia="zh-CN"/>
        </w:rPr>
      </w:pPr>
    </w:p>
    <w:sectPr w:rsidR="007F425A" w:rsidRPr="00E77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6B1" w:rsidRDefault="00A906B1">
      <w:pPr>
        <w:spacing w:after="0"/>
      </w:pPr>
      <w:r>
        <w:separator/>
      </w:r>
    </w:p>
  </w:endnote>
  <w:endnote w:type="continuationSeparator" w:id="0">
    <w:p w:rsidR="00A906B1" w:rsidRDefault="00A906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6B1" w:rsidRDefault="00A906B1">
      <w:pPr>
        <w:spacing w:after="0"/>
      </w:pPr>
      <w:r>
        <w:separator/>
      </w:r>
    </w:p>
  </w:footnote>
  <w:footnote w:type="continuationSeparator" w:id="0">
    <w:p w:rsidR="00A906B1" w:rsidRDefault="00A906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4C411B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D727664"/>
    <w:multiLevelType w:val="hybridMultilevel"/>
    <w:tmpl w:val="78E69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 w15:restartNumberingAfterBreak="0">
    <w:nsid w:val="77473FA1"/>
    <w:multiLevelType w:val="hybridMultilevel"/>
    <w:tmpl w:val="A6B881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A7D6A7A"/>
    <w:multiLevelType w:val="hybridMultilevel"/>
    <w:tmpl w:val="E38C0A1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7C29051B"/>
    <w:multiLevelType w:val="hybridMultilevel"/>
    <w:tmpl w:val="4A8C5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6"/>
  </w:num>
  <w:num w:numId="5">
    <w:abstractNumId w:val="0"/>
  </w:num>
  <w:num w:numId="6">
    <w:abstractNumId w:val="5"/>
  </w:num>
  <w:num w:numId="7">
    <w:abstractNumId w:val="11"/>
  </w:num>
  <w:num w:numId="8">
    <w:abstractNumId w:val="1"/>
  </w:num>
  <w:num w:numId="9">
    <w:abstractNumId w:val="3"/>
  </w:num>
  <w:num w:numId="10">
    <w:abstractNumId w:val="7"/>
  </w:num>
  <w:num w:numId="11">
    <w:abstractNumId w:val="9"/>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83C"/>
    <w:rsid w:val="00063B55"/>
    <w:rsid w:val="00063E08"/>
    <w:rsid w:val="00066467"/>
    <w:rsid w:val="00066D98"/>
    <w:rsid w:val="000676A1"/>
    <w:rsid w:val="00067A48"/>
    <w:rsid w:val="00067B89"/>
    <w:rsid w:val="000731A5"/>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04AD"/>
    <w:rsid w:val="000B15EC"/>
    <w:rsid w:val="000B3A03"/>
    <w:rsid w:val="000B49B1"/>
    <w:rsid w:val="000C2147"/>
    <w:rsid w:val="000C2641"/>
    <w:rsid w:val="000C2B48"/>
    <w:rsid w:val="000C3708"/>
    <w:rsid w:val="000D2930"/>
    <w:rsid w:val="000D59F6"/>
    <w:rsid w:val="000D6B9B"/>
    <w:rsid w:val="000D7B80"/>
    <w:rsid w:val="000E0A8A"/>
    <w:rsid w:val="000E0BB5"/>
    <w:rsid w:val="000E1DF1"/>
    <w:rsid w:val="000E2C03"/>
    <w:rsid w:val="000F04C6"/>
    <w:rsid w:val="000F39EE"/>
    <w:rsid w:val="000F6F35"/>
    <w:rsid w:val="000F7DE7"/>
    <w:rsid w:val="0010016B"/>
    <w:rsid w:val="00100360"/>
    <w:rsid w:val="00100D7E"/>
    <w:rsid w:val="00102199"/>
    <w:rsid w:val="0010262D"/>
    <w:rsid w:val="0010321A"/>
    <w:rsid w:val="00104362"/>
    <w:rsid w:val="00107AF6"/>
    <w:rsid w:val="00110BAD"/>
    <w:rsid w:val="0011207E"/>
    <w:rsid w:val="001137CA"/>
    <w:rsid w:val="0011551D"/>
    <w:rsid w:val="001173EB"/>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873DF"/>
    <w:rsid w:val="001910E4"/>
    <w:rsid w:val="00191E32"/>
    <w:rsid w:val="0019343D"/>
    <w:rsid w:val="00197123"/>
    <w:rsid w:val="00197964"/>
    <w:rsid w:val="001A0A8D"/>
    <w:rsid w:val="001A1A49"/>
    <w:rsid w:val="001A1E7C"/>
    <w:rsid w:val="001A244C"/>
    <w:rsid w:val="001C4240"/>
    <w:rsid w:val="001C4CE9"/>
    <w:rsid w:val="001C5D98"/>
    <w:rsid w:val="001C5E22"/>
    <w:rsid w:val="001D0EC7"/>
    <w:rsid w:val="001D154C"/>
    <w:rsid w:val="001D3006"/>
    <w:rsid w:val="001E17E6"/>
    <w:rsid w:val="001E24D0"/>
    <w:rsid w:val="001E7174"/>
    <w:rsid w:val="001F03D0"/>
    <w:rsid w:val="001F3C56"/>
    <w:rsid w:val="0020000C"/>
    <w:rsid w:val="0020033A"/>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03FF"/>
    <w:rsid w:val="00254F38"/>
    <w:rsid w:val="002620F9"/>
    <w:rsid w:val="00267D3F"/>
    <w:rsid w:val="00272F1F"/>
    <w:rsid w:val="0027365E"/>
    <w:rsid w:val="002736F0"/>
    <w:rsid w:val="0027420E"/>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356E3"/>
    <w:rsid w:val="00336939"/>
    <w:rsid w:val="003369D9"/>
    <w:rsid w:val="00341AD6"/>
    <w:rsid w:val="003422A4"/>
    <w:rsid w:val="00350539"/>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0C92"/>
    <w:rsid w:val="003E2D5F"/>
    <w:rsid w:val="003E5D7D"/>
    <w:rsid w:val="003E5F5C"/>
    <w:rsid w:val="003E6285"/>
    <w:rsid w:val="003E7C96"/>
    <w:rsid w:val="003F0F9F"/>
    <w:rsid w:val="003F3688"/>
    <w:rsid w:val="003F4698"/>
    <w:rsid w:val="003F4E78"/>
    <w:rsid w:val="003F614D"/>
    <w:rsid w:val="003F762D"/>
    <w:rsid w:val="00401473"/>
    <w:rsid w:val="00403E07"/>
    <w:rsid w:val="004070D6"/>
    <w:rsid w:val="00407B73"/>
    <w:rsid w:val="00411C89"/>
    <w:rsid w:val="00415933"/>
    <w:rsid w:val="0042118D"/>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3B13"/>
    <w:rsid w:val="00454E6A"/>
    <w:rsid w:val="00455FD0"/>
    <w:rsid w:val="004569BB"/>
    <w:rsid w:val="00465B9B"/>
    <w:rsid w:val="00466AE8"/>
    <w:rsid w:val="00466D02"/>
    <w:rsid w:val="004677F7"/>
    <w:rsid w:val="004719B7"/>
    <w:rsid w:val="00476E38"/>
    <w:rsid w:val="00477263"/>
    <w:rsid w:val="00482035"/>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D48"/>
    <w:rsid w:val="004C4868"/>
    <w:rsid w:val="004D23BA"/>
    <w:rsid w:val="004D3C97"/>
    <w:rsid w:val="004D56D2"/>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5"/>
    <w:rsid w:val="0052468C"/>
    <w:rsid w:val="005249D7"/>
    <w:rsid w:val="00524B96"/>
    <w:rsid w:val="00526B85"/>
    <w:rsid w:val="00527DD4"/>
    <w:rsid w:val="00530DAB"/>
    <w:rsid w:val="00530EB0"/>
    <w:rsid w:val="0053285F"/>
    <w:rsid w:val="00533C4E"/>
    <w:rsid w:val="005347EA"/>
    <w:rsid w:val="00536CAB"/>
    <w:rsid w:val="005375AA"/>
    <w:rsid w:val="005409B9"/>
    <w:rsid w:val="0054299C"/>
    <w:rsid w:val="0054422A"/>
    <w:rsid w:val="00545EC2"/>
    <w:rsid w:val="0054734A"/>
    <w:rsid w:val="00547720"/>
    <w:rsid w:val="00547DE0"/>
    <w:rsid w:val="00552174"/>
    <w:rsid w:val="005546D8"/>
    <w:rsid w:val="005567E5"/>
    <w:rsid w:val="00557527"/>
    <w:rsid w:val="00561171"/>
    <w:rsid w:val="00567AB5"/>
    <w:rsid w:val="00572936"/>
    <w:rsid w:val="00575156"/>
    <w:rsid w:val="005755A4"/>
    <w:rsid w:val="005763DF"/>
    <w:rsid w:val="00582652"/>
    <w:rsid w:val="005906DB"/>
    <w:rsid w:val="005936F1"/>
    <w:rsid w:val="00597775"/>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4A56"/>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15E"/>
    <w:rsid w:val="007448B1"/>
    <w:rsid w:val="00745A97"/>
    <w:rsid w:val="00751D0C"/>
    <w:rsid w:val="00751E52"/>
    <w:rsid w:val="00752736"/>
    <w:rsid w:val="00752A77"/>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4A69"/>
    <w:rsid w:val="007C5B24"/>
    <w:rsid w:val="007D0146"/>
    <w:rsid w:val="007D0590"/>
    <w:rsid w:val="007D0DF7"/>
    <w:rsid w:val="007D2DFC"/>
    <w:rsid w:val="007D3409"/>
    <w:rsid w:val="007D58F5"/>
    <w:rsid w:val="007E1DD2"/>
    <w:rsid w:val="007E2057"/>
    <w:rsid w:val="007E2E8A"/>
    <w:rsid w:val="007E423D"/>
    <w:rsid w:val="007E576D"/>
    <w:rsid w:val="007E5F97"/>
    <w:rsid w:val="007E67EC"/>
    <w:rsid w:val="007F045C"/>
    <w:rsid w:val="007F2371"/>
    <w:rsid w:val="007F2E6A"/>
    <w:rsid w:val="007F425A"/>
    <w:rsid w:val="007F7E14"/>
    <w:rsid w:val="008001CA"/>
    <w:rsid w:val="008011FD"/>
    <w:rsid w:val="00804945"/>
    <w:rsid w:val="0080691C"/>
    <w:rsid w:val="00814B83"/>
    <w:rsid w:val="00816220"/>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6032B"/>
    <w:rsid w:val="00861078"/>
    <w:rsid w:val="00862392"/>
    <w:rsid w:val="00862E96"/>
    <w:rsid w:val="00863424"/>
    <w:rsid w:val="008708B9"/>
    <w:rsid w:val="00872982"/>
    <w:rsid w:val="0087326D"/>
    <w:rsid w:val="00873C1C"/>
    <w:rsid w:val="00873F55"/>
    <w:rsid w:val="00874D51"/>
    <w:rsid w:val="008766C3"/>
    <w:rsid w:val="00885469"/>
    <w:rsid w:val="008921D4"/>
    <w:rsid w:val="008924AB"/>
    <w:rsid w:val="00892EAE"/>
    <w:rsid w:val="00893C66"/>
    <w:rsid w:val="00895188"/>
    <w:rsid w:val="008A1C4E"/>
    <w:rsid w:val="008A275B"/>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537"/>
    <w:rsid w:val="008E0F22"/>
    <w:rsid w:val="008E2591"/>
    <w:rsid w:val="008E28BB"/>
    <w:rsid w:val="008E446A"/>
    <w:rsid w:val="008E5162"/>
    <w:rsid w:val="008E594F"/>
    <w:rsid w:val="008E5C09"/>
    <w:rsid w:val="008E79C6"/>
    <w:rsid w:val="008F3787"/>
    <w:rsid w:val="008F37CA"/>
    <w:rsid w:val="008F4CD0"/>
    <w:rsid w:val="008F67CF"/>
    <w:rsid w:val="00902B5D"/>
    <w:rsid w:val="0090314C"/>
    <w:rsid w:val="00904C87"/>
    <w:rsid w:val="00906A10"/>
    <w:rsid w:val="0090797C"/>
    <w:rsid w:val="009118FA"/>
    <w:rsid w:val="00914A03"/>
    <w:rsid w:val="0091502F"/>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6753F"/>
    <w:rsid w:val="009708D0"/>
    <w:rsid w:val="00972D26"/>
    <w:rsid w:val="00973C4C"/>
    <w:rsid w:val="00973D88"/>
    <w:rsid w:val="0097683C"/>
    <w:rsid w:val="00980D6B"/>
    <w:rsid w:val="009814D6"/>
    <w:rsid w:val="0098196C"/>
    <w:rsid w:val="0099102E"/>
    <w:rsid w:val="00992E15"/>
    <w:rsid w:val="00993157"/>
    <w:rsid w:val="009968CF"/>
    <w:rsid w:val="00996C62"/>
    <w:rsid w:val="009A355B"/>
    <w:rsid w:val="009A4685"/>
    <w:rsid w:val="009A5118"/>
    <w:rsid w:val="009A5F4B"/>
    <w:rsid w:val="009A6D89"/>
    <w:rsid w:val="009A71A6"/>
    <w:rsid w:val="009B0354"/>
    <w:rsid w:val="009B295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5A3"/>
    <w:rsid w:val="009E3C27"/>
    <w:rsid w:val="009E49F6"/>
    <w:rsid w:val="009E6763"/>
    <w:rsid w:val="009E6DC8"/>
    <w:rsid w:val="009E7810"/>
    <w:rsid w:val="009F0300"/>
    <w:rsid w:val="009F583E"/>
    <w:rsid w:val="009F7F10"/>
    <w:rsid w:val="00A00597"/>
    <w:rsid w:val="00A0093B"/>
    <w:rsid w:val="00A0192C"/>
    <w:rsid w:val="00A10F33"/>
    <w:rsid w:val="00A12052"/>
    <w:rsid w:val="00A15205"/>
    <w:rsid w:val="00A1597D"/>
    <w:rsid w:val="00A22790"/>
    <w:rsid w:val="00A2454F"/>
    <w:rsid w:val="00A25160"/>
    <w:rsid w:val="00A26AB0"/>
    <w:rsid w:val="00A34913"/>
    <w:rsid w:val="00A35C23"/>
    <w:rsid w:val="00A35F07"/>
    <w:rsid w:val="00A36D03"/>
    <w:rsid w:val="00A37640"/>
    <w:rsid w:val="00A401CD"/>
    <w:rsid w:val="00A42E3A"/>
    <w:rsid w:val="00A558AB"/>
    <w:rsid w:val="00A616A9"/>
    <w:rsid w:val="00A63AF5"/>
    <w:rsid w:val="00A657C7"/>
    <w:rsid w:val="00A7739E"/>
    <w:rsid w:val="00A777D8"/>
    <w:rsid w:val="00A82CD2"/>
    <w:rsid w:val="00A848D0"/>
    <w:rsid w:val="00A86270"/>
    <w:rsid w:val="00A87084"/>
    <w:rsid w:val="00A906B1"/>
    <w:rsid w:val="00A9113B"/>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E76FA"/>
    <w:rsid w:val="00AF02CB"/>
    <w:rsid w:val="00AF5966"/>
    <w:rsid w:val="00AF6004"/>
    <w:rsid w:val="00AF7927"/>
    <w:rsid w:val="00B02A13"/>
    <w:rsid w:val="00B07979"/>
    <w:rsid w:val="00B10C6E"/>
    <w:rsid w:val="00B12538"/>
    <w:rsid w:val="00B1402B"/>
    <w:rsid w:val="00B22016"/>
    <w:rsid w:val="00B221C2"/>
    <w:rsid w:val="00B23292"/>
    <w:rsid w:val="00B26D02"/>
    <w:rsid w:val="00B343A3"/>
    <w:rsid w:val="00B35ABF"/>
    <w:rsid w:val="00B37533"/>
    <w:rsid w:val="00B379F0"/>
    <w:rsid w:val="00B4184D"/>
    <w:rsid w:val="00B41E6D"/>
    <w:rsid w:val="00B450D5"/>
    <w:rsid w:val="00B51F58"/>
    <w:rsid w:val="00B54605"/>
    <w:rsid w:val="00B54E66"/>
    <w:rsid w:val="00B55463"/>
    <w:rsid w:val="00B56E67"/>
    <w:rsid w:val="00B60998"/>
    <w:rsid w:val="00B66E57"/>
    <w:rsid w:val="00B7158B"/>
    <w:rsid w:val="00B71C35"/>
    <w:rsid w:val="00B72BEC"/>
    <w:rsid w:val="00B73A82"/>
    <w:rsid w:val="00B73B06"/>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D6364"/>
    <w:rsid w:val="00BE09C1"/>
    <w:rsid w:val="00BE194F"/>
    <w:rsid w:val="00BE1FD4"/>
    <w:rsid w:val="00BE2ED0"/>
    <w:rsid w:val="00BE677A"/>
    <w:rsid w:val="00BE6A2E"/>
    <w:rsid w:val="00BF00A7"/>
    <w:rsid w:val="00BF136F"/>
    <w:rsid w:val="00BF30E1"/>
    <w:rsid w:val="00BF33D9"/>
    <w:rsid w:val="00BF5AD6"/>
    <w:rsid w:val="00C0184F"/>
    <w:rsid w:val="00C075BD"/>
    <w:rsid w:val="00C11B10"/>
    <w:rsid w:val="00C12B71"/>
    <w:rsid w:val="00C12EA5"/>
    <w:rsid w:val="00C14C19"/>
    <w:rsid w:val="00C15E40"/>
    <w:rsid w:val="00C161BE"/>
    <w:rsid w:val="00C16239"/>
    <w:rsid w:val="00C23BC2"/>
    <w:rsid w:val="00C338CA"/>
    <w:rsid w:val="00C3428D"/>
    <w:rsid w:val="00C35CB3"/>
    <w:rsid w:val="00C447E1"/>
    <w:rsid w:val="00C50A0A"/>
    <w:rsid w:val="00C572D7"/>
    <w:rsid w:val="00C60016"/>
    <w:rsid w:val="00C606BB"/>
    <w:rsid w:val="00C61DFC"/>
    <w:rsid w:val="00C638D8"/>
    <w:rsid w:val="00C63D6B"/>
    <w:rsid w:val="00C64128"/>
    <w:rsid w:val="00C6577E"/>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C5F79"/>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473B7"/>
    <w:rsid w:val="00D50F26"/>
    <w:rsid w:val="00D51833"/>
    <w:rsid w:val="00D55894"/>
    <w:rsid w:val="00D57BE5"/>
    <w:rsid w:val="00D679B7"/>
    <w:rsid w:val="00D67ABE"/>
    <w:rsid w:val="00D73373"/>
    <w:rsid w:val="00D74CA3"/>
    <w:rsid w:val="00D76666"/>
    <w:rsid w:val="00D828E1"/>
    <w:rsid w:val="00D83D7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595"/>
    <w:rsid w:val="00DE3896"/>
    <w:rsid w:val="00DE4435"/>
    <w:rsid w:val="00DE657E"/>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8F6"/>
    <w:rsid w:val="00E470EC"/>
    <w:rsid w:val="00E5666B"/>
    <w:rsid w:val="00E570A7"/>
    <w:rsid w:val="00E577DD"/>
    <w:rsid w:val="00E60952"/>
    <w:rsid w:val="00E6107D"/>
    <w:rsid w:val="00E65CDF"/>
    <w:rsid w:val="00E706B8"/>
    <w:rsid w:val="00E72064"/>
    <w:rsid w:val="00E76A71"/>
    <w:rsid w:val="00E77BF2"/>
    <w:rsid w:val="00E77EB4"/>
    <w:rsid w:val="00E81035"/>
    <w:rsid w:val="00E82ED7"/>
    <w:rsid w:val="00E83483"/>
    <w:rsid w:val="00E85BF2"/>
    <w:rsid w:val="00E85D45"/>
    <w:rsid w:val="00E87AFA"/>
    <w:rsid w:val="00E90709"/>
    <w:rsid w:val="00E91110"/>
    <w:rsid w:val="00E9184C"/>
    <w:rsid w:val="00E94DD3"/>
    <w:rsid w:val="00EA1994"/>
    <w:rsid w:val="00EA2254"/>
    <w:rsid w:val="00EA49BA"/>
    <w:rsid w:val="00EA4E79"/>
    <w:rsid w:val="00EA5149"/>
    <w:rsid w:val="00EB02DF"/>
    <w:rsid w:val="00EB2795"/>
    <w:rsid w:val="00EB5667"/>
    <w:rsid w:val="00EB58C4"/>
    <w:rsid w:val="00EB7895"/>
    <w:rsid w:val="00EC0771"/>
    <w:rsid w:val="00EC42A1"/>
    <w:rsid w:val="00EC4392"/>
    <w:rsid w:val="00ED53B8"/>
    <w:rsid w:val="00EE1CF7"/>
    <w:rsid w:val="00EE6F45"/>
    <w:rsid w:val="00EF0E38"/>
    <w:rsid w:val="00EF0E4A"/>
    <w:rsid w:val="00EF1B85"/>
    <w:rsid w:val="00EF2DE4"/>
    <w:rsid w:val="00EF4E58"/>
    <w:rsid w:val="00EF653C"/>
    <w:rsid w:val="00EF66B2"/>
    <w:rsid w:val="00F044C0"/>
    <w:rsid w:val="00F0497C"/>
    <w:rsid w:val="00F05199"/>
    <w:rsid w:val="00F05D13"/>
    <w:rsid w:val="00F076D1"/>
    <w:rsid w:val="00F0770B"/>
    <w:rsid w:val="00F10222"/>
    <w:rsid w:val="00F105FA"/>
    <w:rsid w:val="00F10653"/>
    <w:rsid w:val="00F14670"/>
    <w:rsid w:val="00F14F35"/>
    <w:rsid w:val="00F1617A"/>
    <w:rsid w:val="00F2033F"/>
    <w:rsid w:val="00F20D63"/>
    <w:rsid w:val="00F22DF5"/>
    <w:rsid w:val="00F23C55"/>
    <w:rsid w:val="00F2531A"/>
    <w:rsid w:val="00F25F9C"/>
    <w:rsid w:val="00F303F4"/>
    <w:rsid w:val="00F309CD"/>
    <w:rsid w:val="00F31FA7"/>
    <w:rsid w:val="00F33A78"/>
    <w:rsid w:val="00F34526"/>
    <w:rsid w:val="00F413E7"/>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0940"/>
    <w:rsid w:val="00F83F8A"/>
    <w:rsid w:val="00F846CA"/>
    <w:rsid w:val="00F84FD7"/>
    <w:rsid w:val="00F92E8C"/>
    <w:rsid w:val="00F941E7"/>
    <w:rsid w:val="00FA3A4F"/>
    <w:rsid w:val="00FA4943"/>
    <w:rsid w:val="00FB44CA"/>
    <w:rsid w:val="00FB6BD9"/>
    <w:rsid w:val="00FC0544"/>
    <w:rsid w:val="00FC0F9D"/>
    <w:rsid w:val="00FC1F19"/>
    <w:rsid w:val="00FC3492"/>
    <w:rsid w:val="00FC4B88"/>
    <w:rsid w:val="00FC7913"/>
    <w:rsid w:val="00FD1CDD"/>
    <w:rsid w:val="00FD518E"/>
    <w:rsid w:val="00FD7EED"/>
    <w:rsid w:val="00FE1A35"/>
    <w:rsid w:val="00FE6992"/>
    <w:rsid w:val="00FE70BC"/>
    <w:rsid w:val="00FE736A"/>
    <w:rsid w:val="00FF02AA"/>
    <w:rsid w:val="00FF0A09"/>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A88C5-A6CB-4380-B62D-993BBD9A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6</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2023-09-23T08:57:00Z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(3)eecXwR6TUnQOcufnJtiBrJgs+nzDdY7i0BBO0gvON6SpHKnPZOa6ON6u86lp1/sbsFk3objH
bXNkGFhquqHDxwIvc2vHh73Jxyktq0/gfiSIp4V2wbgnNqVuqTs3JZ6LiGBgQOJAbccF6ug+
c6+dsN38sM1Dw9VMnYJHtkOSrAhYlY1/sU7QJ6QXvfFJkt65ZvWqZ0ZABdoFxzdFxvhyVP+n
6/kziCMTJ6SH0BdY4X</vt:lpwstr>
  </property>
  <property fmtid="{D5CDD505-2E9C-101B-9397-08002B2CF9AE}" pid="3" name="_2015_ms_pID_7253431">
    <vt:lpwstr>SFjp0L2WbJAQEyR4LTXtAdrjf2qwCF8exUZmipIu/02w9O99BvNsO5
bKit73Eph+hicnsXmgEiCdKiFNrI5mpj9t76RqpQn3kRkWmUwhMdB7eCACnhVhTxKA4S1BCX
OuSgKkq+jI8pItgSKmPYXX0GcwUY//DCrLmgH9owqgQYeZRpjnpwaBOSoAQUbS6RJ6qB1x8U
WUm9urXmjrfavq/RHU1mNvLcKyTZtl0KpIqg</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