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before="0" w:beforeLines="0" w:after="0" w:afterLines="0" w:line="240" w:lineRule="auto"/>
        <w:ind w:left="1980" w:hanging="1980"/>
        <w:outlineLvl w:val="9"/>
        <w:rPr>
          <w:rFonts w:hint="default" w:ascii="Arial" w:hAnsi="Arial" w:eastAsia="宋体" w:cs="Arial"/>
          <w:b/>
          <w:sz w:val="24"/>
          <w:szCs w:val="24"/>
          <w:lang w:val="en-US" w:eastAsia="zh-CN"/>
        </w:rPr>
      </w:pPr>
      <w:bookmarkStart w:id="0" w:name="Title"/>
      <w:bookmarkEnd w:id="0"/>
      <w:r>
        <w:rPr>
          <w:rFonts w:hint="eastAsia" w:ascii="Arial" w:hAnsi="Arial" w:eastAsia="宋体" w:cs="Arial"/>
          <w:b/>
          <w:sz w:val="24"/>
          <w:szCs w:val="24"/>
          <w:lang w:eastAsia="zh-CN"/>
        </w:rPr>
        <w:t>3GPP TSG-RAN WG4 Meeting # 109</w:t>
      </w:r>
      <w:r>
        <w:rPr>
          <w:rFonts w:hint="eastAsia" w:ascii="Arial" w:hAnsi="Arial" w:eastAsia="宋体" w:cs="Arial"/>
          <w:b/>
          <w:sz w:val="24"/>
          <w:szCs w:val="24"/>
          <w:lang w:eastAsia="zh-CN"/>
        </w:rPr>
        <w:tab/>
      </w:r>
      <w:r>
        <w:rPr>
          <w:rFonts w:hint="eastAsia" w:ascii="Arial" w:hAnsi="Arial" w:cs="Arial"/>
          <w:b/>
          <w:sz w:val="24"/>
          <w:szCs w:val="24"/>
          <w:lang w:val="en-US" w:eastAsia="zh-CN"/>
        </w:rPr>
        <w:t xml:space="preserve">                                   </w:t>
      </w:r>
      <w:bookmarkStart w:id="7" w:name="_GoBack"/>
      <w:r>
        <w:rPr>
          <w:rFonts w:hint="eastAsia" w:ascii="Arial" w:hAnsi="Arial" w:eastAsia="宋体" w:cs="Arial"/>
          <w:b/>
          <w:sz w:val="24"/>
          <w:szCs w:val="24"/>
          <w:lang w:eastAsia="zh-CN"/>
        </w:rPr>
        <w:t>R4-23</w:t>
      </w:r>
      <w:r>
        <w:rPr>
          <w:rFonts w:hint="eastAsia" w:ascii="Arial" w:hAnsi="Arial" w:cs="Arial"/>
          <w:b/>
          <w:sz w:val="24"/>
          <w:szCs w:val="24"/>
          <w:lang w:val="en-US" w:eastAsia="zh-CN"/>
        </w:rPr>
        <w:t>19303</w:t>
      </w:r>
      <w:bookmarkEnd w:id="7"/>
    </w:p>
    <w:p>
      <w:pPr>
        <w:tabs>
          <w:tab w:val="left" w:pos="1985"/>
        </w:tabs>
        <w:spacing w:before="0" w:beforeLines="0" w:after="0" w:afterLines="0" w:line="240" w:lineRule="auto"/>
        <w:ind w:left="1980" w:hanging="1980"/>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Chicago, US, November 13 – 17, 2023</w:t>
      </w:r>
    </w:p>
    <w:p>
      <w:pPr>
        <w:tabs>
          <w:tab w:val="left" w:pos="1985"/>
        </w:tabs>
        <w:spacing w:before="0" w:beforeLines="0" w:after="0" w:afterLines="0" w:line="240" w:lineRule="auto"/>
        <w:ind w:left="1980" w:hanging="1980"/>
        <w:outlineLvl w:val="9"/>
        <w:rPr>
          <w:rFonts w:hint="eastAsia" w:ascii="Arial" w:hAnsi="Arial" w:eastAsia="宋体" w:cs="Arial"/>
          <w:b/>
          <w:sz w:val="24"/>
          <w:szCs w:val="24"/>
          <w:lang w:eastAsia="zh-CN"/>
        </w:rPr>
      </w:pPr>
    </w:p>
    <w:p>
      <w:pPr>
        <w:tabs>
          <w:tab w:val="left" w:pos="1985"/>
        </w:tabs>
        <w:spacing w:after="180"/>
        <w:ind w:left="1980" w:hanging="198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8.24.2.3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Discussion on the improvement on SCell/SCG setup</w:t>
      </w:r>
      <w:r>
        <w:rPr>
          <w:rFonts w:hint="eastAsia" w:ascii="Arial" w:hAnsi="Arial" w:cs="Arial"/>
          <w:b/>
          <w:sz w:val="24"/>
          <w:szCs w:val="24"/>
        </w:rPr>
        <w:t xml:space="preserve"> </w:t>
      </w:r>
      <w:r>
        <w:rPr>
          <w:rFonts w:hint="eastAsia" w:ascii="Arial" w:hAnsi="Arial" w:cs="Arial"/>
          <w:b/>
          <w:color w:val="auto"/>
          <w:sz w:val="24"/>
          <w:szCs w:val="24"/>
          <w:lang w:val="en-US" w:eastAsia="zh-CN"/>
        </w:rPr>
        <w:t>delay</w:t>
      </w:r>
      <w:r>
        <w:rPr>
          <w:rFonts w:hint="eastAsia" w:ascii="Arial" w:hAnsi="Arial" w:cs="Arial"/>
          <w:b/>
          <w:color w:val="auto"/>
          <w:sz w:val="24"/>
          <w:szCs w:val="24"/>
        </w:rPr>
        <w:t xml:space="preserve"> </w:t>
      </w:r>
    </w:p>
    <w:p>
      <w:pPr>
        <w:tabs>
          <w:tab w:val="left" w:pos="1980"/>
        </w:tabs>
        <w:spacing w:after="180"/>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1" w:name="DocumentFor"/>
      <w:bookmarkEnd w:id="1"/>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4"/>
        <w:tabs>
          <w:tab w:val="left" w:pos="567"/>
          <w:tab w:val="clear" w:pos="1985"/>
        </w:tabs>
        <w:adjustRightInd w:val="0"/>
        <w:ind w:left="510" w:hanging="510"/>
        <w:rPr>
          <w:color w:val="auto"/>
        </w:rPr>
      </w:pPr>
      <w:r>
        <w:rPr>
          <w:color w:val="auto"/>
        </w:rPr>
        <w:t>Introduction</w:t>
      </w:r>
    </w:p>
    <w:p>
      <w:pPr>
        <w:widowControl/>
        <w:spacing w:after="180"/>
        <w:jc w:val="both"/>
        <w:rPr>
          <w:rFonts w:eastAsia="宋体"/>
          <w:color w:val="auto"/>
          <w:kern w:val="0"/>
          <w:sz w:val="21"/>
          <w:szCs w:val="21"/>
          <w:lang w:val="en-US" w:eastAsia="zh-CN"/>
        </w:rPr>
      </w:pPr>
      <w:r>
        <w:rPr>
          <w:rFonts w:eastAsia="宋体"/>
          <w:color w:val="auto"/>
          <w:kern w:val="0"/>
          <w:sz w:val="21"/>
          <w:szCs w:val="21"/>
          <w:lang w:val="en-US" w:eastAsia="zh-CN"/>
        </w:rPr>
        <w:t>In the RAN4 #10</w:t>
      </w:r>
      <w:r>
        <w:rPr>
          <w:rFonts w:hint="eastAsia"/>
          <w:color w:val="auto"/>
          <w:kern w:val="0"/>
          <w:sz w:val="21"/>
          <w:szCs w:val="21"/>
          <w:lang w:val="en-US" w:eastAsia="zh-CN"/>
        </w:rPr>
        <w:t>8bis</w:t>
      </w:r>
      <w:r>
        <w:rPr>
          <w:rFonts w:eastAsia="宋体"/>
          <w:color w:val="auto"/>
          <w:kern w:val="0"/>
          <w:sz w:val="21"/>
          <w:szCs w:val="21"/>
          <w:lang w:val="en-US" w:eastAsia="zh-CN"/>
        </w:rPr>
        <w:t xml:space="preserve"> meeting, </w:t>
      </w:r>
      <w:r>
        <w:rPr>
          <w:rFonts w:hint="eastAsia"/>
          <w:color w:val="auto"/>
          <w:kern w:val="0"/>
          <w:sz w:val="21"/>
          <w:szCs w:val="21"/>
          <w:lang w:val="en-US" w:eastAsia="zh-CN"/>
        </w:rPr>
        <w:t xml:space="preserve">some </w:t>
      </w:r>
      <w:r>
        <w:rPr>
          <w:rFonts w:eastAsia="宋体"/>
          <w:color w:val="auto"/>
          <w:kern w:val="0"/>
          <w:sz w:val="21"/>
          <w:szCs w:val="21"/>
          <w:lang w:val="en-US" w:eastAsia="zh-CN"/>
        </w:rPr>
        <w:t xml:space="preserve">companies </w:t>
      </w:r>
      <w:r>
        <w:rPr>
          <w:rFonts w:hint="eastAsia"/>
          <w:color w:val="auto"/>
          <w:kern w:val="0"/>
          <w:sz w:val="21"/>
          <w:szCs w:val="21"/>
          <w:lang w:val="en-US" w:eastAsia="zh-CN"/>
        </w:rPr>
        <w:t>propose</w:t>
      </w:r>
      <w:r>
        <w:rPr>
          <w:rFonts w:eastAsia="宋体"/>
          <w:color w:val="auto"/>
          <w:kern w:val="0"/>
          <w:sz w:val="21"/>
          <w:szCs w:val="21"/>
          <w:lang w:val="en-US" w:eastAsia="zh-CN"/>
        </w:rPr>
        <w:t xml:space="preserve">d </w:t>
      </w:r>
      <w:r>
        <w:rPr>
          <w:color w:val="auto"/>
          <w:lang w:val="en-US"/>
        </w:rPr>
        <w:t>solutions based on existing measurement</w:t>
      </w:r>
      <w:r>
        <w:rPr>
          <w:rFonts w:hint="eastAsia"/>
          <w:color w:val="auto"/>
          <w:lang w:val="en-US" w:eastAsia="zh-CN"/>
        </w:rPr>
        <w:t xml:space="preserve"> and </w:t>
      </w:r>
      <w:r>
        <w:rPr>
          <w:color w:val="auto"/>
          <w:lang w:val="en-US"/>
        </w:rPr>
        <w:t>enhanced measurement</w:t>
      </w:r>
      <w:r>
        <w:rPr>
          <w:rFonts w:hint="eastAsia"/>
          <w:color w:val="auto"/>
          <w:lang w:val="en-US" w:eastAsia="zh-CN"/>
        </w:rPr>
        <w:t>.</w:t>
      </w:r>
      <w:r>
        <w:rPr>
          <w:rFonts w:hint="eastAsia" w:eastAsia="宋体"/>
          <w:color w:val="auto"/>
          <w:kern w:val="0"/>
          <w:sz w:val="21"/>
          <w:szCs w:val="21"/>
          <w:lang w:val="en-US" w:eastAsia="zh-CN"/>
        </w:rPr>
        <w:t xml:space="preserve"> </w:t>
      </w:r>
      <w:r>
        <w:rPr>
          <w:rFonts w:eastAsia="宋体"/>
          <w:color w:val="auto"/>
          <w:kern w:val="0"/>
          <w:sz w:val="21"/>
          <w:szCs w:val="21"/>
          <w:lang w:val="en-US" w:eastAsia="zh-CN"/>
        </w:rPr>
        <w:t>For the issues proposed in the last meeting, we would like to provide our views in this paper.</w:t>
      </w:r>
    </w:p>
    <w:p>
      <w:pPr>
        <w:pStyle w:val="54"/>
        <w:tabs>
          <w:tab w:val="left" w:pos="567"/>
          <w:tab w:val="clear" w:pos="1985"/>
        </w:tabs>
        <w:adjustRightInd w:val="0"/>
        <w:ind w:left="510" w:hanging="510"/>
        <w:rPr>
          <w:rFonts w:eastAsia="Times New Roman"/>
          <w:color w:val="auto"/>
        </w:rPr>
      </w:pPr>
      <w:r>
        <w:rPr>
          <w:rFonts w:hint="eastAsia"/>
          <w:color w:val="auto"/>
        </w:rPr>
        <w:t xml:space="preserve">Discussion </w:t>
      </w:r>
      <w:bookmarkStart w:id="2" w:name="OLE_LINK20"/>
      <w:bookmarkStart w:id="3" w:name="OLE_LINK13"/>
      <w:bookmarkStart w:id="4" w:name="OLE_LINK14"/>
      <w:bookmarkStart w:id="5" w:name="OLE_LINK10"/>
      <w:r>
        <w:rPr>
          <w:rFonts w:hint="eastAsia" w:eastAsia="Times New Roman"/>
          <w:color w:val="auto"/>
        </w:rPr>
        <w:t xml:space="preserve"> </w:t>
      </w:r>
    </w:p>
    <w:p>
      <w:pPr>
        <w:spacing w:after="157" w:afterLines="50"/>
        <w:rPr>
          <w:rFonts w:hint="eastAsia"/>
          <w:color w:val="auto"/>
          <w:lang w:val="en-US" w:eastAsia="zh-CN"/>
        </w:rPr>
      </w:pPr>
      <w:r>
        <w:rPr>
          <w:rFonts w:hint="eastAsia"/>
          <w:color w:val="auto"/>
        </w:rPr>
        <w:t xml:space="preserve">At the </w:t>
      </w:r>
      <w:r>
        <w:rPr>
          <w:rFonts w:eastAsia="宋体"/>
          <w:color w:val="auto"/>
          <w:kern w:val="0"/>
          <w:sz w:val="21"/>
          <w:szCs w:val="21"/>
          <w:lang w:val="en-US" w:eastAsia="zh-CN"/>
        </w:rPr>
        <w:t>RAN4 #10</w:t>
      </w:r>
      <w:r>
        <w:rPr>
          <w:rFonts w:hint="eastAsia"/>
          <w:color w:val="auto"/>
          <w:kern w:val="0"/>
          <w:sz w:val="21"/>
          <w:szCs w:val="21"/>
          <w:lang w:val="en-US" w:eastAsia="zh-CN"/>
        </w:rPr>
        <w:t>6bis</w:t>
      </w:r>
      <w:r>
        <w:rPr>
          <w:rFonts w:eastAsia="宋体"/>
          <w:color w:val="auto"/>
          <w:kern w:val="0"/>
          <w:sz w:val="21"/>
          <w:szCs w:val="21"/>
          <w:lang w:val="en-US" w:eastAsia="zh-CN"/>
        </w:rPr>
        <w:t xml:space="preserve"> meeting</w:t>
      </w:r>
      <w:r>
        <w:rPr>
          <w:rFonts w:hint="eastAsia"/>
          <w:color w:val="auto"/>
        </w:rPr>
        <w:t>,</w:t>
      </w:r>
      <w:r>
        <w:rPr>
          <w:rFonts w:hint="eastAsia"/>
          <w:color w:val="auto"/>
          <w:lang w:val="en-US" w:eastAsia="zh-CN"/>
        </w:rPr>
        <w:t xml:space="preserve"> we have reached that the solution based on existing measurement and solution based on enhanced measurement are not mutual exclusive and the two solutions are be discussed in parallel. As a result, we discussed both methods mentioned above at the last meeting and have reached some agreements [1]. Based on the WF from the previous meeting, we propose our views on some issues.</w:t>
      </w:r>
    </w:p>
    <w:p>
      <w:pPr>
        <w:pStyle w:val="3"/>
        <w:spacing w:before="157" w:beforeLines="50"/>
        <w:rPr>
          <w:rFonts w:hint="eastAsia"/>
          <w:color w:val="auto"/>
          <w:lang w:val="en-US" w:eastAsia="zh-CN"/>
        </w:rPr>
      </w:pPr>
      <w:r>
        <w:rPr>
          <w:rFonts w:hint="eastAsia"/>
          <w:color w:val="auto"/>
          <w:lang w:val="en-US" w:eastAsia="zh-CN"/>
        </w:rPr>
        <w:t>2.1 Solutions based on existing measurement</w:t>
      </w:r>
    </w:p>
    <w:p>
      <w:pPr>
        <w:spacing w:before="157" w:beforeLines="50" w:after="157" w:afterLines="50"/>
        <w:outlineLvl w:val="9"/>
        <w:rPr>
          <w:rFonts w:hint="eastAsia"/>
          <w:color w:val="auto"/>
          <w:lang w:val="en-US" w:eastAsia="zh-CN"/>
        </w:rPr>
      </w:pPr>
      <w:r>
        <w:rPr>
          <w:rFonts w:hint="eastAsia" w:ascii="Times New Roman" w:hAnsi="Times New Roman" w:cs="Times New Roman"/>
          <w:color w:val="auto"/>
          <w:sz w:val="21"/>
          <w:szCs w:val="24"/>
          <w:lang w:val="en-US" w:eastAsia="zh-CN"/>
        </w:rPr>
        <w:t>The EMR report for R16 does not contain validity information, making it difficult for the network to determine  whether the information is valid. To eliminate this confusion, the validity of existing results is urgently needed to be addressed.</w:t>
      </w:r>
      <w:r>
        <w:rPr>
          <w:rFonts w:hint="eastAsia" w:cs="Times New Roman"/>
          <w:color w:val="auto"/>
          <w:sz w:val="21"/>
          <w:szCs w:val="24"/>
          <w:lang w:val="en-US" w:eastAsia="zh-CN"/>
        </w:rPr>
        <w:t xml:space="preserve"> For solution based on existing measurement, we discussed the definition of </w:t>
      </w:r>
      <w:r>
        <w:rPr>
          <w:rFonts w:hint="default" w:cs="Times New Roman"/>
          <w:color w:val="auto"/>
          <w:sz w:val="21"/>
          <w:szCs w:val="24"/>
          <w:lang w:val="en-US" w:eastAsia="zh-CN"/>
        </w:rPr>
        <w:t>“</w:t>
      </w:r>
      <w:r>
        <w:rPr>
          <w:rFonts w:hint="eastAsia" w:cs="Times New Roman"/>
          <w:color w:val="auto"/>
          <w:sz w:val="21"/>
          <w:szCs w:val="24"/>
          <w:lang w:val="en-US" w:eastAsia="zh-CN"/>
        </w:rPr>
        <w:t>valid</w:t>
      </w:r>
      <w:r>
        <w:rPr>
          <w:rFonts w:hint="default" w:cs="Times New Roman"/>
          <w:color w:val="auto"/>
          <w:sz w:val="21"/>
          <w:szCs w:val="24"/>
          <w:lang w:val="en-US" w:eastAsia="zh-CN"/>
        </w:rPr>
        <w:t>”</w:t>
      </w:r>
      <w:r>
        <w:rPr>
          <w:rFonts w:hint="eastAsia" w:cs="Times New Roman"/>
          <w:color w:val="auto"/>
          <w:sz w:val="21"/>
          <w:szCs w:val="24"/>
          <w:lang w:val="en-US" w:eastAsia="zh-CN"/>
        </w:rPr>
        <w:t xml:space="preserve"> and acquired great progress. We have reached consensus that </w:t>
      </w:r>
      <w:r>
        <w:rPr>
          <w:rFonts w:hint="eastAsia"/>
          <w:color w:val="auto"/>
          <w:szCs w:val="21"/>
          <w:lang w:val="en-US" w:eastAsia="zh-CN"/>
        </w:rPr>
        <w:t>use</w:t>
      </w:r>
      <w:r>
        <w:rPr>
          <w:rFonts w:hint="default"/>
          <w:color w:val="auto"/>
          <w:szCs w:val="21"/>
          <w:lang w:val="en-US" w:eastAsia="zh-CN"/>
        </w:rPr>
        <w:t xml:space="preserve"> a combination approach to complete the definition of validity</w:t>
      </w:r>
      <w:r>
        <w:rPr>
          <w:rFonts w:hint="eastAsia" w:cs="Times New Roman"/>
          <w:color w:val="auto"/>
          <w:sz w:val="21"/>
          <w:szCs w:val="24"/>
          <w:lang w:val="en-US" w:eastAsia="zh-CN"/>
        </w:rPr>
        <w:t xml:space="preserve">. The measurements are considered vaild if the measurement are performed within the last [X] seconds before it is reported and the reported measurement results satisfy measurement accuracy [at the measurement instance]. </w:t>
      </w:r>
      <w:r>
        <w:rPr>
          <w:rFonts w:hint="eastAsia"/>
          <w:color w:val="auto"/>
          <w:lang w:val="en-US" w:eastAsia="zh-CN"/>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858" w:type="dxa"/>
          </w:tcPr>
          <w:p>
            <w:pPr>
              <w:widowControl/>
              <w:jc w:val="left"/>
              <w:rPr>
                <w:rFonts w:ascii="Times New Roman" w:hAnsi="Times New Roman" w:eastAsia="Times New Roman" w:cs="Times New Roman"/>
                <w:b/>
                <w:bCs/>
                <w:color w:val="000000"/>
                <w:kern w:val="0"/>
                <w:sz w:val="21"/>
                <w:szCs w:val="21"/>
                <w:highlight w:val="none"/>
                <w:u w:val="single"/>
                <w:lang w:val="en-US"/>
              </w:rPr>
            </w:pPr>
            <w:r>
              <w:rPr>
                <w:rFonts w:ascii="Times New Roman" w:hAnsi="Times New Roman" w:eastAsia="Times New Roman" w:cs="Times New Roman"/>
                <w:b/>
                <w:color w:val="000000"/>
                <w:kern w:val="0"/>
                <w:sz w:val="21"/>
                <w:szCs w:val="21"/>
                <w:highlight w:val="none"/>
                <w:u w:val="single"/>
                <w:lang w:val="en-US"/>
              </w:rPr>
              <w:t>Issue 2-2-1: definition of ‘valid’ in solution based on existing measurement</w:t>
            </w:r>
          </w:p>
          <w:p>
            <w:pPr>
              <w:numPr>
                <w:ilvl w:val="0"/>
                <w:numId w:val="4"/>
              </w:numPr>
              <w:overflowPunct/>
              <w:autoSpaceDE/>
              <w:autoSpaceDN/>
              <w:adjustRightInd/>
              <w:spacing w:after="120"/>
              <w:ind w:left="570" w:hanging="360" w:firstLineChars="0"/>
              <w:textAlignment w:val="auto"/>
              <w:rPr>
                <w:rFonts w:ascii="Times New Roman" w:hAnsi="Times New Roman" w:eastAsia="宋体" w:cs="Times New Roman"/>
                <w:color w:val="000000"/>
                <w:sz w:val="21"/>
                <w:szCs w:val="21"/>
                <w:highlight w:val="green"/>
                <w:lang w:val="en-US" w:eastAsia="zh-CN" w:bidi="ar-SA"/>
              </w:rPr>
            </w:pPr>
            <w:r>
              <w:rPr>
                <w:rFonts w:ascii="Times New Roman" w:hAnsi="Times New Roman" w:eastAsia="宋体" w:cs="Times New Roman"/>
                <w:color w:val="000000"/>
                <w:sz w:val="21"/>
                <w:szCs w:val="21"/>
                <w:highlight w:val="green"/>
                <w:lang w:val="en-US" w:eastAsia="zh-CN" w:bidi="ar-SA"/>
              </w:rPr>
              <w:t>Agreements</w:t>
            </w:r>
          </w:p>
          <w:p>
            <w:pPr>
              <w:numPr>
                <w:ilvl w:val="0"/>
                <w:numId w:val="4"/>
              </w:numPr>
              <w:overflowPunct/>
              <w:autoSpaceDE/>
              <w:autoSpaceDN/>
              <w:adjustRightInd/>
              <w:spacing w:after="120"/>
              <w:ind w:left="936" w:firstLine="420" w:firstLineChars="0"/>
              <w:textAlignment w:val="auto"/>
              <w:rPr>
                <w:rFonts w:ascii="Times New Roman" w:hAnsi="Times New Roman" w:eastAsia="宋体" w:cs="Times New Roman"/>
                <w:color w:val="000000"/>
                <w:sz w:val="21"/>
                <w:szCs w:val="21"/>
                <w:highlight w:val="none"/>
                <w:lang w:val="en-US" w:eastAsia="zh-CN" w:bidi="ar-SA"/>
              </w:rPr>
            </w:pPr>
            <w:r>
              <w:rPr>
                <w:rFonts w:ascii="Times New Roman" w:hAnsi="Times New Roman" w:eastAsia="宋体" w:cs="Times New Roman"/>
                <w:sz w:val="21"/>
                <w:szCs w:val="21"/>
                <w:highlight w:val="none"/>
                <w:lang w:val="en-US" w:eastAsia="zh-CN" w:bidi="ar-SA"/>
              </w:rPr>
              <w:t>The measurements are considered valid if both of the following conditions are satisfied</w:t>
            </w:r>
          </w:p>
          <w:p>
            <w:pPr>
              <w:numPr>
                <w:ilvl w:val="1"/>
                <w:numId w:val="4"/>
              </w:numPr>
              <w:overflowPunct/>
              <w:autoSpaceDE/>
              <w:autoSpaceDN/>
              <w:adjustRightInd/>
              <w:spacing w:after="120"/>
              <w:ind w:left="1656" w:firstLine="420" w:firstLineChars="0"/>
              <w:textAlignment w:val="auto"/>
              <w:rPr>
                <w:rFonts w:ascii="Times New Roman" w:hAnsi="Times New Roman" w:eastAsia="宋体" w:cs="Times New Roman"/>
                <w:sz w:val="21"/>
                <w:szCs w:val="21"/>
                <w:highlight w:val="none"/>
                <w:lang w:val="en-US" w:eastAsia="zh-CN" w:bidi="ar-SA"/>
              </w:rPr>
            </w:pPr>
            <w:r>
              <w:rPr>
                <w:rFonts w:ascii="Times New Roman" w:hAnsi="Times New Roman" w:eastAsia="宋体" w:cs="Times New Roman"/>
                <w:sz w:val="21"/>
                <w:szCs w:val="21"/>
                <w:highlight w:val="none"/>
                <w:lang w:val="en-US" w:eastAsia="zh-CN" w:bidi="ar-SA"/>
              </w:rPr>
              <w:t>A) the measurement are performed within the last [X] seconds before it is reported</w:t>
            </w:r>
          </w:p>
          <w:p>
            <w:pPr>
              <w:numPr>
                <w:ilvl w:val="2"/>
                <w:numId w:val="4"/>
              </w:numPr>
              <w:overflowPunct/>
              <w:autoSpaceDE/>
              <w:autoSpaceDN/>
              <w:adjustRightInd/>
              <w:spacing w:after="120"/>
              <w:ind w:left="2376" w:firstLine="420" w:firstLineChars="0"/>
              <w:textAlignment w:val="auto"/>
              <w:rPr>
                <w:rFonts w:ascii="Times New Roman" w:hAnsi="Times New Roman" w:eastAsia="宋体" w:cs="Times New Roman"/>
                <w:sz w:val="21"/>
                <w:szCs w:val="21"/>
                <w:highlight w:val="none"/>
                <w:lang w:val="en-US" w:eastAsia="zh-CN" w:bidi="ar-SA"/>
              </w:rPr>
            </w:pPr>
            <w:r>
              <w:rPr>
                <w:rFonts w:ascii="Times New Roman" w:hAnsi="Times New Roman" w:eastAsia="宋体" w:cs="Times New Roman"/>
                <w:sz w:val="21"/>
                <w:szCs w:val="21"/>
                <w:highlight w:val="none"/>
                <w:lang w:val="en-US" w:eastAsia="zh-CN" w:bidi="ar-SA"/>
              </w:rPr>
              <w:t>X value is network configured. Signalling details are up to RAN2</w:t>
            </w:r>
          </w:p>
          <w:p>
            <w:pPr>
              <w:numPr>
                <w:ilvl w:val="2"/>
                <w:numId w:val="4"/>
              </w:numPr>
              <w:overflowPunct/>
              <w:autoSpaceDE/>
              <w:autoSpaceDN/>
              <w:adjustRightInd/>
              <w:spacing w:after="120"/>
              <w:ind w:left="2376" w:firstLine="420" w:firstLineChars="0"/>
              <w:textAlignment w:val="auto"/>
              <w:rPr>
                <w:rFonts w:ascii="Times New Roman" w:hAnsi="Times New Roman" w:eastAsia="宋体" w:cs="Times New Roman"/>
                <w:sz w:val="21"/>
                <w:szCs w:val="21"/>
                <w:highlight w:val="none"/>
                <w:lang w:val="en-US" w:eastAsia="zh-CN" w:bidi="ar-SA"/>
              </w:rPr>
            </w:pPr>
            <w:r>
              <w:rPr>
                <w:rFonts w:ascii="Times New Roman" w:hAnsi="Times New Roman" w:eastAsia="宋体" w:cs="Times New Roman"/>
                <w:sz w:val="21"/>
                <w:szCs w:val="21"/>
                <w:highlight w:val="none"/>
                <w:lang w:val="en-US" w:eastAsia="zh-CN" w:bidi="ar-SA"/>
              </w:rPr>
              <w:t>FFS on the X value(s) and will be decided by RAN4</w:t>
            </w:r>
          </w:p>
          <w:p>
            <w:pPr>
              <w:numPr>
                <w:ilvl w:val="2"/>
                <w:numId w:val="4"/>
              </w:numPr>
              <w:overflowPunct/>
              <w:autoSpaceDE/>
              <w:autoSpaceDN/>
              <w:adjustRightInd/>
              <w:spacing w:after="120"/>
              <w:ind w:left="2376" w:firstLine="420" w:firstLineChars="0"/>
              <w:textAlignment w:val="auto"/>
              <w:rPr>
                <w:rFonts w:ascii="Times New Roman" w:hAnsi="Times New Roman" w:eastAsia="宋体" w:cs="Times New Roman"/>
                <w:sz w:val="21"/>
                <w:szCs w:val="21"/>
                <w:highlight w:val="none"/>
                <w:lang w:val="en-US" w:eastAsia="zh-CN" w:bidi="ar-SA"/>
              </w:rPr>
            </w:pPr>
            <w:r>
              <w:rPr>
                <w:rFonts w:ascii="Times New Roman" w:hAnsi="Times New Roman" w:eastAsia="宋体" w:cs="Times New Roman"/>
                <w:sz w:val="21"/>
                <w:szCs w:val="21"/>
                <w:highlight w:val="none"/>
                <w:lang w:val="en-US" w:eastAsia="zh-CN" w:bidi="ar-SA"/>
              </w:rPr>
              <w:t>If X is not defined then no requirements will be introduced</w:t>
            </w:r>
          </w:p>
          <w:p>
            <w:pPr>
              <w:numPr>
                <w:ilvl w:val="1"/>
                <w:numId w:val="4"/>
              </w:numPr>
              <w:overflowPunct/>
              <w:autoSpaceDE/>
              <w:autoSpaceDN/>
              <w:adjustRightInd/>
              <w:spacing w:after="120"/>
              <w:ind w:left="1656" w:firstLine="420" w:firstLineChars="0"/>
              <w:textAlignment w:val="auto"/>
              <w:rPr>
                <w:rFonts w:ascii="Times New Roman" w:hAnsi="Times New Roman" w:eastAsia="宋体" w:cs="Times New Roman"/>
                <w:sz w:val="21"/>
                <w:szCs w:val="21"/>
                <w:highlight w:val="none"/>
                <w:lang w:val="en-US" w:eastAsia="zh-CN" w:bidi="ar-SA"/>
              </w:rPr>
            </w:pPr>
            <w:r>
              <w:rPr>
                <w:rFonts w:ascii="Times New Roman" w:hAnsi="Times New Roman" w:eastAsia="宋体" w:cs="Times New Roman"/>
                <w:sz w:val="21"/>
                <w:szCs w:val="21"/>
                <w:highlight w:val="none"/>
                <w:lang w:val="en-US" w:eastAsia="zh-CN" w:bidi="ar-SA"/>
              </w:rPr>
              <w:t>B) the reported measurement results satisfy measurement accuracy [at the measurement instance]</w:t>
            </w:r>
          </w:p>
          <w:p>
            <w:pPr>
              <w:numPr>
                <w:ilvl w:val="1"/>
                <w:numId w:val="4"/>
              </w:numPr>
              <w:overflowPunct/>
              <w:autoSpaceDE/>
              <w:autoSpaceDN/>
              <w:adjustRightInd/>
              <w:spacing w:after="120"/>
              <w:ind w:left="1656" w:firstLine="420" w:firstLineChars="0"/>
              <w:textAlignment w:val="auto"/>
              <w:rPr>
                <w:rFonts w:ascii="Times New Roman" w:hAnsi="Times New Roman" w:eastAsia="宋体" w:cs="Times New Roman"/>
                <w:sz w:val="21"/>
                <w:szCs w:val="21"/>
                <w:highlight w:val="none"/>
                <w:lang w:val="en-US" w:eastAsia="zh-CN" w:bidi="ar-SA"/>
              </w:rPr>
            </w:pPr>
            <w:r>
              <w:rPr>
                <w:rFonts w:ascii="Times New Roman" w:hAnsi="Times New Roman" w:eastAsia="宋体" w:cs="Times New Roman"/>
                <w:sz w:val="21"/>
                <w:szCs w:val="21"/>
                <w:highlight w:val="none"/>
                <w:lang w:val="en-US" w:eastAsia="zh-CN" w:bidi="ar-SA"/>
              </w:rPr>
              <w:t>FFS on side conditions</w:t>
            </w:r>
          </w:p>
          <w:p>
            <w:pPr>
              <w:pStyle w:val="33"/>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before="157" w:beforeLines="50"/>
        <w:outlineLvl w:val="9"/>
        <w:rPr>
          <w:rFonts w:hint="default" w:cs="Times New Roman"/>
          <w:color w:val="auto"/>
          <w:sz w:val="21"/>
          <w:szCs w:val="24"/>
          <w:lang w:val="en-US" w:eastAsia="zh-CN"/>
        </w:rPr>
      </w:pPr>
      <w:r>
        <w:rPr>
          <w:rFonts w:hint="eastAsia"/>
          <w:color w:val="auto"/>
          <w:lang w:val="en-US" w:eastAsia="zh-CN"/>
        </w:rPr>
        <w:t>The former constrains the validity from the time dimension, which means that when the measurement report time is X seconds later than the measurement completion time, the measurement result is invalid. The latter constrains the measurement accuracy and requires the measurement results to meet the accuracy requirements.</w:t>
      </w:r>
    </w:p>
    <w:p>
      <w:pPr>
        <w:spacing w:before="157" w:beforeLines="50"/>
        <w:outlineLvl w:val="9"/>
        <w:rPr>
          <w:rFonts w:hint="eastAsia" w:cs="Times New Roman"/>
          <w:color w:val="auto"/>
          <w:sz w:val="21"/>
          <w:szCs w:val="24"/>
          <w:lang w:val="en-US" w:eastAsia="zh-CN"/>
        </w:rPr>
      </w:pPr>
      <w:r>
        <w:rPr>
          <w:rFonts w:hint="eastAsia" w:cs="Times New Roman"/>
          <w:color w:val="auto"/>
          <w:sz w:val="21"/>
          <w:szCs w:val="24"/>
          <w:lang w:val="en-US" w:eastAsia="zh-CN"/>
        </w:rPr>
        <w:t>In our understanding, UE will report to NW when the conditions are met and when and how the network uses this information depends on the network implementation. We define effectiveness to reduce the chance of failure, and the above two conditions do not guarantee the usefulness of reported results or the usefulness of unreported results.</w:t>
      </w:r>
    </w:p>
    <w:p>
      <w:pPr>
        <w:spacing w:before="157" w:beforeLines="50"/>
        <w:outlineLvl w:val="9"/>
        <w:rPr>
          <w:rFonts w:hint="eastAsia" w:cs="Times New Roman"/>
          <w:color w:val="auto"/>
          <w:sz w:val="21"/>
          <w:szCs w:val="24"/>
          <w:lang w:val="en-US" w:eastAsia="zh-CN"/>
        </w:rPr>
      </w:pPr>
      <w:r>
        <w:rPr>
          <w:rFonts w:hint="eastAsia" w:cs="Times New Roman"/>
          <w:color w:val="auto"/>
          <w:sz w:val="21"/>
          <w:szCs w:val="24"/>
          <w:lang w:val="en-US" w:eastAsia="zh-CN"/>
        </w:rPr>
        <w:t>As for the time limit, we understand that it is difficult to give a specific value. The measurement results outside of [X] seconds may also be valid, or the measurement results within [X] seconds may be invalid due to mobility. However, in order to reduce the probability of failure, we recommend choosing condition that is simple and easy to implement. Meanwhile, in legacy requirements, 5 seconds are widely used and it is recommended to reuse again.</w:t>
      </w:r>
    </w:p>
    <w:p>
      <w:pPr>
        <w:spacing w:before="157" w:beforeLines="50"/>
        <w:outlineLvl w:val="9"/>
        <w:rPr>
          <w:rFonts w:hint="eastAsia" w:cs="Times New Roman"/>
          <w:color w:val="auto"/>
          <w:sz w:val="21"/>
          <w:szCs w:val="24"/>
          <w:lang w:val="en-US" w:eastAsia="zh-CN"/>
        </w:rPr>
      </w:pPr>
      <w:r>
        <w:rPr>
          <w:rFonts w:hint="default" w:cs="Times New Roman"/>
          <w:b/>
          <w:bCs/>
          <w:color w:val="auto"/>
          <w:sz w:val="21"/>
          <w:szCs w:val="21"/>
          <w:lang w:val="en-US" w:eastAsia="zh-CN"/>
        </w:rPr>
        <w:t xml:space="preserve">Observation 1: </w:t>
      </w:r>
      <w:r>
        <w:rPr>
          <w:rFonts w:hint="default" w:cs="Times New Roman"/>
          <w:b/>
          <w:bCs/>
          <w:color w:val="auto"/>
          <w:sz w:val="21"/>
          <w:szCs w:val="21"/>
          <w:lang w:val="en-US" w:eastAsia="zh-CN" w:bidi="ar-SA"/>
        </w:rPr>
        <w:t>For the value of X, 5 seconds are widely used in legacy requirements and it is recommended to reuse.</w:t>
      </w:r>
    </w:p>
    <w:p>
      <w:pPr>
        <w:widowControl/>
        <w:numPr>
          <w:ilvl w:val="-1"/>
          <w:numId w:val="0"/>
        </w:numPr>
        <w:spacing w:before="157" w:beforeLines="50" w:after="0"/>
        <w:ind w:left="0" w:firstLine="0"/>
        <w:jc w:val="left"/>
        <w:rPr>
          <w:rFonts w:hint="eastAsia" w:cs="Times New Roman"/>
          <w:b/>
          <w:bCs/>
          <w:color w:val="auto"/>
          <w:sz w:val="21"/>
          <w:szCs w:val="21"/>
          <w:lang w:val="en-US" w:eastAsia="zh-CN" w:bidi="ar-SA"/>
        </w:rPr>
      </w:pPr>
      <w:r>
        <w:rPr>
          <w:rFonts w:hint="eastAsia"/>
          <w:b/>
          <w:bCs/>
          <w:color w:val="auto"/>
          <w:lang w:val="en-US" w:eastAsia="zh-CN"/>
        </w:rPr>
        <w:t>Proposal 1: E</w:t>
      </w:r>
      <w:r>
        <w:rPr>
          <w:rFonts w:ascii="Times New Roman" w:hAnsi="Times New Roman" w:eastAsia="Times New Roman" w:cs="Times New Roman"/>
          <w:b/>
          <w:bCs/>
          <w:color w:val="auto"/>
          <w:kern w:val="0"/>
          <w:sz w:val="21"/>
          <w:szCs w:val="21"/>
          <w:u w:val="none"/>
          <w:lang w:val="en-US" w:eastAsia="ko-KR"/>
        </w:rPr>
        <w:t>xisting measurement</w:t>
      </w:r>
      <w:r>
        <w:rPr>
          <w:rFonts w:hint="eastAsia" w:eastAsia="宋体" w:cs="Times New Roman"/>
          <w:b/>
          <w:bCs/>
          <w:color w:val="auto"/>
          <w:kern w:val="0"/>
          <w:sz w:val="21"/>
          <w:szCs w:val="21"/>
          <w:u w:val="none"/>
          <w:lang w:val="en-US" w:eastAsia="zh-CN"/>
        </w:rPr>
        <w:t xml:space="preserve"> i</w:t>
      </w:r>
      <w:r>
        <w:rPr>
          <w:rFonts w:hint="default"/>
          <w:b/>
          <w:bCs/>
          <w:color w:val="auto"/>
          <w:lang w:val="en-US" w:eastAsia="zh-CN"/>
        </w:rPr>
        <w:t xml:space="preserve">s considered valid if </w:t>
      </w:r>
      <w:r>
        <w:rPr>
          <w:rFonts w:ascii="Times New Roman" w:hAnsi="Times New Roman" w:eastAsia="宋体" w:cs="Times New Roman"/>
          <w:b/>
          <w:bCs/>
          <w:color w:val="auto"/>
          <w:sz w:val="21"/>
          <w:szCs w:val="21"/>
          <w:lang w:val="en-US" w:eastAsia="zh-CN" w:bidi="ar-SA"/>
        </w:rPr>
        <w:t>the measurement are performed within the last [</w:t>
      </w:r>
      <w:r>
        <w:rPr>
          <w:rFonts w:hint="eastAsia" w:cs="Times New Roman"/>
          <w:b/>
          <w:bCs/>
          <w:color w:val="auto"/>
          <w:sz w:val="21"/>
          <w:szCs w:val="21"/>
          <w:lang w:val="en-US" w:eastAsia="zh-CN" w:bidi="ar-SA"/>
        </w:rPr>
        <w:t>5</w:t>
      </w:r>
      <w:r>
        <w:rPr>
          <w:rFonts w:ascii="Times New Roman" w:hAnsi="Times New Roman" w:eastAsia="宋体" w:cs="Times New Roman"/>
          <w:b/>
          <w:bCs/>
          <w:color w:val="auto"/>
          <w:sz w:val="21"/>
          <w:szCs w:val="21"/>
          <w:lang w:val="en-US" w:eastAsia="zh-CN" w:bidi="ar-SA"/>
        </w:rPr>
        <w:t>] seconds before it is reported</w:t>
      </w:r>
      <w:r>
        <w:rPr>
          <w:rFonts w:hint="eastAsia" w:cs="Times New Roman"/>
          <w:b/>
          <w:bCs/>
          <w:color w:val="auto"/>
          <w:sz w:val="21"/>
          <w:szCs w:val="21"/>
          <w:lang w:val="en-US" w:eastAsia="zh-CN" w:bidi="ar-SA"/>
        </w:rPr>
        <w:t xml:space="preserve"> and the reported measurement results satisfy measurement accuracy [at the measurement instance]</w:t>
      </w:r>
    </w:p>
    <w:p>
      <w:pPr>
        <w:spacing w:before="157" w:beforeLines="50"/>
        <w:outlineLvl w:val="1"/>
        <w:rPr>
          <w:rFonts w:hint="eastAsia" w:ascii="Arial" w:hAnsi="Arial" w:cs="Arial"/>
          <w:color w:val="auto"/>
          <w:sz w:val="28"/>
          <w:szCs w:val="28"/>
          <w:lang w:val="en-US" w:eastAsia="zh-CN"/>
        </w:rPr>
      </w:pPr>
      <w:r>
        <w:rPr>
          <w:rFonts w:hint="eastAsia" w:ascii="Arial" w:hAnsi="Arial" w:cs="Arial"/>
          <w:color w:val="auto"/>
          <w:sz w:val="28"/>
          <w:szCs w:val="28"/>
          <w:lang w:val="en-US" w:eastAsia="zh-CN"/>
        </w:rPr>
        <w:t>2.3 Solutions based on Enhanced measurement</w:t>
      </w:r>
    </w:p>
    <w:p>
      <w:pPr>
        <w:widowControl/>
        <w:spacing w:before="157" w:beforeLines="50"/>
        <w:jc w:val="both"/>
        <w:rPr>
          <w:rFonts w:hint="eastAsia" w:eastAsia="等线" w:cs="Times New Roman"/>
          <w:iCs/>
          <w:color w:val="auto"/>
          <w:kern w:val="0"/>
          <w:sz w:val="21"/>
          <w:szCs w:val="21"/>
          <w:lang w:val="en-US" w:eastAsia="zh-CN"/>
        </w:rPr>
      </w:pPr>
      <w:r>
        <w:rPr>
          <w:rFonts w:hint="eastAsia" w:ascii="Times New Roman" w:hAnsi="Times New Roman" w:eastAsia="等线" w:cs="Times New Roman"/>
          <w:iCs/>
          <w:color w:val="auto"/>
          <w:kern w:val="0"/>
          <w:sz w:val="21"/>
          <w:szCs w:val="21"/>
          <w:lang w:val="en-US"/>
        </w:rPr>
        <w:t xml:space="preserve">Due to the parallel discussions between </w:t>
      </w:r>
      <w:r>
        <w:rPr>
          <w:rFonts w:hint="eastAsia"/>
          <w:color w:val="auto"/>
          <w:lang w:val="en-US" w:eastAsia="zh-CN"/>
        </w:rPr>
        <w:t>solution based on existing measurement and solution based on enhanced measurement</w:t>
      </w:r>
      <w:r>
        <w:rPr>
          <w:rFonts w:hint="eastAsia" w:ascii="Times New Roman" w:hAnsi="Times New Roman" w:eastAsia="等线" w:cs="Times New Roman"/>
          <w:iCs/>
          <w:color w:val="auto"/>
          <w:kern w:val="0"/>
          <w:sz w:val="21"/>
          <w:szCs w:val="21"/>
          <w:lang w:val="en-US"/>
        </w:rPr>
        <w:t>, we need to discuss the details of enhanc</w:t>
      </w:r>
      <w:r>
        <w:rPr>
          <w:rFonts w:hint="eastAsia" w:ascii="Times New Roman" w:hAnsi="Times New Roman" w:eastAsia="等线" w:cs="Times New Roman"/>
          <w:iCs/>
          <w:color w:val="auto"/>
          <w:kern w:val="0"/>
          <w:sz w:val="21"/>
          <w:szCs w:val="21"/>
          <w:lang w:val="en-US" w:eastAsia="zh-CN"/>
        </w:rPr>
        <w:t>ed</w:t>
      </w:r>
      <w:r>
        <w:rPr>
          <w:rFonts w:hint="eastAsia" w:ascii="Times New Roman" w:hAnsi="Times New Roman" w:eastAsia="等线" w:cs="Times New Roman"/>
          <w:iCs/>
          <w:color w:val="auto"/>
          <w:kern w:val="0"/>
          <w:sz w:val="21"/>
          <w:szCs w:val="21"/>
          <w:lang w:val="en-US"/>
        </w:rPr>
        <w:t xml:space="preserve"> measurement rather than continuing to argue about feasibility. Regarding enhanced measurement, </w:t>
      </w:r>
      <w:r>
        <w:rPr>
          <w:rFonts w:hint="eastAsia" w:eastAsia="等线" w:cs="Times New Roman"/>
          <w:iCs/>
          <w:color w:val="auto"/>
          <w:kern w:val="0"/>
          <w:sz w:val="21"/>
          <w:szCs w:val="21"/>
          <w:lang w:val="en-US" w:eastAsia="zh-CN"/>
        </w:rPr>
        <w:t xml:space="preserve">we have confirmed </w:t>
      </w:r>
      <w:r>
        <w:rPr>
          <w:rFonts w:hint="eastAsia" w:ascii="Times New Roman" w:hAnsi="Times New Roman" w:eastAsia="等线" w:cs="Times New Roman"/>
          <w:iCs/>
          <w:color w:val="auto"/>
          <w:kern w:val="0"/>
          <w:sz w:val="21"/>
          <w:szCs w:val="21"/>
          <w:lang w:val="en-US"/>
        </w:rPr>
        <w:t>its start</w:t>
      </w:r>
      <w:r>
        <w:rPr>
          <w:rFonts w:hint="eastAsia" w:ascii="Times New Roman" w:hAnsi="Times New Roman" w:eastAsia="等线" w:cs="Times New Roman"/>
          <w:iCs/>
          <w:color w:val="auto"/>
          <w:kern w:val="0"/>
          <w:sz w:val="21"/>
          <w:szCs w:val="21"/>
          <w:lang w:val="en-US" w:eastAsia="zh-CN"/>
        </w:rPr>
        <w:t xml:space="preserve"> point</w:t>
      </w:r>
      <w:r>
        <w:rPr>
          <w:rFonts w:hint="eastAsia" w:ascii="Times New Roman" w:hAnsi="Times New Roman" w:eastAsia="等线" w:cs="Times New Roman"/>
          <w:iCs/>
          <w:color w:val="auto"/>
          <w:kern w:val="0"/>
          <w:sz w:val="21"/>
          <w:szCs w:val="21"/>
          <w:lang w:val="en-US"/>
        </w:rPr>
        <w:t xml:space="preserve"> and end point</w:t>
      </w:r>
      <w:r>
        <w:rPr>
          <w:rFonts w:hint="eastAsia" w:eastAsia="等线" w:cs="Times New Roman"/>
          <w:iCs/>
          <w:color w:val="auto"/>
          <w:kern w:val="0"/>
          <w:sz w:val="21"/>
          <w:szCs w:val="21"/>
          <w:lang w:val="en-US" w:eastAsia="zh-CN"/>
        </w:rPr>
        <w:t xml:space="preserve"> in the last meeting [2].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858" w:type="dxa"/>
          </w:tcPr>
          <w:p>
            <w:pPr>
              <w:widowControl/>
              <w:jc w:val="left"/>
              <w:rPr>
                <w:rFonts w:ascii="Times New Roman" w:hAnsi="Times New Roman" w:eastAsia="Times New Roman" w:cs="Times New Roman"/>
                <w:b/>
                <w:bCs/>
                <w:color w:val="000000"/>
                <w:kern w:val="0"/>
                <w:sz w:val="21"/>
                <w:szCs w:val="21"/>
                <w:u w:val="single"/>
                <w:lang w:val="en-US" w:eastAsia="ko-KR"/>
              </w:rPr>
            </w:pPr>
            <w:r>
              <w:rPr>
                <w:rFonts w:ascii="Times New Roman" w:hAnsi="Times New Roman" w:eastAsia="Times New Roman" w:cs="Times New Roman"/>
                <w:b/>
                <w:color w:val="000000"/>
                <w:kern w:val="0"/>
                <w:sz w:val="21"/>
                <w:szCs w:val="21"/>
                <w:u w:val="single"/>
                <w:lang w:val="en-US" w:eastAsia="ko-KR"/>
              </w:rPr>
              <w:t>Issue 2-3-3: starting point of the enhanced measurement</w:t>
            </w:r>
          </w:p>
          <w:p>
            <w:pPr>
              <w:numPr>
                <w:ilvl w:val="0"/>
                <w:numId w:val="4"/>
              </w:numPr>
              <w:overflowPunct/>
              <w:autoSpaceDE/>
              <w:autoSpaceDN/>
              <w:adjustRightInd/>
              <w:spacing w:after="120"/>
              <w:ind w:left="570" w:hanging="360" w:firstLineChars="0"/>
              <w:textAlignment w:val="auto"/>
              <w:rPr>
                <w:rFonts w:ascii="Times New Roman" w:hAnsi="Times New Roman" w:eastAsia="宋体" w:cs="Times New Roman"/>
                <w:color w:val="000000"/>
                <w:sz w:val="21"/>
                <w:szCs w:val="21"/>
                <w:highlight w:val="green"/>
                <w:u w:val="single"/>
                <w:lang w:val="en-US" w:eastAsia="zh-CN" w:bidi="ar-SA"/>
              </w:rPr>
            </w:pPr>
            <w:r>
              <w:rPr>
                <w:rFonts w:ascii="Times New Roman" w:hAnsi="Times New Roman" w:eastAsia="宋体" w:cs="Times New Roman"/>
                <w:color w:val="000000"/>
                <w:sz w:val="21"/>
                <w:szCs w:val="21"/>
                <w:highlight w:val="green"/>
                <w:u w:val="single"/>
                <w:lang w:val="en-US" w:eastAsia="zh-CN" w:bidi="ar-SA"/>
              </w:rPr>
              <w:t xml:space="preserve">Agreement: </w:t>
            </w:r>
          </w:p>
          <w:p>
            <w:pPr>
              <w:numPr>
                <w:ilvl w:val="1"/>
                <w:numId w:val="4"/>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highlight w:val="none"/>
                <w:u w:val="single"/>
                <w:lang w:val="en-US" w:eastAsia="zh-CN" w:bidi="ar-SA"/>
              </w:rPr>
            </w:pPr>
            <w:r>
              <w:rPr>
                <w:rFonts w:ascii="Times New Roman" w:hAnsi="Times New Roman" w:eastAsia="宋体" w:cs="Times New Roman"/>
                <w:bCs/>
                <w:color w:val="000000"/>
                <w:sz w:val="21"/>
                <w:szCs w:val="21"/>
                <w:highlight w:val="none"/>
                <w:lang w:val="en-GB" w:eastAsia="zh-CN" w:bidi="ar-SA"/>
              </w:rPr>
              <w:t xml:space="preserve">For MT originating call, UE starts to perform </w:t>
            </w:r>
            <w:r>
              <w:rPr>
                <w:rFonts w:ascii="Times New Roman" w:hAnsi="Times New Roman" w:eastAsia="宋体" w:cs="Times New Roman"/>
                <w:bCs/>
                <w:color w:val="000000"/>
                <w:sz w:val="21"/>
                <w:szCs w:val="21"/>
                <w:highlight w:val="none"/>
                <w:lang w:val="en-US" w:eastAsia="zh-CN" w:bidi="ar-SA"/>
              </w:rPr>
              <w:t xml:space="preserve">additional </w:t>
            </w:r>
            <w:r>
              <w:rPr>
                <w:rFonts w:ascii="Times New Roman" w:hAnsi="Times New Roman" w:eastAsia="宋体" w:cs="Times New Roman"/>
                <w:bCs/>
                <w:color w:val="000000"/>
                <w:sz w:val="21"/>
                <w:szCs w:val="21"/>
                <w:highlight w:val="none"/>
                <w:lang w:val="en-GB" w:eastAsia="zh-CN" w:bidi="ar-SA"/>
              </w:rPr>
              <w:t xml:space="preserve">measurement after paging reception. </w:t>
            </w:r>
          </w:p>
          <w:p>
            <w:pPr>
              <w:numPr>
                <w:ilvl w:val="1"/>
                <w:numId w:val="4"/>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highlight w:val="none"/>
                <w:u w:val="single"/>
                <w:lang w:val="en-US" w:eastAsia="zh-CN" w:bidi="ar-SA"/>
              </w:rPr>
            </w:pPr>
            <w:r>
              <w:rPr>
                <w:rFonts w:ascii="Times New Roman" w:hAnsi="Times New Roman" w:eastAsia="宋体" w:cs="Times New Roman"/>
                <w:bCs/>
                <w:color w:val="000000"/>
                <w:sz w:val="21"/>
                <w:szCs w:val="21"/>
                <w:highlight w:val="none"/>
                <w:lang w:val="en-GB" w:eastAsia="zh-CN" w:bidi="ar-SA"/>
              </w:rPr>
              <w:t xml:space="preserve">And for MO call, UE starts to perform </w:t>
            </w:r>
            <w:r>
              <w:rPr>
                <w:rFonts w:ascii="Times New Roman" w:hAnsi="Times New Roman" w:eastAsia="宋体" w:cs="Times New Roman"/>
                <w:bCs/>
                <w:color w:val="000000"/>
                <w:sz w:val="21"/>
                <w:szCs w:val="21"/>
                <w:highlight w:val="none"/>
                <w:lang w:val="en-US" w:eastAsia="zh-CN" w:bidi="ar-SA"/>
              </w:rPr>
              <w:t xml:space="preserve">additional </w:t>
            </w:r>
            <w:r>
              <w:rPr>
                <w:rFonts w:ascii="Times New Roman" w:hAnsi="Times New Roman" w:eastAsia="宋体" w:cs="Times New Roman"/>
                <w:bCs/>
                <w:color w:val="000000"/>
                <w:sz w:val="21"/>
                <w:szCs w:val="21"/>
                <w:highlight w:val="none"/>
                <w:lang w:val="en-GB" w:eastAsia="zh-CN" w:bidi="ar-SA"/>
              </w:rPr>
              <w:t>measurement after first RACH preamble transmission, i.e. Msg1.</w:t>
            </w:r>
          </w:p>
          <w:p>
            <w:pPr>
              <w:widowControl/>
              <w:numPr>
                <w:ilvl w:val="1"/>
                <w:numId w:val="4"/>
              </w:numPr>
              <w:spacing w:after="120"/>
              <w:ind w:left="1282" w:hanging="360"/>
              <w:jc w:val="left"/>
              <w:rPr>
                <w:rFonts w:ascii="Times New Roman" w:hAnsi="Times New Roman" w:eastAsia="等线" w:cs="Times New Roman"/>
                <w:iCs/>
                <w:color w:val="000000"/>
                <w:kern w:val="0"/>
                <w:sz w:val="21"/>
                <w:szCs w:val="21"/>
                <w:highlight w:val="none"/>
                <w:lang w:val="en-US"/>
              </w:rPr>
            </w:pPr>
            <w:r>
              <w:rPr>
                <w:rFonts w:ascii="Times New Roman" w:hAnsi="Times New Roman" w:eastAsia="宋体" w:cs="Times New Roman"/>
                <w:bCs/>
                <w:color w:val="000000"/>
                <w:sz w:val="21"/>
                <w:szCs w:val="21"/>
                <w:highlight w:val="none"/>
                <w:lang w:val="en-GB" w:eastAsia="zh-CN" w:bidi="ar-SA"/>
              </w:rPr>
              <w:t>Note: the respective agreement can be used to derive requirements once feasibility of enhanced solution is confirmed</w:t>
            </w:r>
          </w:p>
          <w:p>
            <w:pPr>
              <w:widowControl/>
              <w:jc w:val="left"/>
              <w:rPr>
                <w:rFonts w:ascii="Times New Roman" w:hAnsi="Times New Roman" w:eastAsia="Times New Roman" w:cs="Times New Roman"/>
                <w:b/>
                <w:bCs/>
                <w:color w:val="000000"/>
                <w:kern w:val="0"/>
                <w:sz w:val="21"/>
                <w:szCs w:val="21"/>
                <w:highlight w:val="none"/>
                <w:u w:val="single"/>
                <w:lang w:val="en-US" w:eastAsia="ko-KR"/>
              </w:rPr>
            </w:pPr>
            <w:r>
              <w:rPr>
                <w:rFonts w:ascii="Times New Roman" w:hAnsi="Times New Roman" w:eastAsia="Times New Roman" w:cs="Times New Roman"/>
                <w:b/>
                <w:color w:val="000000"/>
                <w:kern w:val="0"/>
                <w:sz w:val="21"/>
                <w:szCs w:val="21"/>
                <w:highlight w:val="none"/>
                <w:u w:val="single"/>
                <w:lang w:val="en-US" w:eastAsia="ko-KR"/>
              </w:rPr>
              <w:t>Issue 2-3-4: ending point of the enhanced measurement</w:t>
            </w:r>
          </w:p>
          <w:p>
            <w:pPr>
              <w:numPr>
                <w:ilvl w:val="0"/>
                <w:numId w:val="4"/>
              </w:numPr>
              <w:overflowPunct/>
              <w:autoSpaceDE/>
              <w:autoSpaceDN/>
              <w:adjustRightInd/>
              <w:spacing w:after="120"/>
              <w:ind w:left="570" w:hanging="360" w:firstLineChars="0"/>
              <w:textAlignment w:val="auto"/>
              <w:rPr>
                <w:rFonts w:ascii="Times New Roman" w:hAnsi="Times New Roman" w:eastAsia="宋体" w:cs="Times New Roman"/>
                <w:color w:val="000000"/>
                <w:sz w:val="21"/>
                <w:szCs w:val="21"/>
                <w:highlight w:val="green"/>
                <w:u w:val="single"/>
                <w:lang w:val="en-US" w:eastAsia="zh-CN" w:bidi="ar-SA"/>
              </w:rPr>
            </w:pPr>
            <w:r>
              <w:rPr>
                <w:rFonts w:ascii="Times New Roman" w:hAnsi="Times New Roman" w:eastAsia="宋体" w:cs="Times New Roman"/>
                <w:color w:val="000000"/>
                <w:sz w:val="21"/>
                <w:szCs w:val="21"/>
                <w:highlight w:val="green"/>
                <w:u w:val="single"/>
                <w:lang w:val="en-US" w:eastAsia="zh-CN" w:bidi="ar-SA"/>
              </w:rPr>
              <w:t xml:space="preserve">Agreement: </w:t>
            </w:r>
          </w:p>
          <w:p>
            <w:pPr>
              <w:numPr>
                <w:ilvl w:val="1"/>
                <w:numId w:val="4"/>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highlight w:val="none"/>
                <w:u w:val="single"/>
                <w:lang w:val="en-US" w:eastAsia="zh-CN" w:bidi="ar-SA"/>
              </w:rPr>
            </w:pPr>
            <w:r>
              <w:rPr>
                <w:rFonts w:ascii="Times New Roman" w:hAnsi="Times New Roman" w:eastAsia="宋体" w:cs="Times New Roman"/>
                <w:color w:val="000000"/>
                <w:sz w:val="21"/>
                <w:szCs w:val="21"/>
                <w:highlight w:val="none"/>
                <w:lang w:val="en-US" w:eastAsia="zh-CN" w:bidi="ar-SA"/>
              </w:rPr>
              <w:t>The ending point of enhanced measurement at the reception of the RRC CONNECTED mode measurement configuration (the 1st RRC_reconfiguration message)</w:t>
            </w:r>
          </w:p>
          <w:p>
            <w:pPr>
              <w:numPr>
                <w:ilvl w:val="1"/>
                <w:numId w:val="4"/>
              </w:numPr>
              <w:overflowPunct/>
              <w:autoSpaceDE/>
              <w:autoSpaceDN/>
              <w:adjustRightInd/>
              <w:spacing w:after="120"/>
              <w:ind w:left="1282" w:leftChars="0" w:hanging="360" w:firstLineChars="0"/>
              <w:textAlignment w:val="auto"/>
              <w:rPr>
                <w:rFonts w:ascii="Times New Roman" w:hAnsi="Times New Roman" w:eastAsia="宋体" w:cs="Times New Roman"/>
                <w:color w:val="000000"/>
                <w:sz w:val="21"/>
                <w:szCs w:val="21"/>
                <w:highlight w:val="none"/>
                <w:u w:val="single"/>
                <w:lang w:val="en-US" w:eastAsia="zh-CN" w:bidi="ar-SA"/>
              </w:rPr>
            </w:pPr>
            <w:r>
              <w:rPr>
                <w:rFonts w:ascii="Times New Roman" w:hAnsi="Times New Roman" w:eastAsia="宋体" w:cs="Times New Roman"/>
                <w:bCs/>
                <w:color w:val="000000"/>
                <w:sz w:val="21"/>
                <w:szCs w:val="21"/>
                <w:highlight w:val="none"/>
                <w:lang w:val="en-GB" w:eastAsia="zh-CN" w:bidi="ar-SA"/>
              </w:rPr>
              <w:t>Note: the respective agreement can be used to derive requirements once feasibility of enhanced solution is confirmed</w:t>
            </w:r>
          </w:p>
          <w:p>
            <w:pPr>
              <w:pStyle w:val="33"/>
              <w:numPr>
                <w:ilvl w:val="-1"/>
                <w:numId w:val="0"/>
              </w:numPr>
              <w:overflowPunct w:val="0"/>
              <w:autoSpaceDE w:val="0"/>
              <w:autoSpaceDN w:val="0"/>
              <w:adjustRightInd w:val="0"/>
              <w:spacing w:before="157" w:beforeLines="50" w:after="120"/>
              <w:ind w:left="0" w:leftChars="0" w:firstLine="0" w:firstLineChars="0"/>
              <w:textAlignment w:val="baseline"/>
              <w:rPr>
                <w:rFonts w:hint="default" w:ascii="Times New Roman" w:hAnsi="Times New Roman" w:cs="Times New Roman"/>
                <w:b w:val="0"/>
                <w:bCs/>
                <w:color w:val="auto"/>
                <w:sz w:val="21"/>
                <w:szCs w:val="21"/>
              </w:rPr>
            </w:pPr>
          </w:p>
        </w:tc>
      </w:tr>
    </w:tbl>
    <w:p>
      <w:pPr>
        <w:widowControl/>
        <w:spacing w:before="157" w:beforeLines="50" w:after="157" w:afterLines="50"/>
        <w:jc w:val="both"/>
        <w:rPr>
          <w:rFonts w:hint="eastAsia" w:eastAsia="等线" w:cs="Times New Roman"/>
          <w:iCs/>
          <w:color w:val="auto"/>
          <w:kern w:val="0"/>
          <w:sz w:val="21"/>
          <w:szCs w:val="21"/>
          <w:lang w:val="en-US" w:eastAsia="zh-CN"/>
        </w:rPr>
      </w:pPr>
      <w:r>
        <w:rPr>
          <w:rFonts w:hint="eastAsia" w:eastAsia="等线" w:cs="Times New Roman"/>
          <w:iCs/>
          <w:color w:val="auto"/>
          <w:kern w:val="0"/>
          <w:sz w:val="21"/>
          <w:szCs w:val="21"/>
          <w:lang w:val="en-US" w:eastAsia="zh-CN"/>
        </w:rPr>
        <w:t xml:space="preserve">On this basis, we should talk about how to perform enhanced measurement during measurement period. In RAN4#108 meeting, there are some companies proposed the issue about network assistant information and measurement configuration.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858" w:type="dxa"/>
          </w:tcPr>
          <w:p>
            <w:pPr>
              <w:widowControl/>
              <w:jc w:val="left"/>
              <w:rPr>
                <w:rFonts w:ascii="Times New Roman" w:hAnsi="Times New Roman" w:eastAsia="Times New Roman" w:cs="Times New Roman"/>
                <w:b/>
                <w:bCs/>
                <w:color w:val="000000"/>
                <w:kern w:val="0"/>
                <w:sz w:val="21"/>
                <w:szCs w:val="21"/>
                <w:u w:val="single"/>
                <w:lang w:val="en-US" w:eastAsia="ko-KR"/>
              </w:rPr>
            </w:pPr>
            <w:r>
              <w:rPr>
                <w:rFonts w:ascii="Times New Roman" w:hAnsi="Times New Roman" w:eastAsia="Times New Roman" w:cs="Times New Roman"/>
                <w:b/>
                <w:color w:val="000000"/>
                <w:kern w:val="0"/>
                <w:sz w:val="21"/>
                <w:szCs w:val="21"/>
                <w:u w:val="single"/>
                <w:lang w:val="en-US" w:eastAsia="ko-KR"/>
              </w:rPr>
              <w:t>Issue 2-3-4: network assistant information and measurement configuration</w:t>
            </w:r>
          </w:p>
          <w:p>
            <w:pPr>
              <w:numPr>
                <w:ilvl w:val="0"/>
                <w:numId w:val="4"/>
              </w:numPr>
              <w:overflowPunct/>
              <w:autoSpaceDE/>
              <w:autoSpaceDN/>
              <w:adjustRightInd/>
              <w:spacing w:after="120"/>
              <w:ind w:left="570" w:hanging="360" w:firstLineChars="0"/>
              <w:textAlignment w:val="auto"/>
              <w:rPr>
                <w:rFonts w:ascii="Times New Roman" w:hAnsi="Times New Roman" w:eastAsia="宋体" w:cs="Times New Roman"/>
                <w:color w:val="000000"/>
                <w:sz w:val="21"/>
                <w:szCs w:val="21"/>
                <w:u w:val="single"/>
                <w:lang w:val="en-US" w:eastAsia="zh-CN" w:bidi="ar-SA"/>
              </w:rPr>
            </w:pPr>
            <w:r>
              <w:rPr>
                <w:rFonts w:ascii="Times New Roman" w:hAnsi="Times New Roman" w:eastAsia="宋体" w:cs="Times New Roman"/>
                <w:color w:val="000000"/>
                <w:sz w:val="21"/>
                <w:szCs w:val="21"/>
                <w:u w:val="single"/>
                <w:lang w:val="en-US" w:eastAsia="zh-CN" w:bidi="ar-SA"/>
              </w:rPr>
              <w:t>Candidate solutions:</w:t>
            </w:r>
          </w:p>
          <w:p>
            <w:pPr>
              <w:numPr>
                <w:ilvl w:val="3"/>
                <w:numId w:val="4"/>
              </w:numPr>
              <w:overflowPunct/>
              <w:autoSpaceDE/>
              <w:autoSpaceDN/>
              <w:adjustRightInd/>
              <w:spacing w:after="120"/>
              <w:ind w:left="105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 xml:space="preserve">Option 1: </w:t>
            </w:r>
            <w:r>
              <w:rPr>
                <w:rFonts w:ascii="Times New Roman" w:hAnsi="Times New Roman" w:eastAsia="宋体" w:cs="Times New Roman"/>
                <w:bCs/>
                <w:color w:val="000000"/>
                <w:sz w:val="21"/>
                <w:szCs w:val="21"/>
                <w:lang w:val="en-US" w:eastAsia="zh-CN" w:bidi="ar-SA"/>
              </w:rPr>
              <w:t>new network assistant information is needed</w:t>
            </w:r>
            <w:r>
              <w:rPr>
                <w:rFonts w:ascii="Times New Roman" w:hAnsi="Times New Roman" w:eastAsia="宋体" w:cs="Times New Roman"/>
                <w:color w:val="000000"/>
                <w:sz w:val="21"/>
                <w:szCs w:val="21"/>
                <w:lang w:val="en-US" w:eastAsia="zh-CN" w:bidi="ar-SA"/>
              </w:rPr>
              <w:t xml:space="preserve"> (CATT, ZTE, vivo, Nokia, QC)</w:t>
            </w:r>
          </w:p>
          <w:p>
            <w:pPr>
              <w:numPr>
                <w:ilvl w:val="4"/>
                <w:numId w:val="4"/>
              </w:numPr>
              <w:overflowPunct/>
              <w:autoSpaceDE/>
              <w:autoSpaceDN/>
              <w:adjustRightInd/>
              <w:spacing w:after="120"/>
              <w:ind w:left="1554"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 xml:space="preserve">Option 1a: </w:t>
            </w:r>
            <w:r>
              <w:rPr>
                <w:rFonts w:ascii="Times New Roman" w:hAnsi="Times New Roman" w:eastAsia="宋体" w:cs="Times New Roman"/>
                <w:bCs/>
                <w:color w:val="000000"/>
                <w:sz w:val="21"/>
                <w:szCs w:val="21"/>
                <w:lang w:val="en-US" w:eastAsia="zh-CN" w:bidi="ar-SA"/>
              </w:rPr>
              <w:t>NW provide</w:t>
            </w:r>
            <w:r>
              <w:rPr>
                <w:rFonts w:hint="eastAsia" w:ascii="Times New Roman" w:hAnsi="Times New Roman" w:eastAsia="宋体" w:cs="Times New Roman"/>
                <w:bCs/>
                <w:color w:val="000000"/>
                <w:sz w:val="21"/>
                <w:szCs w:val="21"/>
                <w:lang w:val="en-US" w:eastAsia="zh-CN" w:bidi="ar-SA"/>
              </w:rPr>
              <w:t>s</w:t>
            </w:r>
            <w:r>
              <w:rPr>
                <w:rFonts w:ascii="Times New Roman" w:hAnsi="Times New Roman" w:eastAsia="宋体" w:cs="Times New Roman"/>
                <w:bCs/>
                <w:color w:val="000000"/>
                <w:sz w:val="21"/>
                <w:szCs w:val="21"/>
                <w:lang w:val="en-US" w:eastAsia="zh-CN" w:bidi="ar-SA"/>
              </w:rPr>
              <w:t xml:space="preserve"> explicit measurement information for fast CA/DC setup either upon RRC release or broadcast. The measurement information can include target frequency, Cell ID, and target SSB info.</w:t>
            </w:r>
            <w:r>
              <w:rPr>
                <w:rFonts w:ascii="Times New Roman" w:hAnsi="Times New Roman" w:eastAsia="宋体" w:cs="Times New Roman"/>
                <w:color w:val="000000"/>
                <w:sz w:val="21"/>
                <w:szCs w:val="21"/>
                <w:lang w:val="en-US" w:eastAsia="zh-CN" w:bidi="ar-SA"/>
              </w:rPr>
              <w:t xml:space="preserve"> (CATT, ZTE, vivo, QC)</w:t>
            </w:r>
          </w:p>
          <w:p>
            <w:pPr>
              <w:numPr>
                <w:ilvl w:val="4"/>
                <w:numId w:val="4"/>
              </w:numPr>
              <w:overflowPunct/>
              <w:autoSpaceDE/>
              <w:autoSpaceDN/>
              <w:adjustRightInd/>
              <w:spacing w:after="120"/>
              <w:ind w:left="1554"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 xml:space="preserve">Option 1b: </w:t>
            </w:r>
            <w:r>
              <w:rPr>
                <w:rFonts w:ascii="Times New Roman" w:hAnsi="Times New Roman" w:eastAsia="宋体" w:cs="Times New Roman"/>
                <w:bCs/>
                <w:color w:val="000000"/>
                <w:sz w:val="21"/>
                <w:szCs w:val="21"/>
                <w:lang w:val="en-US" w:eastAsia="zh-CN" w:bidi="ar-SA"/>
              </w:rPr>
              <w:t xml:space="preserve">NW may specify a target band among candidate bands via system information. </w:t>
            </w:r>
            <w:r>
              <w:rPr>
                <w:rFonts w:hint="eastAsia" w:ascii="Times New Roman" w:hAnsi="Times New Roman" w:eastAsia="宋体" w:cs="Times New Roman"/>
                <w:bCs/>
                <w:color w:val="000000"/>
                <w:sz w:val="21"/>
                <w:szCs w:val="21"/>
                <w:lang w:val="en-US" w:eastAsia="zh-CN" w:bidi="ar-SA"/>
              </w:rPr>
              <w:t>It can be discussed in RAN2</w:t>
            </w:r>
            <w:r>
              <w:rPr>
                <w:rFonts w:ascii="Times New Roman" w:hAnsi="Times New Roman" w:eastAsia="宋体" w:cs="Times New Roman"/>
                <w:bCs/>
                <w:color w:val="000000"/>
                <w:sz w:val="21"/>
                <w:szCs w:val="21"/>
                <w:lang w:val="en-US" w:eastAsia="zh-CN" w:bidi="ar-SA"/>
              </w:rPr>
              <w:t>. (CATT)</w:t>
            </w:r>
          </w:p>
          <w:p>
            <w:pPr>
              <w:numPr>
                <w:ilvl w:val="4"/>
                <w:numId w:val="4"/>
              </w:numPr>
              <w:overflowPunct/>
              <w:autoSpaceDE/>
              <w:autoSpaceDN/>
              <w:adjustRightInd/>
              <w:spacing w:after="120"/>
              <w:ind w:left="1554"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bCs/>
                <w:color w:val="000000"/>
                <w:sz w:val="21"/>
                <w:szCs w:val="21"/>
                <w:lang w:val="en-US" w:eastAsia="zh-CN" w:bidi="ar-SA"/>
              </w:rPr>
              <w:t xml:space="preserve">Option 1c: </w:t>
            </w:r>
            <w:r>
              <w:rPr>
                <w:rFonts w:hint="eastAsia" w:ascii="Times New Roman" w:hAnsi="Times New Roman" w:eastAsia="宋体" w:cs="Times New Roman"/>
                <w:color w:val="000000"/>
                <w:sz w:val="21"/>
                <w:szCs w:val="21"/>
                <w:lang w:val="en-US" w:eastAsia="zh-CN" w:bidi="ar-SA"/>
              </w:rPr>
              <w:t xml:space="preserve">in order to reduce the number of EMR carriers to be measured for improved measurement, network could provide assistance information, e.g. </w:t>
            </w:r>
            <w:r>
              <w:rPr>
                <w:rFonts w:ascii="Times New Roman" w:hAnsi="Times New Roman" w:eastAsia="宋体" w:cs="Times New Roman"/>
                <w:color w:val="000000"/>
                <w:sz w:val="21"/>
                <w:szCs w:val="21"/>
                <w:lang w:val="en-US" w:eastAsia="zh-CN" w:bidi="ar-SA"/>
              </w:rPr>
              <w:t>threshold</w:t>
            </w:r>
            <w:r>
              <w:rPr>
                <w:rFonts w:hint="eastAsia" w:ascii="Times New Roman" w:hAnsi="Times New Roman" w:eastAsia="宋体" w:cs="Times New Roman"/>
                <w:color w:val="000000"/>
                <w:sz w:val="21"/>
                <w:szCs w:val="21"/>
                <w:lang w:val="en-US" w:eastAsia="zh-CN" w:bidi="ar-SA"/>
              </w:rPr>
              <w:t>(</w:t>
            </w:r>
            <w:r>
              <w:rPr>
                <w:rFonts w:ascii="Times New Roman" w:hAnsi="Times New Roman" w:eastAsia="宋体" w:cs="Times New Roman"/>
                <w:color w:val="000000"/>
                <w:sz w:val="21"/>
                <w:szCs w:val="21"/>
                <w:lang w:val="en-US" w:eastAsia="zh-CN" w:bidi="ar-SA"/>
              </w:rPr>
              <w:t>s)</w:t>
            </w:r>
            <w:r>
              <w:rPr>
                <w:rFonts w:hint="eastAsia" w:ascii="Times New Roman" w:hAnsi="Times New Roman" w:eastAsia="宋体" w:cs="Times New Roman"/>
                <w:color w:val="000000"/>
                <w:sz w:val="21"/>
                <w:szCs w:val="21"/>
                <w:lang w:val="en-US" w:eastAsia="zh-CN" w:bidi="ar-SA"/>
              </w:rPr>
              <w:t xml:space="preserve">of </w:t>
            </w:r>
            <w:r>
              <w:rPr>
                <w:rFonts w:ascii="Times New Roman" w:hAnsi="Times New Roman" w:eastAsia="宋体" w:cs="Times New Roman"/>
                <w:color w:val="000000"/>
                <w:sz w:val="21"/>
                <w:szCs w:val="21"/>
                <w:lang w:val="en-US" w:eastAsia="zh-CN" w:bidi="ar-SA"/>
              </w:rPr>
              <w:t>serving cell’s quality</w:t>
            </w:r>
            <w:r>
              <w:rPr>
                <w:rFonts w:hint="eastAsia" w:ascii="Times New Roman" w:hAnsi="Times New Roman" w:eastAsia="宋体" w:cs="Times New Roman"/>
                <w:color w:val="000000"/>
                <w:sz w:val="21"/>
                <w:szCs w:val="21"/>
                <w:lang w:val="en-US" w:eastAsia="zh-CN" w:bidi="ar-SA"/>
              </w:rPr>
              <w:t>, to help UE to reduce the number of EMR carriers to be measured during RRC setup/resume procedure.</w:t>
            </w:r>
            <w:r>
              <w:rPr>
                <w:rFonts w:ascii="Times New Roman" w:hAnsi="Times New Roman" w:eastAsia="宋体" w:cs="Times New Roman"/>
                <w:color w:val="000000"/>
                <w:sz w:val="21"/>
                <w:szCs w:val="21"/>
                <w:lang w:val="en-US" w:eastAsia="zh-CN" w:bidi="ar-SA"/>
              </w:rPr>
              <w:t xml:space="preserve"> (CMCC)</w:t>
            </w:r>
          </w:p>
          <w:p>
            <w:pPr>
              <w:numPr>
                <w:ilvl w:val="4"/>
                <w:numId w:val="4"/>
              </w:numPr>
              <w:overflowPunct/>
              <w:autoSpaceDE/>
              <w:autoSpaceDN/>
              <w:adjustRightInd/>
              <w:spacing w:after="120"/>
              <w:ind w:left="1554"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sv-SE" w:eastAsia="zh-CN" w:bidi="ar-SA"/>
              </w:rPr>
              <w:t>Option 1d: Network may provide assistant information and measurement configuration (e.g., SIB, MSG-1, RRCSetup/Resume). Signalling details are up to RAN2. (Nokia)</w:t>
            </w:r>
          </w:p>
          <w:p>
            <w:pPr>
              <w:numPr>
                <w:ilvl w:val="4"/>
                <w:numId w:val="4"/>
              </w:numPr>
              <w:overflowPunct/>
              <w:autoSpaceDE/>
              <w:autoSpaceDN/>
              <w:adjustRightInd/>
              <w:spacing w:after="120"/>
              <w:ind w:left="1554"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Option 1e: To assist the measurements, the Network may provide additional RSs to speed up the validity procedure. (Nokia)</w:t>
            </w:r>
          </w:p>
          <w:p>
            <w:pPr>
              <w:numPr>
                <w:ilvl w:val="3"/>
                <w:numId w:val="4"/>
              </w:numPr>
              <w:overflowPunct/>
              <w:autoSpaceDE/>
              <w:autoSpaceDN/>
              <w:adjustRightInd/>
              <w:spacing w:after="120"/>
              <w:ind w:left="1050" w:hanging="360" w:firstLineChars="0"/>
              <w:textAlignment w:val="auto"/>
              <w:rPr>
                <w:rFonts w:ascii="Times New Roman" w:hAnsi="Times New Roman" w:eastAsia="宋体" w:cs="Times New Roman"/>
                <w:color w:val="000000"/>
                <w:sz w:val="21"/>
                <w:szCs w:val="21"/>
                <w:lang w:val="en-US" w:eastAsia="zh-CN" w:bidi="ar-SA"/>
              </w:rPr>
            </w:pPr>
            <w:r>
              <w:rPr>
                <w:rFonts w:ascii="Times New Roman" w:hAnsi="Times New Roman" w:eastAsia="宋体" w:cs="Times New Roman"/>
                <w:color w:val="000000"/>
                <w:sz w:val="21"/>
                <w:szCs w:val="21"/>
                <w:lang w:val="en-US" w:eastAsia="zh-CN" w:bidi="ar-SA"/>
              </w:rPr>
              <w:t xml:space="preserve">Option 2: network assistant information and measurement configuration in </w:t>
            </w:r>
            <w:r>
              <w:rPr>
                <w:rFonts w:ascii="Times New Roman" w:hAnsi="Times New Roman" w:eastAsia="宋体" w:cs="Times New Roman"/>
                <w:color w:val="000000"/>
                <w:sz w:val="21"/>
                <w:szCs w:val="21"/>
                <w:lang w:val="sv-SE" w:eastAsia="zh-CN" w:bidi="ar-SA"/>
              </w:rPr>
              <w:t>existing EMR configuration is enough. No need to further introduce new assistant information. (Apple)</w:t>
            </w:r>
          </w:p>
          <w:p>
            <w:pPr>
              <w:pStyle w:val="33"/>
              <w:numPr>
                <w:ilvl w:val="-1"/>
                <w:numId w:val="0"/>
              </w:numPr>
              <w:overflowPunct w:val="0"/>
              <w:autoSpaceDE w:val="0"/>
              <w:autoSpaceDN w:val="0"/>
              <w:adjustRightInd w:val="0"/>
              <w:spacing w:before="157" w:beforeLines="50" w:after="120"/>
              <w:ind w:left="0" w:leftChars="0" w:firstLine="0" w:firstLineChars="0"/>
              <w:textAlignment w:val="baseline"/>
              <w:rPr>
                <w:rFonts w:hint="eastAsia" w:ascii="Times New Roman" w:hAnsi="Times New Roman" w:eastAsia="宋体" w:cs="Times New Roman"/>
                <w:b w:val="0"/>
                <w:bCs/>
                <w:color w:val="auto"/>
                <w:sz w:val="21"/>
                <w:szCs w:val="21"/>
                <w:lang w:val="en-US" w:eastAsia="zh-CN"/>
              </w:rPr>
            </w:pPr>
          </w:p>
        </w:tc>
      </w:tr>
    </w:tbl>
    <w:p>
      <w:pPr>
        <w:spacing w:before="157" w:beforeLines="50"/>
        <w:rPr>
          <w:rFonts w:hint="eastAsia"/>
          <w:color w:val="auto"/>
          <w:lang w:val="en-US" w:eastAsia="zh-CN"/>
        </w:rPr>
      </w:pPr>
      <w:r>
        <w:rPr>
          <w:rFonts w:hint="eastAsia"/>
          <w:color w:val="auto"/>
          <w:lang w:val="en-US" w:eastAsia="zh-CN"/>
        </w:rPr>
        <w:t xml:space="preserve">At the previous meeting, several companies raised questions about enhanced measurement, considering that only a few examples were not representative and the measurement results might be invalid. Due to the short duration of </w:t>
      </w:r>
      <w:r>
        <w:rPr>
          <w:rFonts w:eastAsiaTheme="minorEastAsia"/>
          <w:bCs/>
          <w:color w:val="auto"/>
          <w:lang w:val="en-US" w:eastAsia="zh-CN"/>
        </w:rPr>
        <w:t>RRC setup/resume</w:t>
      </w:r>
      <w:r>
        <w:rPr>
          <w:rFonts w:hint="eastAsia"/>
          <w:color w:val="auto"/>
          <w:lang w:val="en-US" w:eastAsia="zh-CN"/>
        </w:rPr>
        <w:t xml:space="preserve">, which is approximately 20 ms, the above problems do exist. </w:t>
      </w:r>
    </w:p>
    <w:p>
      <w:pPr>
        <w:widowControl/>
        <w:spacing w:before="157" w:beforeLines="50"/>
        <w:jc w:val="both"/>
        <w:rPr>
          <w:rFonts w:hint="eastAsia"/>
          <w:color w:val="auto"/>
          <w:lang w:val="en-US" w:eastAsia="zh-CN"/>
        </w:rPr>
      </w:pPr>
      <w:r>
        <w:rPr>
          <w:rFonts w:hint="eastAsia"/>
          <w:color w:val="auto"/>
          <w:lang w:val="en-US" w:eastAsia="zh-CN"/>
        </w:rPr>
        <w:t xml:space="preserve">Based on this, we recommend that the end point of the enhanced measurement can continue to the connected state in last meeting. As a result, the ending point of enhanced measurement at the reception of the RRC CONNECTED mode measurement configuration. For some cases, it is still too short to finish the additional measurement. </w:t>
      </w:r>
    </w:p>
    <w:p>
      <w:pPr>
        <w:widowControl/>
        <w:spacing w:before="157" w:beforeLines="50"/>
        <w:jc w:val="both"/>
        <w:rPr>
          <w:rFonts w:hint="eastAsia" w:eastAsia="等线" w:cs="Times New Roman"/>
          <w:iCs/>
          <w:color w:val="auto"/>
          <w:kern w:val="0"/>
          <w:sz w:val="21"/>
          <w:szCs w:val="21"/>
          <w:lang w:val="en-US" w:eastAsia="zh-CN" w:bidi="ar-SA"/>
        </w:rPr>
      </w:pPr>
      <w:r>
        <w:rPr>
          <w:rFonts w:hint="eastAsia" w:eastAsia="等线" w:cs="Times New Roman"/>
          <w:iCs/>
          <w:color w:val="auto"/>
          <w:kern w:val="0"/>
          <w:sz w:val="21"/>
          <w:szCs w:val="21"/>
          <w:lang w:val="en-US" w:eastAsia="zh-CN"/>
        </w:rPr>
        <w:t xml:space="preserve">In order to complete the additional measurement in short period, some companies suggest that NW shall provide </w:t>
      </w:r>
      <w:r>
        <w:rPr>
          <w:lang w:val="en-US"/>
        </w:rPr>
        <w:t xml:space="preserve"> FR2 CA/DC capable band measurement information to UE regardless of support of EMR</w:t>
      </w:r>
      <w:r>
        <w:rPr>
          <w:rFonts w:hint="eastAsia" w:eastAsia="等线" w:cs="Times New Roman"/>
          <w:iCs/>
          <w:color w:val="auto"/>
          <w:kern w:val="0"/>
          <w:sz w:val="21"/>
          <w:szCs w:val="21"/>
          <w:lang w:val="en-US" w:eastAsia="zh-CN"/>
        </w:rPr>
        <w:t xml:space="preserve">, such as </w:t>
      </w:r>
      <w:r>
        <w:rPr>
          <w:rFonts w:ascii="Times New Roman" w:hAnsi="Times New Roman" w:eastAsia="宋体" w:cs="Times New Roman"/>
          <w:color w:val="000000"/>
          <w:sz w:val="20"/>
          <w:szCs w:val="20"/>
          <w:lang w:val="en-US" w:eastAsia="zh-CN" w:bidi="ar-SA"/>
        </w:rPr>
        <w:t>target frequency, Cell ID, and target SSB info</w:t>
      </w:r>
      <w:r>
        <w:rPr>
          <w:lang w:val="en-US"/>
        </w:rPr>
        <w:t xml:space="preserve">. </w:t>
      </w:r>
      <w:r>
        <w:rPr>
          <w:rFonts w:hint="eastAsia"/>
          <w:lang w:val="en-US" w:eastAsia="zh-CN"/>
        </w:rPr>
        <w:t xml:space="preserve">In our understanding, the measurement period can be shorten by network assistant information and measurement configuration, so </w:t>
      </w:r>
      <w:r>
        <w:rPr>
          <w:rFonts w:hint="eastAsia" w:eastAsia="等线" w:cs="Times New Roman"/>
          <w:iCs/>
          <w:color w:val="auto"/>
          <w:kern w:val="0"/>
          <w:sz w:val="21"/>
          <w:szCs w:val="21"/>
          <w:lang w:val="en-US" w:eastAsia="zh-CN"/>
        </w:rPr>
        <w:t>it</w:t>
      </w:r>
      <w:r>
        <w:rPr>
          <w:rFonts w:hint="default" w:eastAsia="等线" w:cs="Times New Roman"/>
          <w:iCs/>
          <w:color w:val="auto"/>
          <w:kern w:val="0"/>
          <w:sz w:val="21"/>
          <w:szCs w:val="21"/>
          <w:lang w:val="en-US" w:eastAsia="zh-CN"/>
        </w:rPr>
        <w:t>’</w:t>
      </w:r>
      <w:r>
        <w:rPr>
          <w:rFonts w:hint="eastAsia" w:eastAsia="等线" w:cs="Times New Roman"/>
          <w:iCs/>
          <w:color w:val="auto"/>
          <w:kern w:val="0"/>
          <w:sz w:val="21"/>
          <w:szCs w:val="21"/>
          <w:lang w:val="en-US" w:eastAsia="zh-CN"/>
        </w:rPr>
        <w:t xml:space="preserve">s ok for us that NW provide </w:t>
      </w:r>
      <w:r>
        <w:rPr>
          <w:rFonts w:ascii="Times New Roman" w:hAnsi="Times New Roman" w:eastAsia="宋体" w:cs="Times New Roman"/>
          <w:color w:val="000000"/>
          <w:sz w:val="20"/>
          <w:szCs w:val="20"/>
          <w:lang w:val="en-US" w:eastAsia="zh-CN" w:bidi="ar-SA"/>
        </w:rPr>
        <w:t>e</w:t>
      </w:r>
      <w:r>
        <w:rPr>
          <w:rFonts w:hint="eastAsia" w:ascii="Times New Roman" w:hAnsi="Times New Roman" w:eastAsia="等线" w:cs="Times New Roman"/>
          <w:iCs/>
          <w:color w:val="auto"/>
          <w:kern w:val="0"/>
          <w:sz w:val="21"/>
          <w:szCs w:val="21"/>
          <w:lang w:val="en-US" w:eastAsia="zh-CN" w:bidi="ar-SA"/>
        </w:rPr>
        <w:t>xplicit measurement information for fast CA/DC setup</w:t>
      </w:r>
      <w:r>
        <w:rPr>
          <w:rFonts w:hint="eastAsia" w:eastAsia="等线" w:cs="Times New Roman"/>
          <w:iCs/>
          <w:color w:val="auto"/>
          <w:kern w:val="0"/>
          <w:sz w:val="21"/>
          <w:szCs w:val="21"/>
          <w:lang w:val="en-US" w:eastAsia="zh-CN"/>
        </w:rPr>
        <w:t xml:space="preserve"> in R18</w:t>
      </w:r>
      <w:r>
        <w:rPr>
          <w:rFonts w:hint="eastAsia" w:ascii="Times New Roman" w:hAnsi="Times New Roman" w:eastAsia="等线" w:cs="Times New Roman"/>
          <w:iCs/>
          <w:color w:val="auto"/>
          <w:kern w:val="0"/>
          <w:sz w:val="21"/>
          <w:szCs w:val="21"/>
          <w:lang w:val="en-US" w:eastAsia="zh-CN" w:bidi="ar-SA"/>
        </w:rPr>
        <w:t>.</w:t>
      </w:r>
      <w:r>
        <w:rPr>
          <w:rFonts w:hint="eastAsia" w:eastAsia="等线" w:cs="Times New Roman"/>
          <w:iCs/>
          <w:color w:val="auto"/>
          <w:kern w:val="0"/>
          <w:sz w:val="21"/>
          <w:szCs w:val="21"/>
          <w:lang w:val="en-US" w:eastAsia="zh-CN" w:bidi="ar-SA"/>
        </w:rPr>
        <w:t xml:space="preserve"> </w:t>
      </w:r>
    </w:p>
    <w:p>
      <w:pPr>
        <w:widowControl/>
        <w:spacing w:before="157" w:beforeLines="50"/>
        <w:jc w:val="both"/>
        <w:rPr>
          <w:rFonts w:hint="default" w:eastAsia="宋体" w:cs="Times New Roman"/>
          <w:color w:val="000000"/>
          <w:sz w:val="20"/>
          <w:szCs w:val="20"/>
          <w:lang w:val="en-US" w:eastAsia="zh-CN" w:bidi="ar-SA"/>
        </w:rPr>
      </w:pPr>
      <w:r>
        <w:rPr>
          <w:rFonts w:hint="eastAsia" w:cs="Times New Roman"/>
          <w:color w:val="000000"/>
          <w:sz w:val="20"/>
          <w:szCs w:val="20"/>
          <w:lang w:val="en-US" w:eastAsia="zh-CN" w:bidi="ar-SA"/>
        </w:rPr>
        <w:t>A</w:t>
      </w:r>
      <w:r>
        <w:rPr>
          <w:rFonts w:hint="default" w:cs="Times New Roman"/>
          <w:sz w:val="21"/>
          <w:szCs w:val="22"/>
          <w:lang w:val="en-US" w:eastAsia="zh-CN" w:bidi="ar-SA"/>
        </w:rPr>
        <w:t xml:space="preserve">s to the way to provide these information, </w:t>
      </w:r>
      <w:r>
        <w:rPr>
          <w:rFonts w:hint="default"/>
          <w:lang w:val="en-US" w:eastAsia="zh-CN"/>
        </w:rPr>
        <w:t>i</w:t>
      </w:r>
      <w:r>
        <w:rPr>
          <w:rFonts w:hint="eastAsia"/>
          <w:lang w:val="en-US" w:eastAsia="zh-CN"/>
        </w:rPr>
        <w:t>t</w:t>
      </w:r>
      <w:r>
        <w:rPr>
          <w:lang w:val="en-US"/>
        </w:rPr>
        <w:t xml:space="preserve"> can be provided upon RRC</w:t>
      </w:r>
      <w:r>
        <w:rPr>
          <w:rFonts w:hint="eastAsia"/>
          <w:lang w:val="en-US" w:eastAsia="zh-CN"/>
        </w:rPr>
        <w:t xml:space="preserve"> </w:t>
      </w:r>
      <w:r>
        <w:rPr>
          <w:lang w:val="en-US"/>
        </w:rPr>
        <w:t>release or can be broadcasted.</w:t>
      </w:r>
      <w:r>
        <w:rPr>
          <w:rFonts w:hint="eastAsia"/>
          <w:lang w:val="en-US" w:eastAsia="zh-CN"/>
        </w:rPr>
        <w:t xml:space="preserve"> For the first method, new UE capability may be required to support FR2 CA/DC setup (the feature like EMR) if NW provide the target FR2 band information upon RRC release. For the second method, </w:t>
      </w:r>
      <w:r>
        <w:rPr>
          <w:lang w:val="en-US"/>
        </w:rPr>
        <w:t>NW can</w:t>
      </w:r>
      <w:r>
        <w:rPr>
          <w:rFonts w:hint="eastAsia"/>
          <w:lang w:val="en-US" w:eastAsia="zh-CN"/>
        </w:rPr>
        <w:t xml:space="preserve"> broadcast FR2 candidate cell measurement information and</w:t>
      </w:r>
      <w:r>
        <w:rPr>
          <w:lang w:val="en-US"/>
        </w:rPr>
        <w:t xml:space="preserve"> configure the highest priority for the band lists.</w:t>
      </w:r>
    </w:p>
    <w:p>
      <w:pPr>
        <w:widowControl/>
        <w:spacing w:before="157" w:beforeLines="50" w:after="157" w:afterLines="50"/>
        <w:jc w:val="left"/>
        <w:rPr>
          <w:rFonts w:ascii="Times New Roman" w:hAnsi="Times New Roman" w:eastAsia="宋体" w:cs="Times New Roman"/>
          <w:b/>
          <w:bCs/>
          <w:color w:val="000000"/>
          <w:sz w:val="21"/>
          <w:szCs w:val="21"/>
          <w:lang w:val="en-US" w:eastAsia="zh-CN" w:bidi="ar-SA"/>
        </w:rPr>
      </w:pPr>
      <w:r>
        <w:rPr>
          <w:rFonts w:hint="eastAsia" w:cs="Times New Roman"/>
          <w:b/>
          <w:bCs/>
          <w:color w:val="000000"/>
          <w:sz w:val="21"/>
          <w:szCs w:val="21"/>
          <w:lang w:val="en-US" w:eastAsia="zh-CN" w:bidi="ar-SA"/>
        </w:rPr>
        <w:t xml:space="preserve">Proposal 2: </w:t>
      </w:r>
      <w:r>
        <w:rPr>
          <w:rFonts w:ascii="Times New Roman" w:hAnsi="Times New Roman" w:eastAsia="宋体" w:cs="Times New Roman"/>
          <w:b/>
          <w:bCs/>
          <w:color w:val="000000"/>
          <w:sz w:val="21"/>
          <w:szCs w:val="21"/>
          <w:lang w:val="en-US" w:eastAsia="zh-CN" w:bidi="ar-SA"/>
        </w:rPr>
        <w:t>NW provide explicit measurement information for fast CA/DC setup either upon RRC release or broadcast. The measurement information can include target frequency, Cell ID, and target SSB info.</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31" w:hRule="atLeast"/>
        </w:trPr>
        <w:tc>
          <w:tcPr>
            <w:tcW w:w="9858" w:type="dxa"/>
          </w:tcPr>
          <w:p>
            <w:pPr>
              <w:widowControl/>
              <w:jc w:val="left"/>
              <w:rPr>
                <w:rFonts w:ascii="Times New Roman" w:hAnsi="Times New Roman" w:eastAsia="Times New Roman" w:cs="Times New Roman"/>
                <w:b/>
                <w:color w:val="000000"/>
                <w:kern w:val="0"/>
                <w:sz w:val="21"/>
                <w:szCs w:val="21"/>
                <w:highlight w:val="none"/>
                <w:u w:val="single"/>
                <w:lang w:val="en-US" w:eastAsia="ko-KR"/>
              </w:rPr>
            </w:pPr>
            <w:r>
              <w:rPr>
                <w:rFonts w:ascii="Times New Roman" w:hAnsi="Times New Roman" w:eastAsia="Times New Roman" w:cs="Times New Roman"/>
                <w:b/>
                <w:color w:val="000000"/>
                <w:kern w:val="0"/>
                <w:sz w:val="21"/>
                <w:szCs w:val="21"/>
                <w:highlight w:val="none"/>
                <w:u w:val="single"/>
                <w:lang w:val="en-US" w:eastAsia="ko-KR"/>
              </w:rPr>
              <w:t xml:space="preserve">Issue 2-3-5: feasibility or </w:t>
            </w:r>
            <w:r>
              <w:rPr>
                <w:rFonts w:ascii="Times New Roman" w:hAnsi="Times New Roman" w:eastAsia="Times New Roman" w:cs="Times New Roman"/>
                <w:b/>
                <w:color w:val="000000"/>
                <w:kern w:val="0"/>
                <w:sz w:val="21"/>
                <w:szCs w:val="21"/>
                <w:highlight w:val="none"/>
                <w:u w:val="single"/>
                <w:lang w:val="en-US"/>
              </w:rPr>
              <w:t>necessity of RRM requirements for enhanced measurement which starts from RRC setup/resume procedure.</w:t>
            </w:r>
          </w:p>
          <w:p>
            <w:pPr>
              <w:numPr>
                <w:ilvl w:val="0"/>
                <w:numId w:val="4"/>
              </w:numPr>
              <w:overflowPunct/>
              <w:autoSpaceDE/>
              <w:autoSpaceDN/>
              <w:adjustRightInd/>
              <w:spacing w:after="120"/>
              <w:ind w:left="570" w:hanging="360" w:firstLineChars="0"/>
              <w:textAlignment w:val="auto"/>
              <w:rPr>
                <w:rFonts w:ascii="Times New Roman" w:hAnsi="Times New Roman" w:eastAsia="宋体" w:cs="Times New Roman"/>
                <w:color w:val="000000"/>
                <w:sz w:val="21"/>
                <w:szCs w:val="21"/>
                <w:u w:val="single"/>
                <w:lang w:val="en-US" w:eastAsia="zh-CN" w:bidi="ar-SA"/>
              </w:rPr>
            </w:pPr>
            <w:r>
              <w:rPr>
                <w:rFonts w:ascii="Times New Roman" w:hAnsi="Times New Roman" w:eastAsia="宋体" w:cs="Times New Roman"/>
                <w:color w:val="000000"/>
                <w:sz w:val="21"/>
                <w:szCs w:val="21"/>
                <w:u w:val="single"/>
                <w:lang w:val="en-US" w:eastAsia="zh-CN" w:bidi="ar-SA"/>
              </w:rPr>
              <w:t>Definition of scenarios:</w:t>
            </w:r>
          </w:p>
          <w:p>
            <w:pPr>
              <w:numPr>
                <w:ilvl w:val="3"/>
                <w:numId w:val="4"/>
              </w:numPr>
              <w:overflowPunct w:val="0"/>
              <w:autoSpaceDE w:val="0"/>
              <w:autoSpaceDN w:val="0"/>
              <w:adjustRightInd w:val="0"/>
              <w:ind w:left="1050" w:hanging="360" w:firstLineChars="0"/>
              <w:jc w:val="both"/>
              <w:textAlignment w:val="baseline"/>
              <w:rPr>
                <w:rFonts w:ascii="Times New Roman" w:hAnsi="Times New Roman" w:eastAsia="MS Mincho" w:cs="Times New Roman"/>
                <w:sz w:val="21"/>
                <w:szCs w:val="21"/>
                <w:lang w:val="en-US" w:eastAsia="zh-CN" w:bidi="ar-SA"/>
              </w:rPr>
            </w:pPr>
            <w:r>
              <w:rPr>
                <w:rFonts w:ascii="Times New Roman" w:hAnsi="Times New Roman" w:eastAsia="MS Mincho" w:cs="Times New Roman"/>
                <w:sz w:val="21"/>
                <w:szCs w:val="21"/>
                <w:lang w:val="en-US" w:eastAsia="zh-CN" w:bidi="ar-SA"/>
              </w:rPr>
              <w:t xml:space="preserve">Scenario 1: </w:t>
            </w:r>
            <w:r>
              <w:rPr>
                <w:rFonts w:ascii="Times New Roman" w:hAnsi="Times New Roman" w:eastAsia="宋体" w:cs="Times New Roman"/>
                <w:bCs/>
                <w:color w:val="000000"/>
                <w:sz w:val="21"/>
                <w:szCs w:val="21"/>
                <w:lang w:val="en-US" w:eastAsia="zh-CN" w:bidi="ar-SA"/>
              </w:rPr>
              <w:t>measurement object configuration for RRC connected does NOT include the carrier that being measured during the RRC idle/inactive status.</w:t>
            </w:r>
          </w:p>
          <w:p>
            <w:pPr>
              <w:numPr>
                <w:ilvl w:val="3"/>
                <w:numId w:val="4"/>
              </w:numPr>
              <w:overflowPunct w:val="0"/>
              <w:autoSpaceDE w:val="0"/>
              <w:autoSpaceDN w:val="0"/>
              <w:adjustRightInd w:val="0"/>
              <w:ind w:left="1050" w:hanging="360" w:firstLineChars="0"/>
              <w:jc w:val="both"/>
              <w:textAlignment w:val="baseline"/>
              <w:rPr>
                <w:rFonts w:ascii="Times New Roman" w:hAnsi="Times New Roman" w:eastAsia="MS Mincho" w:cs="Times New Roman"/>
                <w:sz w:val="21"/>
                <w:szCs w:val="21"/>
                <w:lang w:val="en-US" w:eastAsia="zh-CN" w:bidi="ar-SA"/>
              </w:rPr>
            </w:pPr>
            <w:r>
              <w:rPr>
                <w:rFonts w:ascii="Times New Roman" w:hAnsi="Times New Roman" w:eastAsia="MS Mincho" w:cs="Times New Roman"/>
                <w:sz w:val="21"/>
                <w:szCs w:val="21"/>
                <w:lang w:val="en-US" w:eastAsia="zh-CN" w:bidi="ar-SA"/>
              </w:rPr>
              <w:t xml:space="preserve">Scenario 2: </w:t>
            </w:r>
            <w:r>
              <w:rPr>
                <w:rFonts w:ascii="Times New Roman" w:hAnsi="Times New Roman" w:eastAsia="宋体" w:cs="Times New Roman"/>
                <w:bCs/>
                <w:color w:val="000000"/>
                <w:sz w:val="21"/>
                <w:szCs w:val="21"/>
                <w:lang w:val="en-US" w:eastAsia="zh-CN" w:bidi="ar-SA"/>
              </w:rPr>
              <w:t>measurement object configuration for RRC connected at least includes the carrier that being measured during the RRC idle/inactive status.</w:t>
            </w:r>
          </w:p>
          <w:p>
            <w:pPr>
              <w:numPr>
                <w:ilvl w:val="0"/>
                <w:numId w:val="4"/>
              </w:numPr>
              <w:overflowPunct/>
              <w:autoSpaceDE/>
              <w:autoSpaceDN/>
              <w:adjustRightInd/>
              <w:spacing w:after="120"/>
              <w:ind w:left="570" w:hanging="360" w:firstLineChars="0"/>
              <w:textAlignment w:val="auto"/>
              <w:rPr>
                <w:rFonts w:ascii="Times New Roman" w:hAnsi="Times New Roman" w:eastAsia="宋体" w:cs="Times New Roman"/>
                <w:color w:val="000000"/>
                <w:sz w:val="21"/>
                <w:szCs w:val="21"/>
                <w:u w:val="single"/>
                <w:lang w:val="en-US" w:eastAsia="zh-CN" w:bidi="ar-SA"/>
              </w:rPr>
            </w:pPr>
            <w:r>
              <w:rPr>
                <w:rFonts w:ascii="Times New Roman" w:hAnsi="Times New Roman" w:eastAsia="宋体" w:cs="Times New Roman"/>
                <w:color w:val="000000"/>
                <w:sz w:val="21"/>
                <w:szCs w:val="21"/>
                <w:u w:val="single"/>
                <w:lang w:val="en-US" w:eastAsia="zh-CN" w:bidi="ar-SA"/>
              </w:rPr>
              <w:t>Candidate solutions after online session:</w:t>
            </w:r>
          </w:p>
          <w:p>
            <w:pPr>
              <w:numPr>
                <w:ilvl w:val="3"/>
                <w:numId w:val="4"/>
              </w:numPr>
              <w:overflowPunct/>
              <w:autoSpaceDE/>
              <w:autoSpaceDN/>
              <w:adjustRightInd/>
              <w:spacing w:after="120"/>
              <w:ind w:left="1050" w:hanging="360" w:firstLineChars="0"/>
              <w:textAlignment w:val="auto"/>
              <w:rPr>
                <w:rFonts w:ascii="Times New Roman" w:hAnsi="Times New Roman" w:eastAsia="宋体" w:cs="Times New Roman"/>
                <w:bCs/>
                <w:color w:val="000000"/>
                <w:sz w:val="21"/>
                <w:szCs w:val="21"/>
                <w:lang w:val="en-US" w:eastAsia="zh-CN" w:bidi="ar-SA"/>
              </w:rPr>
            </w:pPr>
            <w:r>
              <w:rPr>
                <w:rFonts w:ascii="Times New Roman" w:hAnsi="Times New Roman" w:eastAsia="宋体" w:cs="Times New Roman"/>
                <w:bCs/>
                <w:color w:val="000000"/>
                <w:sz w:val="21"/>
                <w:szCs w:val="21"/>
                <w:lang w:val="en-US" w:eastAsia="zh-CN" w:bidi="ar-SA"/>
              </w:rPr>
              <w:t>Option 1: Define the UE requirements with the solution (QC, Nokia, vivo, OPPO)</w:t>
            </w:r>
          </w:p>
          <w:p>
            <w:pPr>
              <w:numPr>
                <w:ilvl w:val="3"/>
                <w:numId w:val="4"/>
              </w:numPr>
              <w:overflowPunct/>
              <w:autoSpaceDE/>
              <w:autoSpaceDN/>
              <w:adjustRightInd/>
              <w:spacing w:after="120"/>
              <w:ind w:left="1050" w:hanging="360" w:firstLineChars="0"/>
              <w:textAlignment w:val="auto"/>
              <w:rPr>
                <w:rFonts w:ascii="Times New Roman" w:hAnsi="Times New Roman" w:eastAsia="宋体" w:cs="Times New Roman"/>
                <w:bCs/>
                <w:color w:val="000000"/>
                <w:sz w:val="21"/>
                <w:szCs w:val="21"/>
                <w:lang w:val="en-US" w:eastAsia="zh-CN" w:bidi="ar-SA"/>
              </w:rPr>
            </w:pPr>
            <w:r>
              <w:rPr>
                <w:rFonts w:ascii="Times New Roman" w:hAnsi="Times New Roman" w:eastAsia="宋体" w:cs="Times New Roman"/>
                <w:bCs/>
                <w:color w:val="000000"/>
                <w:sz w:val="21"/>
                <w:szCs w:val="21"/>
                <w:lang w:val="en-US" w:eastAsia="zh-CN" w:bidi="ar-SA"/>
              </w:rPr>
              <w:t>Opiton 1a: Define the UE requirement for scenario 2 (QC)</w:t>
            </w:r>
          </w:p>
          <w:p>
            <w:pPr>
              <w:numPr>
                <w:ilvl w:val="3"/>
                <w:numId w:val="4"/>
              </w:numPr>
              <w:overflowPunct/>
              <w:autoSpaceDE/>
              <w:autoSpaceDN/>
              <w:adjustRightInd/>
              <w:spacing w:after="120"/>
              <w:ind w:left="1050" w:hanging="360" w:firstLineChars="0"/>
              <w:textAlignment w:val="auto"/>
              <w:rPr>
                <w:rFonts w:ascii="Times New Roman" w:hAnsi="Times New Roman" w:eastAsia="宋体" w:cs="Times New Roman"/>
                <w:bCs/>
                <w:color w:val="000000"/>
                <w:sz w:val="21"/>
                <w:szCs w:val="21"/>
                <w:lang w:val="en-US" w:eastAsia="zh-CN" w:bidi="ar-SA"/>
              </w:rPr>
            </w:pPr>
            <w:r>
              <w:rPr>
                <w:rFonts w:ascii="Times New Roman" w:hAnsi="Times New Roman" w:eastAsia="宋体" w:cs="Times New Roman"/>
                <w:bCs/>
                <w:color w:val="000000"/>
                <w:sz w:val="21"/>
                <w:szCs w:val="21"/>
                <w:lang w:val="en-US" w:eastAsia="zh-CN" w:bidi="ar-SA"/>
              </w:rPr>
              <w:t>Option 2: Not introduce the enhanced measurement solution (Huawei, Xiaomi, Apple, MTK)</w:t>
            </w:r>
          </w:p>
          <w:p>
            <w:pPr>
              <w:numPr>
                <w:ilvl w:val="0"/>
                <w:numId w:val="4"/>
              </w:numPr>
              <w:overflowPunct/>
              <w:autoSpaceDE/>
              <w:autoSpaceDN/>
              <w:adjustRightInd/>
              <w:spacing w:after="120"/>
              <w:ind w:left="570" w:hanging="360" w:firstLineChars="0"/>
              <w:textAlignment w:val="auto"/>
              <w:rPr>
                <w:rFonts w:ascii="Times New Roman" w:hAnsi="Times New Roman" w:eastAsia="宋体" w:cs="Times New Roman"/>
                <w:color w:val="000000"/>
                <w:sz w:val="21"/>
                <w:szCs w:val="21"/>
                <w:highlight w:val="yellow"/>
                <w:lang w:val="en-US" w:eastAsia="zh-CN" w:bidi="ar-SA"/>
              </w:rPr>
            </w:pPr>
            <w:r>
              <w:rPr>
                <w:rFonts w:ascii="Times New Roman" w:hAnsi="Times New Roman" w:eastAsia="宋体" w:cs="Times New Roman"/>
                <w:color w:val="000000"/>
                <w:sz w:val="21"/>
                <w:szCs w:val="21"/>
                <w:highlight w:val="yellow"/>
                <w:lang w:val="en-US" w:eastAsia="zh-CN" w:bidi="ar-SA"/>
              </w:rPr>
              <w:t>Continue discussion on the following solutions:</w:t>
            </w:r>
          </w:p>
          <w:p>
            <w:pPr>
              <w:numPr>
                <w:ilvl w:val="3"/>
                <w:numId w:val="4"/>
              </w:numPr>
              <w:overflowPunct/>
              <w:autoSpaceDE/>
              <w:autoSpaceDN/>
              <w:adjustRightInd/>
              <w:spacing w:after="120"/>
              <w:ind w:left="1050" w:hanging="360" w:firstLineChars="0"/>
              <w:textAlignment w:val="auto"/>
              <w:rPr>
                <w:rFonts w:ascii="Times New Roman" w:hAnsi="Times New Roman" w:eastAsia="宋体" w:cs="Times New Roman"/>
                <w:color w:val="000000"/>
                <w:sz w:val="21"/>
                <w:szCs w:val="21"/>
                <w:highlight w:val="yellow"/>
                <w:lang w:val="en-US" w:eastAsia="zh-CN" w:bidi="ar-SA"/>
              </w:rPr>
            </w:pPr>
            <w:r>
              <w:rPr>
                <w:rFonts w:ascii="Times New Roman" w:hAnsi="Times New Roman" w:eastAsia="宋体" w:cs="Times New Roman"/>
                <w:color w:val="000000"/>
                <w:sz w:val="21"/>
                <w:szCs w:val="21"/>
                <w:highlight w:val="yellow"/>
                <w:lang w:val="en-US" w:eastAsia="zh-CN" w:bidi="ar-SA"/>
              </w:rPr>
              <w:t>Option 1: (</w:t>
            </w:r>
            <w:r>
              <w:rPr>
                <w:rFonts w:ascii="Times New Roman" w:hAnsi="Times New Roman" w:eastAsia="宋体" w:cs="Times New Roman"/>
                <w:iCs/>
                <w:color w:val="000000"/>
                <w:sz w:val="21"/>
                <w:szCs w:val="21"/>
                <w:highlight w:val="yellow"/>
                <w:lang w:val="en-US" w:eastAsia="zh-CN" w:bidi="ar-SA"/>
              </w:rPr>
              <w:t>Supporting companies: Vivo, MTK, QC, Nokia, Apple, ZTE, OPPO, Xiaomi)</w:t>
            </w:r>
          </w:p>
          <w:p>
            <w:pPr>
              <w:numPr>
                <w:ilvl w:val="4"/>
                <w:numId w:val="4"/>
              </w:numPr>
              <w:overflowPunct/>
              <w:autoSpaceDE/>
              <w:autoSpaceDN/>
              <w:adjustRightInd/>
              <w:spacing w:after="120"/>
              <w:ind w:left="1554" w:hanging="360" w:firstLineChars="0"/>
              <w:textAlignment w:val="auto"/>
              <w:rPr>
                <w:rFonts w:ascii="Times New Roman" w:hAnsi="Times New Roman" w:eastAsia="宋体" w:cs="Times New Roman"/>
                <w:color w:val="000000"/>
                <w:sz w:val="21"/>
                <w:szCs w:val="21"/>
                <w:highlight w:val="yellow"/>
                <w:lang w:val="en-US" w:eastAsia="zh-CN" w:bidi="ar-SA"/>
              </w:rPr>
            </w:pPr>
            <w:r>
              <w:rPr>
                <w:rFonts w:ascii="Times New Roman" w:hAnsi="Times New Roman" w:eastAsia="宋体" w:cs="Times New Roman"/>
                <w:color w:val="000000"/>
                <w:sz w:val="21"/>
                <w:szCs w:val="21"/>
                <w:highlight w:val="yellow"/>
                <w:lang w:val="en-US" w:eastAsia="zh-CN" w:bidi="ar-SA"/>
              </w:rPr>
              <w:t>Existing accuracy requirements defined in clause 10.1 for RRC connected mode apply for the measurement report after MO configuration for RRC connected mode in scenario 2.</w:t>
            </w:r>
          </w:p>
          <w:p>
            <w:pPr>
              <w:numPr>
                <w:ilvl w:val="4"/>
                <w:numId w:val="4"/>
              </w:numPr>
              <w:overflowPunct/>
              <w:autoSpaceDE/>
              <w:autoSpaceDN/>
              <w:adjustRightInd/>
              <w:spacing w:after="120"/>
              <w:ind w:left="1554" w:hanging="360" w:firstLineChars="0"/>
              <w:textAlignment w:val="auto"/>
              <w:rPr>
                <w:rFonts w:ascii="Times New Roman" w:hAnsi="Times New Roman" w:eastAsia="宋体" w:cs="Times New Roman"/>
                <w:color w:val="000000"/>
                <w:sz w:val="21"/>
                <w:szCs w:val="21"/>
                <w:highlight w:val="yellow"/>
                <w:lang w:val="en-US" w:eastAsia="zh-CN" w:bidi="ar-SA"/>
              </w:rPr>
            </w:pPr>
            <w:r>
              <w:rPr>
                <w:rFonts w:ascii="Times New Roman" w:hAnsi="Times New Roman" w:eastAsia="宋体" w:cs="Times New Roman"/>
                <w:color w:val="000000"/>
                <w:sz w:val="21"/>
                <w:szCs w:val="21"/>
                <w:highlight w:val="yellow"/>
                <w:lang w:val="en-US" w:eastAsia="zh-CN" w:bidi="ar-SA"/>
              </w:rPr>
              <w:t>After MO configuration for RRC connected mode, existing RRM requirements including measurement period, reporting latency, accuracy apply to all the MO.</w:t>
            </w:r>
          </w:p>
          <w:p>
            <w:pPr>
              <w:numPr>
                <w:ilvl w:val="3"/>
                <w:numId w:val="4"/>
              </w:numPr>
              <w:overflowPunct/>
              <w:autoSpaceDE/>
              <w:autoSpaceDN/>
              <w:adjustRightInd/>
              <w:spacing w:after="120"/>
              <w:ind w:left="1050" w:hanging="360" w:firstLineChars="0"/>
              <w:textAlignment w:val="auto"/>
              <w:rPr>
                <w:rFonts w:ascii="Times New Roman" w:hAnsi="Times New Roman" w:eastAsia="宋体" w:cs="Times New Roman"/>
                <w:color w:val="000000"/>
                <w:sz w:val="21"/>
                <w:szCs w:val="21"/>
                <w:highlight w:val="yellow"/>
                <w:lang w:val="en-US" w:eastAsia="zh-CN" w:bidi="ar-SA"/>
              </w:rPr>
            </w:pPr>
            <w:r>
              <w:rPr>
                <w:rFonts w:ascii="Times New Roman" w:hAnsi="Times New Roman" w:eastAsia="宋体" w:cs="Times New Roman"/>
                <w:color w:val="000000"/>
                <w:sz w:val="21"/>
                <w:szCs w:val="21"/>
                <w:highlight w:val="yellow"/>
                <w:lang w:val="en-US" w:eastAsia="zh-CN" w:bidi="ar-SA"/>
              </w:rPr>
              <w:t>Option 2: (</w:t>
            </w:r>
            <w:r>
              <w:rPr>
                <w:rFonts w:ascii="Times New Roman" w:hAnsi="Times New Roman" w:eastAsia="宋体" w:cs="Times New Roman"/>
                <w:iCs/>
                <w:color w:val="000000"/>
                <w:sz w:val="21"/>
                <w:szCs w:val="21"/>
                <w:highlight w:val="yellow"/>
                <w:lang w:val="en-US" w:eastAsia="zh-CN" w:bidi="ar-SA"/>
              </w:rPr>
              <w:t>Supporting companies: CMCC, E///)</w:t>
            </w:r>
          </w:p>
          <w:p>
            <w:pPr>
              <w:numPr>
                <w:ilvl w:val="4"/>
                <w:numId w:val="4"/>
              </w:numPr>
              <w:overflowPunct/>
              <w:autoSpaceDE/>
              <w:autoSpaceDN/>
              <w:adjustRightInd/>
              <w:spacing w:after="120"/>
              <w:ind w:left="1554" w:hanging="360" w:firstLineChars="0"/>
              <w:textAlignment w:val="auto"/>
              <w:rPr>
                <w:rFonts w:ascii="Times New Roman" w:hAnsi="Times New Roman" w:eastAsia="宋体" w:cs="Times New Roman"/>
                <w:color w:val="000000"/>
                <w:sz w:val="21"/>
                <w:szCs w:val="21"/>
                <w:highlight w:val="yellow"/>
                <w:lang w:val="en-US" w:eastAsia="zh-CN" w:bidi="ar-SA"/>
              </w:rPr>
            </w:pPr>
            <w:r>
              <w:rPr>
                <w:rFonts w:ascii="Times New Roman" w:hAnsi="Times New Roman" w:eastAsia="宋体" w:cs="Times New Roman"/>
                <w:iCs/>
                <w:color w:val="000000"/>
                <w:sz w:val="21"/>
                <w:szCs w:val="21"/>
                <w:highlight w:val="yellow"/>
                <w:lang w:val="en-US" w:eastAsia="zh-CN" w:bidi="ar-SA"/>
              </w:rPr>
              <w:t>FFS</w:t>
            </w:r>
          </w:p>
          <w:p>
            <w:pPr>
              <w:pStyle w:val="33"/>
              <w:numPr>
                <w:ilvl w:val="-1"/>
                <w:numId w:val="0"/>
              </w:numPr>
              <w:overflowPunct w:val="0"/>
              <w:autoSpaceDE w:val="0"/>
              <w:autoSpaceDN w:val="0"/>
              <w:adjustRightInd w:val="0"/>
              <w:spacing w:before="157" w:beforeLines="50" w:after="120"/>
              <w:ind w:left="0" w:leftChars="0" w:firstLine="0" w:firstLineChars="0"/>
              <w:textAlignment w:val="baseline"/>
              <w:rPr>
                <w:rFonts w:hint="eastAsia" w:ascii="Times New Roman" w:hAnsi="Times New Roman" w:eastAsia="宋体" w:cs="Times New Roman"/>
                <w:b w:val="0"/>
                <w:bCs/>
                <w:color w:val="auto"/>
                <w:sz w:val="21"/>
                <w:szCs w:val="21"/>
                <w:lang w:val="en-US" w:eastAsia="zh-CN"/>
              </w:rPr>
            </w:pPr>
          </w:p>
        </w:tc>
      </w:tr>
    </w:tbl>
    <w:p>
      <w:pPr>
        <w:widowControl/>
        <w:spacing w:before="157" w:beforeLines="50"/>
        <w:jc w:val="left"/>
        <w:rPr>
          <w:rFonts w:hint="default" w:cs="Times New Roman"/>
          <w:b w:val="0"/>
          <w:bCs w:val="0"/>
          <w:color w:val="000000"/>
          <w:sz w:val="21"/>
          <w:szCs w:val="21"/>
          <w:lang w:val="en-US" w:eastAsia="zh-CN" w:bidi="ar-SA"/>
        </w:rPr>
      </w:pPr>
      <w:r>
        <w:rPr>
          <w:rFonts w:hint="eastAsia" w:cs="Times New Roman"/>
          <w:b w:val="0"/>
          <w:bCs w:val="0"/>
          <w:color w:val="000000"/>
          <w:sz w:val="21"/>
          <w:szCs w:val="21"/>
          <w:lang w:val="en-US" w:eastAsia="zh-CN" w:bidi="ar-SA"/>
        </w:rPr>
        <w:t xml:space="preserve">For this issue, we prefer to support scenario 2 that measurement object configuration for RRC connected at least includes the carrier that being measured during the RRC idle/inactive status to continue the measurements in connected mode. </w:t>
      </w:r>
      <w:r>
        <w:rPr>
          <w:rFonts w:hint="default" w:ascii="Times New Roman" w:hAnsi="Times New Roman" w:eastAsia="宋体" w:cs="Times New Roman"/>
          <w:b w:val="0"/>
          <w:bCs w:val="0"/>
          <w:color w:val="000000"/>
          <w:sz w:val="21"/>
          <w:szCs w:val="21"/>
          <w:lang w:val="en-US" w:eastAsia="zh-CN" w:bidi="ar-SA"/>
        </w:rPr>
        <w:t xml:space="preserve">For the configured MOs aligned with the on-going frequency layers to be measured in RRC setup procedure, UE can directly follow the legacy measurement requirements in connected mode. </w:t>
      </w:r>
      <w:r>
        <w:rPr>
          <w:rFonts w:hint="eastAsia" w:cs="Times New Roman"/>
          <w:b w:val="0"/>
          <w:bCs w:val="0"/>
          <w:color w:val="000000"/>
          <w:sz w:val="21"/>
          <w:szCs w:val="21"/>
          <w:lang w:val="en-US" w:eastAsia="zh-CN" w:bidi="ar-SA"/>
        </w:rPr>
        <w:t>Meanwhile, To ensure that the legacy measurement is not affected, n</w:t>
      </w:r>
      <w:r>
        <w:rPr>
          <w:rFonts w:hint="default" w:ascii="Times New Roman" w:hAnsi="Times New Roman" w:eastAsia="宋体" w:cs="Times New Roman"/>
          <w:b w:val="0"/>
          <w:bCs w:val="0"/>
          <w:color w:val="000000"/>
          <w:sz w:val="21"/>
          <w:szCs w:val="21"/>
          <w:lang w:val="en-US" w:eastAsia="zh-CN" w:bidi="ar-SA"/>
        </w:rPr>
        <w:t>o new requirements for enhanced measurement are expected.</w:t>
      </w:r>
      <w:r>
        <w:rPr>
          <w:rFonts w:hint="eastAsia" w:cs="Times New Roman"/>
          <w:b w:val="0"/>
          <w:bCs w:val="0"/>
          <w:color w:val="000000"/>
          <w:sz w:val="21"/>
          <w:szCs w:val="21"/>
          <w:lang w:val="en-US" w:eastAsia="zh-CN" w:bidi="ar-SA"/>
        </w:rPr>
        <w:t xml:space="preserve"> According to our understanding, for example, if three samples have been tested in the idle/active status, and the configured MO happens to be consistent with the previously measured carrier after entering the connected state, then three fewer samples can be tested, which can shorten the time for CA/DC. In this scenario, we do not see any impact on the measurement of the legacy connected state.</w:t>
      </w:r>
    </w:p>
    <w:p>
      <w:pPr>
        <w:widowControl/>
        <w:spacing w:before="157" w:beforeLines="50"/>
        <w:jc w:val="left"/>
        <w:rPr>
          <w:rFonts w:eastAsia="宋体"/>
          <w:b/>
          <w:lang w:val="en-US"/>
        </w:rPr>
      </w:pPr>
      <w:r>
        <w:rPr>
          <w:rFonts w:hint="eastAsia" w:cs="Times New Roman"/>
          <w:b/>
          <w:bCs/>
          <w:color w:val="000000"/>
          <w:sz w:val="21"/>
          <w:szCs w:val="21"/>
          <w:lang w:val="en-US" w:eastAsia="zh-CN" w:bidi="ar-SA"/>
        </w:rPr>
        <w:t xml:space="preserve">Proposal 3: </w:t>
      </w:r>
      <w:r>
        <w:rPr>
          <w:rFonts w:hint="eastAsia"/>
          <w:b/>
          <w:lang w:val="en-US" w:eastAsia="zh-CN"/>
        </w:rPr>
        <w:t>C</w:t>
      </w:r>
      <w:r>
        <w:rPr>
          <w:rFonts w:eastAsia="宋体"/>
          <w:b/>
          <w:lang w:val="en-US"/>
        </w:rPr>
        <w:t xml:space="preserve">ontinue the measurements in CONNECTED mode </w:t>
      </w:r>
      <w:bookmarkStart w:id="6" w:name="_Hlk141205234"/>
      <w:r>
        <w:rPr>
          <w:rFonts w:eastAsia="宋体"/>
          <w:b/>
          <w:lang w:val="en-US"/>
        </w:rPr>
        <w:t xml:space="preserve">if newly configured MOs aligned with the on-going measured frequency layers </w:t>
      </w:r>
      <w:bookmarkEnd w:id="6"/>
      <w:r>
        <w:rPr>
          <w:rFonts w:eastAsia="宋体"/>
          <w:b/>
          <w:lang w:val="en-US"/>
        </w:rPr>
        <w:t>during RRC setup.</w:t>
      </w:r>
    </w:p>
    <w:p>
      <w:pPr>
        <w:widowControl/>
        <w:spacing w:before="120" w:beforeLines="50"/>
        <w:jc w:val="left"/>
        <w:rPr>
          <w:rFonts w:hint="default" w:eastAsia="宋体"/>
          <w:b/>
          <w:lang w:val="en-US" w:eastAsia="zh-CN"/>
        </w:rPr>
      </w:pPr>
      <w:r>
        <w:rPr>
          <w:rFonts w:hint="eastAsia" w:eastAsia="宋体"/>
          <w:b/>
          <w:lang w:val="en-US" w:eastAsia="zh-CN"/>
        </w:rPr>
        <w:t xml:space="preserve">Proposal 4: After MO configuration for RRC connected mode, existing RRM requirements including measurement period, reporting latency, accuracy apply to all the MO. </w:t>
      </w:r>
      <w:r>
        <w:rPr>
          <w:rFonts w:eastAsia="宋体"/>
          <w:b/>
          <w:lang w:val="en-US"/>
        </w:rPr>
        <w:t>No new requirements for enhanced measurement are expected.</w:t>
      </w:r>
    </w:p>
    <w:bookmarkEnd w:id="2"/>
    <w:bookmarkEnd w:id="3"/>
    <w:bookmarkEnd w:id="4"/>
    <w:bookmarkEnd w:id="5"/>
    <w:p>
      <w:pPr>
        <w:pStyle w:val="54"/>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 improvement of FR2 SCell/SCG setup/resume. We have the following proposals:</w:t>
      </w:r>
    </w:p>
    <w:p>
      <w:pPr>
        <w:spacing w:before="157" w:beforeLines="50"/>
        <w:outlineLvl w:val="9"/>
        <w:rPr>
          <w:rFonts w:hint="eastAsia" w:cs="Times New Roman"/>
          <w:color w:val="auto"/>
          <w:sz w:val="21"/>
          <w:szCs w:val="24"/>
          <w:lang w:val="en-US" w:eastAsia="zh-CN"/>
        </w:rPr>
      </w:pPr>
      <w:r>
        <w:rPr>
          <w:rFonts w:hint="default" w:cs="Times New Roman"/>
          <w:b/>
          <w:bCs/>
          <w:color w:val="auto"/>
          <w:sz w:val="21"/>
          <w:szCs w:val="21"/>
          <w:lang w:val="en-US" w:eastAsia="zh-CN"/>
        </w:rPr>
        <w:t xml:space="preserve">Observation 1: </w:t>
      </w:r>
      <w:r>
        <w:rPr>
          <w:rFonts w:hint="default" w:cs="Times New Roman"/>
          <w:b/>
          <w:bCs/>
          <w:color w:val="auto"/>
          <w:sz w:val="21"/>
          <w:szCs w:val="21"/>
          <w:lang w:val="en-US" w:eastAsia="zh-CN" w:bidi="ar-SA"/>
        </w:rPr>
        <w:t>For the value of X, 5 seconds are widely used in legacy requirements and it is recommended to reuse.</w:t>
      </w:r>
    </w:p>
    <w:p>
      <w:pPr>
        <w:widowControl/>
        <w:numPr>
          <w:ilvl w:val="0"/>
          <w:numId w:val="0"/>
        </w:numPr>
        <w:spacing w:before="157" w:beforeLines="50" w:after="157" w:afterLines="50"/>
        <w:jc w:val="left"/>
        <w:rPr>
          <w:rFonts w:hint="eastAsia"/>
          <w:b/>
          <w:bCs/>
          <w:color w:val="auto"/>
          <w:lang w:val="en-US" w:eastAsia="zh-CN"/>
        </w:rPr>
      </w:pPr>
      <w:r>
        <w:rPr>
          <w:rFonts w:hint="eastAsia"/>
          <w:b/>
          <w:bCs/>
          <w:color w:val="auto"/>
          <w:lang w:val="en-US" w:eastAsia="zh-CN"/>
        </w:rPr>
        <w:t>Proposal 1: E</w:t>
      </w:r>
      <w:r>
        <w:rPr>
          <w:rFonts w:ascii="Times New Roman" w:hAnsi="Times New Roman" w:eastAsia="Times New Roman" w:cs="Times New Roman"/>
          <w:b/>
          <w:bCs/>
          <w:color w:val="auto"/>
          <w:kern w:val="0"/>
          <w:sz w:val="21"/>
          <w:szCs w:val="21"/>
          <w:u w:val="none"/>
          <w:lang w:val="en-US" w:eastAsia="ko-KR"/>
        </w:rPr>
        <w:t>xisting measurement</w:t>
      </w:r>
      <w:r>
        <w:rPr>
          <w:rFonts w:hint="eastAsia" w:eastAsia="宋体" w:cs="Times New Roman"/>
          <w:b/>
          <w:bCs/>
          <w:color w:val="auto"/>
          <w:kern w:val="0"/>
          <w:sz w:val="21"/>
          <w:szCs w:val="21"/>
          <w:u w:val="none"/>
          <w:lang w:val="en-US" w:eastAsia="zh-CN"/>
        </w:rPr>
        <w:t xml:space="preserve"> i</w:t>
      </w:r>
      <w:r>
        <w:rPr>
          <w:rFonts w:hint="default"/>
          <w:b/>
          <w:bCs/>
          <w:color w:val="auto"/>
          <w:lang w:val="en-US" w:eastAsia="zh-CN"/>
        </w:rPr>
        <w:t xml:space="preserve">s considered valid if </w:t>
      </w:r>
      <w:r>
        <w:rPr>
          <w:rFonts w:ascii="Times New Roman" w:hAnsi="Times New Roman" w:eastAsia="宋体" w:cs="Times New Roman"/>
          <w:b/>
          <w:bCs/>
          <w:color w:val="auto"/>
          <w:sz w:val="21"/>
          <w:szCs w:val="21"/>
          <w:lang w:val="en-US" w:eastAsia="zh-CN" w:bidi="ar-SA"/>
        </w:rPr>
        <w:t>the measurement are performed within the last [</w:t>
      </w:r>
      <w:r>
        <w:rPr>
          <w:rFonts w:hint="eastAsia" w:cs="Times New Roman"/>
          <w:b/>
          <w:bCs/>
          <w:color w:val="auto"/>
          <w:sz w:val="21"/>
          <w:szCs w:val="21"/>
          <w:lang w:val="en-US" w:eastAsia="zh-CN" w:bidi="ar-SA"/>
        </w:rPr>
        <w:t>5</w:t>
      </w:r>
      <w:r>
        <w:rPr>
          <w:rFonts w:ascii="Times New Roman" w:hAnsi="Times New Roman" w:eastAsia="宋体" w:cs="Times New Roman"/>
          <w:b/>
          <w:bCs/>
          <w:color w:val="auto"/>
          <w:sz w:val="21"/>
          <w:szCs w:val="21"/>
          <w:lang w:val="en-US" w:eastAsia="zh-CN" w:bidi="ar-SA"/>
        </w:rPr>
        <w:t>] seconds before it is reported</w:t>
      </w:r>
      <w:r>
        <w:rPr>
          <w:rFonts w:hint="eastAsia" w:cs="Times New Roman"/>
          <w:b/>
          <w:bCs/>
          <w:color w:val="auto"/>
          <w:sz w:val="21"/>
          <w:szCs w:val="21"/>
          <w:lang w:val="en-US" w:eastAsia="zh-CN" w:bidi="ar-SA"/>
        </w:rPr>
        <w:t xml:space="preserve"> and the reported measurement results satisfy measurement accuracy [at the measurement instance]</w:t>
      </w:r>
    </w:p>
    <w:p>
      <w:pPr>
        <w:widowControl/>
        <w:numPr>
          <w:ilvl w:val="-1"/>
          <w:numId w:val="0"/>
        </w:numPr>
        <w:spacing w:before="157" w:beforeLines="50" w:after="0" w:afterLines="-2147483648"/>
        <w:jc w:val="left"/>
        <w:rPr>
          <w:rFonts w:ascii="Times New Roman" w:hAnsi="Times New Roman" w:eastAsia="宋体" w:cs="Times New Roman"/>
          <w:b/>
          <w:bCs/>
          <w:color w:val="000000"/>
          <w:sz w:val="21"/>
          <w:szCs w:val="21"/>
          <w:lang w:val="en-US" w:eastAsia="zh-CN" w:bidi="ar-SA"/>
        </w:rPr>
      </w:pPr>
      <w:r>
        <w:rPr>
          <w:rFonts w:hint="eastAsia" w:cs="Times New Roman"/>
          <w:b/>
          <w:bCs/>
          <w:color w:val="000000"/>
          <w:sz w:val="21"/>
          <w:szCs w:val="21"/>
          <w:lang w:val="en-US" w:eastAsia="zh-CN" w:bidi="ar-SA"/>
        </w:rPr>
        <w:t xml:space="preserve">Proposal 2: </w:t>
      </w:r>
      <w:r>
        <w:rPr>
          <w:rFonts w:ascii="Times New Roman" w:hAnsi="Times New Roman" w:eastAsia="宋体" w:cs="Times New Roman"/>
          <w:b/>
          <w:bCs/>
          <w:color w:val="000000"/>
          <w:sz w:val="21"/>
          <w:szCs w:val="21"/>
          <w:lang w:val="en-US" w:eastAsia="zh-CN" w:bidi="ar-SA"/>
        </w:rPr>
        <w:t>NW provide explicit measurement information for fast CA/DC setup either upon RRC release or broadcast. The measurement information can include target frequency, Cell ID, and target SSB info.</w:t>
      </w:r>
    </w:p>
    <w:p>
      <w:pPr>
        <w:widowControl/>
        <w:spacing w:before="157" w:beforeLines="50"/>
        <w:jc w:val="left"/>
        <w:rPr>
          <w:rFonts w:eastAsia="宋体"/>
          <w:b/>
          <w:lang w:val="en-US"/>
        </w:rPr>
      </w:pPr>
      <w:r>
        <w:rPr>
          <w:rFonts w:hint="eastAsia" w:cs="Times New Roman"/>
          <w:b/>
          <w:bCs/>
          <w:color w:val="000000"/>
          <w:sz w:val="21"/>
          <w:szCs w:val="21"/>
          <w:lang w:val="en-US" w:eastAsia="zh-CN" w:bidi="ar-SA"/>
        </w:rPr>
        <w:t xml:space="preserve">Proposal 3: </w:t>
      </w:r>
      <w:r>
        <w:rPr>
          <w:rFonts w:hint="eastAsia"/>
          <w:b/>
          <w:lang w:val="en-US" w:eastAsia="zh-CN"/>
        </w:rPr>
        <w:t>C</w:t>
      </w:r>
      <w:r>
        <w:rPr>
          <w:rFonts w:eastAsia="宋体"/>
          <w:b/>
          <w:lang w:val="en-US"/>
        </w:rPr>
        <w:t>ontinue the measurements in CONNECTED mode if newly configured MOs aligned with the on-going measured frequency layers during RRC setup.</w:t>
      </w:r>
    </w:p>
    <w:p>
      <w:pPr>
        <w:widowControl/>
        <w:numPr>
          <w:ilvl w:val="-1"/>
          <w:numId w:val="0"/>
        </w:numPr>
        <w:spacing w:before="120" w:beforeLines="50" w:after="0" w:afterLines="-2147483648"/>
        <w:jc w:val="left"/>
        <w:rPr>
          <w:rFonts w:hint="eastAsia" w:ascii="Times New Roman" w:hAnsi="Times New Roman" w:eastAsia="宋体" w:cs="Times New Roman"/>
          <w:b/>
          <w:bCs/>
          <w:color w:val="000000"/>
          <w:sz w:val="21"/>
          <w:szCs w:val="21"/>
          <w:lang w:val="en-US" w:eastAsia="zh-CN" w:bidi="ar-SA"/>
        </w:rPr>
      </w:pPr>
      <w:r>
        <w:rPr>
          <w:rFonts w:hint="eastAsia" w:cs="Times New Roman"/>
          <w:b/>
          <w:bCs/>
          <w:color w:val="000000"/>
          <w:sz w:val="21"/>
          <w:szCs w:val="21"/>
          <w:lang w:val="en-US" w:eastAsia="zh-CN" w:bidi="ar-SA"/>
        </w:rPr>
        <w:t xml:space="preserve">Proposal 4: </w:t>
      </w:r>
      <w:r>
        <w:rPr>
          <w:rFonts w:hint="eastAsia" w:eastAsia="宋体"/>
          <w:b/>
          <w:lang w:val="en-US" w:eastAsia="zh-CN"/>
        </w:rPr>
        <w:t xml:space="preserve">After MO configuration for RRC connected mode, existing RRM requirements including measurement period, reporting latency, accuracy apply to all the MO. </w:t>
      </w:r>
      <w:r>
        <w:rPr>
          <w:rFonts w:eastAsia="宋体"/>
          <w:b/>
          <w:lang w:val="en-US"/>
        </w:rPr>
        <w:t>No new requirements for enhanced measurement are expected.</w:t>
      </w:r>
    </w:p>
    <w:p>
      <w:pPr>
        <w:pStyle w:val="54"/>
        <w:tabs>
          <w:tab w:val="left" w:pos="567"/>
          <w:tab w:val="clear" w:pos="1985"/>
        </w:tabs>
        <w:adjustRightInd w:val="0"/>
        <w:spacing w:before="157" w:beforeLines="50"/>
        <w:ind w:left="510" w:hanging="510"/>
        <w:rPr>
          <w:color w:val="auto"/>
        </w:rPr>
      </w:pPr>
      <w:r>
        <w:rPr>
          <w:color w:val="auto"/>
        </w:rPr>
        <w:t>References</w:t>
      </w:r>
    </w:p>
    <w:p>
      <w:pPr>
        <w:pStyle w:val="52"/>
        <w:numPr>
          <w:ilvl w:val="0"/>
          <w:numId w:val="5"/>
        </w:numPr>
        <w:spacing w:before="157" w:beforeLines="50"/>
        <w:rPr>
          <w:rFonts w:hint="default"/>
          <w:color w:val="auto"/>
          <w:lang w:val="en-US" w:eastAsia="zh-CN"/>
        </w:rPr>
      </w:pPr>
      <w:r>
        <w:rPr>
          <w:rFonts w:hint="default"/>
          <w:color w:val="auto"/>
          <w:lang w:val="en-US" w:eastAsia="zh-CN"/>
        </w:rPr>
        <w:t>R4-231</w:t>
      </w:r>
      <w:r>
        <w:rPr>
          <w:rFonts w:hint="eastAsia"/>
          <w:color w:val="auto"/>
          <w:lang w:val="en-US" w:eastAsia="zh-CN"/>
        </w:rPr>
        <w:t>7328</w:t>
      </w:r>
      <w:r>
        <w:rPr>
          <w:rFonts w:hint="default"/>
          <w:color w:val="auto"/>
          <w:lang w:val="en-US" w:eastAsia="zh-CN"/>
        </w:rPr>
        <w:t>,</w:t>
      </w:r>
      <w:r>
        <w:rPr>
          <w:rFonts w:hint="eastAsia"/>
          <w:color w:val="auto"/>
          <w:lang w:val="en-US" w:eastAsia="zh-CN"/>
        </w:rPr>
        <w:t xml:space="preserve"> WF on R18 Further NR mobility enhancement - Improvement on SCell/SCG setup delay and Enhanced CHO, </w:t>
      </w:r>
      <w:r>
        <w:rPr>
          <w:rFonts w:hint="default"/>
          <w:color w:val="auto"/>
          <w:lang w:val="en-US" w:eastAsia="zh-CN"/>
        </w:rPr>
        <w:t>Apple</w:t>
      </w:r>
    </w:p>
    <w:p>
      <w:pPr>
        <w:numPr>
          <w:ilvl w:val="0"/>
          <w:numId w:val="5"/>
        </w:numPr>
        <w:rPr>
          <w:rFonts w:hint="default"/>
          <w:color w:val="auto"/>
          <w:lang w:val="en-US" w:eastAsia="zh-CN"/>
        </w:rPr>
      </w:pPr>
      <w:r>
        <w:rPr>
          <w:rFonts w:hint="eastAsia"/>
          <w:lang w:val="en-US" w:eastAsia="zh-CN"/>
        </w:rPr>
        <w:t>R4-2314332, WF on NR Mobility Enhancements (Part 2), Apple</w:t>
      </w:r>
    </w:p>
    <w:p>
      <w:pPr>
        <w:pStyle w:val="19"/>
        <w:shd w:val="clear" w:color="auto" w:fill="FFFFFF"/>
        <w:spacing w:before="157" w:beforeLines="5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4"/>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A405F"/>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0"/>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5"/>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3"/>
    <w:qFormat/>
    <w:uiPriority w:val="0"/>
  </w:style>
  <w:style w:type="character" w:customStyle="1" w:styleId="62">
    <w:name w:val="c-icon"/>
    <w:basedOn w:val="23"/>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3"/>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3"/>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3"/>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93"/>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 w:type="paragraph" w:customStyle="1" w:styleId="94">
    <w:name w:val="RAN4 proposal"/>
    <w:basedOn w:val="11"/>
    <w:next w:val="1"/>
    <w:qFormat/>
    <w:uiPriority w:val="0"/>
    <w:pPr>
      <w:numPr>
        <w:ilvl w:val="0"/>
        <w:numId w:val="3"/>
      </w:numPr>
      <w:ind w:left="0" w:firstLine="0"/>
      <w:jc w:val="left"/>
    </w:pPr>
    <w:rPr>
      <w:rFonts w:ascii="Times New Roman" w:hAnsi="Times New Roman"/>
      <w:b/>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26</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2023-11-03T08:05:08Z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C1C427B429884396B38575FF8E7E0E37</vt:lpwstr>
  </property>
</Properties>
</file>