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7"/>
        <w:widowControl w:val="0"/>
        <w:tabs>
          <w:tab w:val="right" w:pos="10440"/>
          <w:tab w:val="right" w:pos="13323"/>
          <w:tab w:val="clear" w:pos="4680"/>
          <w:tab w:val="clear" w:pos="9360"/>
        </w:tabs>
        <w:spacing w:beforeLines="0" w:afterLines="0"/>
        <w:outlineLvl w:val="0"/>
        <w:rPr>
          <w:rFonts w:hint="eastAsia" w:ascii="Arial" w:hAnsi="Arial" w:cs="Arial"/>
          <w:b/>
          <w:sz w:val="24"/>
          <w:szCs w:val="24"/>
        </w:rPr>
      </w:pPr>
      <w:bookmarkStart w:id="0" w:name="DocumentFor"/>
      <w:bookmarkEnd w:id="0"/>
      <w:bookmarkStart w:id="1" w:name="Title"/>
      <w:bookmarkEnd w:id="1"/>
      <w:bookmarkStart w:id="2" w:name="OLE_LINK1"/>
    </w:p>
    <w:bookmarkEnd w:id="2"/>
    <w:p>
      <w:pPr>
        <w:tabs>
          <w:tab w:val="left" w:pos="1985"/>
        </w:tabs>
        <w:spacing w:before="0" w:beforeLines="0" w:after="0" w:afterLines="0" w:line="240" w:lineRule="auto"/>
        <w:ind w:left="1980" w:hanging="1980"/>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3GPP TSG-RAN WG4 Meeting # 109</w:t>
      </w:r>
      <w:r>
        <w:rPr>
          <w:rFonts w:hint="eastAsia" w:ascii="Arial" w:hAnsi="Arial" w:eastAsia="宋体" w:cs="Arial"/>
          <w:b/>
          <w:sz w:val="24"/>
          <w:szCs w:val="24"/>
          <w:lang w:eastAsia="zh-CN"/>
        </w:rPr>
        <w:tab/>
      </w:r>
      <w:r>
        <w:rPr>
          <w:rFonts w:hint="eastAsia" w:ascii="Arial" w:hAnsi="Arial" w:cs="Arial"/>
          <w:b/>
          <w:sz w:val="24"/>
          <w:szCs w:val="24"/>
          <w:lang w:val="en-US" w:eastAsia="zh-CN"/>
        </w:rPr>
        <w:t xml:space="preserve">                                 </w:t>
      </w:r>
      <w:bookmarkStart w:id="9" w:name="_GoBack"/>
      <w:r>
        <w:rPr>
          <w:rFonts w:hint="eastAsia" w:ascii="Arial" w:hAnsi="Arial" w:cs="Arial"/>
          <w:b/>
          <w:sz w:val="24"/>
          <w:szCs w:val="24"/>
          <w:lang w:val="en-US" w:eastAsia="zh-CN"/>
        </w:rPr>
        <w:t xml:space="preserve"> </w:t>
      </w:r>
      <w:r>
        <w:rPr>
          <w:rFonts w:hint="eastAsia" w:ascii="Arial" w:hAnsi="Arial" w:eastAsia="宋体" w:cs="Arial"/>
          <w:b/>
          <w:sz w:val="24"/>
          <w:szCs w:val="24"/>
          <w:lang w:eastAsia="zh-CN"/>
        </w:rPr>
        <w:t>R4-23</w:t>
      </w:r>
      <w:r>
        <w:rPr>
          <w:rFonts w:hint="eastAsia" w:ascii="Arial" w:hAnsi="Arial" w:cs="Arial"/>
          <w:b/>
          <w:sz w:val="24"/>
          <w:szCs w:val="24"/>
          <w:lang w:val="en-US" w:eastAsia="zh-CN"/>
        </w:rPr>
        <w:t>19301</w:t>
      </w:r>
      <w:bookmarkEnd w:id="9"/>
    </w:p>
    <w:p>
      <w:pPr>
        <w:tabs>
          <w:tab w:val="left" w:pos="1985"/>
        </w:tabs>
        <w:spacing w:before="0" w:beforeLines="0" w:after="0" w:afterLines="0" w:line="240" w:lineRule="auto"/>
        <w:ind w:left="1980" w:hanging="1980"/>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Chicago, US, November 13 – 17, 2023</w:t>
      </w:r>
    </w:p>
    <w:p>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rPr>
        <w:t xml:space="preserve"> L1/L2 inter-cell mobility delay requirements</w:t>
      </w:r>
    </w:p>
    <w:p>
      <w:pPr>
        <w:widowControl w:val="0"/>
        <w:tabs>
          <w:tab w:val="left" w:pos="1985"/>
        </w:tabs>
        <w:spacing w:before="120" w:after="120"/>
        <w:outlineLvl w:val="0"/>
        <w:rPr>
          <w:rStyle w:val="60"/>
          <w:b/>
        </w:rPr>
      </w:pPr>
      <w:r>
        <w:rPr>
          <w:rFonts w:ascii="Arial" w:hAnsi="Arial"/>
          <w:b/>
          <w:sz w:val="24"/>
        </w:rPr>
        <w:t xml:space="preserve">Source: </w:t>
      </w:r>
      <w:r>
        <w:rPr>
          <w:rFonts w:ascii="Arial" w:hAnsi="Arial"/>
          <w:b/>
          <w:sz w:val="24"/>
        </w:rPr>
        <w:tab/>
      </w:r>
      <w:r>
        <w:rPr>
          <w:rStyle w:val="60"/>
          <w:rFonts w:hint="eastAsia"/>
          <w:b/>
        </w:rPr>
        <w:t>ZTE Corporation</w:t>
      </w:r>
    </w:p>
    <w:p>
      <w:pPr>
        <w:widowControl w:val="0"/>
        <w:tabs>
          <w:tab w:val="left" w:pos="1985"/>
        </w:tabs>
        <w:spacing w:before="120" w:after="120"/>
        <w:outlineLvl w:val="0"/>
        <w:rPr>
          <w:rStyle w:val="60"/>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8.24.2.1.3</w:t>
      </w:r>
    </w:p>
    <w:p>
      <w:pPr>
        <w:widowControl w:val="0"/>
        <w:tabs>
          <w:tab w:val="left" w:pos="1985"/>
        </w:tabs>
        <w:spacing w:before="120" w:after="120"/>
        <w:ind w:left="1980" w:hanging="1980"/>
        <w:outlineLvl w:val="0"/>
        <w:rPr>
          <w:rStyle w:val="60"/>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pStyle w:val="2"/>
        <w:ind w:left="210"/>
      </w:pPr>
      <w:r>
        <w:t>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ascii="Times New Roman" w:hAnsi="Times New Roman" w:cs="Times New Roman"/>
          <w:kern w:val="0"/>
          <w:sz w:val="21"/>
          <w:szCs w:val="21"/>
        </w:rPr>
      </w:pPr>
      <w:bookmarkStart w:id="3" w:name="OLE_LINK6"/>
      <w:r>
        <w:rPr>
          <w:rFonts w:hint="default" w:ascii="Times New Roman" w:hAnsi="Times New Roman" w:cs="Times New Roman"/>
          <w:bCs/>
          <w:kern w:val="0"/>
          <w:sz w:val="21"/>
          <w:szCs w:val="21"/>
          <w:highlight w:val="none"/>
          <w:lang w:val="en-US" w:eastAsia="zh-CN"/>
        </w:rPr>
        <w:t>In RAN</w:t>
      </w:r>
      <w:r>
        <w:rPr>
          <w:rFonts w:hint="eastAsia" w:cs="Times New Roman"/>
          <w:bCs/>
          <w:kern w:val="0"/>
          <w:sz w:val="21"/>
          <w:szCs w:val="21"/>
          <w:highlight w:val="none"/>
          <w:lang w:val="en-US" w:eastAsia="zh-CN"/>
        </w:rPr>
        <w:t xml:space="preserve"> plenary</w:t>
      </w:r>
      <w:r>
        <w:rPr>
          <w:rFonts w:hint="default" w:ascii="Times New Roman" w:hAnsi="Times New Roman" w:cs="Times New Roman"/>
          <w:bCs/>
          <w:kern w:val="0"/>
          <w:sz w:val="21"/>
          <w:szCs w:val="21"/>
          <w:highlight w:val="none"/>
          <w:lang w:val="en-US" w:eastAsia="zh-CN"/>
        </w:rPr>
        <w:t xml:space="preserve">, the work item on study further NR mobility enhancements was approved as one of Rel-18 RAN4 package. During last meeting, we have reached </w:t>
      </w:r>
      <w:r>
        <w:rPr>
          <w:rFonts w:hint="eastAsia" w:cs="Times New Roman"/>
          <w:bCs/>
          <w:kern w:val="0"/>
          <w:sz w:val="21"/>
          <w:szCs w:val="21"/>
          <w:highlight w:val="none"/>
          <w:lang w:val="en-US" w:eastAsia="zh-CN"/>
        </w:rPr>
        <w:t xml:space="preserve">some </w:t>
      </w:r>
      <w:r>
        <w:rPr>
          <w:rFonts w:hint="default" w:ascii="Times New Roman" w:hAnsi="Times New Roman" w:cs="Times New Roman"/>
          <w:bCs/>
          <w:kern w:val="0"/>
          <w:sz w:val="21"/>
          <w:szCs w:val="21"/>
          <w:highlight w:val="none"/>
          <w:lang w:val="en-US" w:eastAsia="zh-CN"/>
        </w:rPr>
        <w:t>consensus on L1/L2 inter-cell mobility delay requirements in [</w:t>
      </w:r>
      <w:r>
        <w:rPr>
          <w:rFonts w:hint="eastAsia" w:cs="Times New Roman"/>
          <w:bCs/>
          <w:kern w:val="0"/>
          <w:sz w:val="21"/>
          <w:szCs w:val="21"/>
          <w:highlight w:val="none"/>
          <w:lang w:val="en-US" w:eastAsia="zh-CN"/>
        </w:rPr>
        <w:t>1</w:t>
      </w:r>
      <w:r>
        <w:rPr>
          <w:rFonts w:hint="default" w:ascii="Times New Roman" w:hAnsi="Times New Roman" w:cs="Times New Roman"/>
          <w:bCs/>
          <w:kern w:val="0"/>
          <w:sz w:val="21"/>
          <w:szCs w:val="21"/>
          <w:highlight w:val="none"/>
          <w:lang w:val="en-US" w:eastAsia="zh-CN"/>
        </w:rPr>
        <w:t xml:space="preserve">] for inter-cell mobility. In this contribution, we want to share further considerations on these issues. </w:t>
      </w:r>
      <w:bookmarkEnd w:id="3"/>
      <w:r>
        <w:rPr>
          <w:rFonts w:hint="default" w:ascii="Times New Roman" w:hAnsi="Times New Roman" w:cs="Times New Roman"/>
          <w:szCs w:val="21"/>
        </w:rPr>
        <w:t xml:space="preserve"> </w:t>
      </w:r>
    </w:p>
    <w:p>
      <w:pPr>
        <w:pStyle w:val="2"/>
        <w:ind w:left="210"/>
      </w:pPr>
      <w:r>
        <w:t>Discussion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eastAsia" w:cs="Times New Roman"/>
          <w:sz w:val="21"/>
          <w:szCs w:val="21"/>
          <w:lang w:val="en-US" w:eastAsia="zh-CN"/>
        </w:rPr>
      </w:pPr>
      <w:r>
        <w:rPr>
          <w:rFonts w:hint="default" w:ascii="Times New Roman" w:hAnsi="Times New Roman" w:cs="Times New Roman"/>
          <w:bCs/>
          <w:kern w:val="0"/>
          <w:sz w:val="21"/>
          <w:szCs w:val="21"/>
          <w:highlight w:val="none"/>
          <w:lang w:val="en-US" w:eastAsia="zh-CN"/>
        </w:rPr>
        <w:t xml:space="preserve">In previous meetings, we discussed the start and end point for the cell switch delay. </w:t>
      </w:r>
      <w:r>
        <w:rPr>
          <w:rFonts w:ascii="Times New Roman" w:hAnsi="Times New Roman" w:cs="Times New Roman"/>
          <w:sz w:val="21"/>
          <w:szCs w:val="21"/>
        </w:rPr>
        <w:t>For the starting point of cell switch delay for PCell/PSCell, it was agreed</w:t>
      </w:r>
      <w:r>
        <w:rPr>
          <w:rFonts w:hint="default" w:ascii="Times New Roman" w:hAnsi="Times New Roman" w:cs="Times New Roman"/>
          <w:sz w:val="21"/>
          <w:szCs w:val="21"/>
          <w:lang w:val="en-US" w:eastAsia="zh-CN"/>
        </w:rPr>
        <w:t xml:space="preserve"> </w:t>
      </w:r>
      <w:r>
        <w:rPr>
          <w:rFonts w:ascii="Times New Roman" w:hAnsi="Times New Roman" w:cs="Times New Roman"/>
          <w:sz w:val="21"/>
          <w:szCs w:val="21"/>
        </w:rPr>
        <w:t>that cell switch delay starts at UE receives cell switch command [2]. For ending point of cell switch delay</w:t>
      </w:r>
      <w:r>
        <w:rPr>
          <w:rFonts w:hint="default" w:ascii="Times New Roman" w:hAnsi="Times New Roman" w:cs="Times New Roman"/>
          <w:sz w:val="21"/>
          <w:szCs w:val="21"/>
          <w:lang w:val="en-US" w:eastAsia="zh-CN"/>
        </w:rPr>
        <w:t xml:space="preserve"> </w:t>
      </w:r>
      <w:r>
        <w:rPr>
          <w:rFonts w:ascii="Times New Roman" w:hAnsi="Times New Roman" w:cs="Times New Roman"/>
          <w:sz w:val="21"/>
          <w:szCs w:val="21"/>
        </w:rPr>
        <w:t>for PCell/PSCell, the ending point is agreed as transmission of the new PRACH to the target cell</w:t>
      </w:r>
      <w:r>
        <w:rPr>
          <w:rFonts w:hint="default" w:ascii="Times New Roman" w:hAnsi="Times New Roman" w:cs="Times New Roman"/>
          <w:sz w:val="21"/>
          <w:szCs w:val="21"/>
          <w:lang w:val="en-US" w:eastAsia="zh-CN"/>
        </w:rPr>
        <w:t xml:space="preserve"> </w:t>
      </w:r>
      <w:r>
        <w:rPr>
          <w:rFonts w:ascii="Times New Roman" w:hAnsi="Times New Roman" w:cs="Times New Roman"/>
          <w:sz w:val="21"/>
          <w:szCs w:val="21"/>
        </w:rPr>
        <w:t xml:space="preserve">for RACH-based case. </w:t>
      </w:r>
      <w:r>
        <w:rPr>
          <w:rFonts w:hint="eastAsia" w:cs="Times New Roman"/>
          <w:sz w:val="21"/>
          <w:szCs w:val="21"/>
          <w:highlight w:val="none"/>
          <w:lang w:val="en-US" w:eastAsia="zh-CN"/>
        </w:rPr>
        <w:t>And the ending point of cell switch delay is the time when UE performs the first UL transmission on the indicated beam of the target cell for RACH-less cell switch.</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ascii="Times New Roman" w:hAnsi="Times New Roman" w:eastAsia="宋体" w:cs="Times New Roman"/>
          <w:sz w:val="21"/>
          <w:szCs w:val="21"/>
          <w:lang w:val="en-US" w:eastAsia="zh-CN"/>
        </w:rPr>
      </w:pPr>
      <w:r>
        <w:rPr>
          <w:rFonts w:hint="eastAsia" w:cs="Times New Roman"/>
          <w:sz w:val="21"/>
          <w:szCs w:val="21"/>
          <w:lang w:val="en-US" w:eastAsia="zh-CN"/>
        </w:rPr>
        <w:t xml:space="preserve">To reduce cell switch delay, some companies suggest to consider the procedure of cell switch that adjusting the execution order of </w:t>
      </w:r>
      <w:r>
        <w:rPr>
          <w:bCs/>
          <w:color w:val="000000"/>
          <w:sz w:val="21"/>
          <w:szCs w:val="21"/>
          <w:lang w:eastAsia="zh-CN"/>
        </w:rPr>
        <w:t>T/F fine tracking</w:t>
      </w:r>
      <w:r>
        <w:rPr>
          <w:rFonts w:hint="eastAsia"/>
          <w:bCs/>
          <w:color w:val="000000"/>
          <w:sz w:val="21"/>
          <w:szCs w:val="21"/>
          <w:lang w:val="en-US" w:eastAsia="zh-CN"/>
        </w:rPr>
        <w:t xml:space="preserve"> and </w:t>
      </w:r>
      <w:r>
        <w:rPr>
          <w:rFonts w:eastAsiaTheme="minorEastAsia"/>
          <w:color w:val="000000"/>
          <w:sz w:val="21"/>
          <w:szCs w:val="21"/>
          <w:lang w:eastAsia="zh-CN"/>
        </w:rPr>
        <w:t>L1/L2/L3 processing</w:t>
      </w:r>
      <w:r>
        <w:rPr>
          <w:rFonts w:hint="eastAsia" w:eastAsiaTheme="minorEastAsia"/>
          <w:color w:val="000000"/>
          <w:sz w:val="21"/>
          <w:szCs w:val="21"/>
          <w:lang w:val="en-US" w:eastAsia="zh-CN"/>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beforeLines="-2147483648" w:after="120" w:afterLines="50" w:line="240" w:lineRule="auto"/>
              <w:jc w:val="left"/>
              <w:textAlignment w:val="baseline"/>
              <w:rPr>
                <w:rFonts w:ascii="Times New Roman" w:hAnsi="Times New Roman" w:eastAsia="Times New Roman" w:cs="Times New Roman"/>
                <w:b/>
                <w:kern w:val="0"/>
                <w:sz w:val="20"/>
                <w:highlight w:val="none"/>
                <w:u w:val="single"/>
                <w:lang w:val="en-GB" w:eastAsia="en-GB"/>
              </w:rPr>
            </w:pPr>
            <w:r>
              <w:rPr>
                <w:rFonts w:ascii="Times New Roman" w:hAnsi="Times New Roman" w:eastAsia="Times New Roman" w:cs="Times New Roman"/>
                <w:b/>
                <w:kern w:val="0"/>
                <w:sz w:val="20"/>
                <w:highlight w:val="none"/>
                <w:u w:val="single"/>
                <w:lang w:val="en-GB" w:eastAsia="en-GB"/>
              </w:rPr>
              <w:t>Issue 3-1-2: Procedure of cell switch</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等线" w:cs="Times New Roman"/>
                <w:bCs/>
                <w:kern w:val="0"/>
                <w:sz w:val="20"/>
                <w:highlight w:val="none"/>
                <w:lang w:val="en-GB" w:eastAsia="zh-CN"/>
              </w:rPr>
            </w:pPr>
            <w:r>
              <w:rPr>
                <w:rFonts w:hint="eastAsia" w:ascii="Times New Roman" w:hAnsi="Times New Roman" w:eastAsia="Times New Roman" w:cs="Times New Roman"/>
                <w:b/>
                <w:kern w:val="0"/>
                <w:sz w:val="20"/>
                <w:highlight w:val="none"/>
                <w:lang w:val="en-GB" w:eastAsia="zh-CN"/>
              </w:rPr>
              <w:t>&lt;</w:t>
            </w:r>
            <w:r>
              <w:rPr>
                <w:rFonts w:ascii="Times New Roman" w:hAnsi="Times New Roman" w:eastAsia="Times New Roman" w:cs="Times New Roman"/>
                <w:b/>
                <w:kern w:val="0"/>
                <w:sz w:val="20"/>
                <w:highlight w:val="none"/>
                <w:lang w:val="en-GB" w:eastAsia="zh-CN"/>
              </w:rPr>
              <w:t xml:space="preserve">Way Forward&gt; </w:t>
            </w:r>
            <w:r>
              <w:rPr>
                <w:rFonts w:ascii="Times New Roman" w:hAnsi="Times New Roman" w:eastAsia="Times New Roman" w:cs="Times New Roman"/>
                <w:bCs/>
                <w:kern w:val="0"/>
                <w:sz w:val="20"/>
                <w:highlight w:val="none"/>
                <w:lang w:val="en-GB" w:eastAsia="zh-CN"/>
              </w:rPr>
              <w:t>FFS the following options:</w:t>
            </w:r>
          </w:p>
          <w:p>
            <w:pPr>
              <w:numPr>
                <w:ilvl w:val="1"/>
                <w:numId w:val="7"/>
              </w:numPr>
              <w:overflowPunct/>
              <w:autoSpaceDE/>
              <w:autoSpaceDN w:val="0"/>
              <w:adjustRightInd/>
              <w:spacing w:after="120"/>
              <w:ind w:left="1080" w:hanging="360" w:firstLineChars="0"/>
              <w:textAlignment w:val="auto"/>
              <w:rPr>
                <w:rFonts w:ascii="Times New Roman" w:hAnsi="Times New Roman" w:eastAsia="Times New Roman" w:cs="Times New Roman"/>
                <w:color w:val="000000"/>
                <w:szCs w:val="24"/>
                <w:highlight w:val="none"/>
                <w:lang w:val="en-GB" w:eastAsia="zh-CN" w:bidi="ar-SA"/>
              </w:rPr>
            </w:pPr>
            <w:r>
              <w:rPr>
                <w:rFonts w:ascii="Times New Roman" w:hAnsi="Times New Roman" w:eastAsia="等线" w:cs="Times New Roman"/>
                <w:color w:val="000000"/>
                <w:szCs w:val="24"/>
                <w:highlight w:val="none"/>
                <w:lang w:val="en-GB" w:eastAsia="zh-CN" w:bidi="ar-SA"/>
              </w:rPr>
              <w:t xml:space="preserve">Option 1 (CATT, ZTE, Apple, Huawei): </w:t>
            </w:r>
            <w:r>
              <w:rPr>
                <w:rFonts w:ascii="Times New Roman" w:hAnsi="Times New Roman" w:eastAsia="Times New Roman" w:cs="Times New Roman"/>
                <w:bCs/>
                <w:highlight w:val="none"/>
                <w:lang w:val="en-GB" w:eastAsia="en-GB" w:bidi="ar-SA"/>
              </w:rPr>
              <w:t>If T/F fine tracking (T</w:t>
            </w:r>
            <w:r>
              <w:rPr>
                <w:rFonts w:ascii="Times New Roman" w:hAnsi="Times New Roman" w:eastAsia="Times New Roman" w:cs="Times New Roman"/>
                <w:bCs/>
                <w:highlight w:val="none"/>
                <w:vertAlign w:val="subscript"/>
                <w:lang w:val="en-GB" w:eastAsia="en-GB" w:bidi="ar-SA"/>
              </w:rPr>
              <w:t>Δ</w:t>
            </w:r>
            <w:r>
              <w:rPr>
                <w:rFonts w:ascii="Times New Roman" w:hAnsi="Times New Roman" w:eastAsia="Times New Roman" w:cs="Times New Roman"/>
                <w:bCs/>
                <w:highlight w:val="none"/>
                <w:lang w:val="en-GB" w:eastAsia="en-GB" w:bidi="ar-SA"/>
              </w:rPr>
              <w:t>) is needed after receiving cell switch command, UE is not required to perform it before L1/L2/L3 processing (T</w:t>
            </w:r>
            <w:r>
              <w:rPr>
                <w:rFonts w:ascii="Times New Roman" w:hAnsi="Times New Roman" w:eastAsia="Times New Roman" w:cs="Times New Roman"/>
                <w:bCs/>
                <w:highlight w:val="none"/>
                <w:vertAlign w:val="subscript"/>
                <w:lang w:val="en-GB" w:eastAsia="en-GB" w:bidi="ar-SA"/>
              </w:rPr>
              <w:t>processing,2</w:t>
            </w:r>
            <w:r>
              <w:rPr>
                <w:rFonts w:ascii="Times New Roman" w:hAnsi="Times New Roman" w:eastAsia="Times New Roman" w:cs="Times New Roman"/>
                <w:bCs/>
                <w:highlight w:val="none"/>
                <w:lang w:val="en-GB" w:eastAsia="en-GB" w:bidi="ar-SA"/>
              </w:rPr>
              <w:t>)</w:t>
            </w:r>
          </w:p>
          <w:p>
            <w:pPr>
              <w:numPr>
                <w:ilvl w:val="1"/>
                <w:numId w:val="7"/>
              </w:numPr>
              <w:overflowPunct/>
              <w:autoSpaceDE/>
              <w:autoSpaceDN w:val="0"/>
              <w:adjustRightInd/>
              <w:spacing w:after="120"/>
              <w:ind w:left="1080" w:hanging="360" w:firstLineChars="0"/>
              <w:textAlignment w:val="auto"/>
              <w:rPr>
                <w:rFonts w:ascii="Times New Roman" w:hAnsi="Times New Roman" w:eastAsia="等线" w:cs="Times New Roman"/>
                <w:color w:val="000000"/>
                <w:szCs w:val="24"/>
                <w:highlight w:val="none"/>
                <w:lang w:val="en-GB" w:eastAsia="zh-CN" w:bidi="ar-SA"/>
              </w:rPr>
            </w:pPr>
            <w:r>
              <w:rPr>
                <w:rFonts w:ascii="Times New Roman" w:hAnsi="Times New Roman" w:eastAsia="等线" w:cs="Times New Roman"/>
                <w:color w:val="000000"/>
                <w:szCs w:val="24"/>
                <w:highlight w:val="none"/>
                <w:lang w:val="en-GB" w:eastAsia="zh-CN" w:bidi="ar-SA"/>
              </w:rPr>
              <w:t>Option 2 (QC):</w:t>
            </w:r>
          </w:p>
          <w:p>
            <w:pPr>
              <w:numPr>
                <w:ilvl w:val="2"/>
                <w:numId w:val="7"/>
              </w:numPr>
              <w:overflowPunct/>
              <w:autoSpaceDE/>
              <w:autoSpaceDN w:val="0"/>
              <w:adjustRightInd/>
              <w:spacing w:after="120"/>
              <w:ind w:left="1800" w:hanging="360" w:firstLineChars="0"/>
              <w:textAlignment w:val="auto"/>
              <w:rPr>
                <w:rFonts w:ascii="Times New Roman" w:hAnsi="Times New Roman" w:eastAsia="等线" w:cs="Times New Roman"/>
                <w:color w:val="000000"/>
                <w:szCs w:val="24"/>
                <w:highlight w:val="none"/>
                <w:lang w:val="en-GB" w:eastAsia="zh-CN" w:bidi="ar-SA"/>
              </w:rPr>
            </w:pPr>
            <w:r>
              <w:rPr>
                <w:rFonts w:ascii="Times New Roman" w:hAnsi="Times New Roman" w:eastAsia="等线" w:cs="Times New Roman"/>
                <w:color w:val="000000"/>
                <w:szCs w:val="24"/>
                <w:highlight w:val="none"/>
                <w:lang w:val="en-GB" w:eastAsia="zh-CN" w:bidi="ar-SA"/>
              </w:rPr>
              <w:t>LTM cell switch execution latency requirement can be defined in such a way that the UE is required to process SSB and other delay components in parallel, meaning the requirement can be max (SSB reception + SSB processing time, partial RRC processing + RF reconfiguration + etc). The UE should be allowed to receive at least one SSB sample for fine parameter tuning before starting to monitor PDCCH candidates from the chosen new PCell among the configured multiple LTM candidate cells even when the TCI state was activated upfront.</w:t>
            </w:r>
          </w:p>
          <w:p>
            <w:pPr>
              <w:numPr>
                <w:ilvl w:val="1"/>
                <w:numId w:val="7"/>
              </w:numPr>
              <w:overflowPunct/>
              <w:autoSpaceDE/>
              <w:autoSpaceDN w:val="0"/>
              <w:adjustRightInd/>
              <w:spacing w:after="120"/>
              <w:ind w:left="1080" w:hanging="360" w:firstLineChars="0"/>
              <w:textAlignment w:val="auto"/>
              <w:rPr>
                <w:rFonts w:ascii="Times New Roman" w:hAnsi="Times New Roman" w:eastAsia="MS Mincho" w:cs="Times New Roman"/>
                <w:color w:val="000000"/>
                <w:szCs w:val="24"/>
                <w:highlight w:val="none"/>
                <w:lang w:val="en-GB" w:eastAsia="zh-CN" w:bidi="ar-SA"/>
              </w:rPr>
            </w:pPr>
            <w:r>
              <w:rPr>
                <w:rFonts w:ascii="Times New Roman" w:hAnsi="Times New Roman" w:eastAsia="等线" w:cs="Times New Roman"/>
                <w:color w:val="000000"/>
                <w:szCs w:val="24"/>
                <w:highlight w:val="none"/>
                <w:lang w:val="en-GB" w:eastAsia="zh-CN" w:bidi="ar-SA"/>
              </w:rPr>
              <w:t xml:space="preserve">Option 3 (vivo): If </w:t>
            </w:r>
            <w:r>
              <w:rPr>
                <w:rFonts w:ascii="Times New Roman" w:hAnsi="Times New Roman" w:eastAsia="宋体" w:cs="Times New Roman"/>
                <w:highlight w:val="none"/>
                <w:lang w:val="en-GB" w:eastAsia="zh-CN" w:bidi="ar-SA"/>
              </w:rPr>
              <w:t xml:space="preserve">UE needs to perform PBCH decoding and SSB-based T/F tracking according to the activated TCI during cell switch (i.e., </w:t>
            </w:r>
            <w:r>
              <w:rPr>
                <w:rFonts w:ascii="Times New Roman" w:hAnsi="Times New Roman" w:eastAsia="Times New Roman" w:cs="Times New Roman"/>
                <w:bCs/>
                <w:highlight w:val="none"/>
                <w:lang w:val="en-GB" w:eastAsia="en-GB" w:bidi="ar-SA"/>
              </w:rPr>
              <w:t>T</w:t>
            </w:r>
            <w:r>
              <w:rPr>
                <w:rFonts w:ascii="Times New Roman" w:hAnsi="Times New Roman" w:eastAsia="Times New Roman" w:cs="Times New Roman"/>
                <w:bCs/>
                <w:highlight w:val="none"/>
                <w:vertAlign w:val="subscript"/>
                <w:lang w:val="en-GB" w:eastAsia="en-GB" w:bidi="ar-SA"/>
              </w:rPr>
              <w:t>Δ</w:t>
            </w:r>
            <w:r>
              <w:rPr>
                <w:rFonts w:ascii="Times New Roman" w:hAnsi="Times New Roman" w:eastAsia="Times New Roman" w:cs="Times New Roman"/>
                <w:bCs/>
                <w:highlight w:val="none"/>
                <w:lang w:val="en-GB" w:eastAsia="en-GB" w:bidi="ar-SA"/>
              </w:rPr>
              <w:t xml:space="preserve"> is needed</w:t>
            </w:r>
            <w:r>
              <w:rPr>
                <w:rFonts w:ascii="Times New Roman" w:hAnsi="Times New Roman" w:eastAsia="宋体" w:cs="Times New Roman"/>
                <w:highlight w:val="none"/>
                <w:lang w:val="en-GB" w:eastAsia="zh-CN" w:bidi="ar-SA"/>
              </w:rPr>
              <w:t xml:space="preserve">), they are performed </w:t>
            </w:r>
            <w:r>
              <w:rPr>
                <w:rFonts w:ascii="Times New Roman" w:hAnsi="Times New Roman" w:eastAsia="宋体" w:cs="Times New Roman"/>
                <w:b/>
                <w:highlight w:val="none"/>
                <w:lang w:val="en-GB" w:eastAsia="zh-CN" w:bidi="ar-SA"/>
              </w:rPr>
              <w:t>before T</w:t>
            </w:r>
            <w:r>
              <w:rPr>
                <w:rFonts w:ascii="Times New Roman" w:hAnsi="Times New Roman" w:eastAsia="宋体" w:cs="Times New Roman"/>
                <w:b/>
                <w:highlight w:val="none"/>
                <w:vertAlign w:val="subscript"/>
                <w:lang w:val="en-GB" w:eastAsia="zh-CN" w:bidi="ar-SA"/>
              </w:rPr>
              <w:t>processing,2</w:t>
            </w:r>
            <w:r>
              <w:rPr>
                <w:rFonts w:ascii="Times New Roman" w:hAnsi="Times New Roman" w:eastAsia="宋体" w:cs="Times New Roman"/>
                <w:b/>
                <w:highlight w:val="none"/>
                <w:lang w:val="en-GB" w:eastAsia="zh-CN" w:bidi="ar-SA"/>
              </w:rPr>
              <w:t xml:space="preserve"> </w:t>
            </w:r>
            <w:r>
              <w:rPr>
                <w:rFonts w:ascii="Times New Roman" w:hAnsi="Times New Roman" w:eastAsia="宋体" w:cs="Times New Roman"/>
                <w:highlight w:val="none"/>
                <w:lang w:val="en-GB" w:eastAsia="zh-CN" w:bidi="ar-SA"/>
              </w:rPr>
              <w:t>so that the interruption to serving cell and target cell can be shortened.</w:t>
            </w:r>
          </w:p>
          <w:p>
            <w:pPr>
              <w:overflowPunct/>
              <w:autoSpaceDE/>
              <w:autoSpaceDN w:val="0"/>
              <w:adjustRightInd/>
              <w:spacing w:after="120"/>
              <w:ind w:left="1470" w:leftChars="700"/>
              <w:textAlignment w:val="auto"/>
              <w:rPr>
                <w:rFonts w:hint="default" w:ascii="Times New Roman" w:hAnsi="Times New Roman" w:cs="Times New Roman"/>
                <w:bCs/>
                <w:kern w:val="0"/>
                <w:sz w:val="21"/>
                <w:szCs w:val="21"/>
                <w:highlight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ascii="Times New Roman" w:hAnsi="Times New Roman" w:cs="Times New Roman"/>
          <w:szCs w:val="21"/>
          <w:lang w:val="en-US" w:eastAsia="zh-CN"/>
        </w:rPr>
      </w:pPr>
      <w:r>
        <w:rPr>
          <w:rFonts w:hint="eastAsia" w:cs="Times New Roman"/>
          <w:szCs w:val="21"/>
          <w:lang w:val="en-US" w:eastAsia="zh-CN"/>
        </w:rPr>
        <w:t xml:space="preserve">In our understanding, </w:t>
      </w:r>
      <w:r>
        <w:rPr>
          <w:rFonts w:hint="default" w:ascii="Times New Roman" w:hAnsi="Times New Roman" w:cs="Times New Roman"/>
          <w:szCs w:val="21"/>
          <w:lang w:val="en-GB"/>
        </w:rPr>
        <w:t>the purpose of this issue</w:t>
      </w:r>
      <w:r>
        <w:rPr>
          <w:rFonts w:hint="eastAsia" w:cs="Times New Roman"/>
          <w:szCs w:val="21"/>
          <w:lang w:val="en-US" w:eastAsia="zh-CN"/>
        </w:rPr>
        <w:t xml:space="preserve"> is to shorten the interruption time</w:t>
      </w:r>
      <w:r>
        <w:rPr>
          <w:rFonts w:hint="default" w:ascii="Times New Roman" w:hAnsi="Times New Roman" w:cs="Times New Roman"/>
          <w:szCs w:val="21"/>
          <w:lang w:val="en-GB"/>
        </w:rPr>
        <w:t>.</w:t>
      </w:r>
      <w:r>
        <w:rPr>
          <w:rFonts w:hint="default" w:ascii="Times New Roman" w:hAnsi="Times New Roman" w:cs="Times New Roman"/>
          <w:szCs w:val="21"/>
          <w:lang w:val="en-US" w:eastAsia="zh-CN"/>
        </w:rPr>
        <w:t xml:space="preserve"> Similar to L3 HO, the interruption will start from </w:t>
      </w:r>
      <w:r>
        <w:rPr>
          <w:rFonts w:ascii="Times New Roman" w:hAnsi="Times New Roman" w:cs="Times New Roman"/>
          <w:szCs w:val="21"/>
        </w:rPr>
        <w:t>T</w:t>
      </w:r>
      <w:r>
        <w:rPr>
          <w:rFonts w:ascii="Times New Roman" w:hAnsi="Times New Roman" w:cs="Times New Roman"/>
          <w:szCs w:val="21"/>
          <w:vertAlign w:val="subscript"/>
        </w:rPr>
        <w:t>processing,2</w:t>
      </w:r>
      <w:r>
        <w:rPr>
          <w:rFonts w:hint="default" w:ascii="Times New Roman" w:hAnsi="Times New Roman" w:cs="Times New Roman"/>
          <w:szCs w:val="21"/>
          <w:lang w:val="en-US" w:eastAsia="zh-CN"/>
        </w:rPr>
        <w:t xml:space="preserve">. </w:t>
      </w:r>
      <w:r>
        <w:rPr>
          <w:rFonts w:hint="eastAsia" w:cs="Times New Roman"/>
          <w:szCs w:val="21"/>
          <w:lang w:val="en-US" w:eastAsia="zh-CN"/>
        </w:rPr>
        <w:t>Therefore</w:t>
      </w:r>
      <w:r>
        <w:rPr>
          <w:rFonts w:hint="default" w:ascii="Times New Roman" w:hAnsi="Times New Roman" w:cs="Times New Roman"/>
          <w:szCs w:val="21"/>
          <w:lang w:val="en-US" w:eastAsia="zh-CN"/>
        </w:rPr>
        <w:t xml:space="preserve">, some companies have proposed </w:t>
      </w:r>
      <w:r>
        <w:rPr>
          <w:rFonts w:hint="eastAsia" w:cs="Times New Roman"/>
          <w:szCs w:val="21"/>
          <w:lang w:val="en-US" w:eastAsia="zh-CN"/>
        </w:rPr>
        <w:t xml:space="preserve">to </w:t>
      </w:r>
      <w:r>
        <w:rPr>
          <w:rFonts w:hint="default" w:ascii="Times New Roman" w:hAnsi="Times New Roman" w:cs="Times New Roman"/>
          <w:szCs w:val="21"/>
          <w:lang w:val="en-US" w:eastAsia="zh-CN"/>
        </w:rPr>
        <w:t>chang</w:t>
      </w:r>
      <w:r>
        <w:rPr>
          <w:rFonts w:hint="eastAsia" w:cs="Times New Roman"/>
          <w:szCs w:val="21"/>
          <w:lang w:val="en-US" w:eastAsia="zh-CN"/>
        </w:rPr>
        <w:t>e</w:t>
      </w:r>
      <w:r>
        <w:rPr>
          <w:rFonts w:hint="default" w:ascii="Times New Roman" w:hAnsi="Times New Roman" w:cs="Times New Roman"/>
          <w:szCs w:val="21"/>
          <w:lang w:val="en-US" w:eastAsia="zh-CN"/>
        </w:rPr>
        <w:t xml:space="preserve"> the procedure of cell switch, as shown in Figure </w:t>
      </w:r>
      <w:r>
        <w:rPr>
          <w:rFonts w:hint="eastAsia" w:cs="Times New Roman"/>
          <w:szCs w:val="21"/>
          <w:lang w:val="en-US" w:eastAsia="zh-CN"/>
        </w:rPr>
        <w:t>1</w:t>
      </w:r>
      <w:r>
        <w:rPr>
          <w:rFonts w:hint="default" w:ascii="Times New Roman" w:hAnsi="Times New Roman" w:cs="Times New Roman"/>
          <w:szCs w:val="21"/>
          <w:lang w:val="en-US" w:eastAsia="zh-CN"/>
        </w:rPr>
        <w:t xml:space="preserve"> and Figure</w:t>
      </w:r>
      <w:r>
        <w:rPr>
          <w:rFonts w:hint="eastAsia" w:cs="Times New Roman"/>
          <w:szCs w:val="21"/>
          <w:lang w:val="en-US" w:eastAsia="zh-CN"/>
        </w:rPr>
        <w:t xml:space="preserve"> 2</w:t>
      </w:r>
      <w:r>
        <w:rPr>
          <w:rFonts w:hint="default" w:ascii="Times New Roman" w:hAnsi="Times New Roman" w:cs="Times New Roman"/>
          <w:szCs w:val="21"/>
          <w:lang w:val="en-US" w:eastAsia="zh-CN"/>
        </w:rPr>
        <w:t xml:space="preserve">. Figure </w:t>
      </w:r>
      <w:r>
        <w:rPr>
          <w:rFonts w:hint="eastAsia" w:cs="Times New Roman"/>
          <w:szCs w:val="21"/>
          <w:lang w:val="en-US" w:eastAsia="zh-CN"/>
        </w:rPr>
        <w:t>1</w:t>
      </w:r>
      <w:r>
        <w:rPr>
          <w:rFonts w:hint="default" w:ascii="Times New Roman" w:hAnsi="Times New Roman" w:cs="Times New Roman"/>
          <w:szCs w:val="21"/>
          <w:lang w:val="en-US" w:eastAsia="zh-CN"/>
        </w:rPr>
        <w:t xml:space="preserve"> shows the current </w:t>
      </w:r>
      <w:r>
        <w:rPr>
          <w:rFonts w:hint="eastAsia" w:cs="Times New Roman"/>
          <w:szCs w:val="21"/>
          <w:lang w:val="en-US" w:eastAsia="zh-CN"/>
        </w:rPr>
        <w:t xml:space="preserve">cell </w:t>
      </w:r>
      <w:r>
        <w:rPr>
          <w:rFonts w:hint="default" w:ascii="Times New Roman" w:hAnsi="Times New Roman" w:cs="Times New Roman"/>
          <w:szCs w:val="21"/>
          <w:lang w:val="en-US" w:eastAsia="zh-CN"/>
        </w:rPr>
        <w:t xml:space="preserve">switch procedure. UE will first perform L1/L2/L3 processing </w:t>
      </w:r>
      <w:r>
        <w:rPr>
          <w:rFonts w:ascii="Times New Roman" w:hAnsi="Times New Roman" w:cs="Times New Roman"/>
          <w:szCs w:val="21"/>
          <w:lang w:val="en-GB"/>
        </w:rPr>
        <w:t>(</w:t>
      </w:r>
      <w:r>
        <w:rPr>
          <w:rFonts w:ascii="Times New Roman" w:hAnsi="Times New Roman" w:cs="Times New Roman"/>
          <w:szCs w:val="21"/>
        </w:rPr>
        <w:t>T</w:t>
      </w:r>
      <w:r>
        <w:rPr>
          <w:rFonts w:ascii="Times New Roman" w:hAnsi="Times New Roman" w:cs="Times New Roman"/>
          <w:szCs w:val="21"/>
          <w:vertAlign w:val="subscript"/>
        </w:rPr>
        <w:t>processing,2</w:t>
      </w:r>
      <w:r>
        <w:rPr>
          <w:rFonts w:ascii="Times New Roman" w:hAnsi="Times New Roman" w:cs="Times New Roman"/>
          <w:szCs w:val="21"/>
          <w:lang w:val="en-GB"/>
        </w:rPr>
        <w:t xml:space="preserve">) </w:t>
      </w:r>
      <w:r>
        <w:rPr>
          <w:rFonts w:hint="default" w:ascii="Times New Roman" w:hAnsi="Times New Roman" w:cs="Times New Roman"/>
          <w:szCs w:val="21"/>
          <w:lang w:val="en-US" w:eastAsia="zh-CN"/>
        </w:rPr>
        <w:t xml:space="preserve">and then perform T/F fine tracking </w:t>
      </w:r>
      <w:r>
        <w:rPr>
          <w:rFonts w:ascii="Times New Roman" w:hAnsi="Times New Roman" w:cs="Times New Roman"/>
          <w:szCs w:val="21"/>
          <w:lang w:val="en-GB"/>
        </w:rPr>
        <w:t>(</w:t>
      </w:r>
      <w:r>
        <w:rPr>
          <w:rFonts w:ascii="Times New Roman" w:hAnsi="Times New Roman" w:cs="Times New Roman"/>
          <w:szCs w:val="21"/>
        </w:rPr>
        <w:t>T</w:t>
      </w:r>
      <w:r>
        <w:rPr>
          <w:rFonts w:ascii="Times New Roman" w:hAnsi="Times New Roman" w:cs="Times New Roman"/>
          <w:szCs w:val="21"/>
          <w:vertAlign w:val="subscript"/>
        </w:rPr>
        <w:t>Δ</w:t>
      </w:r>
      <w:r>
        <w:rPr>
          <w:rFonts w:ascii="Times New Roman" w:hAnsi="Times New Roman" w:cs="Times New Roman"/>
          <w:szCs w:val="21"/>
          <w:lang w:val="en-GB"/>
        </w:rPr>
        <w:t>)</w:t>
      </w:r>
      <w:r>
        <w:rPr>
          <w:rFonts w:hint="default" w:ascii="Times New Roman" w:hAnsi="Times New Roman" w:cs="Times New Roman"/>
          <w:szCs w:val="21"/>
          <w:lang w:val="en-US" w:eastAsia="zh-CN"/>
        </w:rPr>
        <w:t xml:space="preserve">. When UE performs L1/L2/L3 processing, UE cannot receive or send data in the source cell. Figure </w:t>
      </w:r>
      <w:r>
        <w:rPr>
          <w:rFonts w:hint="eastAsia" w:cs="Times New Roman"/>
          <w:szCs w:val="21"/>
          <w:lang w:val="en-US" w:eastAsia="zh-CN"/>
        </w:rPr>
        <w:t>2</w:t>
      </w:r>
      <w:r>
        <w:rPr>
          <w:rFonts w:hint="default" w:ascii="Times New Roman" w:hAnsi="Times New Roman" w:cs="Times New Roman"/>
          <w:szCs w:val="21"/>
          <w:lang w:val="en-US" w:eastAsia="zh-CN"/>
        </w:rPr>
        <w:t xml:space="preserve"> has made adjustments to the current </w:t>
      </w:r>
      <w:r>
        <w:rPr>
          <w:rFonts w:hint="eastAsia" w:cs="Times New Roman"/>
          <w:szCs w:val="21"/>
          <w:lang w:val="en-US" w:eastAsia="zh-CN"/>
        </w:rPr>
        <w:t xml:space="preserve">cell </w:t>
      </w:r>
      <w:r>
        <w:rPr>
          <w:rFonts w:hint="default" w:ascii="Times New Roman" w:hAnsi="Times New Roman" w:cs="Times New Roman"/>
          <w:szCs w:val="21"/>
          <w:lang w:val="en-US" w:eastAsia="zh-CN"/>
        </w:rPr>
        <w:t xml:space="preserve">switch procedure. If UE performs T/F fine tracking </w:t>
      </w:r>
      <w:r>
        <w:rPr>
          <w:rFonts w:ascii="Times New Roman" w:hAnsi="Times New Roman" w:cs="Times New Roman"/>
          <w:szCs w:val="21"/>
          <w:lang w:val="en-GB"/>
        </w:rPr>
        <w:t>(</w:t>
      </w:r>
      <w:r>
        <w:rPr>
          <w:rFonts w:ascii="Times New Roman" w:hAnsi="Times New Roman" w:cs="Times New Roman"/>
          <w:szCs w:val="21"/>
        </w:rPr>
        <w:t>T</w:t>
      </w:r>
      <w:r>
        <w:rPr>
          <w:rFonts w:ascii="Times New Roman" w:hAnsi="Times New Roman" w:cs="Times New Roman"/>
          <w:szCs w:val="21"/>
          <w:vertAlign w:val="subscript"/>
        </w:rPr>
        <w:t>Δ</w:t>
      </w:r>
      <w:r>
        <w:rPr>
          <w:rFonts w:ascii="Times New Roman" w:hAnsi="Times New Roman" w:cs="Times New Roman"/>
          <w:szCs w:val="21"/>
          <w:lang w:val="en-GB"/>
        </w:rPr>
        <w:t>)</w:t>
      </w:r>
      <w:r>
        <w:rPr>
          <w:rFonts w:hint="default" w:ascii="Times New Roman" w:hAnsi="Times New Roman" w:cs="Times New Roman"/>
          <w:szCs w:val="21"/>
          <w:lang w:val="en-US" w:eastAsia="zh-CN"/>
        </w:rPr>
        <w:t xml:space="preserve"> at first and then perform L1/L2/L3 processing </w:t>
      </w:r>
      <w:r>
        <w:rPr>
          <w:rFonts w:ascii="Times New Roman" w:hAnsi="Times New Roman" w:cs="Times New Roman"/>
          <w:szCs w:val="21"/>
          <w:lang w:val="en-GB"/>
        </w:rPr>
        <w:t>(</w:t>
      </w:r>
      <w:r>
        <w:rPr>
          <w:rFonts w:ascii="Times New Roman" w:hAnsi="Times New Roman" w:cs="Times New Roman"/>
          <w:szCs w:val="21"/>
        </w:rPr>
        <w:t>T</w:t>
      </w:r>
      <w:r>
        <w:rPr>
          <w:rFonts w:ascii="Times New Roman" w:hAnsi="Times New Roman" w:cs="Times New Roman"/>
          <w:szCs w:val="21"/>
          <w:vertAlign w:val="subscript"/>
        </w:rPr>
        <w:t>processing,2</w:t>
      </w:r>
      <w:r>
        <w:rPr>
          <w:rFonts w:ascii="Times New Roman" w:hAnsi="Times New Roman" w:cs="Times New Roman"/>
          <w:szCs w:val="21"/>
          <w:lang w:val="en-GB"/>
        </w:rPr>
        <w:t>)</w:t>
      </w:r>
      <w:r>
        <w:rPr>
          <w:rFonts w:hint="default" w:ascii="Times New Roman" w:hAnsi="Times New Roman" w:cs="Times New Roman"/>
          <w:szCs w:val="21"/>
          <w:lang w:val="en-US" w:eastAsia="zh-CN"/>
        </w:rPr>
        <w:t xml:space="preserve">, the interruption will </w:t>
      </w:r>
      <w:r>
        <w:rPr>
          <w:rFonts w:hint="eastAsia" w:cs="Times New Roman"/>
          <w:szCs w:val="21"/>
          <w:lang w:val="en-US" w:eastAsia="zh-CN"/>
        </w:rPr>
        <w:t>be shorten</w:t>
      </w:r>
      <w:r>
        <w:rPr>
          <w:rFonts w:hint="default" w:ascii="Times New Roman" w:hAnsi="Times New Roman" w:cs="Times New Roman"/>
          <w:szCs w:val="21"/>
          <w:lang w:val="en-US" w:eastAsia="zh-CN"/>
        </w:rPr>
        <w:t>. We can see the advantage</w:t>
      </w:r>
      <w:r>
        <w:rPr>
          <w:rFonts w:hint="eastAsia" w:cs="Times New Roman"/>
          <w:szCs w:val="21"/>
          <w:lang w:val="en-US" w:eastAsia="zh-CN"/>
        </w:rPr>
        <w:t xml:space="preserve"> </w:t>
      </w:r>
      <w:r>
        <w:rPr>
          <w:rFonts w:hint="default" w:ascii="Times New Roman" w:hAnsi="Times New Roman" w:cs="Times New Roman"/>
          <w:szCs w:val="21"/>
          <w:lang w:val="en-US" w:eastAsia="zh-CN"/>
        </w:rPr>
        <w:t xml:space="preserve">of this proposal, so we </w:t>
      </w:r>
      <w:r>
        <w:rPr>
          <w:rFonts w:hint="eastAsia" w:cs="Times New Roman"/>
          <w:szCs w:val="21"/>
          <w:lang w:val="en-US" w:eastAsia="zh-CN"/>
        </w:rPr>
        <w:t xml:space="preserve">suggest to further discuss whether UE can perform T/F fine tracking </w:t>
      </w:r>
      <w:r>
        <w:rPr>
          <w:rFonts w:ascii="Times New Roman" w:hAnsi="Times New Roman" w:cs="Times New Roman"/>
          <w:szCs w:val="21"/>
          <w:lang w:val="en-GB"/>
        </w:rPr>
        <w:t>(</w:t>
      </w:r>
      <w:r>
        <w:rPr>
          <w:rFonts w:ascii="Times New Roman" w:hAnsi="Times New Roman" w:cs="Times New Roman"/>
          <w:szCs w:val="21"/>
        </w:rPr>
        <w:t>T</w:t>
      </w:r>
      <w:r>
        <w:rPr>
          <w:rFonts w:ascii="Times New Roman" w:hAnsi="Times New Roman" w:cs="Times New Roman"/>
          <w:szCs w:val="21"/>
          <w:vertAlign w:val="subscript"/>
        </w:rPr>
        <w:t>Δ</w:t>
      </w:r>
      <w:r>
        <w:rPr>
          <w:rFonts w:ascii="Times New Roman" w:hAnsi="Times New Roman" w:cs="Times New Roman"/>
          <w:szCs w:val="21"/>
          <w:lang w:val="en-GB"/>
        </w:rPr>
        <w:t>)</w:t>
      </w:r>
      <w:r>
        <w:rPr>
          <w:rFonts w:hint="eastAsia" w:cs="Times New Roman"/>
          <w:szCs w:val="21"/>
          <w:lang w:val="en-US" w:eastAsia="zh-CN"/>
        </w:rPr>
        <w:t xml:space="preserve"> if needed at first and then L1/L2/L3 processing </w:t>
      </w:r>
      <w:r>
        <w:rPr>
          <w:rFonts w:ascii="Times New Roman" w:hAnsi="Times New Roman" w:cs="Times New Roman"/>
          <w:szCs w:val="21"/>
          <w:lang w:val="en-GB"/>
        </w:rPr>
        <w:t>(</w:t>
      </w:r>
      <w:r>
        <w:rPr>
          <w:rFonts w:ascii="Times New Roman" w:hAnsi="Times New Roman" w:cs="Times New Roman"/>
          <w:szCs w:val="21"/>
        </w:rPr>
        <w:t>T</w:t>
      </w:r>
      <w:r>
        <w:rPr>
          <w:rFonts w:ascii="Times New Roman" w:hAnsi="Times New Roman" w:cs="Times New Roman"/>
          <w:szCs w:val="21"/>
          <w:vertAlign w:val="subscript"/>
        </w:rPr>
        <w:t>processing,2</w:t>
      </w:r>
      <w:r>
        <w:rPr>
          <w:rFonts w:ascii="Times New Roman" w:hAnsi="Times New Roman" w:cs="Times New Roman"/>
          <w:szCs w:val="21"/>
          <w:lang w:val="en-GB"/>
        </w:rPr>
        <w:t>)</w:t>
      </w:r>
      <w:r>
        <w:rPr>
          <w:rFonts w:hint="eastAsia" w:cs="Times New Roman"/>
          <w:szCs w:val="21"/>
          <w:lang w:val="en-US" w:eastAsia="zh-CN"/>
        </w:rPr>
        <w:t xml:space="preserve"> to reduce the interruption time during cell switch</w:t>
      </w:r>
      <w:r>
        <w:rPr>
          <w:rFonts w:hint="default" w:ascii="Times New Roman" w:hAnsi="Times New Roman" w:cs="Times New Roman"/>
          <w:szCs w:val="21"/>
          <w:lang w:val="en-US" w:eastAsia="zh-CN"/>
        </w:rPr>
        <w:t>.</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center"/>
        <w:textAlignment w:val="auto"/>
        <w:rPr>
          <w:rFonts w:ascii="Times New Roman" w:hAnsi="Times New Roman" w:cs="Times New Roman"/>
          <w:szCs w:val="21"/>
          <w:lang w:val="en-GB"/>
        </w:rPr>
      </w:pPr>
      <w:r>
        <w:rPr>
          <w:rFonts w:ascii="Times New Roman" w:hAnsi="Times New Roman" w:cs="Times New Roman"/>
          <w:szCs w:val="21"/>
          <w:lang w:val="en-GB"/>
        </w:rPr>
        <w:drawing>
          <wp:inline distT="0" distB="0" distL="0" distR="0">
            <wp:extent cx="4579620" cy="1299845"/>
            <wp:effectExtent l="0" t="0" r="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667103" cy="1325074"/>
                    </a:xfrm>
                    <a:prstGeom prst="rect">
                      <a:avLst/>
                    </a:prstGeom>
                    <a:noFill/>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center"/>
        <w:textAlignment w:val="auto"/>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Fig.1</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center"/>
        <w:textAlignment w:val="auto"/>
        <w:rPr>
          <w:rFonts w:hint="default" w:ascii="Times New Roman" w:hAnsi="Times New Roman" w:cs="Times New Roman"/>
          <w:szCs w:val="21"/>
          <w:lang w:val="en-US" w:eastAsia="zh-CN"/>
        </w:rPr>
      </w:pPr>
      <w:r>
        <w:rPr>
          <w:rFonts w:ascii="Times New Roman" w:hAnsi="Times New Roman" w:cs="Times New Roman"/>
          <w:szCs w:val="21"/>
          <w:lang w:val="en-GB"/>
        </w:rPr>
        <w:drawing>
          <wp:inline distT="0" distB="0" distL="0" distR="0">
            <wp:extent cx="4292600" cy="1497965"/>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352752" cy="1519207"/>
                    </a:xfrm>
                    <a:prstGeom prst="rect">
                      <a:avLst/>
                    </a:prstGeom>
                    <a:noFill/>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center"/>
        <w:textAlignment w:val="auto"/>
        <w:rPr>
          <w:rFonts w:hint="default" w:ascii="Times New Roman" w:hAnsi="Times New Roman" w:cs="Times New Roman"/>
          <w:b w:val="0"/>
          <w:bCs/>
          <w:kern w:val="0"/>
          <w:sz w:val="21"/>
          <w:szCs w:val="21"/>
          <w:highlight w:val="none"/>
          <w:lang w:val="en-US" w:eastAsia="zh-CN"/>
        </w:rPr>
      </w:pPr>
      <w:r>
        <w:rPr>
          <w:rFonts w:hint="default" w:ascii="Times New Roman" w:hAnsi="Times New Roman" w:cs="Times New Roman"/>
          <w:b w:val="0"/>
          <w:bCs/>
          <w:kern w:val="0"/>
          <w:sz w:val="21"/>
          <w:szCs w:val="21"/>
          <w:highlight w:val="none"/>
          <w:lang w:val="en-US" w:eastAsia="zh-CN"/>
        </w:rPr>
        <w:t>Fig.2</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ascii="Times New Roman" w:hAnsi="Times New Roman" w:cs="Times New Roman"/>
          <w:b/>
          <w:color w:val="000000"/>
          <w:szCs w:val="21"/>
          <w:lang w:eastAsia="zh-CN"/>
        </w:rPr>
      </w:pPr>
      <w:r>
        <w:rPr>
          <w:rFonts w:hint="default" w:ascii="Times New Roman" w:hAnsi="Times New Roman" w:cs="Times New Roman"/>
          <w:b/>
          <w:bCs w:val="0"/>
          <w:kern w:val="0"/>
          <w:sz w:val="21"/>
          <w:szCs w:val="21"/>
          <w:highlight w:val="none"/>
          <w:lang w:val="en-US" w:eastAsia="zh-CN"/>
        </w:rPr>
        <w:t xml:space="preserve">Propoasl </w:t>
      </w:r>
      <w:r>
        <w:rPr>
          <w:rFonts w:hint="eastAsia" w:cs="Times New Roman"/>
          <w:b/>
          <w:bCs w:val="0"/>
          <w:kern w:val="0"/>
          <w:sz w:val="21"/>
          <w:szCs w:val="21"/>
          <w:highlight w:val="none"/>
          <w:lang w:val="en-US" w:eastAsia="zh-CN"/>
        </w:rPr>
        <w:t>1</w:t>
      </w:r>
      <w:r>
        <w:rPr>
          <w:rFonts w:hint="default" w:ascii="Times New Roman" w:hAnsi="Times New Roman" w:cs="Times New Roman"/>
          <w:b/>
          <w:bCs w:val="0"/>
          <w:kern w:val="0"/>
          <w:sz w:val="21"/>
          <w:szCs w:val="21"/>
          <w:highlight w:val="none"/>
          <w:lang w:val="en-US" w:eastAsia="zh-CN"/>
        </w:rPr>
        <w:t xml:space="preserve">: </w:t>
      </w:r>
      <w:r>
        <w:rPr>
          <w:rFonts w:ascii="Times New Roman" w:hAnsi="Times New Roman" w:cs="Times New Roman"/>
          <w:b/>
          <w:color w:val="000000"/>
          <w:szCs w:val="21"/>
          <w:lang w:eastAsia="zh-CN"/>
        </w:rPr>
        <w:t>Further discuss whether UE can perform T/F fine tracking (T</w:t>
      </w:r>
      <w:r>
        <w:rPr>
          <w:rFonts w:ascii="Times New Roman" w:hAnsi="Times New Roman" w:cs="Times New Roman"/>
          <w:b/>
          <w:color w:val="000000"/>
          <w:szCs w:val="21"/>
          <w:vertAlign w:val="subscript"/>
          <w:lang w:eastAsia="zh-CN"/>
        </w:rPr>
        <w:t>Δ</w:t>
      </w:r>
      <w:r>
        <w:rPr>
          <w:rFonts w:ascii="Times New Roman" w:hAnsi="Times New Roman" w:cs="Times New Roman"/>
          <w:b/>
          <w:color w:val="000000"/>
          <w:szCs w:val="21"/>
          <w:lang w:eastAsia="zh-CN"/>
        </w:rPr>
        <w:t>) if needed at first and then L1/L2/L3 processing (T</w:t>
      </w:r>
      <w:r>
        <w:rPr>
          <w:rFonts w:ascii="Times New Roman" w:hAnsi="Times New Roman" w:cs="Times New Roman"/>
          <w:b/>
          <w:color w:val="000000"/>
          <w:szCs w:val="21"/>
          <w:vertAlign w:val="subscript"/>
          <w:lang w:eastAsia="zh-CN"/>
        </w:rPr>
        <w:t>processing,2</w:t>
      </w:r>
      <w:r>
        <w:rPr>
          <w:rFonts w:ascii="Times New Roman" w:hAnsi="Times New Roman" w:cs="Times New Roman"/>
          <w:b/>
          <w:color w:val="000000"/>
          <w:szCs w:val="21"/>
          <w:lang w:eastAsia="zh-CN"/>
        </w:rPr>
        <w:t>) to reduce the interruption time during cell switch.</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ascii="Times New Roman" w:hAnsi="Times New Roman" w:cs="Times New Roman"/>
          <w:b/>
          <w:color w:val="000000"/>
          <w:szCs w:val="21"/>
          <w:lang w:val="en-US" w:eastAsia="zh-CN"/>
        </w:rPr>
      </w:pPr>
      <w:r>
        <w:rPr>
          <w:rFonts w:hint="eastAsia" w:cs="Times New Roman"/>
          <w:b w:val="0"/>
          <w:bCs/>
          <w:color w:val="000000"/>
          <w:szCs w:val="21"/>
          <w:lang w:val="en-US" w:eastAsia="zh-CN"/>
        </w:rPr>
        <w:t xml:space="preserve">In our understanding, if </w:t>
      </w:r>
      <w:r>
        <w:rPr>
          <w:lang w:eastAsia="zh-CN"/>
        </w:rPr>
        <w:t>UE needs to perform fine T/F tracking before receiving cell switch command</w:t>
      </w:r>
      <w:r>
        <w:rPr>
          <w:rFonts w:hint="eastAsia"/>
          <w:lang w:val="en-US" w:eastAsia="zh-CN"/>
        </w:rPr>
        <w:t xml:space="preserve"> and UE do not need extra delay for T/F tracking after receiving cell switch command, it</w:t>
      </w:r>
      <w:r>
        <w:rPr>
          <w:rFonts w:hint="default"/>
          <w:lang w:val="en-US" w:eastAsia="zh-CN"/>
        </w:rPr>
        <w:t>’</w:t>
      </w:r>
      <w:r>
        <w:rPr>
          <w:rFonts w:hint="eastAsia"/>
          <w:lang w:val="en-US" w:eastAsia="zh-CN"/>
        </w:rPr>
        <w:t xml:space="preserve"> ok for us that </w:t>
      </w:r>
      <w:r>
        <w:rPr>
          <w:rFonts w:eastAsiaTheme="minorEastAsia"/>
          <w:color w:val="000000"/>
          <w:sz w:val="21"/>
          <w:szCs w:val="21"/>
          <w:lang w:eastAsia="zh-CN"/>
        </w:rPr>
        <w:t>UE can perform SSB based T/F fine tracking (</w:t>
      </w:r>
      <w:r>
        <w:rPr>
          <w:color w:val="000000"/>
          <w:sz w:val="21"/>
          <w:szCs w:val="21"/>
          <w:lang w:eastAsia="zh-CN"/>
        </w:rPr>
        <w:t>T</w:t>
      </w:r>
      <w:r>
        <w:rPr>
          <w:color w:val="000000"/>
          <w:sz w:val="21"/>
          <w:szCs w:val="21"/>
          <w:vertAlign w:val="subscript"/>
          <w:lang w:eastAsia="zh-CN"/>
        </w:rPr>
        <w:t>Δ</w:t>
      </w:r>
      <w:r>
        <w:rPr>
          <w:rFonts w:eastAsiaTheme="minorEastAsia"/>
          <w:color w:val="000000"/>
          <w:sz w:val="21"/>
          <w:szCs w:val="21"/>
          <w:lang w:eastAsia="zh-CN"/>
        </w:rPr>
        <w:t>) if needed at first and then L1/L2/L3 processing (</w:t>
      </w:r>
      <w:r>
        <w:rPr>
          <w:color w:val="000000"/>
          <w:sz w:val="21"/>
          <w:szCs w:val="21"/>
          <w:lang w:eastAsia="zh-CN"/>
        </w:rPr>
        <w:t>T</w:t>
      </w:r>
      <w:r>
        <w:rPr>
          <w:color w:val="000000"/>
          <w:sz w:val="21"/>
          <w:szCs w:val="21"/>
          <w:vertAlign w:val="subscript"/>
          <w:lang w:eastAsia="zh-CN"/>
        </w:rPr>
        <w:t>processing,2</w:t>
      </w:r>
      <w:r>
        <w:rPr>
          <w:rFonts w:eastAsiaTheme="minorEastAsia"/>
          <w:color w:val="000000"/>
          <w:sz w:val="21"/>
          <w:szCs w:val="21"/>
          <w:lang w:eastAsia="zh-CN"/>
        </w:rPr>
        <w:t>) to reduce the interruption time during cell switch.</w:t>
      </w:r>
    </w:p>
    <w:p>
      <w:pPr>
        <w:pStyle w:val="9"/>
        <w:rPr>
          <w:rFonts w:hint="default" w:ascii="Times New Roman" w:hAnsi="Times New Roman" w:cs="Times New Roman"/>
          <w:b/>
          <w:color w:val="000000"/>
          <w:szCs w:val="21"/>
          <w:lang w:val="en-US" w:eastAsia="zh-CN"/>
        </w:rPr>
      </w:pPr>
      <w:bookmarkStart w:id="4" w:name="_Ref141979398"/>
      <w:r>
        <w:t xml:space="preserve">Proposal </w:t>
      </w:r>
      <w:r>
        <w:rPr>
          <w:rFonts w:hint="eastAsia"/>
          <w:lang w:val="en-US" w:eastAsia="zh-CN"/>
        </w:rPr>
        <w:t>2</w:t>
      </w:r>
      <w:r>
        <w:t xml:space="preserve">: </w:t>
      </w:r>
      <w:r>
        <w:rPr>
          <w:rFonts w:hint="eastAsia"/>
          <w:lang w:val="en-US" w:eastAsia="zh-CN"/>
        </w:rPr>
        <w:t>I</w:t>
      </w:r>
      <w:r>
        <w:t xml:space="preserve">f </w:t>
      </w:r>
      <w:r>
        <w:rPr>
          <w:rFonts w:eastAsia="宋体"/>
          <w:szCs w:val="24"/>
          <w:lang w:eastAsia="zh-CN"/>
        </w:rPr>
        <w:t xml:space="preserve">T/F fine </w:t>
      </w:r>
      <w:r>
        <w:rPr>
          <w:color w:val="000000"/>
          <w:szCs w:val="24"/>
          <w:lang w:eastAsia="zh-CN"/>
        </w:rPr>
        <w:t>tracking (T</w:t>
      </w:r>
      <w:r>
        <w:rPr>
          <w:color w:val="000000"/>
          <w:szCs w:val="24"/>
          <w:vertAlign w:val="subscript"/>
          <w:lang w:eastAsia="zh-CN"/>
        </w:rPr>
        <w:t>Δ</w:t>
      </w:r>
      <w:r>
        <w:rPr>
          <w:color w:val="000000"/>
          <w:szCs w:val="24"/>
          <w:lang w:eastAsia="zh-CN"/>
        </w:rPr>
        <w:t>) is needed after receiving cell switch command, UE is not required to perform it before L1/L2/L3 processing (T</w:t>
      </w:r>
      <w:r>
        <w:rPr>
          <w:color w:val="000000"/>
          <w:szCs w:val="24"/>
          <w:vertAlign w:val="subscript"/>
          <w:lang w:eastAsia="zh-CN"/>
        </w:rPr>
        <w:t>processing,2</w:t>
      </w:r>
      <w:r>
        <w:rPr>
          <w:color w:val="000000"/>
          <w:szCs w:val="24"/>
          <w:lang w:eastAsia="zh-CN"/>
        </w:rPr>
        <w:t>).</w:t>
      </w:r>
      <w:bookmarkEnd w:id="4"/>
    </w:p>
    <w:p>
      <w:pPr>
        <w:keepNext w:val="0"/>
        <w:keepLines w:val="0"/>
        <w:pageBreakBefore w:val="0"/>
        <w:widowControl/>
        <w:kinsoku/>
        <w:wordWrap/>
        <w:overflowPunct/>
        <w:topLinePunct w:val="0"/>
        <w:autoSpaceDE/>
        <w:autoSpaceDN/>
        <w:bidi w:val="0"/>
        <w:adjustRightInd/>
        <w:snapToGrid/>
        <w:spacing w:before="0" w:beforeLines="-2147483648" w:after="0" w:afterLines="-2147483648" w:line="240" w:lineRule="auto"/>
        <w:jc w:val="both"/>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bCs/>
          <w:kern w:val="0"/>
          <w:sz w:val="21"/>
          <w:szCs w:val="21"/>
          <w:highlight w:val="none"/>
          <w:lang w:val="en-US" w:eastAsia="zh-CN"/>
        </w:rPr>
        <w:t xml:space="preserve">Based on </w:t>
      </w:r>
      <w:r>
        <w:rPr>
          <w:rFonts w:hint="eastAsia" w:cs="Times New Roman"/>
          <w:bCs/>
          <w:kern w:val="0"/>
          <w:sz w:val="21"/>
          <w:szCs w:val="21"/>
          <w:highlight w:val="none"/>
          <w:lang w:val="en-US" w:eastAsia="zh-CN"/>
        </w:rPr>
        <w:t>agreements that reached previous</w:t>
      </w:r>
      <w:r>
        <w:rPr>
          <w:rFonts w:hint="default" w:ascii="Times New Roman" w:hAnsi="Times New Roman" w:cs="Times New Roman"/>
          <w:bCs/>
          <w:kern w:val="0"/>
          <w:sz w:val="21"/>
          <w:szCs w:val="21"/>
          <w:highlight w:val="none"/>
          <w:lang w:val="en-US" w:eastAsia="zh-CN"/>
        </w:rPr>
        <w:t xml:space="preserve">, we can know that </w:t>
      </w:r>
      <w:r>
        <w:rPr>
          <w:rFonts w:ascii="Times New Roman" w:hAnsi="Times New Roman" w:cs="Times New Roman"/>
          <w:sz w:val="21"/>
          <w:szCs w:val="21"/>
        </w:rPr>
        <w:t>the baseline of cell switch delay requirements is T</w:t>
      </w:r>
      <w:r>
        <w:rPr>
          <w:rFonts w:ascii="Times New Roman" w:hAnsi="Times New Roman" w:cs="Times New Roman"/>
          <w:sz w:val="21"/>
          <w:szCs w:val="21"/>
          <w:vertAlign w:val="subscript"/>
        </w:rPr>
        <w:t>delay</w:t>
      </w:r>
      <w:r>
        <w:rPr>
          <w:rFonts w:ascii="Times New Roman" w:hAnsi="Times New Roman" w:cs="Times New Roman"/>
          <w:sz w:val="21"/>
          <w:szCs w:val="21"/>
        </w:rPr>
        <w:t xml:space="preserve"> = T</w:t>
      </w:r>
      <w:r>
        <w:rPr>
          <w:rFonts w:ascii="Times New Roman" w:hAnsi="Times New Roman" w:cs="Times New Roman"/>
          <w:sz w:val="21"/>
          <w:szCs w:val="21"/>
          <w:vertAlign w:val="subscript"/>
        </w:rPr>
        <w:t>cmd</w:t>
      </w:r>
      <w:r>
        <w:rPr>
          <w:rFonts w:ascii="Times New Roman" w:hAnsi="Times New Roman" w:cs="Times New Roman"/>
          <w:sz w:val="21"/>
          <w:szCs w:val="21"/>
        </w:rPr>
        <w:t xml:space="preserve"> + T</w:t>
      </w:r>
      <w:r>
        <w:rPr>
          <w:rFonts w:ascii="Times New Roman" w:hAnsi="Times New Roman" w:cs="Times New Roman"/>
          <w:sz w:val="21"/>
          <w:szCs w:val="21"/>
          <w:vertAlign w:val="subscript"/>
        </w:rPr>
        <w:t>processing</w:t>
      </w:r>
      <w:r>
        <w:rPr>
          <w:rFonts w:ascii="Times New Roman" w:hAnsi="Times New Roman" w:cs="Times New Roman"/>
          <w:sz w:val="21"/>
          <w:szCs w:val="21"/>
        </w:rPr>
        <w:t xml:space="preserve"> / T</w:t>
      </w:r>
      <w:r>
        <w:rPr>
          <w:rFonts w:ascii="Times New Roman" w:hAnsi="Times New Roman" w:cs="Times New Roman"/>
          <w:sz w:val="21"/>
          <w:szCs w:val="21"/>
          <w:vertAlign w:val="subscript"/>
        </w:rPr>
        <w:t>LTM-processing</w:t>
      </w:r>
      <w:r>
        <w:rPr>
          <w:rFonts w:ascii="Times New Roman" w:hAnsi="Times New Roman" w:cs="Times New Roman"/>
          <w:sz w:val="21"/>
          <w:szCs w:val="21"/>
        </w:rPr>
        <w:t xml:space="preserve"> + T</w:t>
      </w:r>
      <w:r>
        <w:rPr>
          <w:rFonts w:ascii="Times New Roman" w:hAnsi="Times New Roman" w:cs="Times New Roman"/>
          <w:sz w:val="21"/>
          <w:szCs w:val="21"/>
          <w:vertAlign w:val="subscript"/>
        </w:rPr>
        <w:t>search</w:t>
      </w:r>
      <w:r>
        <w:rPr>
          <w:rFonts w:ascii="Times New Roman" w:hAnsi="Times New Roman" w:cs="Times New Roman"/>
          <w:sz w:val="21"/>
          <w:szCs w:val="21"/>
        </w:rPr>
        <w:t xml:space="preserve"> + T</w:t>
      </w:r>
      <w:r>
        <w:rPr>
          <w:rFonts w:ascii="Times New Roman" w:hAnsi="Times New Roman" w:cs="Times New Roman"/>
          <w:sz w:val="21"/>
          <w:szCs w:val="21"/>
          <w:vertAlign w:val="subscript"/>
        </w:rPr>
        <w:t>∆</w:t>
      </w:r>
      <w:r>
        <w:rPr>
          <w:rFonts w:ascii="Times New Roman" w:hAnsi="Times New Roman" w:cs="Times New Roman"/>
          <w:sz w:val="21"/>
          <w:szCs w:val="21"/>
        </w:rPr>
        <w:t xml:space="preserve"> + T</w:t>
      </w:r>
      <w:r>
        <w:rPr>
          <w:rFonts w:ascii="Times New Roman" w:hAnsi="Times New Roman" w:cs="Times New Roman"/>
          <w:sz w:val="21"/>
          <w:szCs w:val="21"/>
          <w:vertAlign w:val="subscript"/>
        </w:rPr>
        <w:t>margin</w:t>
      </w:r>
      <w:r>
        <w:rPr>
          <w:rFonts w:ascii="Times New Roman" w:hAnsi="Times New Roman" w:cs="Times New Roman"/>
          <w:sz w:val="21"/>
          <w:szCs w:val="21"/>
        </w:rPr>
        <w:t xml:space="preserve"> + T</w:t>
      </w:r>
      <w:r>
        <w:rPr>
          <w:rFonts w:ascii="Times New Roman" w:hAnsi="Times New Roman" w:cs="Times New Roman"/>
          <w:sz w:val="21"/>
          <w:szCs w:val="21"/>
          <w:vertAlign w:val="subscript"/>
        </w:rPr>
        <w:t>uncertainity</w:t>
      </w:r>
      <w:r>
        <w:rPr>
          <w:rFonts w:ascii="Times New Roman" w:hAnsi="Times New Roman" w:cs="Times New Roman"/>
          <w:sz w:val="21"/>
          <w:szCs w:val="21"/>
        </w:rPr>
        <w:t xml:space="preserve"> /T</w:t>
      </w:r>
      <w:r>
        <w:rPr>
          <w:rFonts w:ascii="Times New Roman" w:hAnsi="Times New Roman" w:cs="Times New Roman"/>
          <w:sz w:val="21"/>
          <w:szCs w:val="21"/>
          <w:vertAlign w:val="subscript"/>
        </w:rPr>
        <w:t>IU</w:t>
      </w:r>
      <w:r>
        <w:rPr>
          <w:rFonts w:hint="default" w:ascii="Times New Roman" w:hAnsi="Times New Roman" w:cs="Times New Roman"/>
          <w:sz w:val="21"/>
          <w:szCs w:val="21"/>
          <w:vertAlign w:val="subscript"/>
          <w:lang w:val="en-US" w:eastAsia="zh-CN"/>
        </w:rPr>
        <w:t xml:space="preserve"> </w:t>
      </w:r>
      <w:r>
        <w:rPr>
          <w:rFonts w:hint="default" w:ascii="Times New Roman" w:hAnsi="Times New Roman" w:cs="Times New Roman"/>
          <w:sz w:val="21"/>
          <w:szCs w:val="21"/>
          <w:lang w:val="en-US" w:eastAsia="zh-CN"/>
        </w:rPr>
        <w:t>f</w:t>
      </w:r>
      <w:r>
        <w:rPr>
          <w:rFonts w:ascii="Times New Roman" w:hAnsi="Times New Roman" w:cs="Times New Roman"/>
          <w:sz w:val="21"/>
          <w:szCs w:val="21"/>
        </w:rPr>
        <w:t>or cell switch delay for Pcell/PSCell, no matter RACH-based or RACH-less</w:t>
      </w:r>
      <w:r>
        <w:rPr>
          <w:rFonts w:hint="default" w:ascii="Times New Roman" w:hAnsi="Times New Roman" w:cs="Times New Roman"/>
          <w:sz w:val="21"/>
          <w:szCs w:val="21"/>
          <w:lang w:val="en-US" w:eastAsia="zh-CN"/>
        </w:rPr>
        <w:t xml:space="preserve">. Specifically, </w:t>
      </w:r>
      <w:r>
        <w:rPr>
          <w:rFonts w:ascii="Times New Roman" w:hAnsi="Times New Roman" w:cs="Times New Roman"/>
          <w:sz w:val="21"/>
          <w:szCs w:val="21"/>
        </w:rPr>
        <w:t>T</w:t>
      </w:r>
      <w:r>
        <w:rPr>
          <w:rFonts w:ascii="Times New Roman" w:hAnsi="Times New Roman" w:cs="Times New Roman"/>
          <w:sz w:val="21"/>
          <w:szCs w:val="21"/>
          <w:vertAlign w:val="subscript"/>
        </w:rPr>
        <w:t>cmd</w:t>
      </w:r>
      <w:r>
        <w:rPr>
          <w:rFonts w:ascii="Times New Roman" w:hAnsi="Times New Roman" w:cs="Times New Roman"/>
          <w:sz w:val="21"/>
          <w:szCs w:val="21"/>
        </w:rPr>
        <w:t xml:space="preserve"> </w:t>
      </w:r>
      <w:r>
        <w:rPr>
          <w:rFonts w:hint="default" w:ascii="Times New Roman" w:hAnsi="Times New Roman" w:cs="Times New Roman"/>
          <w:bCs/>
          <w:kern w:val="0"/>
          <w:sz w:val="21"/>
          <w:szCs w:val="21"/>
          <w:highlight w:val="none"/>
          <w:vertAlign w:val="baseline"/>
          <w:lang w:val="en-US" w:eastAsia="zh-CN"/>
        </w:rPr>
        <w:t xml:space="preserve">is RRC procedure delay and </w:t>
      </w:r>
      <w:r>
        <w:rPr>
          <w:rFonts w:ascii="Times New Roman" w:hAnsi="Times New Roman" w:cs="Times New Roman"/>
          <w:sz w:val="21"/>
          <w:szCs w:val="21"/>
        </w:rPr>
        <w:t>equals to T</w:t>
      </w:r>
      <w:r>
        <w:rPr>
          <w:rFonts w:ascii="Times New Roman" w:hAnsi="Times New Roman" w:cs="Times New Roman"/>
          <w:sz w:val="21"/>
          <w:szCs w:val="21"/>
          <w:vertAlign w:val="subscript"/>
        </w:rPr>
        <w:t>HARQ</w:t>
      </w:r>
      <w:r>
        <w:rPr>
          <w:rFonts w:ascii="Times New Roman" w:hAnsi="Times New Roman" w:cs="Times New Roman"/>
          <w:sz w:val="21"/>
          <w:szCs w:val="21"/>
        </w:rPr>
        <w:t>+3ms, where T</w:t>
      </w:r>
      <w:r>
        <w:rPr>
          <w:rFonts w:ascii="Times New Roman" w:hAnsi="Times New Roman" w:cs="Times New Roman"/>
          <w:sz w:val="21"/>
          <w:szCs w:val="21"/>
          <w:vertAlign w:val="subscript"/>
        </w:rPr>
        <w:t>HARQ</w:t>
      </w:r>
      <w:r>
        <w:rPr>
          <w:rFonts w:ascii="Times New Roman" w:hAnsi="Times New Roman" w:cs="Times New Roman"/>
          <w:sz w:val="21"/>
          <w:szCs w:val="21"/>
        </w:rPr>
        <w:t xml:space="preserve"> is the timing between cell switch command and acknowledgement as specified in TS 38.213.</w:t>
      </w:r>
      <w:r>
        <w:rPr>
          <w:rFonts w:hint="default" w:ascii="Times New Roman" w:hAnsi="Times New Roman" w:cs="Times New Roman"/>
          <w:sz w:val="21"/>
          <w:szCs w:val="21"/>
          <w:lang w:val="en-US" w:eastAsia="zh-CN"/>
        </w:rPr>
        <w:t xml:space="preserve"> Meanwhile, </w:t>
      </w:r>
      <w:r>
        <w:rPr>
          <w:rFonts w:ascii="Times New Roman" w:hAnsi="Times New Roman" w:cs="Times New Roman"/>
          <w:sz w:val="21"/>
          <w:szCs w:val="21"/>
        </w:rPr>
        <w:t>T</w:t>
      </w:r>
      <w:r>
        <w:rPr>
          <w:rFonts w:ascii="Times New Roman" w:hAnsi="Times New Roman" w:cs="Times New Roman"/>
          <w:sz w:val="21"/>
          <w:szCs w:val="21"/>
          <w:vertAlign w:val="subscript"/>
        </w:rPr>
        <w:t>search</w:t>
      </w:r>
      <w:r>
        <w:rPr>
          <w:rFonts w:ascii="Times New Roman" w:hAnsi="Times New Roman" w:cs="Times New Roman"/>
          <w:sz w:val="21"/>
          <w:szCs w:val="21"/>
        </w:rPr>
        <w:t xml:space="preserve"> is the time required to search the target cell. T</w:t>
      </w:r>
      <w:r>
        <w:rPr>
          <w:rFonts w:ascii="Times New Roman" w:hAnsi="Times New Roman" w:cs="Times New Roman"/>
          <w:sz w:val="21"/>
          <w:szCs w:val="21"/>
          <w:vertAlign w:val="subscript"/>
        </w:rPr>
        <w:t>search</w:t>
      </w:r>
      <w:r>
        <w:rPr>
          <w:rFonts w:ascii="Times New Roman" w:hAnsi="Times New Roman" w:cs="Times New Roman"/>
          <w:sz w:val="21"/>
          <w:szCs w:val="21"/>
        </w:rPr>
        <w:t xml:space="preserve"> could be zero</w:t>
      </w:r>
      <w:r>
        <w:rPr>
          <w:rFonts w:hint="default" w:ascii="Times New Roman" w:hAnsi="Times New Roman" w:cs="Times New Roman"/>
          <w:sz w:val="21"/>
          <w:szCs w:val="21"/>
          <w:lang w:val="en-US" w:eastAsia="zh-CN"/>
        </w:rPr>
        <w:t xml:space="preserve"> </w:t>
      </w:r>
      <w:r>
        <w:rPr>
          <w:rFonts w:hint="eastAsia" w:cs="Times New Roman"/>
          <w:sz w:val="21"/>
          <w:szCs w:val="21"/>
          <w:lang w:val="en-US" w:eastAsia="zh-CN"/>
        </w:rPr>
        <w:t>as</w:t>
      </w:r>
      <w:r>
        <w:rPr>
          <w:rFonts w:ascii="Times New Roman" w:hAnsi="Times New Roman" w:cs="Times New Roman"/>
          <w:sz w:val="21"/>
          <w:szCs w:val="21"/>
        </w:rPr>
        <w:t xml:space="preserve"> the target cell is known</w:t>
      </w:r>
      <w:r>
        <w:rPr>
          <w:rFonts w:hint="eastAsia" w:cs="Times New Roman"/>
          <w:sz w:val="21"/>
          <w:szCs w:val="21"/>
          <w:lang w:val="en-US" w:eastAsia="zh-CN"/>
        </w:rPr>
        <w:t xml:space="preserve"> in Rel-18</w:t>
      </w:r>
      <w:r>
        <w:rPr>
          <w:rFonts w:ascii="Times New Roman" w:hAnsi="Times New Roman" w:cs="Times New Roman"/>
          <w:sz w:val="21"/>
          <w:szCs w:val="21"/>
        </w:rPr>
        <w:t>.</w:t>
      </w:r>
      <w:r>
        <w:rPr>
          <w:rFonts w:hint="eastAsia" w:cs="Times New Roman"/>
          <w:sz w:val="21"/>
          <w:szCs w:val="21"/>
          <w:lang w:val="en-US" w:eastAsia="zh-CN"/>
        </w:rPr>
        <w:t xml:space="preserve"> Meanwhile, </w:t>
      </w:r>
      <w:r>
        <w:rPr>
          <w:rFonts w:ascii="Times New Roman" w:hAnsi="Times New Roman" w:cs="Times New Roman"/>
          <w:sz w:val="21"/>
          <w:szCs w:val="21"/>
        </w:rPr>
        <w:t>T</w:t>
      </w:r>
      <w:r>
        <w:rPr>
          <w:rFonts w:ascii="Times New Roman" w:hAnsi="Times New Roman" w:cs="Times New Roman"/>
          <w:sz w:val="21"/>
          <w:szCs w:val="21"/>
          <w:vertAlign w:val="subscript"/>
        </w:rPr>
        <w:t>uncertainity</w:t>
      </w:r>
      <w:r>
        <w:rPr>
          <w:rFonts w:ascii="Times New Roman" w:hAnsi="Times New Roman" w:cs="Times New Roman"/>
          <w:sz w:val="21"/>
          <w:szCs w:val="21"/>
        </w:rPr>
        <w:t xml:space="preserve"> /T</w:t>
      </w:r>
      <w:r>
        <w:rPr>
          <w:rFonts w:ascii="Times New Roman" w:hAnsi="Times New Roman" w:cs="Times New Roman"/>
          <w:sz w:val="21"/>
          <w:szCs w:val="21"/>
          <w:vertAlign w:val="subscript"/>
        </w:rPr>
        <w:t>IU</w:t>
      </w:r>
      <w:r>
        <w:rPr>
          <w:rFonts w:hint="eastAsia" w:cs="Times New Roman"/>
          <w:sz w:val="21"/>
          <w:szCs w:val="21"/>
          <w:lang w:val="en-US" w:eastAsia="zh-CN"/>
        </w:rPr>
        <w:t xml:space="preserve"> has been defined separately for RACH-based and RACH-less cell switch. </w:t>
      </w:r>
      <w:r>
        <w:rPr>
          <w:rFonts w:hint="eastAsia" w:eastAsiaTheme="minorEastAsia"/>
          <w:lang w:eastAsia="zh-CN"/>
        </w:rPr>
        <w:t>B</w:t>
      </w:r>
      <w:r>
        <w:rPr>
          <w:rFonts w:eastAsiaTheme="minorEastAsia"/>
          <w:lang w:eastAsia="zh-CN"/>
        </w:rPr>
        <w:t xml:space="preserve">ased on all above information, we provide our views on </w:t>
      </w:r>
      <w:r>
        <w:rPr>
          <w:rFonts w:hint="eastAsia" w:eastAsiaTheme="minorEastAsia"/>
          <w:lang w:eastAsia="zh-CN"/>
        </w:rPr>
        <w:t>the</w:t>
      </w:r>
      <w:r>
        <w:rPr>
          <w:rFonts w:hint="eastAsia" w:eastAsiaTheme="minorEastAsia"/>
          <w:lang w:val="en-US" w:eastAsia="zh-CN"/>
        </w:rPr>
        <w:t xml:space="preserve"> detail of cell switch delay requirements for Pcell</w:t>
      </w:r>
      <w:r>
        <w:rPr>
          <w:rFonts w:eastAsiaTheme="minorEastAsia"/>
          <w:lang w:eastAsia="zh-CN"/>
        </w:rPr>
        <w:t>.</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ascii="Times New Roman" w:hAnsi="Times New Roman" w:cs="Times New Roman"/>
          <w:b/>
          <w:bCs/>
          <w:szCs w:val="21"/>
        </w:rPr>
      </w:pPr>
      <w:r>
        <w:rPr>
          <w:rFonts w:ascii="Times New Roman" w:hAnsi="Times New Roman" w:cs="Times New Roman"/>
          <w:b/>
          <w:bCs/>
          <w:szCs w:val="21"/>
        </w:rPr>
        <w:drawing>
          <wp:inline distT="0" distB="0" distL="0" distR="0">
            <wp:extent cx="6122035" cy="1192530"/>
            <wp:effectExtent l="0" t="0" r="0" b="6985"/>
            <wp:docPr id="5"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Timeline&#10;&#10;Description automatically generated with low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b="27900"/>
                    <a:stretch>
                      <a:fillRect/>
                    </a:stretch>
                  </pic:blipFill>
                  <pic:spPr>
                    <a:xfrm>
                      <a:off x="0" y="0"/>
                      <a:ext cx="6122035" cy="1193121"/>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center"/>
        <w:textAlignment w:val="auto"/>
        <w:rPr>
          <w:rFonts w:ascii="Times New Roman" w:hAnsi="Times New Roman" w:cs="Times New Roman"/>
          <w:b/>
          <w:sz w:val="24"/>
          <w:szCs w:val="24"/>
          <w:u w:val="single"/>
        </w:rPr>
      </w:pPr>
      <w:r>
        <w:rPr>
          <w:rFonts w:hint="default" w:ascii="Times New Roman" w:hAnsi="Times New Roman" w:cs="Times New Roman"/>
          <w:b w:val="0"/>
          <w:bCs w:val="0"/>
          <w:sz w:val="24"/>
          <w:szCs w:val="24"/>
          <w:lang w:val="en-US" w:eastAsia="zh-CN"/>
        </w:rPr>
        <w:t>Fig.3</w:t>
      </w:r>
      <w:r>
        <w:rPr>
          <w:rFonts w:hint="eastAsia" w:cs="Times New Roman"/>
          <w:b w:val="0"/>
          <w:bCs w:val="0"/>
          <w:color w:val="auto"/>
          <w:sz w:val="24"/>
          <w:szCs w:val="24"/>
          <w:lang w:val="en-US" w:eastAsia="zh-CN"/>
        </w:rPr>
        <w:t xml:space="preserve"> </w:t>
      </w:r>
      <w:r>
        <w:rPr>
          <w:i/>
          <w:color w:val="auto"/>
          <w:lang w:val="en-US" w:eastAsia="zh-CN"/>
        </w:rPr>
        <w:t>Time chart of L1/L2 inter-cell mobility</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ascii="Times New Roman" w:hAnsi="Times New Roman" w:cs="Times New Roman"/>
          <w:b/>
          <w:sz w:val="24"/>
          <w:szCs w:val="24"/>
          <w:u w:val="single"/>
        </w:rPr>
      </w:pPr>
      <w:r>
        <w:rPr>
          <w:rFonts w:ascii="Times New Roman" w:hAnsi="Times New Roman" w:cs="Times New Roman"/>
          <w:b/>
          <w:sz w:val="24"/>
          <w:szCs w:val="24"/>
          <w:u w:val="single"/>
        </w:rPr>
        <w:t>Processing time: T</w:t>
      </w:r>
      <w:r>
        <w:rPr>
          <w:rFonts w:ascii="Times New Roman" w:hAnsi="Times New Roman" w:cs="Times New Roman"/>
          <w:b/>
          <w:sz w:val="24"/>
          <w:szCs w:val="24"/>
          <w:u w:val="single"/>
          <w:vertAlign w:val="subscript"/>
        </w:rPr>
        <w:t>processing,2</w:t>
      </w:r>
      <w:r>
        <w:rPr>
          <w:rFonts w:ascii="Times New Roman" w:hAnsi="Times New Roman" w:cs="Times New Roman"/>
          <w:b/>
          <w:sz w:val="24"/>
          <w:szCs w:val="24"/>
          <w:u w:val="single"/>
        </w:rPr>
        <w:t xml:space="preserve"> /T</w:t>
      </w:r>
      <w:r>
        <w:rPr>
          <w:rFonts w:ascii="Times New Roman" w:hAnsi="Times New Roman" w:cs="Times New Roman"/>
          <w:b/>
          <w:sz w:val="24"/>
          <w:szCs w:val="24"/>
          <w:u w:val="single"/>
          <w:vertAlign w:val="subscript"/>
        </w:rPr>
        <w:t>LTM_processing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76" w:type="dxa"/>
          </w:tcPr>
          <w:p>
            <w:pPr>
              <w:widowControl/>
              <w:overflowPunct w:val="0"/>
              <w:autoSpaceDE w:val="0"/>
              <w:autoSpaceDN w:val="0"/>
              <w:adjustRightInd w:val="0"/>
              <w:spacing w:after="120" w:afterLines="50"/>
              <w:jc w:val="left"/>
              <w:textAlignment w:val="baseline"/>
              <w:rPr>
                <w:rFonts w:ascii="Times New Roman" w:hAnsi="Times New Roman" w:eastAsia="Times New Roman" w:cs="Times New Roman"/>
                <w:b/>
                <w:strike/>
                <w:kern w:val="0"/>
                <w:sz w:val="20"/>
                <w:szCs w:val="20"/>
                <w:u w:val="single"/>
                <w:lang w:val="en-GB" w:eastAsia="en-GB"/>
              </w:rPr>
            </w:pPr>
            <w:r>
              <w:rPr>
                <w:rFonts w:ascii="Times New Roman" w:hAnsi="Times New Roman" w:eastAsia="Times New Roman" w:cs="Times New Roman"/>
                <w:b/>
                <w:kern w:val="0"/>
                <w:sz w:val="20"/>
                <w:szCs w:val="20"/>
                <w:u w:val="single"/>
                <w:lang w:val="en-GB" w:eastAsia="en-GB"/>
              </w:rPr>
              <w:t xml:space="preserve">Issue 3-2-1-1: </w:t>
            </w:r>
            <w:bookmarkStart w:id="5" w:name="_Hlk145078238"/>
            <w:r>
              <w:rPr>
                <w:rFonts w:ascii="Times New Roman" w:hAnsi="Times New Roman" w:eastAsia="Times New Roman" w:cs="Times New Roman"/>
                <w:b/>
                <w:kern w:val="0"/>
                <w:sz w:val="20"/>
                <w:szCs w:val="20"/>
                <w:u w:val="single"/>
                <w:lang w:val="en-GB" w:eastAsia="en-GB"/>
              </w:rPr>
              <w:t xml:space="preserve">Processing time when target cell </w:t>
            </w:r>
            <w:r>
              <w:rPr>
                <w:rFonts w:ascii="Times New Roman" w:hAnsi="Times New Roman" w:eastAsia="Times New Roman" w:cs="Times New Roman"/>
                <w:b/>
                <w:strike/>
                <w:kern w:val="0"/>
                <w:sz w:val="20"/>
                <w:szCs w:val="20"/>
                <w:u w:val="single"/>
                <w:lang w:val="en-GB" w:eastAsia="en-GB"/>
              </w:rPr>
              <w:t>is an active serving cell</w:t>
            </w:r>
            <w:bookmarkEnd w:id="5"/>
          </w:p>
          <w:p>
            <w:pPr>
              <w:widowControl/>
              <w:overflowPunct w:val="0"/>
              <w:autoSpaceDE w:val="0"/>
              <w:autoSpaceDN w:val="0"/>
              <w:adjustRightInd w:val="0"/>
              <w:spacing w:after="120" w:afterLines="50"/>
              <w:jc w:val="left"/>
              <w:textAlignment w:val="baseline"/>
              <w:rPr>
                <w:rFonts w:ascii="Times New Roman" w:hAnsi="Times New Roman" w:eastAsia="Times New Roman" w:cs="Times New Roman"/>
                <w:b/>
                <w:strike/>
                <w:kern w:val="0"/>
                <w:sz w:val="20"/>
                <w:szCs w:val="20"/>
                <w:u w:val="single"/>
                <w:lang w:val="en-GB" w:eastAsia="zh-CN"/>
              </w:rPr>
            </w:pPr>
            <w:r>
              <w:rPr>
                <w:rFonts w:ascii="Times New Roman" w:hAnsi="Times New Roman" w:eastAsia="Times New Roman" w:cs="Times New Roman"/>
                <w:b/>
                <w:strike/>
                <w:kern w:val="0"/>
                <w:sz w:val="20"/>
                <w:szCs w:val="20"/>
                <w:u w:val="single"/>
                <w:lang w:val="en-GB" w:eastAsia="en-GB"/>
              </w:rPr>
              <w:t xml:space="preserve">Issue 3-2-1-2: </w:t>
            </w:r>
            <w:r>
              <w:rPr>
                <w:rFonts w:hint="eastAsia" w:ascii="Times New Roman" w:hAnsi="Times New Roman" w:eastAsia="Times New Roman" w:cs="Times New Roman"/>
                <w:b/>
                <w:strike/>
                <w:kern w:val="0"/>
                <w:sz w:val="20"/>
                <w:szCs w:val="20"/>
                <w:u w:val="single"/>
                <w:lang w:val="en-GB" w:eastAsia="zh-CN"/>
              </w:rPr>
              <w:t>V</w:t>
            </w:r>
            <w:r>
              <w:rPr>
                <w:rFonts w:ascii="Times New Roman" w:hAnsi="Times New Roman" w:eastAsia="Times New Roman" w:cs="Times New Roman"/>
                <w:b/>
                <w:strike/>
                <w:kern w:val="0"/>
                <w:sz w:val="20"/>
                <w:szCs w:val="20"/>
                <w:u w:val="single"/>
                <w:lang w:val="en-GB" w:eastAsia="zh-CN"/>
              </w:rPr>
              <w:t xml:space="preserve">alue of </w:t>
            </w:r>
            <w:r>
              <w:rPr>
                <w:rFonts w:ascii="Times New Roman" w:hAnsi="Times New Roman" w:eastAsia="Times New Roman" w:cs="Times New Roman"/>
                <w:b/>
                <w:strike/>
                <w:kern w:val="0"/>
                <w:sz w:val="20"/>
                <w:szCs w:val="20"/>
                <w:u w:val="single"/>
                <w:lang w:val="en-GB" w:eastAsia="en-GB"/>
              </w:rPr>
              <w:t>T</w:t>
            </w:r>
            <w:r>
              <w:rPr>
                <w:rFonts w:ascii="Times New Roman" w:hAnsi="Times New Roman" w:eastAsia="Times New Roman" w:cs="Times New Roman"/>
                <w:b/>
                <w:strike/>
                <w:kern w:val="0"/>
                <w:sz w:val="20"/>
                <w:szCs w:val="20"/>
                <w:u w:val="single"/>
                <w:vertAlign w:val="subscript"/>
                <w:lang w:val="en-GB" w:eastAsia="en-GB"/>
              </w:rPr>
              <w:t>processing,2</w:t>
            </w:r>
            <w:r>
              <w:rPr>
                <w:rFonts w:ascii="Times New Roman" w:hAnsi="Times New Roman" w:eastAsia="Times New Roman" w:cs="Times New Roman"/>
                <w:b/>
                <w:strike/>
                <w:kern w:val="0"/>
                <w:sz w:val="20"/>
                <w:szCs w:val="20"/>
                <w:u w:val="single"/>
                <w:lang w:val="en-GB" w:eastAsia="en-GB"/>
              </w:rPr>
              <w:t xml:space="preserve"> /T</w:t>
            </w:r>
            <w:r>
              <w:rPr>
                <w:rFonts w:ascii="Times New Roman" w:hAnsi="Times New Roman" w:eastAsia="Times New Roman" w:cs="Times New Roman"/>
                <w:b/>
                <w:strike/>
                <w:kern w:val="0"/>
                <w:sz w:val="20"/>
                <w:szCs w:val="20"/>
                <w:u w:val="single"/>
                <w:vertAlign w:val="subscript"/>
                <w:lang w:val="en-GB" w:eastAsia="en-GB"/>
              </w:rPr>
              <w:t xml:space="preserve"> LTM_processing </w:t>
            </w:r>
            <w:r>
              <w:rPr>
                <w:rFonts w:ascii="Times New Roman" w:hAnsi="Times New Roman" w:eastAsia="Times New Roman" w:cs="Calibri"/>
                <w:b/>
                <w:strike/>
                <w:kern w:val="0"/>
                <w:sz w:val="20"/>
                <w:szCs w:val="20"/>
                <w:u w:val="single"/>
                <w:lang w:val="en-GB" w:eastAsia="zh-CN"/>
              </w:rPr>
              <w:t>when the target cell is not a current serving cell</w:t>
            </w:r>
          </w:p>
          <w:p>
            <w:pPr>
              <w:widowControl/>
              <w:overflowPunct/>
              <w:autoSpaceDE/>
              <w:autoSpaceDN/>
              <w:adjustRightInd/>
              <w:spacing w:after="120"/>
              <w:jc w:val="left"/>
              <w:textAlignment w:val="auto"/>
              <w:rPr>
                <w:rFonts w:ascii="Times New Roman" w:hAnsi="Times New Roman" w:eastAsia="宋体" w:cs="Times New Roman"/>
                <w:i/>
                <w:iCs/>
                <w:color w:val="0070C0"/>
                <w:kern w:val="0"/>
                <w:sz w:val="20"/>
                <w:szCs w:val="24"/>
                <w:lang w:val="en-GB" w:eastAsia="zh-CN"/>
              </w:rPr>
            </w:pPr>
            <w:r>
              <w:rPr>
                <w:rFonts w:hint="eastAsia" w:ascii="Times New Roman" w:hAnsi="Times New Roman" w:eastAsia="宋体" w:cs="Times New Roman"/>
                <w:i/>
                <w:iCs/>
                <w:color w:val="0070C0"/>
                <w:kern w:val="0"/>
                <w:sz w:val="20"/>
                <w:szCs w:val="24"/>
                <w:lang w:val="en-GB" w:eastAsia="zh-CN"/>
              </w:rPr>
              <w:t>A</w:t>
            </w:r>
            <w:r>
              <w:rPr>
                <w:rFonts w:ascii="Times New Roman" w:hAnsi="Times New Roman" w:eastAsia="宋体" w:cs="Times New Roman"/>
                <w:i/>
                <w:iCs/>
                <w:color w:val="0070C0"/>
                <w:kern w:val="0"/>
                <w:sz w:val="20"/>
                <w:szCs w:val="24"/>
                <w:lang w:val="en-GB" w:eastAsia="zh-CN"/>
              </w:rPr>
              <w:t>greement online</w:t>
            </w:r>
          </w:p>
          <w:p>
            <w:pPr>
              <w:widowControl/>
              <w:overflowPunct/>
              <w:autoSpaceDE/>
              <w:autoSpaceDN/>
              <w:adjustRightInd/>
              <w:spacing w:after="120"/>
              <w:jc w:val="left"/>
              <w:textAlignment w:val="auto"/>
              <w:rPr>
                <w:rFonts w:ascii="Times New Roman" w:hAnsi="Times New Roman" w:eastAsia="宋体" w:cs="Times New Roman"/>
                <w:kern w:val="0"/>
                <w:sz w:val="20"/>
                <w:szCs w:val="24"/>
                <w:highlight w:val="none"/>
                <w:lang w:val="en-GB" w:eastAsia="zh-CN"/>
              </w:rPr>
            </w:pPr>
            <w:r>
              <w:rPr>
                <w:rFonts w:hint="eastAsia" w:ascii="Times New Roman" w:hAnsi="Times New Roman" w:eastAsia="宋体" w:cs="Times New Roman"/>
                <w:kern w:val="0"/>
                <w:sz w:val="20"/>
                <w:szCs w:val="24"/>
                <w:highlight w:val="none"/>
                <w:lang w:val="en-GB" w:eastAsia="zh-CN"/>
              </w:rPr>
              <w:t>&lt;</w:t>
            </w:r>
            <w:r>
              <w:rPr>
                <w:rFonts w:ascii="Times New Roman" w:hAnsi="Times New Roman" w:eastAsia="宋体" w:cs="Times New Roman"/>
                <w:b/>
                <w:bCs/>
                <w:kern w:val="0"/>
                <w:sz w:val="20"/>
                <w:szCs w:val="24"/>
                <w:highlight w:val="none"/>
                <w:lang w:val="en-GB" w:eastAsia="zh-CN"/>
              </w:rPr>
              <w:t>Agreement</w:t>
            </w:r>
            <w:r>
              <w:rPr>
                <w:rFonts w:ascii="Times New Roman" w:hAnsi="Times New Roman" w:eastAsia="宋体" w:cs="Times New Roman"/>
                <w:kern w:val="0"/>
                <w:sz w:val="20"/>
                <w:szCs w:val="24"/>
                <w:highlight w:val="none"/>
                <w:lang w:val="en-GB" w:eastAsia="zh-CN"/>
              </w:rPr>
              <w:t>&gt;:</w:t>
            </w:r>
          </w:p>
          <w:p>
            <w:pPr>
              <w:numPr>
                <w:ilvl w:val="1"/>
                <w:numId w:val="8"/>
              </w:numPr>
              <w:overflowPunct/>
              <w:autoSpaceDE/>
              <w:autoSpaceDN w:val="0"/>
              <w:adjustRightInd/>
              <w:spacing w:after="120"/>
              <w:ind w:left="210" w:leftChars="0" w:hanging="194" w:firstLineChars="0"/>
              <w:textAlignment w:val="auto"/>
              <w:rPr>
                <w:rFonts w:ascii="Times New Roman" w:hAnsi="Times New Roman" w:eastAsia="Times New Roman" w:cs="Times New Roman"/>
                <w:bCs/>
                <w:szCs w:val="24"/>
                <w:highlight w:val="none"/>
                <w:lang w:val="en-GB" w:eastAsia="zh-CN" w:bidi="ar-SA"/>
              </w:rPr>
            </w:pPr>
            <w:r>
              <w:rPr>
                <w:rFonts w:ascii="Times New Roman" w:hAnsi="Times New Roman" w:eastAsia="Times New Roman" w:cs="Times New Roman"/>
                <w:bCs/>
                <w:szCs w:val="24"/>
                <w:highlight w:val="none"/>
                <w:lang w:val="en-GB" w:eastAsia="zh-CN" w:bidi="ar-SA"/>
              </w:rPr>
              <w:t>T</w:t>
            </w:r>
            <w:r>
              <w:rPr>
                <w:rFonts w:ascii="Times New Roman" w:hAnsi="Times New Roman" w:eastAsia="Times New Roman" w:cs="Times New Roman"/>
                <w:bCs/>
                <w:szCs w:val="24"/>
                <w:highlight w:val="none"/>
                <w:vertAlign w:val="subscript"/>
                <w:lang w:val="en-GB" w:eastAsia="zh-CN" w:bidi="ar-SA"/>
              </w:rPr>
              <w:t>processing,2</w:t>
            </w:r>
            <w:r>
              <w:rPr>
                <w:rFonts w:ascii="Times New Roman" w:hAnsi="Times New Roman" w:eastAsia="Times New Roman" w:cs="Times New Roman"/>
                <w:bCs/>
                <w:szCs w:val="24"/>
                <w:highlight w:val="none"/>
                <w:lang w:val="en-GB" w:eastAsia="zh-CN" w:bidi="ar-SA"/>
              </w:rPr>
              <w:t xml:space="preserve"> /T</w:t>
            </w:r>
            <w:r>
              <w:rPr>
                <w:rFonts w:ascii="Times New Roman" w:hAnsi="Times New Roman" w:eastAsia="Times New Roman" w:cs="Times New Roman"/>
                <w:bCs/>
                <w:szCs w:val="24"/>
                <w:highlight w:val="none"/>
                <w:vertAlign w:val="subscript"/>
                <w:lang w:val="en-GB" w:eastAsia="zh-CN" w:bidi="ar-SA"/>
              </w:rPr>
              <w:t xml:space="preserve"> LTM_processing</w:t>
            </w:r>
            <w:r>
              <w:rPr>
                <w:rFonts w:ascii="Times New Roman" w:hAnsi="Times New Roman" w:eastAsia="Times New Roman" w:cs="Times New Roman"/>
                <w:bCs/>
                <w:szCs w:val="24"/>
                <w:highlight w:val="none"/>
                <w:lang w:val="en-GB" w:eastAsia="zh-CN" w:bidi="ar-SA"/>
              </w:rPr>
              <w:t xml:space="preserve"> can be 20ms for the intra-FR cell switch. Meanwhile, further discuss and down-select based on the two options:</w:t>
            </w:r>
          </w:p>
          <w:p>
            <w:pPr>
              <w:numPr>
                <w:ilvl w:val="2"/>
                <w:numId w:val="8"/>
              </w:numPr>
              <w:overflowPunct/>
              <w:autoSpaceDE/>
              <w:autoSpaceDN w:val="0"/>
              <w:adjustRightInd/>
              <w:spacing w:after="120"/>
              <w:ind w:left="714" w:leftChars="0" w:hanging="360" w:firstLineChars="0"/>
              <w:textAlignment w:val="auto"/>
              <w:rPr>
                <w:rFonts w:ascii="Times New Roman" w:hAnsi="Times New Roman" w:eastAsia="Times New Roman" w:cs="Times New Roman"/>
                <w:highlight w:val="none"/>
                <w:lang w:val="en-GB" w:eastAsia="en-GB" w:bidi="ar-SA"/>
              </w:rPr>
            </w:pPr>
            <w:r>
              <w:rPr>
                <w:rFonts w:ascii="Times New Roman" w:hAnsi="Times New Roman" w:eastAsia="Times New Roman" w:cs="Times New Roman"/>
                <w:highlight w:val="none"/>
                <w:lang w:val="en-GB" w:eastAsia="en-GB" w:bidi="ar-SA"/>
              </w:rPr>
              <w:t xml:space="preserve">Option 1: </w:t>
            </w:r>
            <w:r>
              <w:rPr>
                <w:rFonts w:hint="eastAsia" w:ascii="Times New Roman" w:hAnsi="Times New Roman" w:eastAsia="Times New Roman" w:cs="Times New Roman"/>
                <w:highlight w:val="none"/>
                <w:lang w:val="en-GB" w:eastAsia="en-GB" w:bidi="ar-SA"/>
              </w:rPr>
              <w:t>FFS</w:t>
            </w:r>
            <w:r>
              <w:rPr>
                <w:rFonts w:ascii="Times New Roman" w:hAnsi="Times New Roman" w:eastAsia="Times New Roman" w:cs="Times New Roman"/>
                <w:highlight w:val="none"/>
                <w:lang w:val="en-GB" w:eastAsia="en-GB" w:bidi="ar-SA"/>
              </w:rPr>
              <w:t xml:space="preserve"> whether a smaller value can be considered based on other conditions/scenarios. FFS additional UE capabilities can be introduced for these conditions/scenarios.</w:t>
            </w:r>
          </w:p>
          <w:p>
            <w:pPr>
              <w:numPr>
                <w:ilvl w:val="2"/>
                <w:numId w:val="8"/>
              </w:numPr>
              <w:overflowPunct/>
              <w:autoSpaceDE/>
              <w:autoSpaceDN w:val="0"/>
              <w:adjustRightInd/>
              <w:spacing w:after="120"/>
              <w:ind w:left="714" w:leftChars="0" w:hanging="360" w:firstLineChars="0"/>
              <w:textAlignment w:val="auto"/>
              <w:rPr>
                <w:rFonts w:ascii="Times New Roman" w:hAnsi="Times New Roman" w:eastAsia="Times New Roman" w:cs="Times New Roman"/>
                <w:highlight w:val="none"/>
                <w:lang w:val="en-GB" w:eastAsia="en-GB" w:bidi="ar-SA"/>
              </w:rPr>
            </w:pPr>
            <w:r>
              <w:rPr>
                <w:rFonts w:hint="eastAsia" w:ascii="Times New Roman" w:hAnsi="Times New Roman" w:eastAsia="Times New Roman" w:cs="Times New Roman"/>
                <w:highlight w:val="none"/>
                <w:lang w:val="en-GB" w:eastAsia="en-GB" w:bidi="ar-SA"/>
              </w:rPr>
              <w:t>Op</w:t>
            </w:r>
            <w:r>
              <w:rPr>
                <w:rFonts w:ascii="Times New Roman" w:hAnsi="Times New Roman" w:eastAsia="Times New Roman" w:cs="Times New Roman"/>
                <w:highlight w:val="none"/>
                <w:lang w:val="en-GB" w:eastAsia="en-GB" w:bidi="ar-SA"/>
              </w:rPr>
              <w:t xml:space="preserve">tion 2: introduce UE capability with up to 2 candidate values, one value is 20ms, and FFS the other one. </w:t>
            </w:r>
          </w:p>
          <w:p>
            <w:pPr>
              <w:numPr>
                <w:ilvl w:val="1"/>
                <w:numId w:val="8"/>
              </w:numPr>
              <w:overflowPunct/>
              <w:autoSpaceDE/>
              <w:autoSpaceDN w:val="0"/>
              <w:adjustRightInd/>
              <w:spacing w:after="120"/>
              <w:ind w:left="210" w:leftChars="0" w:hanging="194" w:firstLineChars="0"/>
              <w:textAlignment w:val="auto"/>
              <w:rPr>
                <w:rFonts w:ascii="Times New Roman" w:hAnsi="Times New Roman" w:eastAsia="Times New Roman" w:cs="Times New Roman"/>
                <w:szCs w:val="24"/>
                <w:highlight w:val="none"/>
                <w:lang w:val="en-GB" w:eastAsia="zh-CN" w:bidi="ar-SA"/>
              </w:rPr>
            </w:pPr>
            <w:r>
              <w:rPr>
                <w:rFonts w:ascii="Times New Roman" w:hAnsi="Times New Roman" w:eastAsia="Times New Roman" w:cs="Times New Roman"/>
                <w:bCs/>
                <w:szCs w:val="24"/>
                <w:highlight w:val="none"/>
                <w:lang w:val="en-GB" w:eastAsia="zh-CN" w:bidi="ar-SA"/>
              </w:rPr>
              <w:t>T</w:t>
            </w:r>
            <w:r>
              <w:rPr>
                <w:rFonts w:ascii="Times New Roman" w:hAnsi="Times New Roman" w:eastAsia="Times New Roman" w:cs="Times New Roman"/>
                <w:bCs/>
                <w:szCs w:val="24"/>
                <w:highlight w:val="none"/>
                <w:vertAlign w:val="subscript"/>
                <w:lang w:val="en-GB" w:eastAsia="zh-CN" w:bidi="ar-SA"/>
              </w:rPr>
              <w:t>processing,2</w:t>
            </w:r>
            <w:r>
              <w:rPr>
                <w:rFonts w:ascii="Times New Roman" w:hAnsi="Times New Roman" w:eastAsia="Times New Roman" w:cs="Times New Roman"/>
                <w:bCs/>
                <w:szCs w:val="24"/>
                <w:highlight w:val="none"/>
                <w:lang w:val="en-GB" w:eastAsia="zh-CN" w:bidi="ar-SA"/>
              </w:rPr>
              <w:t xml:space="preserve"> /T</w:t>
            </w:r>
            <w:r>
              <w:rPr>
                <w:rFonts w:ascii="Times New Roman" w:hAnsi="Times New Roman" w:eastAsia="Times New Roman" w:cs="Times New Roman"/>
                <w:bCs/>
                <w:szCs w:val="24"/>
                <w:highlight w:val="none"/>
                <w:vertAlign w:val="subscript"/>
                <w:lang w:val="en-GB" w:eastAsia="zh-CN" w:bidi="ar-SA"/>
              </w:rPr>
              <w:t xml:space="preserve"> LTM_processing</w:t>
            </w:r>
            <w:r>
              <w:rPr>
                <w:rFonts w:ascii="Times New Roman" w:hAnsi="Times New Roman" w:eastAsia="Times New Roman" w:cs="Times New Roman"/>
                <w:szCs w:val="24"/>
                <w:highlight w:val="none"/>
                <w:lang w:val="en-GB" w:eastAsia="zh-CN" w:bidi="ar-SA"/>
              </w:rPr>
              <w:t xml:space="preserve"> for inter-FR cell switch is twice of that for intra-FR cell switch.</w:t>
            </w:r>
          </w:p>
          <w:p>
            <w:pPr>
              <w:pStyle w:val="34"/>
              <w:numPr>
                <w:ilvl w:val="-1"/>
                <w:numId w:val="0"/>
              </w:numPr>
              <w:overflowPunct/>
              <w:autoSpaceDE/>
              <w:autoSpaceDN w:val="0"/>
              <w:adjustRightInd/>
              <w:spacing w:after="120"/>
              <w:ind w:left="0" w:firstLine="0" w:firstLineChars="0"/>
              <w:textAlignment w:val="auto"/>
              <w:rPr>
                <w:rFonts w:hint="default" w:ascii="Times New Roman" w:hAnsi="Times New Roman" w:cs="Times New Roman"/>
                <w:sz w:val="21"/>
                <w:szCs w:val="21"/>
                <w:vertAlign w:val="baseline"/>
                <w:lang w:val="en-US" w:eastAsia="zh-CN"/>
              </w:rPr>
            </w:pPr>
          </w:p>
        </w:tc>
      </w:tr>
    </w:tbl>
    <w:p>
      <w:pPr>
        <w:spacing w:after="180" w:line="240" w:lineRule="exact"/>
        <w:rPr>
          <w:rFonts w:hint="eastAsia"/>
          <w:sz w:val="21"/>
          <w:szCs w:val="21"/>
          <w:vertAlign w:val="baseline"/>
          <w:lang w:val="en-US" w:eastAsia="zh-CN"/>
        </w:rPr>
      </w:pPr>
      <w:r>
        <w:rPr>
          <w:sz w:val="21"/>
          <w:szCs w:val="21"/>
          <w:lang w:eastAsia="zh-CN"/>
        </w:rPr>
        <w:t>In RAN2 discussion T</w:t>
      </w:r>
      <w:r>
        <w:rPr>
          <w:sz w:val="21"/>
          <w:szCs w:val="21"/>
          <w:vertAlign w:val="subscript"/>
          <w:lang w:eastAsia="zh-CN"/>
        </w:rPr>
        <w:t>processing</w:t>
      </w:r>
      <w:r>
        <w:rPr>
          <w:sz w:val="21"/>
          <w:szCs w:val="21"/>
          <w:lang w:eastAsia="zh-CN"/>
        </w:rPr>
        <w:t xml:space="preserve"> is divided into T</w:t>
      </w:r>
      <w:r>
        <w:rPr>
          <w:sz w:val="21"/>
          <w:szCs w:val="21"/>
          <w:vertAlign w:val="subscript"/>
          <w:lang w:eastAsia="zh-CN"/>
        </w:rPr>
        <w:t>processing,1</w:t>
      </w:r>
      <w:r>
        <w:rPr>
          <w:sz w:val="21"/>
          <w:szCs w:val="21"/>
          <w:lang w:eastAsia="zh-CN"/>
        </w:rPr>
        <w:t xml:space="preserve"> and T</w:t>
      </w:r>
      <w:r>
        <w:rPr>
          <w:sz w:val="21"/>
          <w:szCs w:val="21"/>
          <w:vertAlign w:val="subscript"/>
          <w:lang w:eastAsia="zh-CN"/>
        </w:rPr>
        <w:t>processing,2</w:t>
      </w:r>
      <w:r>
        <w:rPr>
          <w:rFonts w:hint="eastAsia"/>
          <w:sz w:val="21"/>
          <w:szCs w:val="21"/>
          <w:lang w:val="en-US" w:eastAsia="zh-CN"/>
        </w:rPr>
        <w:t>,</w:t>
      </w:r>
      <w:r>
        <w:rPr>
          <w:sz w:val="21"/>
          <w:szCs w:val="21"/>
          <w:lang w:eastAsia="zh-CN"/>
        </w:rPr>
        <w:t xml:space="preserve"> </w:t>
      </w:r>
      <w:r>
        <w:rPr>
          <w:szCs w:val="21"/>
        </w:rPr>
        <w:t>where T</w:t>
      </w:r>
      <w:r>
        <w:rPr>
          <w:szCs w:val="21"/>
          <w:vertAlign w:val="subscript"/>
        </w:rPr>
        <w:t>processing</w:t>
      </w:r>
      <w:r>
        <w:rPr>
          <w:rFonts w:hint="eastAsia"/>
          <w:szCs w:val="21"/>
          <w:vertAlign w:val="subscript"/>
          <w:lang w:val="en-US" w:eastAsia="zh-CN"/>
        </w:rPr>
        <w:t>,</w:t>
      </w:r>
      <w:r>
        <w:rPr>
          <w:szCs w:val="21"/>
          <w:vertAlign w:val="subscript"/>
        </w:rPr>
        <w:t>1</w:t>
      </w:r>
      <w:r>
        <w:rPr>
          <w:szCs w:val="21"/>
        </w:rPr>
        <w:t xml:space="preserve"> happens before the cell switch command and T</w:t>
      </w:r>
      <w:r>
        <w:rPr>
          <w:szCs w:val="21"/>
          <w:vertAlign w:val="subscript"/>
        </w:rPr>
        <w:t>processing</w:t>
      </w:r>
      <w:r>
        <w:rPr>
          <w:rFonts w:hint="eastAsia"/>
          <w:szCs w:val="21"/>
          <w:vertAlign w:val="subscript"/>
          <w:lang w:val="en-US" w:eastAsia="zh-CN"/>
        </w:rPr>
        <w:t>,</w:t>
      </w:r>
      <w:r>
        <w:rPr>
          <w:szCs w:val="21"/>
          <w:vertAlign w:val="subscript"/>
        </w:rPr>
        <w:t>2</w:t>
      </w:r>
      <w:r>
        <w:rPr>
          <w:szCs w:val="21"/>
        </w:rPr>
        <w:t xml:space="preserve"> happens after the cell switch command.</w:t>
      </w:r>
      <w:r>
        <w:rPr>
          <w:rFonts w:hint="eastAsia"/>
          <w:szCs w:val="21"/>
          <w:lang w:val="en-US" w:eastAsia="zh-CN"/>
        </w:rPr>
        <w:t xml:space="preserve"> </w:t>
      </w:r>
      <w:r>
        <w:rPr>
          <w:rFonts w:hint="eastAsia" w:ascii="Times New Roman" w:hAnsi="Times New Roman"/>
          <w:sz w:val="21"/>
          <w:szCs w:val="21"/>
          <w:vertAlign w:val="baseline"/>
          <w:lang w:val="en-US" w:eastAsia="zh-CN"/>
        </w:rPr>
        <w:t>In legacy L3 HO delay requiements, T</w:t>
      </w:r>
      <w:r>
        <w:rPr>
          <w:rFonts w:hint="eastAsia" w:ascii="Times New Roman" w:hAnsi="Times New Roman"/>
          <w:sz w:val="21"/>
          <w:szCs w:val="21"/>
          <w:vertAlign w:val="subscript"/>
          <w:lang w:val="en-US" w:eastAsia="zh-CN"/>
        </w:rPr>
        <w:t>processing</w:t>
      </w:r>
      <w:r>
        <w:rPr>
          <w:rFonts w:hint="eastAsia" w:ascii="Times New Roman" w:hAnsi="Times New Roman"/>
          <w:sz w:val="21"/>
          <w:szCs w:val="21"/>
          <w:vertAlign w:val="baseline"/>
          <w:lang w:val="en-US" w:eastAsia="zh-CN"/>
        </w:rPr>
        <w:t xml:space="preserve"> is 20 ms when source and target cell are in the same frequency range, and the value is 40 ms when source and target cell are in different frequency ranges.</w:t>
      </w:r>
      <w:r>
        <w:rPr>
          <w:rFonts w:hint="eastAsia"/>
          <w:sz w:val="21"/>
          <w:szCs w:val="21"/>
          <w:vertAlign w:val="baseline"/>
          <w:lang w:val="en-US" w:eastAsia="zh-CN"/>
        </w:rPr>
        <w:t xml:space="preserve"> </w:t>
      </w:r>
      <w:r>
        <w:rPr>
          <w:sz w:val="21"/>
          <w:szCs w:val="21"/>
          <w:lang w:eastAsia="zh-CN"/>
        </w:rPr>
        <w:t xml:space="preserve">As which part of L3 configuration can be pre-processed is up to UE implementation, the worst case is that UE needs to process the entire </w:t>
      </w:r>
      <w:r>
        <w:rPr>
          <w:sz w:val="21"/>
          <w:szCs w:val="21"/>
          <w:lang w:val="en-GB" w:eastAsia="zh-CN"/>
        </w:rPr>
        <w:t>L1/L2/L3 reset/RFretuning/BB parameter loading</w:t>
      </w:r>
      <w:r>
        <w:rPr>
          <w:sz w:val="21"/>
          <w:szCs w:val="21"/>
          <w:lang w:eastAsia="zh-CN"/>
        </w:rPr>
        <w:t xml:space="preserve"> procedures after cell switch command is received. </w:t>
      </w:r>
      <w:r>
        <w:rPr>
          <w:rFonts w:hint="eastAsia"/>
          <w:sz w:val="21"/>
          <w:szCs w:val="21"/>
          <w:lang w:val="en-US" w:eastAsia="zh-CN"/>
        </w:rPr>
        <w:t>Therefore,</w:t>
      </w:r>
      <w:r>
        <w:rPr>
          <w:rFonts w:hint="eastAsia" w:ascii="Times New Roman" w:hAnsi="Times New Roman"/>
          <w:sz w:val="21"/>
          <w:szCs w:val="21"/>
          <w:vertAlign w:val="baseline"/>
          <w:lang w:val="en-US" w:eastAsia="zh-CN"/>
        </w:rPr>
        <w:t xml:space="preserve"> the </w:t>
      </w:r>
      <w:r>
        <w:rPr>
          <w:rFonts w:ascii="Times New Roman" w:hAnsi="Times New Roman"/>
          <w:sz w:val="21"/>
          <w:szCs w:val="21"/>
        </w:rPr>
        <w:t>T</w:t>
      </w:r>
      <w:r>
        <w:rPr>
          <w:rFonts w:ascii="Times New Roman" w:hAnsi="Times New Roman"/>
          <w:sz w:val="21"/>
          <w:szCs w:val="21"/>
          <w:vertAlign w:val="subscript"/>
        </w:rPr>
        <w:t>processing</w:t>
      </w:r>
      <w:r>
        <w:rPr>
          <w:rFonts w:hint="eastAsia" w:ascii="Times New Roman" w:hAnsi="Times New Roman"/>
          <w:sz w:val="21"/>
          <w:szCs w:val="21"/>
          <w:vertAlign w:val="subscript"/>
          <w:lang w:val="en-US" w:eastAsia="zh-CN"/>
        </w:rPr>
        <w:t xml:space="preserve"> </w:t>
      </w:r>
      <w:r>
        <w:rPr>
          <w:rFonts w:hint="eastAsia" w:ascii="Times New Roman" w:hAnsi="Times New Roman"/>
          <w:sz w:val="21"/>
          <w:szCs w:val="21"/>
          <w:vertAlign w:val="baseline"/>
          <w:lang w:val="en-US" w:eastAsia="zh-CN"/>
        </w:rPr>
        <w:t>of</w:t>
      </w:r>
      <w:r>
        <w:rPr>
          <w:rFonts w:hint="eastAsia" w:ascii="Times New Roman" w:hAnsi="Times New Roman"/>
          <w:sz w:val="21"/>
          <w:szCs w:val="21"/>
          <w:vertAlign w:val="subscript"/>
          <w:lang w:val="en-US" w:eastAsia="zh-CN"/>
        </w:rPr>
        <w:t xml:space="preserve"> </w:t>
      </w:r>
      <w:r>
        <w:rPr>
          <w:rFonts w:hint="eastAsia" w:ascii="Times New Roman" w:hAnsi="Times New Roman"/>
          <w:sz w:val="21"/>
          <w:szCs w:val="21"/>
          <w:vertAlign w:val="baseline"/>
          <w:lang w:val="en-US" w:eastAsia="zh-CN"/>
        </w:rPr>
        <w:t>L3 HO can be reused for LTM.</w:t>
      </w:r>
      <w:r>
        <w:rPr>
          <w:rFonts w:hint="eastAsia"/>
          <w:sz w:val="21"/>
          <w:szCs w:val="21"/>
          <w:vertAlign w:val="baseline"/>
          <w:lang w:val="en-US" w:eastAsia="zh-CN"/>
        </w:rPr>
        <w:t xml:space="preserve"> When the target cell is not a current serving cell, </w:t>
      </w:r>
      <w:r>
        <w:rPr>
          <w:szCs w:val="21"/>
        </w:rPr>
        <w:t>T</w:t>
      </w:r>
      <w:r>
        <w:rPr>
          <w:szCs w:val="21"/>
          <w:vertAlign w:val="subscript"/>
        </w:rPr>
        <w:t>processing</w:t>
      </w:r>
      <w:r>
        <w:rPr>
          <w:rFonts w:hint="eastAsia"/>
          <w:szCs w:val="21"/>
          <w:vertAlign w:val="subscript"/>
          <w:lang w:val="en-US" w:eastAsia="zh-CN"/>
        </w:rPr>
        <w:t>,</w:t>
      </w:r>
      <w:r>
        <w:rPr>
          <w:szCs w:val="21"/>
          <w:vertAlign w:val="subscript"/>
        </w:rPr>
        <w:t>2</w:t>
      </w:r>
      <w:r>
        <w:rPr>
          <w:rFonts w:ascii="Times New Roman" w:hAnsi="Times New Roman" w:eastAsia="Times New Roman" w:cs="Times New Roman"/>
          <w:bCs/>
          <w:szCs w:val="24"/>
          <w:highlight w:val="none"/>
          <w:lang w:val="en-GB" w:eastAsia="zh-CN" w:bidi="ar-SA"/>
        </w:rPr>
        <w:t xml:space="preserve"> /T</w:t>
      </w:r>
      <w:r>
        <w:rPr>
          <w:rFonts w:ascii="Times New Roman" w:hAnsi="Times New Roman" w:eastAsia="Times New Roman" w:cs="Times New Roman"/>
          <w:bCs/>
          <w:szCs w:val="24"/>
          <w:highlight w:val="none"/>
          <w:vertAlign w:val="subscript"/>
          <w:lang w:val="en-GB" w:eastAsia="zh-CN" w:bidi="ar-SA"/>
        </w:rPr>
        <w:t xml:space="preserve"> LTM_processing</w:t>
      </w:r>
      <w:r>
        <w:rPr>
          <w:rFonts w:ascii="Times New Roman" w:hAnsi="Times New Roman" w:eastAsia="Times New Roman" w:cs="Times New Roman"/>
          <w:bCs/>
          <w:szCs w:val="24"/>
          <w:highlight w:val="none"/>
          <w:lang w:val="en-GB" w:eastAsia="zh-CN" w:bidi="ar-SA"/>
        </w:rPr>
        <w:t xml:space="preserve"> </w:t>
      </w:r>
      <w:r>
        <w:rPr>
          <w:rFonts w:hint="eastAsia"/>
          <w:sz w:val="21"/>
          <w:szCs w:val="21"/>
          <w:vertAlign w:val="baseline"/>
          <w:lang w:val="en-US" w:eastAsia="zh-CN"/>
        </w:rPr>
        <w:t>is 20ms for the intra-FR cell switch and 40ms for inter-FR cell switch as a baseline.</w:t>
      </w:r>
    </w:p>
    <w:p>
      <w:pPr>
        <w:spacing w:after="180" w:line="240" w:lineRule="exact"/>
        <w:rPr>
          <w:rFonts w:hint="default"/>
          <w:sz w:val="21"/>
          <w:szCs w:val="21"/>
          <w:lang w:val="en-US" w:eastAsia="zh-CN"/>
        </w:rPr>
      </w:pPr>
      <w:r>
        <w:rPr>
          <w:rFonts w:hint="eastAsia"/>
          <w:sz w:val="21"/>
          <w:szCs w:val="21"/>
          <w:vertAlign w:val="baseline"/>
          <w:lang w:val="en-US" w:eastAsia="zh-CN"/>
        </w:rPr>
        <w:t>In the last meeting, we have reached consensus that Tprocessing,2 /T LTM_processing can be 20ms for the intra-FR cell switch and for inter-FR cell switch is twice of that for intra-FR cell switch. What should be further discussed is whether a smaller value can be considered based on other conditions/scenarios.</w:t>
      </w:r>
    </w:p>
    <w:p>
      <w:pPr>
        <w:spacing w:after="180" w:line="240" w:lineRule="exact"/>
        <w:rPr>
          <w:rFonts w:hint="default" w:eastAsiaTheme="minorEastAsia" w:cstheme="minorHAnsi"/>
          <w:szCs w:val="21"/>
          <w:lang w:val="en-US" w:eastAsia="zh-CN"/>
        </w:rPr>
      </w:pPr>
      <w:r>
        <w:rPr>
          <w:rFonts w:hint="eastAsia" w:eastAsiaTheme="minorEastAsia" w:cstheme="minorHAnsi"/>
          <w:bCs/>
          <w:sz w:val="21"/>
          <w:szCs w:val="21"/>
          <w:lang w:val="en-US" w:eastAsia="zh-CN"/>
        </w:rPr>
        <w:t>W</w:t>
      </w:r>
      <w:r>
        <w:rPr>
          <w:rFonts w:eastAsiaTheme="minorEastAsia" w:cstheme="minorHAnsi"/>
          <w:bCs/>
          <w:sz w:val="21"/>
          <w:szCs w:val="21"/>
          <w:lang w:eastAsia="zh-CN"/>
        </w:rPr>
        <w:t>hen</w:t>
      </w:r>
      <w:r>
        <w:rPr>
          <w:rFonts w:eastAsiaTheme="minorEastAsia" w:cstheme="minorHAnsi"/>
          <w:b/>
          <w:bCs w:val="0"/>
          <w:sz w:val="21"/>
          <w:szCs w:val="21"/>
          <w:lang w:eastAsia="zh-CN"/>
        </w:rPr>
        <w:t xml:space="preserve"> target cell is a current serving cell</w:t>
      </w:r>
      <w:r>
        <w:rPr>
          <w:rFonts w:hint="eastAsia" w:eastAsiaTheme="minorEastAsia" w:cstheme="minorHAnsi"/>
          <w:b/>
          <w:bCs w:val="0"/>
          <w:sz w:val="21"/>
          <w:szCs w:val="21"/>
          <w:lang w:val="en-US" w:eastAsia="zh-CN"/>
        </w:rPr>
        <w:t>,</w:t>
      </w:r>
      <w:r>
        <w:rPr>
          <w:rFonts w:hint="eastAsia" w:eastAsiaTheme="minorEastAsia" w:cstheme="minorHAnsi"/>
          <w:bCs/>
          <w:sz w:val="21"/>
          <w:szCs w:val="21"/>
          <w:lang w:val="en-US" w:eastAsia="zh-CN"/>
        </w:rPr>
        <w:t xml:space="preserve"> </w:t>
      </w:r>
      <w:r>
        <w:rPr>
          <w:sz w:val="21"/>
          <w:szCs w:val="21"/>
          <w:lang w:eastAsia="zh-CN"/>
        </w:rPr>
        <w:t>some parameters have already been loaded before cell switch command</w:t>
      </w:r>
      <w:r>
        <w:rPr>
          <w:rFonts w:hint="eastAsia"/>
          <w:sz w:val="21"/>
          <w:szCs w:val="21"/>
          <w:lang w:val="en-US" w:eastAsia="zh-CN"/>
        </w:rPr>
        <w:t xml:space="preserve"> and there is no need to execute RF retuning and baseband processing</w:t>
      </w:r>
      <w:r>
        <w:rPr>
          <w:sz w:val="21"/>
          <w:szCs w:val="21"/>
          <w:lang w:eastAsia="zh-CN"/>
        </w:rPr>
        <w:t>.</w:t>
      </w:r>
      <w:r>
        <w:rPr>
          <w:rFonts w:hint="eastAsia"/>
          <w:sz w:val="21"/>
          <w:szCs w:val="21"/>
          <w:lang w:val="en-US" w:eastAsia="zh-CN"/>
        </w:rPr>
        <w:t xml:space="preserve"> Meanwhile, as mentioned by other company, there are </w:t>
      </w:r>
      <w:r>
        <w:rPr>
          <w:sz w:val="21"/>
          <w:szCs w:val="21"/>
          <w:lang w:eastAsia="zh-CN"/>
        </w:rPr>
        <w:t>some new configuration is to be loaded</w:t>
      </w:r>
      <w:r>
        <w:rPr>
          <w:rFonts w:hint="eastAsia"/>
          <w:sz w:val="21"/>
          <w:szCs w:val="21"/>
          <w:lang w:val="en-US" w:eastAsia="zh-CN"/>
        </w:rPr>
        <w:t xml:space="preserve"> after cell switch command if </w:t>
      </w:r>
      <w:r>
        <w:rPr>
          <w:b/>
          <w:bCs/>
          <w:sz w:val="21"/>
          <w:szCs w:val="21"/>
          <w:lang w:eastAsia="zh-CN"/>
        </w:rPr>
        <w:t>target Pcell is current Scell</w:t>
      </w:r>
      <w:r>
        <w:rPr>
          <w:rFonts w:hint="eastAsia"/>
          <w:b/>
          <w:bCs/>
          <w:sz w:val="21"/>
          <w:szCs w:val="21"/>
          <w:lang w:val="en-US" w:eastAsia="zh-CN"/>
        </w:rPr>
        <w:t>.</w:t>
      </w:r>
      <w:r>
        <w:rPr>
          <w:rFonts w:hint="eastAsia"/>
          <w:sz w:val="21"/>
          <w:szCs w:val="21"/>
          <w:lang w:val="en-US" w:eastAsia="zh-CN"/>
        </w:rPr>
        <w:t xml:space="preserve"> </w:t>
      </w:r>
      <w:r>
        <w:rPr>
          <w:rFonts w:eastAsiaTheme="minorEastAsia" w:cstheme="minorHAnsi"/>
          <w:szCs w:val="21"/>
          <w:lang w:eastAsia="zh-CN"/>
        </w:rPr>
        <w:t>Note that some parameters are only needed for SpCell. Typical SCell doesn’t even have UL. Therefore, when an active SCell become SpCell, UE needs to reconfigure corresponding parameters.</w:t>
      </w:r>
      <w:r>
        <w:rPr>
          <w:rFonts w:hint="eastAsia" w:eastAsiaTheme="minorEastAsia" w:cstheme="minorHAnsi"/>
          <w:szCs w:val="21"/>
          <w:lang w:val="en-US" w:eastAsia="zh-CN"/>
        </w:rPr>
        <w:t xml:space="preserve"> That</w:t>
      </w:r>
      <w:r>
        <w:rPr>
          <w:rFonts w:hint="default" w:eastAsiaTheme="minorEastAsia" w:cstheme="minorHAnsi"/>
          <w:szCs w:val="21"/>
          <w:lang w:val="en-US" w:eastAsia="zh-CN"/>
        </w:rPr>
        <w:t>’</w:t>
      </w:r>
      <w:r>
        <w:rPr>
          <w:rFonts w:hint="eastAsia" w:eastAsiaTheme="minorEastAsia" w:cstheme="minorHAnsi"/>
          <w:szCs w:val="21"/>
          <w:lang w:val="en-US" w:eastAsia="zh-CN"/>
        </w:rPr>
        <w:t>s to say, we should comsider whether the SCell is for DL-only or both DL/UL. In our understanding, Tprocessing,2/ TLTM-processing can be reduced in some cases, i.e. target Pcell/SCell is current SCell/PCell.</w:t>
      </w:r>
    </w:p>
    <w:p>
      <w:pPr>
        <w:keepNext w:val="0"/>
        <w:keepLines w:val="0"/>
        <w:pageBreakBefore w:val="0"/>
        <w:widowControl/>
        <w:kinsoku/>
        <w:wordWrap/>
        <w:overflowPunct/>
        <w:topLinePunct w:val="0"/>
        <w:autoSpaceDE/>
        <w:autoSpaceDN/>
        <w:bidi w:val="0"/>
        <w:adjustRightInd/>
        <w:snapToGrid/>
        <w:spacing w:before="0" w:beforeLines="-2147483648" w:after="180" w:afterLines="-2147483648" w:line="240" w:lineRule="exact"/>
        <w:jc w:val="left"/>
        <w:textAlignment w:val="auto"/>
        <w:rPr>
          <w:b/>
          <w:bCs/>
          <w:sz w:val="21"/>
          <w:szCs w:val="21"/>
          <w:lang w:eastAsia="zh-CN"/>
        </w:rPr>
      </w:pPr>
      <w:r>
        <w:rPr>
          <w:rFonts w:hint="default"/>
          <w:b/>
          <w:bCs/>
          <w:sz w:val="21"/>
          <w:szCs w:val="21"/>
          <w:lang w:val="en-US" w:eastAsia="zh-CN"/>
        </w:rPr>
        <w:t xml:space="preserve">Proposal 3: </w:t>
      </w:r>
      <w:r>
        <w:rPr>
          <w:b/>
          <w:bCs/>
          <w:sz w:val="21"/>
          <w:szCs w:val="21"/>
        </w:rPr>
        <w:t>T</w:t>
      </w:r>
      <w:r>
        <w:rPr>
          <w:b/>
          <w:bCs/>
          <w:sz w:val="21"/>
          <w:szCs w:val="21"/>
          <w:vertAlign w:val="subscript"/>
        </w:rPr>
        <w:t>processing,2</w:t>
      </w:r>
      <w:r>
        <w:rPr>
          <w:b/>
          <w:bCs/>
          <w:sz w:val="21"/>
          <w:szCs w:val="21"/>
        </w:rPr>
        <w:t>/ T</w:t>
      </w:r>
      <w:r>
        <w:rPr>
          <w:b/>
          <w:bCs/>
          <w:sz w:val="21"/>
          <w:szCs w:val="21"/>
          <w:vertAlign w:val="subscript"/>
        </w:rPr>
        <w:t>LTM-processing</w:t>
      </w:r>
      <w:r>
        <w:rPr>
          <w:b/>
          <w:bCs/>
          <w:sz w:val="21"/>
          <w:szCs w:val="21"/>
          <w:lang w:eastAsia="zh-CN"/>
        </w:rPr>
        <w:t xml:space="preserve"> can be reduced when target Pcell/SCell is current SCell/PCell.</w:t>
      </w:r>
    </w:p>
    <w:p>
      <w:pPr>
        <w:keepNext w:val="0"/>
        <w:keepLines w:val="0"/>
        <w:pageBreakBefore w:val="0"/>
        <w:widowControl/>
        <w:kinsoku/>
        <w:wordWrap/>
        <w:overflowPunct/>
        <w:topLinePunct w:val="0"/>
        <w:autoSpaceDE/>
        <w:autoSpaceDN/>
        <w:bidi w:val="0"/>
        <w:adjustRightInd/>
        <w:snapToGrid/>
        <w:spacing w:before="0" w:beforeLines="-2147483648" w:after="180" w:afterLines="-2147483648" w:line="240" w:lineRule="exact"/>
        <w:jc w:val="left"/>
        <w:textAlignment w:val="auto"/>
        <w:rPr>
          <w:rFonts w:hint="default" w:eastAsiaTheme="minorEastAsia" w:cstheme="minorHAnsi"/>
          <w:szCs w:val="21"/>
          <w:lang w:val="en-US" w:eastAsia="zh-CN"/>
        </w:rPr>
      </w:pPr>
      <w:r>
        <w:rPr>
          <w:rFonts w:hint="eastAsia"/>
          <w:b w:val="0"/>
          <w:bCs w:val="0"/>
          <w:sz w:val="21"/>
          <w:szCs w:val="21"/>
          <w:lang w:val="en-US" w:eastAsia="zh-CN"/>
        </w:rPr>
        <w:t>For the cases mentioned above,</w:t>
      </w:r>
      <w:r>
        <w:rPr>
          <w:rFonts w:eastAsiaTheme="minorEastAsia" w:cstheme="minorHAnsi"/>
          <w:szCs w:val="21"/>
          <w:lang w:eastAsia="zh-CN"/>
        </w:rPr>
        <w:t xml:space="preserve"> RAN4 </w:t>
      </w:r>
      <w:r>
        <w:rPr>
          <w:rFonts w:hint="eastAsia" w:eastAsiaTheme="minorEastAsia" w:cstheme="minorHAnsi"/>
          <w:szCs w:val="21"/>
          <w:lang w:val="en-US" w:eastAsia="zh-CN"/>
        </w:rPr>
        <w:t>should</w:t>
      </w:r>
      <w:r>
        <w:rPr>
          <w:rFonts w:eastAsiaTheme="minorEastAsia" w:cstheme="minorHAnsi"/>
          <w:szCs w:val="21"/>
          <w:lang w:eastAsia="zh-CN"/>
        </w:rPr>
        <w:t xml:space="preserve"> consider a general requirement to cover all scenarios.</w:t>
      </w:r>
      <w:r>
        <w:rPr>
          <w:rFonts w:hint="eastAsia" w:eastAsiaTheme="minorEastAsia" w:cstheme="minorHAnsi"/>
          <w:szCs w:val="21"/>
          <w:lang w:val="en-US" w:eastAsia="zh-CN"/>
        </w:rPr>
        <w:t xml:space="preserve"> In order to reduce the interruption, we support introduce UE capability with up to 2 candidate values and a smaller value can be considered based on other conditions/scenarios. As to the </w:t>
      </w:r>
      <w:r>
        <w:rPr>
          <w:rFonts w:hint="default" w:eastAsiaTheme="minorEastAsia" w:cstheme="minorHAnsi"/>
          <w:szCs w:val="21"/>
          <w:lang w:val="en-US" w:eastAsia="zh-CN"/>
        </w:rPr>
        <w:t>candidate</w:t>
      </w:r>
      <w:r>
        <w:rPr>
          <w:rFonts w:hint="eastAsia" w:eastAsiaTheme="minorEastAsia" w:cstheme="minorHAnsi"/>
          <w:szCs w:val="21"/>
          <w:lang w:val="en-US" w:eastAsia="zh-CN"/>
        </w:rPr>
        <w:t xml:space="preserve"> values, </w:t>
      </w:r>
      <w:r>
        <w:rPr>
          <w:rFonts w:hint="default" w:eastAsiaTheme="minorEastAsia" w:cstheme="minorHAnsi"/>
          <w:szCs w:val="21"/>
          <w:lang w:val="en-US" w:eastAsia="zh-CN"/>
        </w:rPr>
        <w:t xml:space="preserve">one value is 20ms, and the other </w:t>
      </w:r>
      <w:r>
        <w:rPr>
          <w:rFonts w:hint="eastAsia" w:eastAsiaTheme="minorEastAsia" w:cstheme="minorHAnsi"/>
          <w:szCs w:val="21"/>
          <w:lang w:val="en-US" w:eastAsia="zh-CN"/>
        </w:rPr>
        <w:t>can be further discussed</w:t>
      </w:r>
      <w:r>
        <w:rPr>
          <w:rFonts w:hint="default" w:eastAsiaTheme="minorEastAsia" w:cstheme="minorHAnsi"/>
          <w:szCs w:val="21"/>
          <w:lang w:val="en-US" w:eastAsia="zh-CN"/>
        </w:rPr>
        <w:t>.</w:t>
      </w:r>
    </w:p>
    <w:p>
      <w:pPr>
        <w:keepNext w:val="0"/>
        <w:keepLines w:val="0"/>
        <w:pageBreakBefore w:val="0"/>
        <w:widowControl/>
        <w:kinsoku/>
        <w:wordWrap/>
        <w:overflowPunct/>
        <w:topLinePunct w:val="0"/>
        <w:autoSpaceDE/>
        <w:autoSpaceDN/>
        <w:bidi w:val="0"/>
        <w:adjustRightInd/>
        <w:snapToGrid/>
        <w:spacing w:before="0" w:beforeLines="-2147483648" w:after="180" w:afterLines="-2147483648" w:line="240" w:lineRule="exact"/>
        <w:jc w:val="left"/>
        <w:textAlignment w:val="auto"/>
        <w:rPr>
          <w:rFonts w:hint="default" w:eastAsiaTheme="minorEastAsia" w:cstheme="minorHAnsi"/>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4</w:t>
      </w:r>
      <w:r>
        <w:rPr>
          <w:rFonts w:hint="default"/>
          <w:b/>
          <w:bCs/>
          <w:sz w:val="21"/>
          <w:szCs w:val="21"/>
          <w:lang w:val="en-US" w:eastAsia="zh-CN"/>
        </w:rPr>
        <w:t xml:space="preserve">: </w:t>
      </w:r>
      <w:r>
        <w:rPr>
          <w:rFonts w:hint="eastAsia"/>
          <w:b/>
          <w:bCs/>
          <w:sz w:val="21"/>
          <w:szCs w:val="21"/>
          <w:lang w:val="en-US" w:eastAsia="zh-CN"/>
        </w:rPr>
        <w:t>I</w:t>
      </w:r>
      <w:r>
        <w:rPr>
          <w:rFonts w:hint="default" w:eastAsiaTheme="minorEastAsia" w:cstheme="minorHAnsi"/>
          <w:b/>
          <w:bCs/>
          <w:szCs w:val="21"/>
          <w:lang w:val="en-US" w:eastAsia="zh-CN"/>
        </w:rPr>
        <w:t xml:space="preserve">ntroduce UE capability with up to 2 candidate values, one value is 20ms, and FFS the other one. </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ascii="Times New Roman" w:hAnsi="Times New Roman" w:cs="Times New Roman"/>
          <w:b/>
          <w:sz w:val="24"/>
          <w:szCs w:val="24"/>
          <w:highlight w:val="none"/>
          <w:u w:val="single"/>
          <w:vertAlign w:val="subscript"/>
        </w:rPr>
      </w:pPr>
      <w:r>
        <w:rPr>
          <w:rFonts w:ascii="Times New Roman" w:hAnsi="Times New Roman" w:cs="Times New Roman"/>
          <w:b/>
          <w:sz w:val="24"/>
          <w:szCs w:val="24"/>
          <w:highlight w:val="none"/>
          <w:u w:val="single"/>
        </w:rPr>
        <w:t>T</w:t>
      </w:r>
      <w:r>
        <w:rPr>
          <w:rFonts w:ascii="Times New Roman" w:hAnsi="Times New Roman" w:cs="Times New Roman"/>
          <w:b/>
          <w:sz w:val="24"/>
          <w:szCs w:val="24"/>
          <w:highlight w:val="none"/>
          <w:u w:val="single"/>
          <w:vertAlign w:val="subscript"/>
        </w:rPr>
        <w:t>Δ</w:t>
      </w:r>
      <w:r>
        <w:rPr>
          <w:rFonts w:ascii="Times New Roman" w:hAnsi="Times New Roman" w:cs="Times New Roman"/>
          <w:b/>
          <w:sz w:val="24"/>
          <w:szCs w:val="24"/>
          <w:highlight w:val="none"/>
          <w:u w:val="single"/>
        </w:rPr>
        <w:t xml:space="preserve"> and T</w:t>
      </w:r>
      <w:r>
        <w:rPr>
          <w:rFonts w:ascii="Times New Roman" w:hAnsi="Times New Roman" w:cs="Times New Roman"/>
          <w:b/>
          <w:sz w:val="24"/>
          <w:szCs w:val="24"/>
          <w:highlight w:val="none"/>
          <w:u w:val="single"/>
          <w:vertAlign w:val="subscript"/>
        </w:rPr>
        <w:t>margin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9876" w:type="dxa"/>
          </w:tcPr>
          <w:p>
            <w:pPr>
              <w:widowControl/>
              <w:overflowPunct w:val="0"/>
              <w:autoSpaceDE w:val="0"/>
              <w:autoSpaceDN w:val="0"/>
              <w:adjustRightInd w:val="0"/>
              <w:spacing w:after="120" w:afterLines="50"/>
              <w:jc w:val="left"/>
              <w:textAlignment w:val="baseline"/>
              <w:rPr>
                <w:rFonts w:ascii="Times New Roman" w:hAnsi="Times New Roman" w:eastAsia="等线" w:cs="Times New Roman"/>
                <w:b/>
                <w:kern w:val="0"/>
                <w:sz w:val="20"/>
                <w:szCs w:val="20"/>
                <w:lang w:val="en-GB" w:eastAsia="zh-CN"/>
              </w:rPr>
            </w:pPr>
            <w:r>
              <w:rPr>
                <w:rFonts w:ascii="Times New Roman" w:hAnsi="Times New Roman" w:eastAsia="Times New Roman" w:cs="Times New Roman"/>
                <w:b/>
                <w:kern w:val="0"/>
                <w:sz w:val="20"/>
                <w:szCs w:val="20"/>
                <w:u w:val="single"/>
                <w:lang w:val="en-GB" w:eastAsia="en-GB"/>
              </w:rPr>
              <w:t>Issue 3-2-2-1: T/F fine tracking: T</w:t>
            </w:r>
            <w:r>
              <w:rPr>
                <w:rFonts w:ascii="Times New Roman" w:hAnsi="Times New Roman" w:eastAsia="Times New Roman" w:cs="Times New Roman"/>
                <w:b/>
                <w:kern w:val="0"/>
                <w:sz w:val="20"/>
                <w:szCs w:val="20"/>
                <w:u w:val="single"/>
                <w:vertAlign w:val="subscript"/>
                <w:lang w:val="en-GB" w:eastAsia="en-GB"/>
              </w:rPr>
              <w:t>Δ</w:t>
            </w:r>
            <w:r>
              <w:rPr>
                <w:rFonts w:ascii="Times New Roman" w:hAnsi="Times New Roman" w:eastAsia="Times New Roman" w:cs="Times New Roman"/>
                <w:b/>
                <w:kern w:val="0"/>
                <w:sz w:val="20"/>
                <w:szCs w:val="20"/>
                <w:u w:val="single"/>
                <w:lang w:val="en-GB" w:eastAsia="en-GB"/>
              </w:rPr>
              <w:t xml:space="preserve"> and T</w:t>
            </w:r>
            <w:r>
              <w:rPr>
                <w:rFonts w:ascii="Times New Roman" w:hAnsi="Times New Roman" w:eastAsia="Times New Roman" w:cs="Times New Roman"/>
                <w:b/>
                <w:kern w:val="0"/>
                <w:sz w:val="20"/>
                <w:szCs w:val="20"/>
                <w:u w:val="single"/>
                <w:vertAlign w:val="subscript"/>
                <w:lang w:val="en-GB" w:eastAsia="en-GB"/>
              </w:rPr>
              <w:t>margin</w:t>
            </w:r>
          </w:p>
          <w:p>
            <w:pPr>
              <w:widowControl/>
              <w:overflowPunct/>
              <w:autoSpaceDE/>
              <w:autoSpaceDN/>
              <w:adjustRightInd/>
              <w:spacing w:after="120"/>
              <w:jc w:val="left"/>
              <w:textAlignment w:val="auto"/>
              <w:rPr>
                <w:rFonts w:ascii="Times New Roman" w:hAnsi="Times New Roman" w:eastAsia="宋体" w:cs="Times New Roman"/>
                <w:i/>
                <w:iCs/>
                <w:color w:val="0070C0"/>
                <w:kern w:val="0"/>
                <w:sz w:val="20"/>
                <w:szCs w:val="24"/>
                <w:lang w:val="en-GB" w:eastAsia="zh-CN"/>
              </w:rPr>
            </w:pPr>
            <w:r>
              <w:rPr>
                <w:rFonts w:hint="eastAsia" w:ascii="Times New Roman" w:hAnsi="Times New Roman" w:eastAsia="宋体" w:cs="Times New Roman"/>
                <w:i/>
                <w:iCs/>
                <w:color w:val="0070C0"/>
                <w:kern w:val="0"/>
                <w:sz w:val="20"/>
                <w:szCs w:val="24"/>
                <w:lang w:val="en-GB" w:eastAsia="zh-CN"/>
              </w:rPr>
              <w:t>A</w:t>
            </w:r>
            <w:r>
              <w:rPr>
                <w:rFonts w:ascii="Times New Roman" w:hAnsi="Times New Roman" w:eastAsia="宋体" w:cs="Times New Roman"/>
                <w:i/>
                <w:iCs/>
                <w:color w:val="0070C0"/>
                <w:kern w:val="0"/>
                <w:sz w:val="20"/>
                <w:szCs w:val="24"/>
                <w:lang w:val="en-GB" w:eastAsia="zh-CN"/>
              </w:rPr>
              <w:t>d hoc agreement</w:t>
            </w:r>
          </w:p>
          <w:p>
            <w:pPr>
              <w:widowControl/>
              <w:overflowPunct/>
              <w:autoSpaceDE/>
              <w:autoSpaceDN/>
              <w:adjustRightInd/>
              <w:spacing w:after="120"/>
              <w:jc w:val="left"/>
              <w:textAlignment w:val="auto"/>
              <w:rPr>
                <w:rFonts w:ascii="Times New Roman" w:hAnsi="Times New Roman" w:eastAsia="宋体" w:cs="Times New Roman"/>
                <w:color w:val="auto"/>
                <w:kern w:val="0"/>
                <w:sz w:val="20"/>
                <w:szCs w:val="24"/>
                <w:highlight w:val="none"/>
                <w:lang w:val="en-GB" w:eastAsia="zh-CN"/>
              </w:rPr>
            </w:pPr>
            <w:r>
              <w:rPr>
                <w:rFonts w:hint="eastAsia" w:ascii="Times New Roman" w:hAnsi="Times New Roman" w:eastAsia="宋体" w:cs="Times New Roman"/>
                <w:color w:val="auto"/>
                <w:kern w:val="0"/>
                <w:sz w:val="20"/>
                <w:szCs w:val="24"/>
                <w:highlight w:val="none"/>
                <w:lang w:val="en-GB" w:eastAsia="zh-CN"/>
              </w:rPr>
              <w:t>&lt;</w:t>
            </w:r>
            <w:r>
              <w:rPr>
                <w:rFonts w:ascii="Times New Roman" w:hAnsi="Times New Roman" w:eastAsia="宋体" w:cs="Times New Roman"/>
                <w:b/>
                <w:bCs/>
                <w:color w:val="auto"/>
                <w:kern w:val="0"/>
                <w:sz w:val="20"/>
                <w:szCs w:val="24"/>
                <w:highlight w:val="none"/>
                <w:lang w:val="en-GB" w:eastAsia="zh-CN"/>
              </w:rPr>
              <w:t>Agreement</w:t>
            </w:r>
            <w:r>
              <w:rPr>
                <w:rFonts w:ascii="Times New Roman" w:hAnsi="Times New Roman" w:eastAsia="宋体" w:cs="Times New Roman"/>
                <w:color w:val="auto"/>
                <w:kern w:val="0"/>
                <w:sz w:val="20"/>
                <w:szCs w:val="24"/>
                <w:highlight w:val="none"/>
                <w:lang w:val="en-GB" w:eastAsia="zh-CN"/>
              </w:rPr>
              <w:t xml:space="preserve"> &gt;:</w:t>
            </w:r>
          </w:p>
          <w:p>
            <w:pPr>
              <w:numPr>
                <w:ilvl w:val="1"/>
                <w:numId w:val="8"/>
              </w:numPr>
              <w:overflowPunct/>
              <w:autoSpaceDE/>
              <w:autoSpaceDN w:val="0"/>
              <w:adjustRightInd/>
              <w:spacing w:after="120"/>
              <w:ind w:left="210" w:leftChars="0" w:hanging="194" w:firstLineChars="0"/>
              <w:textAlignment w:val="auto"/>
              <w:rPr>
                <w:rFonts w:ascii="Times New Roman" w:hAnsi="Times New Roman" w:eastAsia="Times New Roman" w:cs="Times New Roman"/>
                <w:color w:val="auto"/>
                <w:sz w:val="21"/>
                <w:szCs w:val="21"/>
                <w:highlight w:val="none"/>
                <w:lang w:val="en-GB" w:eastAsia="en-GB" w:bidi="ar-SA"/>
              </w:rPr>
            </w:pPr>
            <w:r>
              <w:rPr>
                <w:rFonts w:ascii="Times New Roman" w:hAnsi="Times New Roman" w:eastAsia="Times New Roman" w:cs="Times New Roman"/>
                <w:color w:val="auto"/>
                <w:sz w:val="21"/>
                <w:szCs w:val="21"/>
                <w:highlight w:val="none"/>
                <w:lang w:val="en-GB" w:eastAsia="en-GB" w:bidi="ar-SA"/>
              </w:rPr>
              <w:t>If TCI state of target cell has been activated before cell switch command, and the TCI state indicated is in the active TCI state list, and measurement period of L1-RSRP is no longer than 160ms, T</w:t>
            </w:r>
            <w:r>
              <w:rPr>
                <w:rFonts w:ascii="Times New Roman" w:hAnsi="Times New Roman" w:eastAsia="Times New Roman" w:cs="Times New Roman"/>
                <w:color w:val="auto"/>
                <w:sz w:val="21"/>
                <w:szCs w:val="21"/>
                <w:highlight w:val="none"/>
                <w:vertAlign w:val="subscript"/>
                <w:lang w:val="en-GB" w:eastAsia="en-GB" w:bidi="ar-SA"/>
              </w:rPr>
              <w:t>Δ</w:t>
            </w:r>
            <w:r>
              <w:rPr>
                <w:rFonts w:ascii="Times New Roman" w:hAnsi="Times New Roman" w:eastAsia="Times New Roman" w:cs="Times New Roman"/>
                <w:color w:val="auto"/>
                <w:sz w:val="21"/>
                <w:szCs w:val="21"/>
                <w:highlight w:val="none"/>
                <w:lang w:val="en-GB" w:eastAsia="en-GB" w:bidi="ar-SA"/>
              </w:rPr>
              <w:t xml:space="preserve"> = 0 and T</w:t>
            </w:r>
            <w:r>
              <w:rPr>
                <w:rFonts w:ascii="Times New Roman" w:hAnsi="Times New Roman" w:eastAsia="Times New Roman" w:cs="Times New Roman"/>
                <w:color w:val="auto"/>
                <w:sz w:val="21"/>
                <w:szCs w:val="21"/>
                <w:highlight w:val="none"/>
                <w:vertAlign w:val="subscript"/>
                <w:lang w:val="en-GB" w:eastAsia="en-GB" w:bidi="ar-SA"/>
              </w:rPr>
              <w:t>margin</w:t>
            </w:r>
            <w:r>
              <w:rPr>
                <w:rFonts w:ascii="Times New Roman" w:hAnsi="Times New Roman" w:eastAsia="Times New Roman" w:cs="Times New Roman"/>
                <w:color w:val="auto"/>
                <w:sz w:val="21"/>
                <w:szCs w:val="21"/>
                <w:highlight w:val="none"/>
                <w:lang w:val="en-GB" w:eastAsia="en-GB" w:bidi="ar-SA"/>
              </w:rPr>
              <w:t xml:space="preserve"> = 0. </w:t>
            </w:r>
          </w:p>
          <w:p>
            <w:pPr>
              <w:numPr>
                <w:ilvl w:val="1"/>
                <w:numId w:val="8"/>
              </w:numPr>
              <w:overflowPunct/>
              <w:autoSpaceDE/>
              <w:autoSpaceDN w:val="0"/>
              <w:adjustRightInd/>
              <w:spacing w:after="120"/>
              <w:ind w:left="210" w:leftChars="0" w:hanging="194" w:firstLineChars="0"/>
              <w:textAlignment w:val="auto"/>
              <w:rPr>
                <w:rFonts w:ascii="Times New Roman" w:hAnsi="Times New Roman" w:eastAsia="Times New Roman" w:cs="Times New Roman"/>
                <w:color w:val="auto"/>
                <w:sz w:val="21"/>
                <w:szCs w:val="21"/>
                <w:highlight w:val="none"/>
                <w:lang w:val="en-GB" w:eastAsia="en-GB" w:bidi="ar-SA"/>
              </w:rPr>
            </w:pPr>
            <w:r>
              <w:rPr>
                <w:rFonts w:ascii="Times New Roman" w:hAnsi="Times New Roman" w:eastAsia="Times New Roman" w:cs="Times New Roman"/>
                <w:color w:val="auto"/>
                <w:sz w:val="21"/>
                <w:szCs w:val="21"/>
                <w:highlight w:val="none"/>
                <w:lang w:val="en-GB" w:eastAsia="en-GB" w:bidi="ar-SA"/>
              </w:rPr>
              <w:t>Else If TCI state indicated in cell switch command is not in the active TCI state list that has been activated for the target cell, when the measurement period of L1-RSRP is no longer than 160ms, whether additional delay is needed is FFS.</w:t>
            </w:r>
          </w:p>
          <w:p>
            <w:pPr>
              <w:numPr>
                <w:ilvl w:val="1"/>
                <w:numId w:val="8"/>
              </w:numPr>
              <w:overflowPunct/>
              <w:autoSpaceDE/>
              <w:autoSpaceDN w:val="0"/>
              <w:adjustRightInd/>
              <w:spacing w:after="120"/>
              <w:ind w:left="210" w:leftChars="0" w:hanging="194" w:firstLineChars="0"/>
              <w:textAlignment w:val="auto"/>
              <w:rPr>
                <w:rFonts w:ascii="Times New Roman" w:hAnsi="Times New Roman" w:eastAsia="Times New Roman" w:cs="Times New Roman"/>
                <w:color w:val="auto"/>
                <w:sz w:val="21"/>
                <w:szCs w:val="21"/>
                <w:highlight w:val="none"/>
                <w:lang w:val="en-GB" w:eastAsia="en-GB" w:bidi="ar-SA"/>
              </w:rPr>
            </w:pPr>
            <w:r>
              <w:rPr>
                <w:rFonts w:ascii="Times New Roman" w:hAnsi="Times New Roman" w:eastAsia="Times New Roman" w:cs="Times New Roman"/>
                <w:color w:val="auto"/>
                <w:sz w:val="21"/>
                <w:szCs w:val="21"/>
                <w:highlight w:val="none"/>
                <w:lang w:val="en-GB" w:eastAsia="en-GB" w:bidi="ar-SA"/>
              </w:rPr>
              <w:t>Otherwise, T</w:t>
            </w:r>
            <w:r>
              <w:rPr>
                <w:rFonts w:ascii="Times New Roman" w:hAnsi="Times New Roman" w:eastAsia="Times New Roman" w:cs="Times New Roman"/>
                <w:color w:val="auto"/>
                <w:sz w:val="21"/>
                <w:szCs w:val="21"/>
                <w:highlight w:val="none"/>
                <w:vertAlign w:val="subscript"/>
                <w:lang w:val="en-GB" w:eastAsia="en-GB" w:bidi="ar-SA"/>
              </w:rPr>
              <w:t>Δ</w:t>
            </w:r>
            <w:r>
              <w:rPr>
                <w:rFonts w:ascii="Times New Roman" w:hAnsi="Times New Roman" w:eastAsia="Times New Roman" w:cs="Times New Roman"/>
                <w:color w:val="auto"/>
                <w:sz w:val="21"/>
                <w:szCs w:val="21"/>
                <w:highlight w:val="none"/>
                <w:lang w:val="en-GB" w:eastAsia="en-GB" w:bidi="ar-SA"/>
              </w:rPr>
              <w:t>=1 T</w:t>
            </w:r>
            <w:r>
              <w:rPr>
                <w:rFonts w:ascii="Times New Roman" w:hAnsi="Times New Roman" w:eastAsia="Times New Roman" w:cs="Times New Roman"/>
                <w:color w:val="auto"/>
                <w:sz w:val="21"/>
                <w:szCs w:val="21"/>
                <w:highlight w:val="none"/>
                <w:vertAlign w:val="subscript"/>
                <w:lang w:val="en-GB" w:eastAsia="en-GB" w:bidi="ar-SA"/>
              </w:rPr>
              <w:t>first-RS</w:t>
            </w:r>
            <w:r>
              <w:rPr>
                <w:rFonts w:ascii="Times New Roman" w:hAnsi="Times New Roman" w:eastAsia="Times New Roman" w:cs="Times New Roman"/>
                <w:color w:val="auto"/>
                <w:sz w:val="21"/>
                <w:szCs w:val="21"/>
                <w:highlight w:val="none"/>
                <w:lang w:val="en-GB" w:eastAsia="en-GB" w:bidi="ar-SA"/>
              </w:rPr>
              <w:t>, T</w:t>
            </w:r>
            <w:r>
              <w:rPr>
                <w:rFonts w:ascii="Times New Roman" w:hAnsi="Times New Roman" w:eastAsia="Times New Roman" w:cs="Times New Roman"/>
                <w:color w:val="auto"/>
                <w:sz w:val="21"/>
                <w:szCs w:val="21"/>
                <w:highlight w:val="none"/>
                <w:vertAlign w:val="subscript"/>
                <w:lang w:val="en-GB" w:eastAsia="en-GB" w:bidi="ar-SA"/>
              </w:rPr>
              <w:t>margin</w:t>
            </w:r>
            <w:r>
              <w:rPr>
                <w:rFonts w:ascii="Times New Roman" w:hAnsi="Times New Roman" w:eastAsia="Times New Roman" w:cs="Times New Roman"/>
                <w:color w:val="auto"/>
                <w:sz w:val="21"/>
                <w:szCs w:val="21"/>
                <w:highlight w:val="none"/>
                <w:lang w:val="en-GB" w:eastAsia="en-GB" w:bidi="ar-SA"/>
              </w:rPr>
              <w:t xml:space="preserve"> = 2ms.</w:t>
            </w:r>
          </w:p>
          <w:p>
            <w:pPr>
              <w:pStyle w:val="34"/>
              <w:numPr>
                <w:ilvl w:val="-1"/>
                <w:numId w:val="0"/>
              </w:numPr>
              <w:overflowPunct/>
              <w:autoSpaceDE/>
              <w:autoSpaceDN w:val="0"/>
              <w:adjustRightInd/>
              <w:spacing w:after="120"/>
              <w:ind w:left="0" w:firstLine="0" w:firstLineChars="0"/>
              <w:textAlignment w:val="auto"/>
              <w:rPr>
                <w:rFonts w:hint="default" w:ascii="Times New Roman" w:hAnsi="Times New Roman" w:cs="Times New Roman"/>
                <w:sz w:val="21"/>
                <w:szCs w:val="21"/>
                <w:vertAlign w:val="baseline"/>
                <w:lang w:val="en-US" w:eastAsia="zh-CN"/>
              </w:rPr>
            </w:pPr>
          </w:p>
        </w:tc>
      </w:tr>
    </w:tbl>
    <w:p>
      <w:pPr>
        <w:widowControl w:val="0"/>
        <w:spacing w:before="240" w:beforeLines="100" w:after="180" w:afterLines="0" w:line="260" w:lineRule="auto"/>
        <w:jc w:val="both"/>
        <w:rPr>
          <w:rFonts w:hint="eastAsia" w:cs="Times New Roman"/>
          <w:szCs w:val="21"/>
          <w:highlight w:val="none"/>
          <w:lang w:val="en-US" w:eastAsia="zh-CN"/>
        </w:rPr>
      </w:pPr>
      <w:r>
        <w:rPr>
          <w:rFonts w:ascii="Times New Roman" w:hAnsi="Times New Roman" w:cs="Times New Roman"/>
          <w:sz w:val="21"/>
          <w:szCs w:val="21"/>
          <w:highlight w:val="none"/>
        </w:rPr>
        <w:t>T</w:t>
      </w:r>
      <w:r>
        <w:rPr>
          <w:rFonts w:ascii="Times New Roman" w:hAnsi="Times New Roman" w:cs="Times New Roman"/>
          <w:sz w:val="21"/>
          <w:szCs w:val="21"/>
          <w:highlight w:val="none"/>
          <w:vertAlign w:val="subscript"/>
        </w:rPr>
        <w:t>∆</w:t>
      </w:r>
      <w:r>
        <w:rPr>
          <w:rFonts w:ascii="Times New Roman" w:hAnsi="Times New Roman" w:cs="Times New Roman"/>
          <w:sz w:val="21"/>
          <w:szCs w:val="21"/>
          <w:highlight w:val="none"/>
        </w:rPr>
        <w:t xml:space="preserve"> and T</w:t>
      </w:r>
      <w:r>
        <w:rPr>
          <w:rFonts w:ascii="Times New Roman" w:hAnsi="Times New Roman" w:cs="Times New Roman"/>
          <w:sz w:val="21"/>
          <w:szCs w:val="21"/>
          <w:highlight w:val="none"/>
          <w:vertAlign w:val="subscript"/>
        </w:rPr>
        <w:t xml:space="preserve">margin </w:t>
      </w:r>
      <w:r>
        <w:rPr>
          <w:rFonts w:hint="default" w:ascii="Times New Roman" w:hAnsi="Times New Roman" w:cs="Times New Roman"/>
          <w:sz w:val="21"/>
          <w:szCs w:val="21"/>
          <w:highlight w:val="none"/>
        </w:rPr>
        <w:t>a</w:t>
      </w:r>
      <w:r>
        <w:rPr>
          <w:rFonts w:ascii="Times New Roman" w:hAnsi="Times New Roman" w:cs="Times New Roman"/>
          <w:sz w:val="21"/>
          <w:szCs w:val="21"/>
          <w:highlight w:val="none"/>
        </w:rPr>
        <w:t xml:space="preserve">re about T/F fine tracking. </w:t>
      </w:r>
      <w:r>
        <w:rPr>
          <w:rFonts w:ascii="Times New Roman" w:hAnsi="Times New Roman" w:cs="Times New Roman"/>
          <w:szCs w:val="21"/>
          <w:highlight w:val="none"/>
        </w:rPr>
        <w:t>Similar to L3 mobility, T</w:t>
      </w:r>
      <w:r>
        <w:rPr>
          <w:rFonts w:ascii="Times New Roman" w:hAnsi="Times New Roman" w:cs="Times New Roman"/>
          <w:szCs w:val="21"/>
          <w:highlight w:val="none"/>
          <w:vertAlign w:val="subscript"/>
        </w:rPr>
        <w:t xml:space="preserve">Δ </w:t>
      </w:r>
      <w:r>
        <w:rPr>
          <w:rFonts w:ascii="Times New Roman" w:hAnsi="Times New Roman" w:cs="Times New Roman"/>
          <w:szCs w:val="21"/>
          <w:highlight w:val="none"/>
        </w:rPr>
        <w:t>for fine time tracking and acquiring full timing information and T</w:t>
      </w:r>
      <w:r>
        <w:rPr>
          <w:rFonts w:ascii="Times New Roman" w:hAnsi="Times New Roman" w:cs="Times New Roman"/>
          <w:szCs w:val="21"/>
          <w:highlight w:val="none"/>
          <w:vertAlign w:val="subscript"/>
        </w:rPr>
        <w:t>margin</w:t>
      </w:r>
      <w:r>
        <w:rPr>
          <w:rFonts w:ascii="Times New Roman" w:hAnsi="Times New Roman" w:cs="Times New Roman"/>
          <w:szCs w:val="21"/>
          <w:highlight w:val="none"/>
        </w:rPr>
        <w:t xml:space="preserve"> for SSB post-processing are also needed for L1/L2 based mobility.</w:t>
      </w:r>
      <w:r>
        <w:rPr>
          <w:rFonts w:hint="default" w:ascii="Times New Roman" w:hAnsi="Times New Roman" w:cs="Times New Roman"/>
          <w:szCs w:val="21"/>
          <w:highlight w:val="none"/>
          <w:lang w:val="en-US" w:eastAsia="zh-CN"/>
        </w:rPr>
        <w:t xml:space="preserve"> Therefore, </w:t>
      </w:r>
      <w:r>
        <w:rPr>
          <w:rFonts w:ascii="Times New Roman" w:hAnsi="Times New Roman" w:eastAsia="宋体" w:cs="Times New Roman"/>
          <w:szCs w:val="21"/>
          <w:highlight w:val="none"/>
        </w:rPr>
        <w:t xml:space="preserve">we think the requirements for L3 HO could be reused as baseline. </w:t>
      </w:r>
      <w:r>
        <w:rPr>
          <w:rFonts w:hint="eastAsia" w:cs="Times New Roman"/>
          <w:szCs w:val="21"/>
          <w:highlight w:val="none"/>
          <w:lang w:val="en-US" w:eastAsia="zh-CN"/>
        </w:rPr>
        <w:t xml:space="preserve">In last meeting, we have agreement that if TCI state of target cell has been activated before cell switch command, and the TCI state indicated is in the active TCI state list, and measurement period of L1-RSRP is no longer than 160ms, TΔ = 0 and Tmargin = 0. For the case that TCI state indicated in cell switch command is not in the active TCI state list, we should further discuss whether additional delay is need. </w:t>
      </w:r>
    </w:p>
    <w:p>
      <w:pPr>
        <w:widowControl w:val="0"/>
        <w:spacing w:before="240" w:beforeLines="100" w:after="180" w:afterLines="0" w:line="260" w:lineRule="auto"/>
        <w:jc w:val="both"/>
        <w:rPr>
          <w:rFonts w:hint="default" w:ascii="Times New Roman" w:hAnsi="Times New Roman" w:eastAsia="宋体" w:cs="Times New Roman"/>
          <w:szCs w:val="21"/>
          <w:highlight w:val="none"/>
          <w:lang w:val="en-US" w:eastAsia="zh-CN"/>
        </w:rPr>
      </w:pPr>
      <w:r>
        <w:rPr>
          <w:rFonts w:hint="eastAsia" w:cs="Times New Roman"/>
          <w:szCs w:val="21"/>
          <w:highlight w:val="none"/>
          <w:lang w:val="en-US" w:eastAsia="zh-CN"/>
        </w:rPr>
        <w:t xml:space="preserve">In our understanding, </w:t>
      </w:r>
      <w:r>
        <w:rPr>
          <w:rFonts w:ascii="Times New Roman" w:hAnsi="Times New Roman" w:cs="Times New Roman"/>
          <w:sz w:val="21"/>
          <w:szCs w:val="21"/>
          <w:highlight w:val="none"/>
        </w:rPr>
        <w:t>T</w:t>
      </w:r>
      <w:r>
        <w:rPr>
          <w:rFonts w:hint="default" w:ascii="Times New Roman" w:hAnsi="Times New Roman" w:eastAsia="微软雅黑" w:cs="Times New Roman"/>
          <w:sz w:val="21"/>
          <w:szCs w:val="21"/>
          <w:highlight w:val="none"/>
          <w:vertAlign w:val="subscript"/>
          <w:lang w:val="en-US"/>
        </w:rPr>
        <w:t>∆</w:t>
      </w:r>
      <w:r>
        <w:rPr>
          <w:rFonts w:hint="default" w:ascii="Times New Roman" w:hAnsi="Times New Roman" w:eastAsia="微软雅黑" w:cs="Times New Roman"/>
          <w:sz w:val="21"/>
          <w:szCs w:val="21"/>
          <w:highlight w:val="none"/>
          <w:vertAlign w:val="subscript"/>
          <w:lang w:val="en-US" w:eastAsia="zh-CN"/>
        </w:rPr>
        <w:t xml:space="preserve"> </w:t>
      </w:r>
      <w:r>
        <w:rPr>
          <w:rFonts w:hint="default" w:ascii="Times New Roman" w:hAnsi="Times New Roman" w:cs="Times New Roman"/>
          <w:sz w:val="21"/>
          <w:szCs w:val="21"/>
          <w:highlight w:val="none"/>
          <w:lang w:val="en-US" w:eastAsia="zh-CN"/>
        </w:rPr>
        <w:t xml:space="preserve">is time for fine time tracking and acquiring full timing information of the target cell. If the DL synchronization can be performed before cell switch command, and then </w:t>
      </w:r>
      <w:r>
        <w:rPr>
          <w:rFonts w:ascii="Times New Roman" w:hAnsi="Times New Roman" w:cs="Times New Roman"/>
          <w:sz w:val="21"/>
          <w:szCs w:val="21"/>
          <w:highlight w:val="none"/>
        </w:rPr>
        <w:t>T</w:t>
      </w:r>
      <w:r>
        <w:rPr>
          <w:rFonts w:hint="default" w:ascii="Times New Roman" w:hAnsi="Times New Roman" w:eastAsia="微软雅黑" w:cs="Times New Roman"/>
          <w:sz w:val="21"/>
          <w:szCs w:val="21"/>
          <w:highlight w:val="none"/>
          <w:vertAlign w:val="subscript"/>
          <w:lang w:val="en-US"/>
        </w:rPr>
        <w:t>∆</w:t>
      </w:r>
      <w:r>
        <w:rPr>
          <w:rFonts w:hint="default" w:ascii="Times New Roman" w:hAnsi="Times New Roman" w:eastAsia="微软雅黑" w:cs="Times New Roman"/>
          <w:sz w:val="21"/>
          <w:szCs w:val="21"/>
          <w:highlight w:val="none"/>
          <w:vertAlign w:val="subscript"/>
          <w:lang w:val="en-US" w:eastAsia="zh-CN"/>
        </w:rPr>
        <w:t xml:space="preserve"> </w:t>
      </w:r>
      <w:r>
        <w:rPr>
          <w:rFonts w:hint="default" w:ascii="Times New Roman" w:hAnsi="Times New Roman" w:cs="Times New Roman"/>
          <w:sz w:val="21"/>
          <w:szCs w:val="21"/>
          <w:highlight w:val="none"/>
          <w:lang w:val="en-US" w:eastAsia="zh-CN"/>
        </w:rPr>
        <w:t>can be skipped.</w:t>
      </w:r>
      <w:r>
        <w:rPr>
          <w:rFonts w:hint="eastAsia" w:cs="Times New Roman"/>
          <w:sz w:val="21"/>
          <w:szCs w:val="21"/>
          <w:highlight w:val="none"/>
          <w:lang w:val="en-US" w:eastAsia="zh-CN"/>
        </w:rPr>
        <w:t xml:space="preserve"> </w:t>
      </w:r>
      <w:r>
        <w:rPr>
          <w:highlight w:val="none"/>
        </w:rPr>
        <w:t>UE is expected to keep timing track</w:t>
      </w:r>
      <w:r>
        <w:rPr>
          <w:rFonts w:hint="eastAsia"/>
          <w:highlight w:val="none"/>
          <w:lang w:val="en-US" w:eastAsia="zh-CN"/>
        </w:rPr>
        <w:t>ing</w:t>
      </w:r>
      <w:r>
        <w:rPr>
          <w:highlight w:val="none"/>
        </w:rPr>
        <w:t xml:space="preserve"> of this TCI state</w:t>
      </w:r>
      <w:r>
        <w:rPr>
          <w:rFonts w:hint="eastAsia"/>
          <w:highlight w:val="none"/>
          <w:lang w:val="en-US" w:eastAsia="zh-CN"/>
        </w:rPr>
        <w:t xml:space="preserve"> w</w:t>
      </w:r>
      <w:r>
        <w:rPr>
          <w:highlight w:val="none"/>
        </w:rPr>
        <w:t>hen a TCI state is active.</w:t>
      </w:r>
      <w:r>
        <w:rPr>
          <w:rFonts w:hint="eastAsia"/>
          <w:highlight w:val="none"/>
          <w:lang w:val="en-US" w:eastAsia="zh-CN"/>
        </w:rPr>
        <w:t xml:space="preserve"> If </w:t>
      </w:r>
      <w:r>
        <w:rPr>
          <w:highlight w:val="none"/>
        </w:rPr>
        <w:t>the TCI state for the target cell indicated in the LTM cell switch command is active at the time of the cell switch command, it is expected that the UE has tracked the timing of this TCI state.</w:t>
      </w:r>
      <w:r>
        <w:rPr>
          <w:rFonts w:hint="eastAsia"/>
          <w:highlight w:val="none"/>
          <w:lang w:val="en-US" w:eastAsia="zh-CN"/>
        </w:rPr>
        <w:t xml:space="preserve"> Therefore, there is no need additional time for </w:t>
      </w:r>
      <w:r>
        <w:rPr>
          <w:rFonts w:ascii="Times New Roman" w:hAnsi="Times New Roman" w:cs="Times New Roman"/>
          <w:szCs w:val="21"/>
          <w:highlight w:val="none"/>
        </w:rPr>
        <w:t>fine time tracking and acquiring full timing information</w:t>
      </w:r>
      <w:r>
        <w:rPr>
          <w:rFonts w:hint="eastAsia" w:cs="Times New Roman"/>
          <w:szCs w:val="21"/>
          <w:highlight w:val="none"/>
          <w:lang w:val="en-US" w:eastAsia="zh-CN"/>
        </w:rPr>
        <w:t xml:space="preserve">. However, if the </w:t>
      </w:r>
      <w:r>
        <w:rPr>
          <w:highlight w:val="none"/>
        </w:rPr>
        <w:t>TCI state is activated at the cell switch command</w:t>
      </w:r>
      <w:r>
        <w:rPr>
          <w:rFonts w:hint="eastAsia"/>
          <w:highlight w:val="none"/>
          <w:lang w:val="en-US" w:eastAsia="zh-CN"/>
        </w:rPr>
        <w:t>, the target TCI state is not on the active TCI state list,</w:t>
      </w:r>
      <w:r>
        <w:rPr>
          <w:rFonts w:hint="eastAsia" w:cs="Times New Roman"/>
          <w:szCs w:val="21"/>
          <w:highlight w:val="none"/>
          <w:lang w:val="en-US" w:eastAsia="zh-CN"/>
        </w:rPr>
        <w:t xml:space="preserve"> </w:t>
      </w:r>
      <w:r>
        <w:rPr>
          <w:highlight w:val="none"/>
        </w:rPr>
        <w:t>it is expected that the UE needs to synchronize with the corresponding reference signal and therefore</w:t>
      </w:r>
      <w:r>
        <w:rPr>
          <w:rFonts w:hint="eastAsia"/>
          <w:highlight w:val="none"/>
          <w:lang w:val="en-US" w:eastAsia="zh-CN"/>
        </w:rPr>
        <w:t xml:space="preserve"> additional delay is needed.</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ascii="Times New Roman" w:hAnsi="Times New Roman" w:eastAsia="宋体" w:cs="Times New Roman"/>
          <w:b/>
          <w:bCs/>
          <w:szCs w:val="21"/>
          <w:highlight w:val="none"/>
          <w:lang w:val="en-US" w:eastAsia="zh-CN"/>
        </w:rPr>
      </w:pPr>
      <w:r>
        <w:rPr>
          <w:rFonts w:hint="default" w:ascii="Times New Roman" w:hAnsi="Times New Roman" w:eastAsia="宋体" w:cs="Times New Roman"/>
          <w:b/>
          <w:bCs/>
          <w:szCs w:val="21"/>
          <w:highlight w:val="none"/>
          <w:lang w:val="en-US" w:eastAsia="zh-CN"/>
        </w:rPr>
        <w:t xml:space="preserve">Proposal </w:t>
      </w:r>
      <w:r>
        <w:rPr>
          <w:rFonts w:hint="eastAsia" w:cs="Times New Roman"/>
          <w:b/>
          <w:bCs/>
          <w:szCs w:val="21"/>
          <w:highlight w:val="none"/>
          <w:lang w:val="en-US" w:eastAsia="zh-CN"/>
        </w:rPr>
        <w:t>5</w:t>
      </w:r>
      <w:r>
        <w:rPr>
          <w:rFonts w:hint="default" w:ascii="Times New Roman" w:hAnsi="Times New Roman" w:eastAsia="宋体" w:cs="Times New Roman"/>
          <w:b/>
          <w:bCs/>
          <w:szCs w:val="21"/>
          <w:highlight w:val="none"/>
          <w:lang w:val="en-US" w:eastAsia="zh-CN"/>
        </w:rPr>
        <w:t>: If TCI state indicated in cell switch command is not in the active TCI state list that has been activated for the target cell, when the measurement period of L1-RSRP is no longer than 160ms, additional delay is needed.</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ascii="Times New Roman" w:hAnsi="Times New Roman" w:eastAsia="微软雅黑" w:cs="Times New Roman"/>
          <w:b/>
          <w:bCs/>
          <w:i/>
          <w:iCs/>
          <w:sz w:val="24"/>
          <w:szCs w:val="24"/>
          <w:vertAlign w:val="baseline"/>
          <w:lang w:val="en-US" w:eastAsia="zh-CN"/>
        </w:rPr>
      </w:pPr>
      <w:bookmarkStart w:id="6" w:name="OLE_LINK47"/>
      <w:bookmarkStart w:id="7" w:name="OLE_LINK48"/>
      <w:r>
        <w:rPr>
          <w:rFonts w:ascii="Times New Roman" w:hAnsi="Times New Roman" w:cs="Times New Roman"/>
          <w:b/>
          <w:sz w:val="24"/>
          <w:szCs w:val="24"/>
          <w:u w:val="single"/>
        </w:rPr>
        <w:t>T</w:t>
      </w:r>
      <w:r>
        <w:rPr>
          <w:rFonts w:ascii="Times New Roman" w:hAnsi="Times New Roman" w:cs="Times New Roman"/>
          <w:b/>
          <w:sz w:val="24"/>
          <w:szCs w:val="24"/>
          <w:u w:val="single"/>
          <w:vertAlign w:val="subscript"/>
        </w:rPr>
        <w:t>interruption</w:t>
      </w:r>
      <w:bookmarkEnd w:id="6"/>
      <w:bookmarkEnd w:id="7"/>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overflowPunct w:val="0"/>
              <w:autoSpaceDE w:val="0"/>
              <w:autoSpaceDN w:val="0"/>
              <w:adjustRightInd w:val="0"/>
              <w:spacing w:after="120" w:afterLines="50"/>
              <w:jc w:val="left"/>
              <w:textAlignment w:val="baseline"/>
              <w:rPr>
                <w:rFonts w:ascii="Times New Roman" w:hAnsi="Times New Roman" w:eastAsia="Times New Roman" w:cs="Times New Roman"/>
                <w:b/>
                <w:kern w:val="0"/>
                <w:sz w:val="20"/>
                <w:szCs w:val="20"/>
                <w:u w:val="single"/>
                <w:vertAlign w:val="subscript"/>
                <w:lang w:val="en-GB" w:eastAsia="en-GB"/>
              </w:rPr>
            </w:pPr>
            <w:r>
              <w:rPr>
                <w:rFonts w:ascii="Times New Roman" w:hAnsi="Times New Roman" w:eastAsia="Times New Roman" w:cs="Times New Roman"/>
                <w:b/>
                <w:kern w:val="0"/>
                <w:sz w:val="20"/>
                <w:szCs w:val="20"/>
                <w:u w:val="single"/>
                <w:lang w:val="en-GB" w:eastAsia="en-GB"/>
              </w:rPr>
              <w:t>Issue 3-2-6-1: T</w:t>
            </w:r>
            <w:r>
              <w:rPr>
                <w:rFonts w:ascii="Times New Roman" w:hAnsi="Times New Roman" w:eastAsia="Times New Roman" w:cs="Times New Roman"/>
                <w:b/>
                <w:kern w:val="0"/>
                <w:sz w:val="20"/>
                <w:szCs w:val="20"/>
                <w:u w:val="single"/>
                <w:vertAlign w:val="subscript"/>
                <w:lang w:val="en-GB" w:eastAsia="en-GB"/>
              </w:rPr>
              <w:t>interruption</w:t>
            </w:r>
          </w:p>
          <w:p>
            <w:pPr>
              <w:widowControl/>
              <w:overflowPunct w:val="0"/>
              <w:autoSpaceDE w:val="0"/>
              <w:autoSpaceDN w:val="0"/>
              <w:adjustRightInd w:val="0"/>
              <w:spacing w:after="180"/>
              <w:jc w:val="left"/>
              <w:textAlignment w:val="baseline"/>
              <w:rPr>
                <w:rFonts w:ascii="Times New Roman" w:hAnsi="Times New Roman" w:eastAsia="等线" w:cs="Times New Roman"/>
                <w:bCs/>
                <w:kern w:val="0"/>
                <w:sz w:val="20"/>
                <w:szCs w:val="20"/>
                <w:lang w:val="en-GB" w:eastAsia="zh-CN"/>
              </w:rPr>
            </w:pPr>
            <w:r>
              <w:rPr>
                <w:rFonts w:hint="eastAsia" w:ascii="Times New Roman" w:hAnsi="Times New Roman" w:eastAsia="Times New Roman" w:cs="Times New Roman"/>
                <w:b/>
                <w:kern w:val="0"/>
                <w:sz w:val="20"/>
                <w:szCs w:val="20"/>
                <w:lang w:val="en-GB" w:eastAsia="zh-CN"/>
              </w:rPr>
              <w:t>&lt;</w:t>
            </w:r>
            <w:r>
              <w:rPr>
                <w:rFonts w:ascii="Times New Roman" w:hAnsi="Times New Roman" w:eastAsia="Times New Roman" w:cs="Times New Roman"/>
                <w:b/>
                <w:kern w:val="0"/>
                <w:sz w:val="20"/>
                <w:szCs w:val="20"/>
                <w:lang w:val="en-GB" w:eastAsia="zh-CN"/>
              </w:rPr>
              <w:t xml:space="preserve">Way Forward&gt; </w:t>
            </w:r>
            <w:r>
              <w:rPr>
                <w:rFonts w:ascii="Times New Roman" w:hAnsi="Times New Roman" w:eastAsia="Times New Roman" w:cs="Times New Roman"/>
                <w:bCs/>
                <w:kern w:val="0"/>
                <w:sz w:val="20"/>
                <w:szCs w:val="20"/>
                <w:lang w:val="en-GB" w:eastAsia="zh-CN"/>
              </w:rPr>
              <w:t>FFS the following Options:</w:t>
            </w:r>
          </w:p>
          <w:p>
            <w:pPr>
              <w:numPr>
                <w:ilvl w:val="1"/>
                <w:numId w:val="8"/>
              </w:numPr>
              <w:overflowPunct/>
              <w:autoSpaceDE/>
              <w:autoSpaceDN w:val="0"/>
              <w:adjustRightInd/>
              <w:spacing w:after="120"/>
              <w:ind w:left="210" w:leftChars="0" w:hanging="194"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1 (CATT, CMCC, ZTE, OPPO, Apple): </w:t>
            </w:r>
            <w:r>
              <w:rPr>
                <w:rFonts w:ascii="Times New Roman" w:hAnsi="Times New Roman" w:eastAsia="宋体" w:cs="Times New Roman"/>
                <w:lang w:val="en-GB" w:eastAsia="en-GB" w:bidi="ar-SA"/>
              </w:rPr>
              <w:t>The c</w:t>
            </w:r>
            <w:r>
              <w:rPr>
                <w:rFonts w:ascii="Times New Roman" w:hAnsi="Times New Roman" w:eastAsia="Times New Roman" w:cs="Times New Roman"/>
                <w:lang w:val="en-GB" w:eastAsia="en-GB" w:bidi="ar-SA"/>
              </w:rPr>
              <w:t xml:space="preserve">omponents of L1/L2 cell switch interruption </w:t>
            </w:r>
            <w:r>
              <w:rPr>
                <w:rFonts w:ascii="Times New Roman" w:hAnsi="Times New Roman" w:eastAsia="宋体" w:cs="Times New Roman"/>
                <w:lang w:val="en-GB" w:eastAsia="en-GB" w:bidi="ar-SA"/>
              </w:rPr>
              <w:t>T</w:t>
            </w:r>
            <w:r>
              <w:rPr>
                <w:rFonts w:ascii="Times New Roman" w:hAnsi="Times New Roman" w:eastAsia="宋体" w:cs="Times New Roman"/>
                <w:vertAlign w:val="subscript"/>
                <w:lang w:val="en-GB" w:eastAsia="en-GB" w:bidi="ar-SA"/>
              </w:rPr>
              <w:t>interruption</w:t>
            </w:r>
            <w:r>
              <w:rPr>
                <w:rFonts w:ascii="Times New Roman" w:hAnsi="Times New Roman" w:eastAsia="宋体" w:cs="Times New Roman"/>
                <w:lang w:val="en-GB" w:eastAsia="en-GB" w:bidi="ar-SA"/>
              </w:rPr>
              <w:t xml:space="preserve"> are the c</w:t>
            </w:r>
            <w:r>
              <w:rPr>
                <w:rFonts w:ascii="Times New Roman" w:hAnsi="Times New Roman" w:eastAsia="Times New Roman" w:cs="Times New Roman"/>
                <w:lang w:val="en-GB" w:eastAsia="en-GB" w:bidi="ar-SA"/>
              </w:rPr>
              <w:t>omponents of L1/L2 inter-cell mobility delay</w:t>
            </w:r>
            <w:r>
              <w:rPr>
                <w:rFonts w:ascii="Times New Roman" w:hAnsi="Times New Roman" w:eastAsia="宋体" w:cs="Times New Roman"/>
                <w:lang w:val="en-GB" w:eastAsia="en-GB" w:bidi="ar-SA"/>
              </w:rPr>
              <w:t xml:space="preserve"> except </w:t>
            </w:r>
            <w:r>
              <w:rPr>
                <w:rFonts w:ascii="Times New Roman" w:hAnsi="Times New Roman" w:eastAsia="Times New Roman" w:cs="Times New Roman"/>
                <w:lang w:val="en-GB" w:eastAsia="en-GB" w:bidi="ar-SA"/>
              </w:rPr>
              <w:t>T</w:t>
            </w:r>
            <w:r>
              <w:rPr>
                <w:rFonts w:ascii="Times New Roman" w:hAnsi="Times New Roman" w:eastAsia="Times New Roman" w:cs="Times New Roman"/>
                <w:vertAlign w:val="subscript"/>
                <w:lang w:val="en-GB" w:eastAsia="en-GB" w:bidi="ar-SA"/>
              </w:rPr>
              <w:t>cmd</w:t>
            </w:r>
          </w:p>
          <w:p>
            <w:pPr>
              <w:numPr>
                <w:ilvl w:val="1"/>
                <w:numId w:val="8"/>
              </w:numPr>
              <w:overflowPunct/>
              <w:autoSpaceDE/>
              <w:autoSpaceDN w:val="0"/>
              <w:adjustRightInd/>
              <w:spacing w:after="120"/>
              <w:ind w:left="210" w:leftChars="0" w:hanging="194"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Option 2 (Nokia): T</w:t>
            </w:r>
            <w:r>
              <w:rPr>
                <w:rFonts w:ascii="Times New Roman" w:hAnsi="Times New Roman" w:eastAsia="宋体" w:cs="Times New Roman"/>
                <w:szCs w:val="24"/>
                <w:vertAlign w:val="subscript"/>
                <w:lang w:val="en-GB" w:eastAsia="zh-CN" w:bidi="ar-SA"/>
              </w:rPr>
              <w:t>interrupt</w:t>
            </w:r>
            <w:r>
              <w:rPr>
                <w:rFonts w:ascii="Times New Roman" w:hAnsi="Times New Roman" w:eastAsia="宋体" w:cs="Times New Roman"/>
                <w:szCs w:val="24"/>
                <w:lang w:val="en-GB" w:eastAsia="zh-CN" w:bidi="ar-SA"/>
              </w:rPr>
              <w:t xml:space="preserve"> = T</w:t>
            </w:r>
            <w:r>
              <w:rPr>
                <w:rFonts w:ascii="Times New Roman" w:hAnsi="Times New Roman" w:eastAsia="宋体" w:cs="Times New Roman"/>
                <w:szCs w:val="24"/>
                <w:vertAlign w:val="subscript"/>
                <w:lang w:val="en-GB" w:eastAsia="zh-CN" w:bidi="ar-SA"/>
              </w:rPr>
              <w:t xml:space="preserve">LTM-processing </w:t>
            </w:r>
            <w:r>
              <w:rPr>
                <w:rFonts w:ascii="Times New Roman" w:hAnsi="Times New Roman" w:eastAsia="宋体" w:cs="Times New Roman"/>
                <w:szCs w:val="24"/>
                <w:lang w:val="en-GB" w:eastAsia="zh-CN" w:bidi="ar-SA"/>
              </w:rPr>
              <w:t>+ T</w:t>
            </w:r>
            <w:r>
              <w:rPr>
                <w:rFonts w:ascii="Times New Roman" w:hAnsi="Times New Roman" w:eastAsia="宋体" w:cs="Times New Roman"/>
                <w:szCs w:val="24"/>
                <w:vertAlign w:val="subscript"/>
                <w:lang w:val="en-GB" w:eastAsia="zh-CN" w:bidi="ar-SA"/>
              </w:rPr>
              <w:t>∆</w:t>
            </w:r>
            <w:r>
              <w:rPr>
                <w:rFonts w:ascii="Times New Roman" w:hAnsi="Times New Roman" w:eastAsia="宋体" w:cs="Times New Roman"/>
                <w:szCs w:val="24"/>
                <w:lang w:val="en-GB" w:eastAsia="zh-CN" w:bidi="ar-SA"/>
              </w:rPr>
              <w:t xml:space="preserve"> + T</w:t>
            </w:r>
            <w:r>
              <w:rPr>
                <w:rFonts w:ascii="Times New Roman" w:hAnsi="Times New Roman" w:eastAsia="宋体" w:cs="Times New Roman"/>
                <w:szCs w:val="24"/>
                <w:vertAlign w:val="subscript"/>
                <w:lang w:val="en-GB" w:eastAsia="zh-CN" w:bidi="ar-SA"/>
              </w:rPr>
              <w:t>margin</w:t>
            </w:r>
            <w:r>
              <w:rPr>
                <w:rFonts w:ascii="Times New Roman" w:hAnsi="Times New Roman" w:eastAsia="宋体" w:cs="Times New Roman"/>
                <w:szCs w:val="24"/>
                <w:lang w:val="en-GB" w:eastAsia="zh-CN" w:bidi="ar-SA"/>
              </w:rPr>
              <w:t xml:space="preserve"> + T</w:t>
            </w:r>
            <w:r>
              <w:rPr>
                <w:rFonts w:ascii="Times New Roman" w:hAnsi="Times New Roman" w:eastAsia="宋体" w:cs="Times New Roman"/>
                <w:szCs w:val="24"/>
                <w:vertAlign w:val="subscript"/>
                <w:lang w:val="en-GB" w:eastAsia="zh-CN" w:bidi="ar-SA"/>
              </w:rPr>
              <w:t>IU</w:t>
            </w:r>
            <w:r>
              <w:rPr>
                <w:rFonts w:ascii="Times New Roman" w:hAnsi="Times New Roman" w:eastAsia="宋体" w:cs="Times New Roman"/>
                <w:szCs w:val="24"/>
                <w:lang w:val="en-GB" w:eastAsia="zh-CN" w:bidi="ar-SA"/>
              </w:rPr>
              <w:t>.</w:t>
            </w:r>
          </w:p>
          <w:p>
            <w:pPr>
              <w:numPr>
                <w:ilvl w:val="1"/>
                <w:numId w:val="8"/>
              </w:numPr>
              <w:overflowPunct/>
              <w:autoSpaceDE/>
              <w:autoSpaceDN w:val="0"/>
              <w:adjustRightInd/>
              <w:spacing w:after="120"/>
              <w:ind w:left="210" w:leftChars="0" w:hanging="194"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3 (vivo): </w:t>
            </w:r>
          </w:p>
          <w:p>
            <w:pPr>
              <w:numPr>
                <w:ilvl w:val="2"/>
                <w:numId w:val="8"/>
              </w:numPr>
              <w:overflowPunct w:val="0"/>
              <w:autoSpaceDE w:val="0"/>
              <w:autoSpaceDN w:val="0"/>
              <w:adjustRightInd w:val="0"/>
              <w:spacing w:after="120"/>
              <w:ind w:left="714" w:leftChars="0"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For RACH-based cell switch, T</w:t>
            </w:r>
            <w:r>
              <w:rPr>
                <w:rFonts w:ascii="Times New Roman" w:hAnsi="Times New Roman" w:eastAsia="宋体" w:cs="Times New Roman"/>
                <w:szCs w:val="24"/>
                <w:vertAlign w:val="subscript"/>
                <w:lang w:val="en-GB" w:eastAsia="zh-CN" w:bidi="ar-SA"/>
              </w:rPr>
              <w:t>interruption</w:t>
            </w:r>
            <w:r>
              <w:rPr>
                <w:rFonts w:ascii="Times New Roman" w:hAnsi="Times New Roman" w:eastAsia="宋体" w:cs="Times New Roman"/>
                <w:szCs w:val="24"/>
                <w:lang w:val="en-GB" w:eastAsia="zh-CN" w:bidi="ar-SA"/>
              </w:rPr>
              <w:t xml:space="preserve"> at least include the time of T</w:t>
            </w:r>
            <w:r>
              <w:rPr>
                <w:rFonts w:ascii="Times New Roman" w:hAnsi="Times New Roman" w:eastAsia="宋体" w:cs="Times New Roman"/>
                <w:szCs w:val="24"/>
                <w:vertAlign w:val="subscript"/>
                <w:lang w:val="en-GB" w:eastAsia="zh-CN" w:bidi="ar-SA"/>
              </w:rPr>
              <w:t>processing,2</w:t>
            </w:r>
            <w:r>
              <w:rPr>
                <w:rFonts w:ascii="Times New Roman" w:hAnsi="Times New Roman" w:eastAsia="宋体" w:cs="Times New Roman"/>
                <w:szCs w:val="24"/>
                <w:lang w:val="en-GB" w:eastAsia="zh-CN" w:bidi="ar-SA"/>
              </w:rPr>
              <w:t xml:space="preserve"> and T</w:t>
            </w:r>
            <w:r>
              <w:rPr>
                <w:rFonts w:ascii="Times New Roman" w:hAnsi="Times New Roman" w:eastAsia="宋体" w:cs="Times New Roman"/>
                <w:szCs w:val="24"/>
                <w:vertAlign w:val="subscript"/>
                <w:lang w:val="en-GB" w:eastAsia="zh-CN" w:bidi="ar-SA"/>
              </w:rPr>
              <w:t>IU</w:t>
            </w:r>
            <w:r>
              <w:rPr>
                <w:rFonts w:ascii="Times New Roman" w:hAnsi="Times New Roman" w:eastAsia="宋体" w:cs="Times New Roman"/>
                <w:szCs w:val="24"/>
                <w:lang w:val="en-GB" w:eastAsia="zh-CN" w:bidi="ar-SA"/>
              </w:rPr>
              <w:t>.</w:t>
            </w:r>
          </w:p>
          <w:p>
            <w:pPr>
              <w:numPr>
                <w:ilvl w:val="2"/>
                <w:numId w:val="8"/>
              </w:numPr>
              <w:overflowPunct/>
              <w:autoSpaceDE/>
              <w:autoSpaceDN w:val="0"/>
              <w:adjustRightInd/>
              <w:spacing w:after="120"/>
              <w:ind w:left="714" w:leftChars="0"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For RACH-less cell switch, T</w:t>
            </w:r>
            <w:r>
              <w:rPr>
                <w:rFonts w:ascii="Times New Roman" w:hAnsi="Times New Roman" w:eastAsia="宋体" w:cs="Times New Roman"/>
                <w:szCs w:val="24"/>
                <w:vertAlign w:val="subscript"/>
                <w:lang w:val="en-GB" w:eastAsia="zh-CN" w:bidi="ar-SA"/>
              </w:rPr>
              <w:t>interruption</w:t>
            </w:r>
            <w:r>
              <w:rPr>
                <w:rFonts w:ascii="Times New Roman" w:hAnsi="Times New Roman" w:eastAsia="宋体" w:cs="Times New Roman"/>
                <w:szCs w:val="24"/>
                <w:lang w:val="en-GB" w:eastAsia="zh-CN" w:bidi="ar-SA"/>
              </w:rPr>
              <w:t xml:space="preserve"> at least include T</w:t>
            </w:r>
            <w:r>
              <w:rPr>
                <w:rFonts w:ascii="Times New Roman" w:hAnsi="Times New Roman" w:eastAsia="宋体" w:cs="Times New Roman"/>
                <w:szCs w:val="24"/>
                <w:vertAlign w:val="subscript"/>
                <w:lang w:val="en-GB" w:eastAsia="zh-CN" w:bidi="ar-SA"/>
              </w:rPr>
              <w:t>processing,2</w:t>
            </w:r>
          </w:p>
          <w:p>
            <w:pPr>
              <w:numPr>
                <w:ilvl w:val="2"/>
                <w:numId w:val="8"/>
              </w:numPr>
              <w:overflowPunct/>
              <w:autoSpaceDE/>
              <w:autoSpaceDN w:val="0"/>
              <w:adjustRightInd/>
              <w:spacing w:after="120"/>
              <w:ind w:left="714" w:leftChars="0" w:hanging="36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during LTM execution time, there is NO interruption to source PCell</w:t>
            </w:r>
          </w:p>
          <w:p>
            <w:pPr>
              <w:pStyle w:val="34"/>
              <w:numPr>
                <w:ilvl w:val="-1"/>
                <w:numId w:val="0"/>
              </w:numPr>
              <w:overflowPunct/>
              <w:autoSpaceDE/>
              <w:autoSpaceDN w:val="0"/>
              <w:adjustRightInd/>
              <w:spacing w:after="120"/>
              <w:ind w:left="0" w:firstLine="0" w:firstLineChars="0"/>
              <w:textAlignment w:val="auto"/>
              <w:rPr>
                <w:rFonts w:hint="default" w:ascii="Times New Roman" w:hAnsi="Times New Roman" w:cs="Times New Roman"/>
                <w:sz w:val="21"/>
                <w:szCs w:val="21"/>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ascii="Times New Roman" w:hAnsi="Times New Roman" w:cs="Times New Roman"/>
          <w:szCs w:val="21"/>
          <w:vertAlign w:val="baseline"/>
          <w:lang w:val="en-US" w:eastAsia="zh-CN"/>
        </w:rPr>
      </w:pPr>
      <w:r>
        <w:rPr>
          <w:rFonts w:hint="default" w:ascii="Times New Roman" w:hAnsi="Times New Roman" w:cs="Times New Roman"/>
          <w:szCs w:val="21"/>
          <w:lang w:val="en-US" w:eastAsia="zh-CN"/>
        </w:rPr>
        <w:t>In legacy mobility, handover delay time is defined when the UE receives a RRC message implying handover the UE shall be ready to start the transmission of the new uplink PRACH channel within D</w:t>
      </w:r>
      <w:r>
        <w:rPr>
          <w:rFonts w:hint="default" w:ascii="Times New Roman" w:hAnsi="Times New Roman" w:cs="Times New Roman"/>
          <w:szCs w:val="21"/>
          <w:vertAlign w:val="subscript"/>
          <w:lang w:val="en-US" w:eastAsia="zh-CN"/>
        </w:rPr>
        <w:t>handover</w:t>
      </w:r>
      <w:r>
        <w:rPr>
          <w:rFonts w:hint="default" w:ascii="Times New Roman" w:hAnsi="Times New Roman" w:cs="Times New Roman"/>
          <w:szCs w:val="21"/>
          <w:lang w:val="en-US" w:eastAsia="zh-CN"/>
        </w:rPr>
        <w:t xml:space="preserve"> from the end of the last TTI containing the RRC command. And D</w:t>
      </w:r>
      <w:r>
        <w:rPr>
          <w:rFonts w:hint="default" w:ascii="Times New Roman" w:hAnsi="Times New Roman" w:cs="Times New Roman"/>
          <w:szCs w:val="21"/>
          <w:vertAlign w:val="subscript"/>
          <w:lang w:val="en-US" w:eastAsia="zh-CN"/>
        </w:rPr>
        <w:t xml:space="preserve">handover </w:t>
      </w:r>
      <w:r>
        <w:rPr>
          <w:rFonts w:hint="default" w:ascii="Times New Roman" w:hAnsi="Times New Roman" w:cs="Times New Roman"/>
          <w:szCs w:val="21"/>
          <w:lang w:val="en-US" w:eastAsia="zh-CN"/>
        </w:rPr>
        <w:t xml:space="preserve">equals the applicable RRC procedure delay plus the interruption time. </w:t>
      </w:r>
      <w:r>
        <w:rPr>
          <w:rFonts w:ascii="Times New Roman" w:hAnsi="Times New Roman" w:cs="Times New Roman"/>
          <w:szCs w:val="21"/>
        </w:rPr>
        <w:t>When UE processes the cell switch command, it could remain the connection with source cell</w:t>
      </w:r>
      <w:r>
        <w:rPr>
          <w:rFonts w:ascii="Times New Roman" w:hAnsi="Times New Roman" w:eastAsia="宋体" w:cs="Times New Roman"/>
          <w:szCs w:val="21"/>
        </w:rPr>
        <w:t>. So it should be excluded from T</w:t>
      </w:r>
      <w:r>
        <w:rPr>
          <w:rFonts w:ascii="Times New Roman" w:hAnsi="Times New Roman" w:eastAsia="宋体" w:cs="Times New Roman"/>
          <w:szCs w:val="21"/>
          <w:vertAlign w:val="subscript"/>
        </w:rPr>
        <w:t>interruption</w:t>
      </w:r>
      <w:r>
        <w:rPr>
          <w:rFonts w:ascii="Times New Roman" w:hAnsi="Times New Roman" w:eastAsia="宋体" w:cs="Times New Roman"/>
          <w:szCs w:val="21"/>
        </w:rPr>
        <w:t>.</w:t>
      </w:r>
      <w:r>
        <w:rPr>
          <w:rFonts w:hint="default" w:ascii="Times New Roman" w:hAnsi="Times New Roman" w:eastAsia="宋体" w:cs="Times New Roman"/>
          <w:szCs w:val="21"/>
          <w:lang w:val="en-US" w:eastAsia="zh-CN"/>
        </w:rPr>
        <w:t xml:space="preserve"> </w:t>
      </w:r>
      <w:r>
        <w:rPr>
          <w:rFonts w:hint="default" w:ascii="Times New Roman" w:hAnsi="Times New Roman" w:cs="Times New Roman"/>
          <w:szCs w:val="21"/>
          <w:lang w:val="en-US" w:eastAsia="zh-CN"/>
        </w:rPr>
        <w:t>So from the definition of RAN4, T</w:t>
      </w:r>
      <w:r>
        <w:rPr>
          <w:rFonts w:hint="default" w:ascii="Times New Roman" w:hAnsi="Times New Roman" w:cs="Times New Roman"/>
          <w:szCs w:val="21"/>
          <w:vertAlign w:val="subscript"/>
          <w:lang w:val="en-US" w:eastAsia="zh-CN"/>
        </w:rPr>
        <w:t xml:space="preserve">cmd </w:t>
      </w:r>
      <w:r>
        <w:rPr>
          <w:rFonts w:hint="default" w:ascii="Times New Roman" w:hAnsi="Times New Roman" w:cs="Times New Roman"/>
          <w:szCs w:val="21"/>
          <w:vertAlign w:val="baseline"/>
          <w:lang w:val="en-US" w:eastAsia="zh-CN"/>
        </w:rPr>
        <w:t>is not include in interruption time.</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ascii="Times New Roman" w:hAnsi="Times New Roman" w:cs="Times New Roman"/>
          <w:szCs w:val="21"/>
          <w:vertAlign w:val="baseline"/>
          <w:lang w:val="en-US" w:eastAsia="zh-CN"/>
        </w:rPr>
      </w:pPr>
      <w:r>
        <w:rPr>
          <w:rFonts w:hint="eastAsia" w:cs="Times New Roman"/>
          <w:szCs w:val="21"/>
          <w:vertAlign w:val="baseline"/>
          <w:lang w:val="en-US" w:eastAsia="zh-CN"/>
        </w:rPr>
        <w:t xml:space="preserve">In our understanding, </w:t>
      </w:r>
      <w:r>
        <w:rPr>
          <w:lang w:val="en-US"/>
        </w:rPr>
        <w:t xml:space="preserve">We continue supporting </w:t>
      </w:r>
      <w:r>
        <w:rPr>
          <w:rFonts w:hint="eastAsia"/>
          <w:lang w:val="en-US" w:eastAsia="zh-CN"/>
        </w:rPr>
        <w:t>option</w:t>
      </w:r>
      <w:r>
        <w:rPr>
          <w:lang w:val="en-US"/>
        </w:rPr>
        <w:t>1</w:t>
      </w:r>
      <w:r>
        <w:rPr>
          <w:rFonts w:hint="eastAsia"/>
          <w:lang w:val="en-US" w:eastAsia="zh-CN"/>
        </w:rPr>
        <w:t xml:space="preserve"> and options</w:t>
      </w:r>
      <w:r>
        <w:rPr>
          <w:rFonts w:hint="eastAsia" w:cs="Times New Roman"/>
          <w:szCs w:val="21"/>
          <w:vertAlign w:val="baseline"/>
          <w:lang w:val="en-US" w:eastAsia="zh-CN"/>
        </w:rPr>
        <w:t xml:space="preserve"> are not conflict. Under the interruprion definition of P1, the partial compositions can be zero under certain conditions.</w:t>
      </w:r>
    </w:p>
    <w:p>
      <w:pPr>
        <w:widowControl w:val="0"/>
        <w:spacing w:beforeLines="100" w:afterLines="0" w:line="240" w:lineRule="auto"/>
        <w:jc w:val="left"/>
        <w:rPr>
          <w:rFonts w:hint="default" w:ascii="Times New Roman" w:hAnsi="Times New Roman" w:cs="Times New Roman"/>
          <w:b/>
          <w:bCs/>
          <w:i w:val="0"/>
          <w:iCs w:val="0"/>
          <w:sz w:val="21"/>
          <w:szCs w:val="21"/>
          <w:vertAlign w:val="baseline"/>
          <w:lang w:val="en-US" w:eastAsia="zh-CN"/>
        </w:rPr>
      </w:pPr>
      <w:r>
        <w:rPr>
          <w:rFonts w:hint="default" w:ascii="Times New Roman" w:hAnsi="Times New Roman" w:cs="Times New Roman"/>
          <w:b/>
          <w:bCs/>
          <w:i w:val="0"/>
          <w:iCs w:val="0"/>
          <w:szCs w:val="21"/>
          <w:lang w:val="en-US" w:eastAsia="zh-CN"/>
        </w:rPr>
        <w:t xml:space="preserve">Proposal </w:t>
      </w:r>
      <w:r>
        <w:rPr>
          <w:rFonts w:hint="eastAsia" w:cs="Times New Roman"/>
          <w:b/>
          <w:bCs/>
          <w:i w:val="0"/>
          <w:iCs w:val="0"/>
          <w:szCs w:val="21"/>
          <w:lang w:val="en-US" w:eastAsia="zh-CN"/>
        </w:rPr>
        <w:t>6</w:t>
      </w:r>
      <w:r>
        <w:rPr>
          <w:rFonts w:hint="default" w:ascii="Times New Roman" w:hAnsi="Times New Roman" w:cs="Times New Roman"/>
          <w:b/>
          <w:bCs/>
          <w:i w:val="0"/>
          <w:iCs w:val="0"/>
          <w:szCs w:val="21"/>
          <w:lang w:val="en-US" w:eastAsia="zh-CN"/>
        </w:rPr>
        <w:t xml:space="preserve">. </w:t>
      </w:r>
      <w:r>
        <w:rPr>
          <w:rFonts w:ascii="Times New Roman" w:hAnsi="Times New Roman" w:eastAsia="宋体" w:cs="Times New Roman"/>
          <w:b/>
          <w:bCs/>
          <w:i w:val="0"/>
          <w:iCs w:val="0"/>
          <w:sz w:val="21"/>
          <w:szCs w:val="21"/>
        </w:rPr>
        <w:t>The c</w:t>
      </w:r>
      <w:r>
        <w:rPr>
          <w:rFonts w:ascii="Times New Roman" w:hAnsi="Times New Roman" w:cs="Times New Roman"/>
          <w:b/>
          <w:bCs/>
          <w:i w:val="0"/>
          <w:iCs w:val="0"/>
          <w:sz w:val="21"/>
          <w:szCs w:val="21"/>
        </w:rPr>
        <w:t xml:space="preserve">omponents of L1/L2 cell switch interruption </w:t>
      </w:r>
      <w:r>
        <w:rPr>
          <w:rFonts w:ascii="Times New Roman" w:hAnsi="Times New Roman" w:eastAsia="宋体" w:cs="Times New Roman"/>
          <w:b/>
          <w:bCs/>
          <w:i w:val="0"/>
          <w:iCs w:val="0"/>
          <w:sz w:val="21"/>
          <w:szCs w:val="21"/>
        </w:rPr>
        <w:t>T</w:t>
      </w:r>
      <w:r>
        <w:rPr>
          <w:rFonts w:ascii="Times New Roman" w:hAnsi="Times New Roman" w:eastAsia="宋体" w:cs="Times New Roman"/>
          <w:b/>
          <w:bCs/>
          <w:i w:val="0"/>
          <w:iCs w:val="0"/>
          <w:sz w:val="21"/>
          <w:szCs w:val="21"/>
          <w:vertAlign w:val="subscript"/>
        </w:rPr>
        <w:t>interruption</w:t>
      </w:r>
      <w:r>
        <w:rPr>
          <w:rFonts w:ascii="Times New Roman" w:hAnsi="Times New Roman" w:eastAsia="宋体" w:cs="Times New Roman"/>
          <w:b/>
          <w:bCs/>
          <w:i w:val="0"/>
          <w:iCs w:val="0"/>
          <w:sz w:val="21"/>
          <w:szCs w:val="21"/>
        </w:rPr>
        <w:t xml:space="preserve"> are the c</w:t>
      </w:r>
      <w:r>
        <w:rPr>
          <w:rFonts w:ascii="Times New Roman" w:hAnsi="Times New Roman" w:cs="Times New Roman"/>
          <w:b/>
          <w:bCs/>
          <w:i w:val="0"/>
          <w:iCs w:val="0"/>
          <w:sz w:val="21"/>
          <w:szCs w:val="21"/>
        </w:rPr>
        <w:t>omponents of L1/L2 inter-cell mobility delay</w:t>
      </w:r>
      <w:r>
        <w:rPr>
          <w:rFonts w:ascii="Times New Roman" w:hAnsi="Times New Roman" w:eastAsia="宋体" w:cs="Times New Roman"/>
          <w:b/>
          <w:bCs/>
          <w:i w:val="0"/>
          <w:iCs w:val="0"/>
          <w:sz w:val="21"/>
          <w:szCs w:val="21"/>
        </w:rPr>
        <w:t xml:space="preserve"> except </w:t>
      </w:r>
      <w:r>
        <w:rPr>
          <w:rFonts w:ascii="Times New Roman" w:hAnsi="Times New Roman" w:cs="Times New Roman"/>
          <w:b/>
          <w:bCs/>
          <w:i w:val="0"/>
          <w:iCs w:val="0"/>
          <w:sz w:val="21"/>
          <w:szCs w:val="21"/>
        </w:rPr>
        <w:t>T</w:t>
      </w:r>
      <w:r>
        <w:rPr>
          <w:rFonts w:ascii="Times New Roman" w:hAnsi="Times New Roman" w:cs="Times New Roman"/>
          <w:b/>
          <w:bCs/>
          <w:i w:val="0"/>
          <w:iCs w:val="0"/>
          <w:sz w:val="21"/>
          <w:szCs w:val="21"/>
          <w:vertAlign w:val="subscript"/>
        </w:rPr>
        <w:t>cmd</w:t>
      </w:r>
      <w:r>
        <w:rPr>
          <w:rFonts w:hint="default" w:ascii="Times New Roman" w:hAnsi="Times New Roman" w:cs="Times New Roman"/>
          <w:b/>
          <w:bCs/>
          <w:i w:val="0"/>
          <w:iCs w:val="0"/>
          <w:sz w:val="21"/>
          <w:szCs w:val="21"/>
          <w:vertAlign w:val="subscript"/>
          <w:lang w:val="en-US" w:eastAsia="zh-CN"/>
        </w:rPr>
        <w:t xml:space="preserve"> </w:t>
      </w:r>
      <w:r>
        <w:rPr>
          <w:rFonts w:hint="default" w:ascii="Times New Roman" w:hAnsi="Times New Roman" w:cs="Times New Roman"/>
          <w:b/>
          <w:bCs/>
          <w:i w:val="0"/>
          <w:iCs w:val="0"/>
          <w:sz w:val="21"/>
          <w:szCs w:val="21"/>
          <w:vertAlign w:val="baseline"/>
          <w:lang w:val="en-US" w:eastAsia="zh-CN"/>
        </w:rPr>
        <w:t>from RAN4 definition.</w:t>
      </w:r>
    </w:p>
    <w:p>
      <w:pPr>
        <w:widowControl w:val="0"/>
        <w:spacing w:beforeLines="100" w:afterLines="0" w:line="240" w:lineRule="auto"/>
        <w:jc w:val="left"/>
        <w:rPr>
          <w:rFonts w:hint="eastAsia" w:ascii="Arial" w:hAnsi="Arial" w:eastAsia="等线" w:cs="Times New Roman"/>
          <w:i/>
          <w:color w:val="0070C0"/>
          <w:sz w:val="32"/>
          <w:lang w:val="en-GB" w:eastAsia="zh-CN" w:bidi="ar-SA"/>
        </w:rPr>
      </w:pPr>
      <w:r>
        <w:rPr>
          <w:rFonts w:ascii="Arial" w:hAnsi="Arial" w:eastAsia="宋体" w:cs="Times New Roman"/>
          <w:sz w:val="24"/>
          <w:szCs w:val="24"/>
          <w:lang w:val="en-GB" w:eastAsia="en-US" w:bidi="ar-SA"/>
        </w:rPr>
        <w:t>Known conditions</w:t>
      </w:r>
      <w:r>
        <w:rPr>
          <w:rFonts w:hint="eastAsia" w:ascii="Arial" w:hAnsi="Arial" w:eastAsia="等线" w:cs="Times New Roman"/>
          <w:i/>
          <w:color w:val="0070C0"/>
          <w:sz w:val="32"/>
          <w:lang w:val="en-GB" w:eastAsia="zh-CN" w:bidi="ar-SA"/>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overflowPunct w:val="0"/>
              <w:autoSpaceDE w:val="0"/>
              <w:autoSpaceDN w:val="0"/>
              <w:adjustRightInd w:val="0"/>
              <w:spacing w:after="120" w:afterLines="50"/>
              <w:jc w:val="left"/>
              <w:textAlignment w:val="baseline"/>
              <w:rPr>
                <w:rFonts w:ascii="Times New Roman" w:hAnsi="Times New Roman" w:eastAsia="Times New Roman" w:cs="Times New Roman"/>
                <w:b/>
                <w:kern w:val="0"/>
                <w:sz w:val="20"/>
                <w:szCs w:val="20"/>
                <w:u w:val="single"/>
                <w:lang w:val="en-GB" w:eastAsia="en-GB"/>
              </w:rPr>
            </w:pPr>
            <w:r>
              <w:rPr>
                <w:rFonts w:ascii="Times New Roman" w:hAnsi="Times New Roman" w:eastAsia="Times New Roman" w:cs="Times New Roman"/>
                <w:b/>
                <w:kern w:val="0"/>
                <w:sz w:val="20"/>
                <w:szCs w:val="20"/>
                <w:u w:val="single"/>
                <w:lang w:val="en-GB" w:eastAsia="en-GB"/>
              </w:rPr>
              <w:t>Issue 3-4-1: known cell conditions</w:t>
            </w:r>
          </w:p>
          <w:p>
            <w:pPr>
              <w:widowControl/>
              <w:overflowPunct w:val="0"/>
              <w:autoSpaceDE w:val="0"/>
              <w:autoSpaceDN w:val="0"/>
              <w:adjustRightInd w:val="0"/>
              <w:spacing w:after="120" w:afterLines="50"/>
              <w:jc w:val="left"/>
              <w:textAlignment w:val="baseline"/>
              <w:rPr>
                <w:rFonts w:ascii="Times New Roman" w:hAnsi="Times New Roman" w:eastAsia="Times New Roman" w:cs="Times New Roman"/>
                <w:b/>
                <w:i/>
                <w:iCs/>
                <w:color w:val="0070C0"/>
                <w:kern w:val="0"/>
                <w:sz w:val="20"/>
                <w:szCs w:val="20"/>
                <w:u w:val="single"/>
                <w:lang w:val="en-GB" w:eastAsia="en-GB"/>
              </w:rPr>
            </w:pPr>
            <w:r>
              <w:rPr>
                <w:rFonts w:ascii="Times New Roman" w:hAnsi="Times New Roman" w:eastAsia="宋体" w:cs="Times New Roman"/>
                <w:i/>
                <w:iCs/>
                <w:color w:val="0070C0"/>
                <w:kern w:val="0"/>
                <w:sz w:val="20"/>
                <w:szCs w:val="24"/>
                <w:lang w:val="en-GB" w:eastAsia="zh-CN"/>
              </w:rPr>
              <w:t>The controversial parts are in brackets.</w:t>
            </w:r>
          </w:p>
          <w:p>
            <w:pPr>
              <w:widowControl/>
              <w:overflowPunct w:val="0"/>
              <w:autoSpaceDE w:val="0"/>
              <w:autoSpaceDN w:val="0"/>
              <w:adjustRightInd w:val="0"/>
              <w:spacing w:after="120" w:afterLines="50"/>
              <w:jc w:val="left"/>
              <w:textAlignment w:val="baseline"/>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b/>
                <w:kern w:val="0"/>
                <w:sz w:val="20"/>
                <w:szCs w:val="20"/>
                <w:lang w:val="en-GB" w:eastAsia="zh-CN"/>
              </w:rPr>
              <w:t xml:space="preserve">&lt; </w:t>
            </w:r>
            <w:r>
              <w:rPr>
                <w:rFonts w:hint="eastAsia" w:ascii="Times New Roman" w:hAnsi="Times New Roman" w:eastAsia="Times New Roman" w:cs="Times New Roman"/>
                <w:b/>
                <w:kern w:val="0"/>
                <w:sz w:val="20"/>
                <w:szCs w:val="20"/>
                <w:lang w:val="en-US" w:eastAsia="zh-CN"/>
              </w:rPr>
              <w:t>FFS</w:t>
            </w:r>
            <w:r>
              <w:rPr>
                <w:rFonts w:ascii="Times New Roman" w:hAnsi="Times New Roman" w:eastAsia="Times New Roman" w:cs="Times New Roman"/>
                <w:b/>
                <w:kern w:val="0"/>
                <w:sz w:val="20"/>
                <w:szCs w:val="20"/>
                <w:lang w:val="en-GB" w:eastAsia="zh-CN"/>
              </w:rPr>
              <w:t>&gt;</w:t>
            </w:r>
            <w:r>
              <w:rPr>
                <w:rFonts w:ascii="Times New Roman" w:hAnsi="Times New Roman" w:eastAsia="Times New Roman" w:cs="Times New Roman"/>
                <w:kern w:val="0"/>
                <w:sz w:val="20"/>
                <w:szCs w:val="20"/>
                <w:lang w:val="en-GB" w:eastAsia="zh-CN"/>
              </w:rPr>
              <w:t xml:space="preserve">: </w:t>
            </w:r>
          </w:p>
          <w:p>
            <w:pPr>
              <w:numPr>
                <w:ilvl w:val="1"/>
                <w:numId w:val="8"/>
              </w:numPr>
              <w:overflowPunct/>
              <w:autoSpaceDE/>
              <w:autoSpaceDN w:val="0"/>
              <w:adjustRightInd/>
              <w:spacing w:after="120"/>
              <w:ind w:left="210" w:leftChars="0" w:hanging="194"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Use the following known cell condition as a baseline</w:t>
            </w:r>
          </w:p>
          <w:tbl>
            <w:tblPr>
              <w:tblStyle w:val="24"/>
              <w:tblW w:w="8363" w:type="dxa"/>
              <w:tblInd w:w="14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3" w:type="dxa"/>
                  <w:tcBorders>
                    <w:top w:val="single" w:color="auto" w:sz="4" w:space="0"/>
                    <w:left w:val="single" w:color="auto" w:sz="4" w:space="0"/>
                    <w:bottom w:val="single" w:color="auto" w:sz="4" w:space="0"/>
                    <w:right w:val="single" w:color="auto" w:sz="4" w:space="0"/>
                  </w:tcBorders>
                </w:tcPr>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ko-KR"/>
                    </w:rPr>
                  </w:pPr>
                  <w:r>
                    <w:rPr>
                      <w:rFonts w:ascii="Times New Roman" w:hAnsi="Times New Roman" w:eastAsia="Times New Roman" w:cs="v4.2.0"/>
                      <w:kern w:val="0"/>
                      <w:sz w:val="20"/>
                      <w:szCs w:val="20"/>
                      <w:lang w:val="en-GB" w:eastAsia="en-GB"/>
                    </w:rPr>
                    <w:t>The target cell</w:t>
                  </w:r>
                  <w:r>
                    <w:rPr>
                      <w:rFonts w:ascii="Times New Roman" w:hAnsi="Times New Roman" w:eastAsia="Times New Roman" w:cs="v4.2.0"/>
                      <w:kern w:val="0"/>
                      <w:sz w:val="20"/>
                      <w:szCs w:val="20"/>
                      <w:lang w:val="en-GB" w:eastAsia="ko-KR"/>
                    </w:rPr>
                    <w:t xml:space="preserve"> is known if it </w:t>
                  </w:r>
                  <w:r>
                    <w:rPr>
                      <w:rFonts w:ascii="Times New Roman" w:hAnsi="Times New Roman" w:eastAsia="Times New Roman" w:cs="Times New Roman"/>
                      <w:kern w:val="0"/>
                      <w:sz w:val="20"/>
                      <w:szCs w:val="20"/>
                      <w:lang w:val="en-GB" w:eastAsia="ko-KR"/>
                    </w:rPr>
                    <w:t>has been meeting the following conditions: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b/>
                      <w:bCs/>
                      <w:highlight w:val="yellow"/>
                      <w:lang w:val="en-GB" w:eastAsia="ko-KR" w:bidi="ar-SA"/>
                    </w:rPr>
                    <w:t>[</w:t>
                  </w:r>
                  <w:r>
                    <w:rPr>
                      <w:rFonts w:ascii="Times New Roman" w:hAnsi="Times New Roman" w:eastAsia="Times New Roman" w:cs="Times New Roman"/>
                      <w:lang w:val="en-GB" w:eastAsia="ko-KR" w:bidi="ar-SA"/>
                    </w:rPr>
                    <w:t xml:space="preserve">During the last 5 seconds before the reception of the </w:t>
                  </w:r>
                  <w:r>
                    <w:rPr>
                      <w:rFonts w:ascii="Times New Roman" w:hAnsi="Times New Roman" w:eastAsia="Times New Roman" w:cs="Times New Roman"/>
                      <w:strike/>
                      <w:color w:val="C00000"/>
                      <w:u w:val="single"/>
                      <w:lang w:val="en-GB" w:eastAsia="ko-KR" w:bidi="ar-SA"/>
                    </w:rPr>
                    <w:t>handover</w:t>
                  </w:r>
                  <w:r>
                    <w:rPr>
                      <w:rFonts w:ascii="Times New Roman" w:hAnsi="Times New Roman" w:eastAsia="Times New Roman" w:cs="Times New Roman"/>
                      <w:color w:val="C00000"/>
                      <w:u w:val="single"/>
                      <w:lang w:val="en-GB" w:eastAsia="ko-KR" w:bidi="ar-SA"/>
                    </w:rPr>
                    <w:t xml:space="preserve"> cell switch</w:t>
                  </w:r>
                  <w:r>
                    <w:rPr>
                      <w:rFonts w:ascii="Times New Roman" w:hAnsi="Times New Roman" w:eastAsia="Times New Roman" w:cs="Times New Roman"/>
                      <w:lang w:val="en-GB" w:eastAsia="ko-KR" w:bidi="ar-SA"/>
                    </w:rPr>
                    <w:t xml:space="preserve"> command</w:t>
                  </w:r>
                  <w:r>
                    <w:rPr>
                      <w:rFonts w:ascii="Times New Roman" w:hAnsi="Times New Roman" w:eastAsia="Times New Roman" w:cs="Times New Roman"/>
                      <w:b/>
                      <w:bCs/>
                      <w:highlight w:val="yellow"/>
                      <w:lang w:val="en-GB" w:eastAsia="ko-KR" w:bidi="ar-SA"/>
                    </w:rPr>
                    <w:t>]</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highlight w:val="yellow"/>
                      <w:lang w:val="en-GB" w:eastAsia="ko-KR" w:bidi="ar-SA"/>
                    </w:rPr>
                    <w:t>[</w:t>
                  </w:r>
                  <w:r>
                    <w:rPr>
                      <w:rFonts w:ascii="Times New Roman" w:hAnsi="Times New Roman" w:eastAsia="Times New Roman" w:cs="Times New Roman"/>
                      <w:lang w:val="en-GB" w:eastAsia="ko-KR" w:bidi="ar-SA"/>
                    </w:rPr>
                    <w:t xml:space="preserve">the UE has sent a valid </w:t>
                  </w:r>
                  <w:r>
                    <w:rPr>
                      <w:rFonts w:ascii="Times New Roman" w:hAnsi="Times New Roman" w:eastAsia="Times New Roman" w:cs="Times New Roman"/>
                      <w:color w:val="C00000"/>
                      <w:u w:val="single"/>
                      <w:lang w:val="en-GB" w:eastAsia="ko-KR" w:bidi="ar-SA"/>
                    </w:rPr>
                    <w:t xml:space="preserve">L1 [or L3] </w:t>
                  </w:r>
                  <w:r>
                    <w:rPr>
                      <w:rFonts w:ascii="Times New Roman" w:hAnsi="Times New Roman" w:eastAsia="Times New Roman" w:cs="Times New Roman"/>
                      <w:lang w:val="en-GB" w:eastAsia="ko-KR" w:bidi="ar-SA"/>
                    </w:rPr>
                    <w:t>measurement report for the target cell</w:t>
                  </w:r>
                  <w:r>
                    <w:rPr>
                      <w:rFonts w:ascii="Times New Roman" w:hAnsi="Times New Roman" w:eastAsia="Times New Roman" w:cs="Times New Roman"/>
                      <w:highlight w:val="yellow"/>
                      <w:lang w:val="en-GB" w:eastAsia="ko-KR" w:bidi="ar-SA"/>
                    </w:rPr>
                    <w:t>]</w:t>
                  </w:r>
                  <w:r>
                    <w:rPr>
                      <w:rFonts w:ascii="Times New Roman" w:hAnsi="Times New Roman" w:eastAsia="Times New Roman" w:cs="Times New Roman"/>
                      <w:lang w:val="en-GB" w:eastAsia="ko-KR" w:bidi="ar-SA"/>
                    </w:rPr>
                    <w:t xml:space="preserve"> and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One of the SSBs measured from the NR target cell being </w:t>
                  </w:r>
                  <w:r>
                    <w:rPr>
                      <w:rFonts w:ascii="Times New Roman" w:hAnsi="Times New Roman" w:eastAsia="Times New Roman" w:cs="Times New Roman"/>
                      <w:lang w:val="en-GB" w:eastAsia="en-GB" w:bidi="ar-SA"/>
                    </w:rPr>
                    <w:t>configured</w:t>
                  </w:r>
                  <w:r>
                    <w:rPr>
                      <w:rFonts w:ascii="Times New Roman" w:hAnsi="Times New Roman" w:eastAsia="Times New Roman" w:cs="Times New Roman"/>
                      <w:lang w:val="en-GB" w:eastAsia="ko-KR" w:bidi="ar-SA"/>
                    </w:rPr>
                    <w:t xml:space="preserve"> remains detectable according to the cell identification conditions specified in clause 9.2 for intra-frequency cell and in clause </w:t>
                  </w:r>
                  <w:r>
                    <w:rPr>
                      <w:rFonts w:ascii="Times New Roman" w:hAnsi="Times New Roman" w:eastAsia="Malgun Gothic" w:cs="Times New Roman"/>
                      <w:lang w:val="en-GB" w:eastAsia="en-GB" w:bidi="ar-SA"/>
                    </w:rPr>
                    <w:t>9.3 for inter-frequency cell</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One of the SSBs measured from the target cell also remains detectable during the </w:t>
                  </w:r>
                  <w:r>
                    <w:rPr>
                      <w:rFonts w:ascii="Times New Roman" w:hAnsi="Times New Roman" w:eastAsia="Times New Roman" w:cs="Times New Roman"/>
                      <w:strike/>
                      <w:color w:val="C00000"/>
                      <w:u w:val="single"/>
                      <w:lang w:val="en-GB" w:eastAsia="ko-KR" w:bidi="ar-SA"/>
                    </w:rPr>
                    <w:t>handover</w:t>
                  </w:r>
                  <w:r>
                    <w:rPr>
                      <w:rFonts w:ascii="Times New Roman" w:hAnsi="Times New Roman" w:eastAsia="Times New Roman" w:cs="Times New Roman"/>
                      <w:color w:val="C00000"/>
                      <w:u w:val="single"/>
                      <w:lang w:val="en-GB" w:eastAsia="ko-KR" w:bidi="ar-SA"/>
                    </w:rPr>
                    <w:t xml:space="preserve"> cell switch</w:t>
                  </w:r>
                  <w:r>
                    <w:rPr>
                      <w:rFonts w:ascii="Times New Roman" w:hAnsi="Times New Roman" w:eastAsia="Times New Roman" w:cs="Times New Roman"/>
                      <w:lang w:val="en-GB" w:eastAsia="ko-KR" w:bidi="ar-SA"/>
                    </w:rPr>
                    <w:t xml:space="preserve"> delay according to the cell identification conditions specified in clause 9.2 for intra-frequency cell and in </w:t>
                  </w:r>
                  <w:r>
                    <w:rPr>
                      <w:rFonts w:ascii="Times New Roman" w:hAnsi="Times New Roman" w:eastAsia="Times New Roman" w:cs="Times New Roman"/>
                      <w:lang w:val="en-US" w:eastAsia="ko-KR" w:bidi="ar-SA"/>
                    </w:rPr>
                    <w:t>clause</w:t>
                  </w:r>
                  <w:r>
                    <w:rPr>
                      <w:rFonts w:ascii="Times New Roman" w:hAnsi="Times New Roman" w:eastAsia="Times New Roman" w:cs="Times New Roman"/>
                      <w:lang w:val="en-GB" w:eastAsia="ko-KR" w:bidi="ar-SA"/>
                    </w:rPr>
                    <w:t xml:space="preserve"> 9.3 for inter-frequency cell.</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ko-KR"/>
                    </w:rPr>
                  </w:pPr>
                  <w:r>
                    <w:rPr>
                      <w:rFonts w:ascii="Times New Roman" w:hAnsi="Times New Roman" w:eastAsia="Times New Roman" w:cs="Times New Roman"/>
                      <w:kern w:val="0"/>
                      <w:sz w:val="20"/>
                      <w:szCs w:val="20"/>
                      <w:lang w:val="en-GB" w:eastAsia="ko-KR"/>
                    </w:rPr>
                    <w:t>otherwise it is unknown.</w:t>
                  </w:r>
                </w:p>
              </w:tc>
            </w:tr>
          </w:tbl>
          <w:p>
            <w:pPr>
              <w:pStyle w:val="34"/>
              <w:numPr>
                <w:ilvl w:val="-1"/>
                <w:numId w:val="0"/>
              </w:numPr>
              <w:overflowPunct/>
              <w:autoSpaceDE/>
              <w:autoSpaceDN w:val="0"/>
              <w:adjustRightInd/>
              <w:spacing w:after="120"/>
              <w:ind w:left="0" w:firstLine="0" w:firstLineChars="0"/>
              <w:textAlignment w:val="auto"/>
              <w:rPr>
                <w:rFonts w:hint="default" w:ascii="Times New Roman" w:hAnsi="Times New Roman" w:cs="Times New Roman"/>
                <w:sz w:val="21"/>
                <w:szCs w:val="21"/>
                <w:vertAlign w:val="baseline"/>
                <w:lang w:val="en-US" w:eastAsia="zh-CN"/>
              </w:rPr>
            </w:pPr>
          </w:p>
        </w:tc>
      </w:tr>
    </w:tbl>
    <w:p>
      <w:pPr>
        <w:widowControl w:val="0"/>
        <w:spacing w:before="240" w:beforeLines="100" w:after="180" w:afterLines="0" w:line="260" w:lineRule="auto"/>
        <w:jc w:val="both"/>
        <w:rPr>
          <w:rFonts w:hint="default"/>
          <w:szCs w:val="21"/>
          <w:lang w:val="en-US" w:eastAsia="zh-CN"/>
        </w:rPr>
      </w:pPr>
      <w:r>
        <w:rPr>
          <w:rFonts w:hint="eastAsia"/>
          <w:lang w:val="en-US" w:eastAsia="zh-CN"/>
        </w:rPr>
        <w:t>T</w:t>
      </w:r>
      <w:r>
        <w:rPr>
          <w:rFonts w:hint="default"/>
          <w:szCs w:val="21"/>
          <w:lang w:val="en-US" w:eastAsia="zh-CN"/>
        </w:rPr>
        <w:t>his issue is about the known cell conditions. In common understanding, the legacy handover delay requirements can be reuse as baseline. For FR2, the target cell is known if it has been meeting the following conditions:</w:t>
      </w:r>
    </w:p>
    <w:p>
      <w:pPr>
        <w:widowControl w:val="0"/>
        <w:spacing w:before="0" w:beforeLines="0" w:after="0" w:afterLines="0" w:line="260" w:lineRule="auto"/>
        <w:rPr>
          <w:rFonts w:ascii="Times New Roman" w:hAnsi="Times New Roman"/>
          <w:sz w:val="21"/>
          <w:szCs w:val="21"/>
        </w:rPr>
      </w:pPr>
      <w:r>
        <w:rPr>
          <w:rFonts w:ascii="Times New Roman" w:hAnsi="Times New Roman"/>
          <w:sz w:val="21"/>
          <w:szCs w:val="21"/>
        </w:rPr>
        <w:t>-</w:t>
      </w:r>
      <w:r>
        <w:rPr>
          <w:rFonts w:ascii="Times New Roman" w:hAnsi="Times New Roman"/>
          <w:sz w:val="21"/>
          <w:szCs w:val="21"/>
        </w:rPr>
        <w:tab/>
      </w:r>
      <w:r>
        <w:rPr>
          <w:rFonts w:ascii="Times New Roman" w:hAnsi="Times New Roman"/>
          <w:sz w:val="21"/>
          <w:szCs w:val="21"/>
        </w:rPr>
        <w:t>During the last 5 seconds before the reception of the handover command:</w:t>
      </w:r>
    </w:p>
    <w:p>
      <w:pPr>
        <w:widowControl w:val="0"/>
        <w:spacing w:before="0" w:beforeLines="0" w:after="0" w:afterLines="0" w:line="260" w:lineRule="auto"/>
        <w:ind w:left="420" w:leftChars="200"/>
        <w:rPr>
          <w:rFonts w:ascii="Times New Roman" w:hAnsi="Times New Roman"/>
          <w:sz w:val="21"/>
          <w:szCs w:val="21"/>
        </w:rPr>
      </w:pPr>
      <w:r>
        <w:rPr>
          <w:rFonts w:ascii="Times New Roman" w:hAnsi="Times New Roman"/>
          <w:sz w:val="21"/>
          <w:szCs w:val="21"/>
        </w:rPr>
        <w:t>-</w:t>
      </w:r>
      <w:r>
        <w:rPr>
          <w:rFonts w:ascii="Times New Roman" w:hAnsi="Times New Roman"/>
          <w:sz w:val="21"/>
          <w:szCs w:val="21"/>
        </w:rPr>
        <w:tab/>
      </w:r>
      <w:r>
        <w:rPr>
          <w:rFonts w:ascii="Times New Roman" w:hAnsi="Times New Roman"/>
          <w:sz w:val="21"/>
          <w:szCs w:val="21"/>
        </w:rPr>
        <w:t>the UE has sent a valid measurement report for the target cell and</w:t>
      </w:r>
    </w:p>
    <w:p>
      <w:pPr>
        <w:widowControl w:val="0"/>
        <w:spacing w:before="0" w:beforeLines="0" w:after="0" w:afterLines="0" w:line="260" w:lineRule="auto"/>
        <w:ind w:left="420" w:leftChars="200"/>
        <w:rPr>
          <w:rFonts w:ascii="Times New Roman" w:hAnsi="Times New Roman"/>
          <w:sz w:val="21"/>
          <w:szCs w:val="21"/>
        </w:rPr>
      </w:pPr>
      <w:r>
        <w:rPr>
          <w:rFonts w:ascii="Times New Roman" w:hAnsi="Times New Roman"/>
          <w:sz w:val="21"/>
          <w:szCs w:val="21"/>
        </w:rPr>
        <w:t>-</w:t>
      </w:r>
      <w:r>
        <w:rPr>
          <w:rFonts w:ascii="Times New Roman" w:hAnsi="Times New Roman"/>
          <w:sz w:val="21"/>
          <w:szCs w:val="21"/>
        </w:rPr>
        <w:tab/>
      </w:r>
      <w:r>
        <w:rPr>
          <w:rFonts w:ascii="Times New Roman" w:hAnsi="Times New Roman"/>
          <w:sz w:val="21"/>
          <w:szCs w:val="21"/>
        </w:rPr>
        <w:t>One of the SSBs measured from the NR target cell being configured remains detectable according to the cell identification conditions specified in clause 9.3,</w:t>
      </w:r>
    </w:p>
    <w:p>
      <w:pPr>
        <w:widowControl w:val="0"/>
        <w:spacing w:before="0" w:beforeLines="0" w:after="0" w:afterLines="0" w:line="260" w:lineRule="auto"/>
        <w:rPr>
          <w:rFonts w:hint="default" w:ascii="Times New Roman" w:hAnsi="Times New Roman"/>
          <w:sz w:val="21"/>
          <w:szCs w:val="21"/>
        </w:rPr>
      </w:pPr>
      <w:r>
        <w:rPr>
          <w:rFonts w:ascii="Times New Roman" w:hAnsi="Times New Roman"/>
          <w:sz w:val="21"/>
          <w:szCs w:val="21"/>
        </w:rPr>
        <w:t>-</w:t>
      </w:r>
      <w:r>
        <w:rPr>
          <w:rFonts w:ascii="Times New Roman" w:hAnsi="Times New Roman"/>
          <w:sz w:val="21"/>
          <w:szCs w:val="21"/>
        </w:rPr>
        <w:tab/>
      </w:r>
      <w:r>
        <w:rPr>
          <w:rFonts w:ascii="Times New Roman" w:hAnsi="Times New Roman"/>
          <w:sz w:val="21"/>
          <w:szCs w:val="21"/>
        </w:rPr>
        <w:t xml:space="preserve">One of the SSBs measured from the target cell also remains detectable during the handover delay according to the cell identification conditions specified in clause 9.3. </w:t>
      </w:r>
    </w:p>
    <w:p>
      <w:pPr>
        <w:widowControl w:val="0"/>
        <w:spacing w:before="240" w:beforeLines="100" w:after="180" w:afterLines="0" w:line="260" w:lineRule="auto"/>
        <w:jc w:val="both"/>
        <w:rPr>
          <w:rFonts w:hint="default"/>
          <w:szCs w:val="21"/>
          <w:lang w:val="en-US" w:eastAsia="zh-CN"/>
        </w:rPr>
      </w:pPr>
      <w:r>
        <w:rPr>
          <w:rFonts w:hint="default"/>
          <w:szCs w:val="21"/>
          <w:lang w:val="en-US" w:eastAsia="zh-CN"/>
        </w:rPr>
        <w:t>It’s ok for us to follow the condition and change handover to cell switch. However, as mentioned by other company, this handover condition is only for FR2 and FR1 has different condition. we have no strong view on whether to define known cell condition separately. If any company insists, we can continue to discuss this issue.</w:t>
      </w:r>
    </w:p>
    <w:p>
      <w:pPr>
        <w:pStyle w:val="9"/>
        <w:rPr>
          <w:color w:val="auto"/>
        </w:rPr>
      </w:pPr>
      <w:bookmarkStart w:id="8" w:name="_Ref146561071"/>
      <w:r>
        <w:rPr>
          <w:color w:val="auto"/>
        </w:rPr>
        <w:t xml:space="preserve">Proposal </w:t>
      </w:r>
      <w:r>
        <w:rPr>
          <w:rFonts w:hint="eastAsia"/>
          <w:color w:val="auto"/>
          <w:lang w:val="en-US" w:eastAsia="zh-CN"/>
        </w:rPr>
        <w:t>7</w:t>
      </w:r>
      <w:r>
        <w:rPr>
          <w:color w:val="auto"/>
        </w:rPr>
        <w:t xml:space="preserve">: in cell switch requirements, </w:t>
      </w:r>
      <w:r>
        <w:rPr>
          <w:rFonts w:cs="v4.2.0"/>
          <w:color w:val="auto"/>
        </w:rPr>
        <w:t>the target cell</w:t>
      </w:r>
      <w:r>
        <w:rPr>
          <w:rFonts w:cs="v4.2.0"/>
          <w:color w:val="auto"/>
          <w:lang w:eastAsia="ko-KR"/>
        </w:rPr>
        <w:t xml:space="preserve"> is known if it </w:t>
      </w:r>
      <w:r>
        <w:rPr>
          <w:color w:val="auto"/>
          <w:lang w:eastAsia="ko-KR"/>
        </w:rPr>
        <w:t>has been meeting the following conditions:</w:t>
      </w:r>
      <w:bookmarkEnd w:id="8"/>
    </w:p>
    <w:p>
      <w:pPr>
        <w:pStyle w:val="47"/>
        <w:rPr>
          <w:b/>
          <w:bCs/>
          <w:color w:val="auto"/>
          <w:lang w:eastAsia="ko-KR"/>
        </w:rPr>
      </w:pPr>
      <w:r>
        <w:rPr>
          <w:b/>
          <w:bCs/>
          <w:color w:val="auto"/>
          <w:lang w:eastAsia="ko-KR"/>
        </w:rPr>
        <w:t>-</w:t>
      </w:r>
      <w:r>
        <w:rPr>
          <w:b/>
          <w:bCs/>
          <w:color w:val="auto"/>
          <w:lang w:eastAsia="ko-KR"/>
        </w:rPr>
        <w:tab/>
      </w:r>
      <w:r>
        <w:rPr>
          <w:b/>
          <w:bCs/>
          <w:color w:val="auto"/>
          <w:lang w:eastAsia="ko-KR"/>
        </w:rPr>
        <w:t xml:space="preserve">During the last 5 seconds before the reception of the </w:t>
      </w:r>
      <w:r>
        <w:rPr>
          <w:b/>
          <w:bCs/>
          <w:color w:val="auto"/>
          <w:u w:val="single"/>
          <w:lang w:eastAsia="ko-KR"/>
        </w:rPr>
        <w:t>cell switch</w:t>
      </w:r>
      <w:r>
        <w:rPr>
          <w:b/>
          <w:bCs/>
          <w:color w:val="auto"/>
          <w:lang w:eastAsia="ko-KR"/>
        </w:rPr>
        <w:t xml:space="preserve"> command:</w:t>
      </w:r>
    </w:p>
    <w:p>
      <w:pPr>
        <w:pStyle w:val="51"/>
        <w:rPr>
          <w:b/>
          <w:bCs/>
          <w:color w:val="auto"/>
          <w:lang w:eastAsia="ko-KR"/>
        </w:rPr>
      </w:pPr>
      <w:r>
        <w:rPr>
          <w:b/>
          <w:bCs/>
          <w:color w:val="auto"/>
          <w:lang w:eastAsia="ko-KR"/>
        </w:rPr>
        <w:t>-</w:t>
      </w:r>
      <w:r>
        <w:rPr>
          <w:b/>
          <w:bCs/>
          <w:color w:val="auto"/>
          <w:lang w:eastAsia="ko-KR"/>
        </w:rPr>
        <w:tab/>
      </w:r>
      <w:r>
        <w:rPr>
          <w:b/>
          <w:bCs/>
          <w:color w:val="auto"/>
          <w:lang w:eastAsia="ko-KR"/>
        </w:rPr>
        <w:t xml:space="preserve">the UE has sent a valid </w:t>
      </w:r>
      <w:r>
        <w:rPr>
          <w:b/>
          <w:bCs/>
          <w:color w:val="auto"/>
          <w:u w:val="single"/>
          <w:lang w:eastAsia="ko-KR"/>
        </w:rPr>
        <w:t xml:space="preserve">L1 [or L3] </w:t>
      </w:r>
      <w:r>
        <w:rPr>
          <w:b/>
          <w:bCs/>
          <w:color w:val="auto"/>
          <w:lang w:eastAsia="ko-KR"/>
        </w:rPr>
        <w:t>measurement report for the target cell and</w:t>
      </w:r>
    </w:p>
    <w:p>
      <w:pPr>
        <w:pStyle w:val="51"/>
        <w:rPr>
          <w:b/>
          <w:bCs/>
          <w:color w:val="auto"/>
          <w:lang w:eastAsia="ko-KR"/>
        </w:rPr>
      </w:pPr>
      <w:r>
        <w:rPr>
          <w:b/>
          <w:bCs/>
          <w:color w:val="auto"/>
          <w:lang w:eastAsia="ko-KR"/>
        </w:rPr>
        <w:t>-</w:t>
      </w:r>
      <w:r>
        <w:rPr>
          <w:b/>
          <w:bCs/>
          <w:color w:val="auto"/>
          <w:lang w:eastAsia="ko-KR"/>
        </w:rPr>
        <w:tab/>
      </w:r>
      <w:r>
        <w:rPr>
          <w:b/>
          <w:bCs/>
          <w:color w:val="auto"/>
          <w:lang w:eastAsia="ko-KR"/>
        </w:rPr>
        <w:t xml:space="preserve">One of the SSBs measured from the NR target cell being </w:t>
      </w:r>
      <w:r>
        <w:rPr>
          <w:b/>
          <w:bCs/>
          <w:color w:val="auto"/>
        </w:rPr>
        <w:t>configured</w:t>
      </w:r>
      <w:r>
        <w:rPr>
          <w:b/>
          <w:bCs/>
          <w:color w:val="auto"/>
          <w:lang w:eastAsia="ko-KR"/>
        </w:rPr>
        <w:t xml:space="preserve"> remains detectable according to the cell identification conditions specified in clause 9.2 for intra-frequency cell and in clause </w:t>
      </w:r>
      <w:r>
        <w:rPr>
          <w:rFonts w:eastAsia="Malgun Gothic"/>
          <w:b/>
          <w:bCs/>
          <w:color w:val="auto"/>
        </w:rPr>
        <w:t>9.3 for inter-frequency cell</w:t>
      </w:r>
      <w:r>
        <w:rPr>
          <w:b/>
          <w:bCs/>
          <w:color w:val="auto"/>
          <w:lang w:eastAsia="ko-KR"/>
        </w:rPr>
        <w:t>,</w:t>
      </w:r>
    </w:p>
    <w:p>
      <w:pPr>
        <w:pStyle w:val="47"/>
        <w:rPr>
          <w:b/>
          <w:bCs/>
          <w:color w:val="auto"/>
          <w:lang w:eastAsia="ko-KR"/>
        </w:rPr>
      </w:pPr>
      <w:r>
        <w:rPr>
          <w:b/>
          <w:bCs/>
          <w:color w:val="auto"/>
          <w:lang w:eastAsia="ko-KR"/>
        </w:rPr>
        <w:t>-</w:t>
      </w:r>
      <w:r>
        <w:rPr>
          <w:b/>
          <w:bCs/>
          <w:color w:val="auto"/>
          <w:lang w:eastAsia="ko-KR"/>
        </w:rPr>
        <w:tab/>
      </w:r>
      <w:r>
        <w:rPr>
          <w:b/>
          <w:bCs/>
          <w:color w:val="auto"/>
          <w:lang w:eastAsia="ko-KR"/>
        </w:rPr>
        <w:t>One of the SSBs measured from the target cell also remains detectable during the</w:t>
      </w:r>
      <w:r>
        <w:rPr>
          <w:b/>
          <w:bCs/>
          <w:color w:val="auto"/>
          <w:u w:val="single"/>
          <w:lang w:eastAsia="ko-KR"/>
        </w:rPr>
        <w:t xml:space="preserve"> cell switch</w:t>
      </w:r>
      <w:r>
        <w:rPr>
          <w:b/>
          <w:bCs/>
          <w:color w:val="auto"/>
          <w:lang w:eastAsia="ko-KR"/>
        </w:rPr>
        <w:t xml:space="preserve"> delay according to the cell identification conditions specified in clause 9.2 for intra-frequency cell and in </w:t>
      </w:r>
      <w:r>
        <w:rPr>
          <w:b/>
          <w:bCs/>
          <w:color w:val="auto"/>
          <w:lang w:val="en-US" w:eastAsia="ko-KR"/>
        </w:rPr>
        <w:t>clause</w:t>
      </w:r>
      <w:r>
        <w:rPr>
          <w:b/>
          <w:bCs/>
          <w:color w:val="auto"/>
          <w:lang w:eastAsia="ko-KR"/>
        </w:rPr>
        <w:t xml:space="preserve"> 9.3 for inter-frequency cell.</w:t>
      </w:r>
    </w:p>
    <w:p>
      <w:pPr>
        <w:pStyle w:val="47"/>
        <w:rPr>
          <w:b/>
          <w:bCs/>
          <w:color w:val="auto"/>
          <w:lang w:eastAsia="ko-KR"/>
        </w:rPr>
      </w:pPr>
      <w:r>
        <w:rPr>
          <w:b/>
          <w:bCs/>
          <w:color w:val="auto"/>
          <w:lang w:eastAsia="ko-KR"/>
        </w:rPr>
        <w:t>-</w:t>
      </w:r>
      <w:r>
        <w:rPr>
          <w:b/>
          <w:bCs/>
          <w:color w:val="auto"/>
          <w:lang w:eastAsia="ko-KR"/>
        </w:rPr>
        <w:tab/>
      </w:r>
      <w:r>
        <w:rPr>
          <w:b/>
          <w:bCs/>
          <w:color w:val="auto"/>
          <w:lang w:eastAsia="ko-KR"/>
        </w:rPr>
        <w:t>otherwise it is unknown.</w:t>
      </w:r>
    </w:p>
    <w:p>
      <w:pPr>
        <w:widowControl/>
        <w:spacing w:beforeLines="-2147483648" w:afterLines="-2147483648" w:line="240" w:lineRule="auto"/>
        <w:jc w:val="left"/>
        <w:rPr>
          <w:rFonts w:hint="default"/>
          <w:lang w:val="en-US" w:eastAsia="zh-CN"/>
        </w:rPr>
      </w:pPr>
    </w:p>
    <w:p>
      <w:pPr>
        <w:pStyle w:val="2"/>
        <w:ind w:left="210"/>
      </w:pPr>
      <w:r>
        <w:rPr>
          <w:rFonts w:hint="default"/>
        </w:rPr>
        <w:t>Conclusion</w:t>
      </w:r>
    </w:p>
    <w:p>
      <w:pPr>
        <w:widowControl w:val="0"/>
        <w:numPr>
          <w:ilvl w:val="255"/>
          <w:numId w:val="0"/>
        </w:numPr>
        <w:spacing w:beforeLines="0" w:afterLines="0" w:line="240" w:lineRule="auto"/>
        <w:jc w:val="left"/>
        <w:rPr>
          <w:rFonts w:ascii="Times New Roman" w:hAnsi="Times New Roman" w:cs="Times New Roman"/>
          <w:bCs/>
          <w:kern w:val="0"/>
          <w:szCs w:val="21"/>
        </w:rPr>
      </w:pPr>
      <w:r>
        <w:rPr>
          <w:rFonts w:hint="default" w:ascii="Times New Roman" w:hAnsi="Times New Roman" w:cs="Times New Roman"/>
          <w:kern w:val="0"/>
          <w:sz w:val="21"/>
          <w:szCs w:val="21"/>
        </w:rPr>
        <w:t>In this contribution, we give some discussions on L1/L2 inter-cell mobility delay requirements. The conclusions are:</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ascii="Times New Roman" w:hAnsi="Times New Roman" w:cs="Times New Roman"/>
          <w:b/>
          <w:color w:val="000000"/>
          <w:szCs w:val="21"/>
          <w:lang w:eastAsia="zh-CN"/>
        </w:rPr>
      </w:pPr>
      <w:r>
        <w:rPr>
          <w:rFonts w:hint="default" w:ascii="Times New Roman" w:hAnsi="Times New Roman" w:cs="Times New Roman"/>
          <w:b/>
          <w:bCs w:val="0"/>
          <w:kern w:val="0"/>
          <w:sz w:val="21"/>
          <w:szCs w:val="21"/>
          <w:highlight w:val="none"/>
          <w:lang w:val="en-US" w:eastAsia="zh-CN"/>
        </w:rPr>
        <w:t xml:space="preserve">Propoasl </w:t>
      </w:r>
      <w:r>
        <w:rPr>
          <w:rFonts w:hint="eastAsia" w:cs="Times New Roman"/>
          <w:b/>
          <w:bCs w:val="0"/>
          <w:kern w:val="0"/>
          <w:sz w:val="21"/>
          <w:szCs w:val="21"/>
          <w:highlight w:val="none"/>
          <w:lang w:val="en-US" w:eastAsia="zh-CN"/>
        </w:rPr>
        <w:t>1</w:t>
      </w:r>
      <w:r>
        <w:rPr>
          <w:rFonts w:hint="default" w:ascii="Times New Roman" w:hAnsi="Times New Roman" w:cs="Times New Roman"/>
          <w:b/>
          <w:bCs w:val="0"/>
          <w:kern w:val="0"/>
          <w:sz w:val="21"/>
          <w:szCs w:val="21"/>
          <w:highlight w:val="none"/>
          <w:lang w:val="en-US" w:eastAsia="zh-CN"/>
        </w:rPr>
        <w:t xml:space="preserve">: </w:t>
      </w:r>
      <w:r>
        <w:rPr>
          <w:rFonts w:ascii="Times New Roman" w:hAnsi="Times New Roman" w:cs="Times New Roman"/>
          <w:b/>
          <w:color w:val="000000"/>
          <w:szCs w:val="21"/>
          <w:lang w:eastAsia="zh-CN"/>
        </w:rPr>
        <w:t>Further discuss whether UE can perform T/F fine tracking (T</w:t>
      </w:r>
      <w:r>
        <w:rPr>
          <w:rFonts w:ascii="Times New Roman" w:hAnsi="Times New Roman" w:cs="Times New Roman"/>
          <w:b/>
          <w:color w:val="000000"/>
          <w:szCs w:val="21"/>
          <w:vertAlign w:val="subscript"/>
          <w:lang w:eastAsia="zh-CN"/>
        </w:rPr>
        <w:t>Δ</w:t>
      </w:r>
      <w:r>
        <w:rPr>
          <w:rFonts w:ascii="Times New Roman" w:hAnsi="Times New Roman" w:cs="Times New Roman"/>
          <w:b/>
          <w:color w:val="000000"/>
          <w:szCs w:val="21"/>
          <w:lang w:eastAsia="zh-CN"/>
        </w:rPr>
        <w:t>) if needed at first and then L1/L2/L3 processing (T</w:t>
      </w:r>
      <w:r>
        <w:rPr>
          <w:rFonts w:ascii="Times New Roman" w:hAnsi="Times New Roman" w:cs="Times New Roman"/>
          <w:b/>
          <w:color w:val="000000"/>
          <w:szCs w:val="21"/>
          <w:vertAlign w:val="subscript"/>
          <w:lang w:eastAsia="zh-CN"/>
        </w:rPr>
        <w:t>processing,2</w:t>
      </w:r>
      <w:r>
        <w:rPr>
          <w:rFonts w:ascii="Times New Roman" w:hAnsi="Times New Roman" w:cs="Times New Roman"/>
          <w:b/>
          <w:color w:val="000000"/>
          <w:szCs w:val="21"/>
          <w:lang w:eastAsia="zh-CN"/>
        </w:rPr>
        <w:t>) to reduce the interruption time during cell switch.</w:t>
      </w:r>
    </w:p>
    <w:p>
      <w:pPr>
        <w:pStyle w:val="9"/>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default" w:ascii="Times New Roman" w:hAnsi="Times New Roman" w:cs="Times New Roman"/>
          <w:b/>
          <w:color w:val="000000"/>
          <w:szCs w:val="21"/>
          <w:lang w:val="en-US" w:eastAsia="zh-CN"/>
        </w:rPr>
      </w:pPr>
      <w:r>
        <w:t xml:space="preserve">Proposal </w:t>
      </w:r>
      <w:r>
        <w:rPr>
          <w:rFonts w:hint="eastAsia"/>
          <w:lang w:val="en-US" w:eastAsia="zh-CN"/>
        </w:rPr>
        <w:t>2</w:t>
      </w:r>
      <w:r>
        <w:t xml:space="preserve">: </w:t>
      </w:r>
      <w:r>
        <w:rPr>
          <w:rFonts w:hint="eastAsia"/>
          <w:lang w:val="en-US" w:eastAsia="zh-CN"/>
        </w:rPr>
        <w:t>I</w:t>
      </w:r>
      <w:r>
        <w:t xml:space="preserve">f </w:t>
      </w:r>
      <w:r>
        <w:rPr>
          <w:rFonts w:eastAsia="宋体"/>
          <w:szCs w:val="24"/>
          <w:lang w:eastAsia="zh-CN"/>
        </w:rPr>
        <w:t xml:space="preserve">T/F fine </w:t>
      </w:r>
      <w:r>
        <w:rPr>
          <w:color w:val="000000"/>
          <w:szCs w:val="24"/>
          <w:lang w:eastAsia="zh-CN"/>
        </w:rPr>
        <w:t>tracking (T</w:t>
      </w:r>
      <w:r>
        <w:rPr>
          <w:color w:val="000000"/>
          <w:szCs w:val="24"/>
          <w:vertAlign w:val="subscript"/>
          <w:lang w:eastAsia="zh-CN"/>
        </w:rPr>
        <w:t>Δ</w:t>
      </w:r>
      <w:r>
        <w:rPr>
          <w:color w:val="000000"/>
          <w:szCs w:val="24"/>
          <w:lang w:eastAsia="zh-CN"/>
        </w:rPr>
        <w:t>) is needed after receiving cell switch command, UE is not required to perform it before L1/L2/L3 processing (T</w:t>
      </w:r>
      <w:r>
        <w:rPr>
          <w:color w:val="000000"/>
          <w:szCs w:val="24"/>
          <w:vertAlign w:val="subscript"/>
          <w:lang w:eastAsia="zh-CN"/>
        </w:rPr>
        <w:t>processing,2</w:t>
      </w:r>
      <w:r>
        <w:rPr>
          <w:color w:val="000000"/>
          <w:szCs w:val="24"/>
          <w:lang w:eastAsia="zh-CN"/>
        </w:rPr>
        <w:t>).</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b/>
          <w:bCs/>
          <w:sz w:val="21"/>
          <w:szCs w:val="21"/>
          <w:lang w:eastAsia="zh-CN"/>
        </w:rPr>
      </w:pPr>
      <w:r>
        <w:rPr>
          <w:rFonts w:hint="default"/>
          <w:b/>
          <w:bCs/>
          <w:sz w:val="21"/>
          <w:szCs w:val="21"/>
          <w:lang w:val="en-US" w:eastAsia="zh-CN"/>
        </w:rPr>
        <w:t xml:space="preserve">Proposal 3: </w:t>
      </w:r>
      <w:r>
        <w:rPr>
          <w:b/>
          <w:bCs/>
          <w:sz w:val="21"/>
          <w:szCs w:val="21"/>
        </w:rPr>
        <w:t>T</w:t>
      </w:r>
      <w:r>
        <w:rPr>
          <w:b/>
          <w:bCs/>
          <w:sz w:val="21"/>
          <w:szCs w:val="21"/>
          <w:vertAlign w:val="subscript"/>
        </w:rPr>
        <w:t>processing,2</w:t>
      </w:r>
      <w:r>
        <w:rPr>
          <w:b/>
          <w:bCs/>
          <w:sz w:val="21"/>
          <w:szCs w:val="21"/>
        </w:rPr>
        <w:t>/ T</w:t>
      </w:r>
      <w:r>
        <w:rPr>
          <w:b/>
          <w:bCs/>
          <w:sz w:val="21"/>
          <w:szCs w:val="21"/>
          <w:vertAlign w:val="subscript"/>
        </w:rPr>
        <w:t>LTM-processing</w:t>
      </w:r>
      <w:r>
        <w:rPr>
          <w:b/>
          <w:bCs/>
          <w:sz w:val="21"/>
          <w:szCs w:val="21"/>
          <w:lang w:eastAsia="zh-CN"/>
        </w:rPr>
        <w:t xml:space="preserve"> can be reduced when target Pcell/SCell is current SCell/PCell.</w:t>
      </w:r>
    </w:p>
    <w:p>
      <w:pPr>
        <w:keepNext w:val="0"/>
        <w:keepLines w:val="0"/>
        <w:pageBreakBefore w:val="0"/>
        <w:widowControl/>
        <w:kinsoku/>
        <w:wordWrap/>
        <w:overflowPunct/>
        <w:topLinePunct w:val="0"/>
        <w:autoSpaceDE/>
        <w:autoSpaceDN/>
        <w:bidi w:val="0"/>
        <w:adjustRightInd/>
        <w:snapToGrid/>
        <w:spacing w:before="0" w:beforeLines="-2147483648" w:after="180" w:afterLines="-2147483648" w:line="240" w:lineRule="exact"/>
        <w:jc w:val="left"/>
        <w:textAlignment w:val="auto"/>
        <w:rPr>
          <w:rFonts w:hint="default" w:eastAsiaTheme="minorEastAsia" w:cstheme="minorHAnsi"/>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4</w:t>
      </w:r>
      <w:r>
        <w:rPr>
          <w:rFonts w:hint="default"/>
          <w:b/>
          <w:bCs/>
          <w:sz w:val="21"/>
          <w:szCs w:val="21"/>
          <w:lang w:val="en-US" w:eastAsia="zh-CN"/>
        </w:rPr>
        <w:t xml:space="preserve">: </w:t>
      </w:r>
      <w:r>
        <w:rPr>
          <w:rFonts w:hint="eastAsia"/>
          <w:b/>
          <w:bCs/>
          <w:sz w:val="21"/>
          <w:szCs w:val="21"/>
          <w:lang w:val="en-US" w:eastAsia="zh-CN"/>
        </w:rPr>
        <w:t>I</w:t>
      </w:r>
      <w:r>
        <w:rPr>
          <w:rFonts w:hint="default" w:eastAsiaTheme="minorEastAsia" w:cstheme="minorHAnsi"/>
          <w:b/>
          <w:bCs/>
          <w:szCs w:val="21"/>
          <w:lang w:val="en-US" w:eastAsia="zh-CN"/>
        </w:rPr>
        <w:t xml:space="preserve">ntroduce UE capability with up to 2 candidate values, one value is 20ms, and FFS the other one. </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ascii="Times New Roman" w:hAnsi="Times New Roman" w:eastAsia="宋体" w:cs="Times New Roman"/>
          <w:b/>
          <w:bCs/>
          <w:szCs w:val="21"/>
          <w:highlight w:val="none"/>
          <w:lang w:val="en-US" w:eastAsia="zh-CN"/>
        </w:rPr>
      </w:pPr>
      <w:r>
        <w:rPr>
          <w:rFonts w:hint="default" w:ascii="Times New Roman" w:hAnsi="Times New Roman" w:eastAsia="宋体" w:cs="Times New Roman"/>
          <w:b/>
          <w:bCs/>
          <w:szCs w:val="21"/>
          <w:highlight w:val="none"/>
          <w:lang w:val="en-US" w:eastAsia="zh-CN"/>
        </w:rPr>
        <w:t xml:space="preserve">Proposal </w:t>
      </w:r>
      <w:r>
        <w:rPr>
          <w:rFonts w:hint="eastAsia" w:cs="Times New Roman"/>
          <w:b/>
          <w:bCs/>
          <w:szCs w:val="21"/>
          <w:highlight w:val="none"/>
          <w:lang w:val="en-US" w:eastAsia="zh-CN"/>
        </w:rPr>
        <w:t>5</w:t>
      </w:r>
      <w:r>
        <w:rPr>
          <w:rFonts w:hint="default" w:ascii="Times New Roman" w:hAnsi="Times New Roman" w:eastAsia="宋体" w:cs="Times New Roman"/>
          <w:b/>
          <w:bCs/>
          <w:szCs w:val="21"/>
          <w:highlight w:val="none"/>
          <w:lang w:val="en-US" w:eastAsia="zh-CN"/>
        </w:rPr>
        <w:t>: If TCI state indicated in cell switch command is not in the active TCI state list that has been activated for the target cell, when the measurement period of L1-RSRP is no longer than 160ms, additional delay is needed.</w:t>
      </w:r>
    </w:p>
    <w:p>
      <w:pPr>
        <w:widowControl w:val="0"/>
        <w:spacing w:before="0" w:beforeLines="100" w:after="0" w:afterLines="0" w:line="240" w:lineRule="auto"/>
        <w:jc w:val="left"/>
        <w:rPr>
          <w:rFonts w:hint="default" w:ascii="Times New Roman" w:hAnsi="Times New Roman" w:cs="Times New Roman"/>
          <w:b/>
          <w:bCs/>
          <w:i w:val="0"/>
          <w:iCs w:val="0"/>
          <w:sz w:val="21"/>
          <w:szCs w:val="21"/>
          <w:vertAlign w:val="baseline"/>
          <w:lang w:val="en-US" w:eastAsia="zh-CN"/>
        </w:rPr>
      </w:pPr>
      <w:r>
        <w:rPr>
          <w:rFonts w:hint="default" w:ascii="Times New Roman" w:hAnsi="Times New Roman" w:cs="Times New Roman"/>
          <w:b/>
          <w:bCs/>
          <w:i w:val="0"/>
          <w:iCs w:val="0"/>
          <w:szCs w:val="21"/>
          <w:lang w:val="en-US" w:eastAsia="zh-CN"/>
        </w:rPr>
        <w:t xml:space="preserve">Proposal </w:t>
      </w:r>
      <w:r>
        <w:rPr>
          <w:rFonts w:hint="eastAsia" w:cs="Times New Roman"/>
          <w:b/>
          <w:bCs/>
          <w:i w:val="0"/>
          <w:iCs w:val="0"/>
          <w:szCs w:val="21"/>
          <w:lang w:val="en-US" w:eastAsia="zh-CN"/>
        </w:rPr>
        <w:t>6</w:t>
      </w:r>
      <w:r>
        <w:rPr>
          <w:rFonts w:hint="default" w:ascii="Times New Roman" w:hAnsi="Times New Roman" w:cs="Times New Roman"/>
          <w:b/>
          <w:bCs/>
          <w:i w:val="0"/>
          <w:iCs w:val="0"/>
          <w:szCs w:val="21"/>
          <w:lang w:val="en-US" w:eastAsia="zh-CN"/>
        </w:rPr>
        <w:t xml:space="preserve">. </w:t>
      </w:r>
      <w:r>
        <w:rPr>
          <w:rFonts w:ascii="Times New Roman" w:hAnsi="Times New Roman" w:eastAsia="宋体" w:cs="Times New Roman"/>
          <w:b/>
          <w:bCs/>
          <w:i w:val="0"/>
          <w:iCs w:val="0"/>
          <w:sz w:val="21"/>
          <w:szCs w:val="21"/>
        </w:rPr>
        <w:t>The c</w:t>
      </w:r>
      <w:r>
        <w:rPr>
          <w:rFonts w:ascii="Times New Roman" w:hAnsi="Times New Roman" w:cs="Times New Roman"/>
          <w:b/>
          <w:bCs/>
          <w:i w:val="0"/>
          <w:iCs w:val="0"/>
          <w:sz w:val="21"/>
          <w:szCs w:val="21"/>
        </w:rPr>
        <w:t xml:space="preserve">omponents of L1/L2 cell switch interruption </w:t>
      </w:r>
      <w:r>
        <w:rPr>
          <w:rFonts w:ascii="Times New Roman" w:hAnsi="Times New Roman" w:eastAsia="宋体" w:cs="Times New Roman"/>
          <w:b/>
          <w:bCs/>
          <w:i w:val="0"/>
          <w:iCs w:val="0"/>
          <w:sz w:val="21"/>
          <w:szCs w:val="21"/>
        </w:rPr>
        <w:t>T</w:t>
      </w:r>
      <w:r>
        <w:rPr>
          <w:rFonts w:ascii="Times New Roman" w:hAnsi="Times New Roman" w:eastAsia="宋体" w:cs="Times New Roman"/>
          <w:b/>
          <w:bCs/>
          <w:i w:val="0"/>
          <w:iCs w:val="0"/>
          <w:sz w:val="21"/>
          <w:szCs w:val="21"/>
          <w:vertAlign w:val="subscript"/>
        </w:rPr>
        <w:t>interruption</w:t>
      </w:r>
      <w:r>
        <w:rPr>
          <w:rFonts w:ascii="Times New Roman" w:hAnsi="Times New Roman" w:eastAsia="宋体" w:cs="Times New Roman"/>
          <w:b/>
          <w:bCs/>
          <w:i w:val="0"/>
          <w:iCs w:val="0"/>
          <w:sz w:val="21"/>
          <w:szCs w:val="21"/>
        </w:rPr>
        <w:t xml:space="preserve"> are the c</w:t>
      </w:r>
      <w:r>
        <w:rPr>
          <w:rFonts w:ascii="Times New Roman" w:hAnsi="Times New Roman" w:cs="Times New Roman"/>
          <w:b/>
          <w:bCs/>
          <w:i w:val="0"/>
          <w:iCs w:val="0"/>
          <w:sz w:val="21"/>
          <w:szCs w:val="21"/>
        </w:rPr>
        <w:t>omponents of L1/L2 inter-cell mobility delay</w:t>
      </w:r>
      <w:r>
        <w:rPr>
          <w:rFonts w:ascii="Times New Roman" w:hAnsi="Times New Roman" w:eastAsia="宋体" w:cs="Times New Roman"/>
          <w:b/>
          <w:bCs/>
          <w:i w:val="0"/>
          <w:iCs w:val="0"/>
          <w:sz w:val="21"/>
          <w:szCs w:val="21"/>
        </w:rPr>
        <w:t xml:space="preserve"> except </w:t>
      </w:r>
      <w:r>
        <w:rPr>
          <w:rFonts w:ascii="Times New Roman" w:hAnsi="Times New Roman" w:cs="Times New Roman"/>
          <w:b/>
          <w:bCs/>
          <w:i w:val="0"/>
          <w:iCs w:val="0"/>
          <w:sz w:val="21"/>
          <w:szCs w:val="21"/>
        </w:rPr>
        <w:t>T</w:t>
      </w:r>
      <w:r>
        <w:rPr>
          <w:rFonts w:ascii="Times New Roman" w:hAnsi="Times New Roman" w:cs="Times New Roman"/>
          <w:b/>
          <w:bCs/>
          <w:i w:val="0"/>
          <w:iCs w:val="0"/>
          <w:sz w:val="21"/>
          <w:szCs w:val="21"/>
          <w:vertAlign w:val="subscript"/>
        </w:rPr>
        <w:t>cmd</w:t>
      </w:r>
      <w:r>
        <w:rPr>
          <w:rFonts w:hint="default" w:ascii="Times New Roman" w:hAnsi="Times New Roman" w:cs="Times New Roman"/>
          <w:b/>
          <w:bCs/>
          <w:i w:val="0"/>
          <w:iCs w:val="0"/>
          <w:sz w:val="21"/>
          <w:szCs w:val="21"/>
          <w:vertAlign w:val="subscript"/>
          <w:lang w:val="en-US" w:eastAsia="zh-CN"/>
        </w:rPr>
        <w:t xml:space="preserve"> </w:t>
      </w:r>
      <w:r>
        <w:rPr>
          <w:rFonts w:hint="default" w:ascii="Times New Roman" w:hAnsi="Times New Roman" w:cs="Times New Roman"/>
          <w:b/>
          <w:bCs/>
          <w:i w:val="0"/>
          <w:iCs w:val="0"/>
          <w:sz w:val="21"/>
          <w:szCs w:val="21"/>
          <w:vertAlign w:val="baseline"/>
          <w:lang w:val="en-US" w:eastAsia="zh-CN"/>
        </w:rPr>
        <w:t>from RAN4 definition.</w:t>
      </w:r>
    </w:p>
    <w:p>
      <w:pPr>
        <w:pStyle w:val="9"/>
      </w:pPr>
      <w:r>
        <w:t xml:space="preserve">Proposal </w:t>
      </w:r>
      <w:r>
        <w:rPr>
          <w:rFonts w:hint="eastAsia"/>
          <w:lang w:val="en-US" w:eastAsia="zh-CN"/>
        </w:rPr>
        <w:t>7</w:t>
      </w:r>
      <w:r>
        <w:t xml:space="preserve">: in cell switch requirements, </w:t>
      </w:r>
      <w:r>
        <w:rPr>
          <w:rFonts w:cs="v4.2.0"/>
        </w:rPr>
        <w:t>the target cell</w:t>
      </w:r>
      <w:r>
        <w:rPr>
          <w:rFonts w:cs="v4.2.0"/>
          <w:lang w:eastAsia="ko-KR"/>
        </w:rPr>
        <w:t xml:space="preserve"> is known if it </w:t>
      </w:r>
      <w:r>
        <w:rPr>
          <w:lang w:eastAsia="ko-KR"/>
        </w:rPr>
        <w:t>has been meeting the following conditions:</w:t>
      </w:r>
    </w:p>
    <w:p>
      <w:pPr>
        <w:pStyle w:val="47"/>
        <w:rPr>
          <w:b/>
          <w:bCs/>
          <w:color w:val="auto"/>
          <w:lang w:eastAsia="ko-KR"/>
        </w:rPr>
      </w:pPr>
      <w:r>
        <w:rPr>
          <w:b/>
          <w:bCs/>
          <w:color w:val="auto"/>
          <w:lang w:eastAsia="ko-KR"/>
        </w:rPr>
        <w:t>-</w:t>
      </w:r>
      <w:r>
        <w:rPr>
          <w:b/>
          <w:bCs/>
          <w:color w:val="auto"/>
          <w:lang w:eastAsia="ko-KR"/>
        </w:rPr>
        <w:tab/>
      </w:r>
      <w:r>
        <w:rPr>
          <w:b/>
          <w:bCs/>
          <w:color w:val="auto"/>
          <w:lang w:eastAsia="ko-KR"/>
        </w:rPr>
        <w:t xml:space="preserve">During the last 5 seconds before the reception of the </w:t>
      </w:r>
      <w:r>
        <w:rPr>
          <w:b/>
          <w:bCs/>
          <w:color w:val="auto"/>
          <w:u w:val="single"/>
          <w:lang w:eastAsia="ko-KR"/>
        </w:rPr>
        <w:t>cell switch</w:t>
      </w:r>
      <w:r>
        <w:rPr>
          <w:b/>
          <w:bCs/>
          <w:color w:val="auto"/>
          <w:lang w:eastAsia="ko-KR"/>
        </w:rPr>
        <w:t xml:space="preserve"> command:</w:t>
      </w:r>
    </w:p>
    <w:p>
      <w:pPr>
        <w:pStyle w:val="51"/>
        <w:rPr>
          <w:b/>
          <w:bCs/>
          <w:color w:val="auto"/>
          <w:lang w:eastAsia="ko-KR"/>
        </w:rPr>
      </w:pPr>
      <w:r>
        <w:rPr>
          <w:b/>
          <w:bCs/>
          <w:color w:val="auto"/>
          <w:lang w:eastAsia="ko-KR"/>
        </w:rPr>
        <w:t>-</w:t>
      </w:r>
      <w:r>
        <w:rPr>
          <w:b/>
          <w:bCs/>
          <w:color w:val="auto"/>
          <w:lang w:eastAsia="ko-KR"/>
        </w:rPr>
        <w:tab/>
      </w:r>
      <w:r>
        <w:rPr>
          <w:b/>
          <w:bCs/>
          <w:color w:val="auto"/>
          <w:lang w:eastAsia="ko-KR"/>
        </w:rPr>
        <w:t xml:space="preserve">the UE has sent a valid </w:t>
      </w:r>
      <w:r>
        <w:rPr>
          <w:b/>
          <w:bCs/>
          <w:color w:val="auto"/>
          <w:u w:val="single"/>
          <w:lang w:eastAsia="ko-KR"/>
        </w:rPr>
        <w:t xml:space="preserve">L1 [or L3] </w:t>
      </w:r>
      <w:r>
        <w:rPr>
          <w:b/>
          <w:bCs/>
          <w:color w:val="auto"/>
          <w:lang w:eastAsia="ko-KR"/>
        </w:rPr>
        <w:t>measurement report for the target cell and</w:t>
      </w:r>
    </w:p>
    <w:p>
      <w:pPr>
        <w:pStyle w:val="51"/>
        <w:rPr>
          <w:b/>
          <w:bCs/>
          <w:color w:val="auto"/>
          <w:lang w:eastAsia="ko-KR"/>
        </w:rPr>
      </w:pPr>
      <w:r>
        <w:rPr>
          <w:b/>
          <w:bCs/>
          <w:color w:val="auto"/>
          <w:lang w:eastAsia="ko-KR"/>
        </w:rPr>
        <w:t>-</w:t>
      </w:r>
      <w:r>
        <w:rPr>
          <w:b/>
          <w:bCs/>
          <w:color w:val="auto"/>
          <w:lang w:eastAsia="ko-KR"/>
        </w:rPr>
        <w:tab/>
      </w:r>
      <w:r>
        <w:rPr>
          <w:b/>
          <w:bCs/>
          <w:color w:val="auto"/>
          <w:lang w:eastAsia="ko-KR"/>
        </w:rPr>
        <w:t xml:space="preserve">One of the SSBs measured from the NR target cell being </w:t>
      </w:r>
      <w:r>
        <w:rPr>
          <w:b/>
          <w:bCs/>
          <w:color w:val="auto"/>
        </w:rPr>
        <w:t>configured</w:t>
      </w:r>
      <w:r>
        <w:rPr>
          <w:b/>
          <w:bCs/>
          <w:color w:val="auto"/>
          <w:lang w:eastAsia="ko-KR"/>
        </w:rPr>
        <w:t xml:space="preserve"> remains detectable according to the cell identification conditions specified in clause 9.2 for intra-frequency cell and in clause </w:t>
      </w:r>
      <w:r>
        <w:rPr>
          <w:rFonts w:eastAsia="Malgun Gothic"/>
          <w:b/>
          <w:bCs/>
          <w:color w:val="auto"/>
        </w:rPr>
        <w:t>9.3 for inter-frequency cell</w:t>
      </w:r>
      <w:r>
        <w:rPr>
          <w:b/>
          <w:bCs/>
          <w:color w:val="auto"/>
          <w:lang w:eastAsia="ko-KR"/>
        </w:rPr>
        <w:t>,</w:t>
      </w:r>
    </w:p>
    <w:p>
      <w:pPr>
        <w:pStyle w:val="47"/>
        <w:rPr>
          <w:b/>
          <w:bCs/>
          <w:color w:val="auto"/>
          <w:lang w:eastAsia="ko-KR"/>
        </w:rPr>
      </w:pPr>
      <w:r>
        <w:rPr>
          <w:b/>
          <w:bCs/>
          <w:color w:val="auto"/>
          <w:lang w:eastAsia="ko-KR"/>
        </w:rPr>
        <w:t>-</w:t>
      </w:r>
      <w:r>
        <w:rPr>
          <w:b/>
          <w:bCs/>
          <w:color w:val="auto"/>
          <w:lang w:eastAsia="ko-KR"/>
        </w:rPr>
        <w:tab/>
      </w:r>
      <w:r>
        <w:rPr>
          <w:b/>
          <w:bCs/>
          <w:color w:val="auto"/>
          <w:lang w:eastAsia="ko-KR"/>
        </w:rPr>
        <w:t>One of the SSBs measured from the target cell also remains detectable during the</w:t>
      </w:r>
      <w:r>
        <w:rPr>
          <w:b/>
          <w:bCs/>
          <w:color w:val="auto"/>
          <w:u w:val="single"/>
          <w:lang w:eastAsia="ko-KR"/>
        </w:rPr>
        <w:t xml:space="preserve"> cell switch</w:t>
      </w:r>
      <w:r>
        <w:rPr>
          <w:b/>
          <w:bCs/>
          <w:color w:val="auto"/>
          <w:lang w:eastAsia="ko-KR"/>
        </w:rPr>
        <w:t xml:space="preserve"> delay according to the cell identification conditions specified in clause 9.2 for intra-frequency cell and in </w:t>
      </w:r>
      <w:r>
        <w:rPr>
          <w:b/>
          <w:bCs/>
          <w:color w:val="auto"/>
          <w:lang w:val="en-US" w:eastAsia="ko-KR"/>
        </w:rPr>
        <w:t>clause</w:t>
      </w:r>
      <w:r>
        <w:rPr>
          <w:b/>
          <w:bCs/>
          <w:color w:val="auto"/>
          <w:lang w:eastAsia="ko-KR"/>
        </w:rPr>
        <w:t xml:space="preserve"> 9.3 for inter-frequency cell.</w:t>
      </w:r>
    </w:p>
    <w:p>
      <w:pPr>
        <w:pStyle w:val="47"/>
        <w:rPr>
          <w:b/>
          <w:bCs/>
          <w:color w:val="auto"/>
          <w:lang w:eastAsia="ko-KR"/>
        </w:rPr>
      </w:pPr>
      <w:r>
        <w:rPr>
          <w:b/>
          <w:bCs/>
          <w:color w:val="auto"/>
          <w:lang w:eastAsia="ko-KR"/>
        </w:rPr>
        <w:t>-</w:t>
      </w:r>
      <w:r>
        <w:rPr>
          <w:b/>
          <w:bCs/>
          <w:color w:val="auto"/>
          <w:lang w:eastAsia="ko-KR"/>
        </w:rPr>
        <w:tab/>
      </w:r>
      <w:r>
        <w:rPr>
          <w:b/>
          <w:bCs/>
          <w:color w:val="auto"/>
          <w:lang w:eastAsia="ko-KR"/>
        </w:rPr>
        <w:t>otherwise it is unknown.</w:t>
      </w:r>
    </w:p>
    <w:p>
      <w:pPr>
        <w:widowControl w:val="0"/>
        <w:spacing w:before="0" w:beforeLines="100" w:after="0" w:afterLines="0" w:line="240" w:lineRule="auto"/>
        <w:jc w:val="left"/>
        <w:rPr>
          <w:rFonts w:hint="default" w:ascii="Times New Roman" w:hAnsi="Times New Roman" w:cs="Times New Roman"/>
          <w:b/>
          <w:bCs/>
          <w:i w:val="0"/>
          <w:iCs w:val="0"/>
          <w:sz w:val="21"/>
          <w:szCs w:val="21"/>
          <w:vertAlign w:val="baseline"/>
          <w:lang w:val="en-US" w:eastAsia="zh-CN"/>
        </w:rPr>
      </w:pPr>
    </w:p>
    <w:p>
      <w:pPr>
        <w:pStyle w:val="2"/>
        <w:ind w:left="210"/>
        <w:rPr>
          <w:rFonts w:ascii="Arial" w:hAnsi="Arial" w:cs="Times New Roman"/>
          <w:sz w:val="32"/>
          <w:szCs w:val="20"/>
        </w:rPr>
      </w:pPr>
      <w:r>
        <w:rPr>
          <w:rFonts w:ascii="Arial" w:hAnsi="Arial" w:cs="Times New Roman"/>
          <w:b w:val="0"/>
          <w:kern w:val="2"/>
          <w:sz w:val="32"/>
          <w:szCs w:val="20"/>
        </w:rPr>
        <w:t>Reference</w:t>
      </w:r>
    </w:p>
    <w:p>
      <w:pPr>
        <w:widowControl w:val="0"/>
        <w:tabs>
          <w:tab w:val="left" w:pos="90"/>
          <w:tab w:val="left" w:pos="1868"/>
          <w:tab w:val="right" w:pos="10648"/>
        </w:tabs>
        <w:spacing w:beforeLines="0" w:afterLines="0"/>
        <w:jc w:val="left"/>
        <w:rPr>
          <w:sz w:val="20"/>
        </w:rPr>
      </w:pPr>
      <w:r>
        <w:rPr>
          <w:rFonts w:hint="default" w:ascii="Times New Roman" w:hAnsi="Times New Roman" w:eastAsia="宋体" w:cs="Times New Roman"/>
          <w:b w:val="0"/>
          <w:bCs w:val="0"/>
          <w:color w:val="auto"/>
          <w:sz w:val="21"/>
          <w:szCs w:val="21"/>
          <w:highlight w:val="none"/>
          <w:lang w:val="en-US" w:eastAsia="zh-CN"/>
        </w:rPr>
        <w:t>[</w:t>
      </w:r>
      <w:r>
        <w:rPr>
          <w:rFonts w:hint="default" w:ascii="Times New Roman" w:hAnsi="Times New Roman" w:cs="Times New Roman"/>
          <w:b w:val="0"/>
          <w:bCs w:val="0"/>
          <w:color w:val="auto"/>
          <w:sz w:val="21"/>
          <w:szCs w:val="21"/>
          <w:highlight w:val="none"/>
          <w:lang w:val="en-US" w:eastAsia="zh-CN"/>
        </w:rPr>
        <w:t>1</w:t>
      </w:r>
      <w:r>
        <w:rPr>
          <w:rFonts w:hint="default" w:ascii="Times New Roman" w:hAnsi="Times New Roman" w:eastAsia="宋体" w:cs="Times New Roman"/>
          <w:b w:val="0"/>
          <w:bCs w:val="0"/>
          <w:color w:val="auto"/>
          <w:sz w:val="21"/>
          <w:szCs w:val="21"/>
          <w:highlight w:val="none"/>
          <w:lang w:val="en-US" w:eastAsia="zh-CN"/>
        </w:rPr>
        <w:t>]</w:t>
      </w:r>
      <w:r>
        <w:rPr>
          <w:rFonts w:hint="default" w:ascii="Times New Roman" w:hAnsi="Times New Roman" w:eastAsia="宋体" w:cs="Times New Roman"/>
          <w:b w:val="0"/>
          <w:bCs w:val="0"/>
          <w:color w:val="auto"/>
          <w:sz w:val="21"/>
          <w:szCs w:val="21"/>
          <w:highlight w:val="none"/>
          <w:lang w:val="en-US" w:eastAsia="zh-TW"/>
        </w:rPr>
        <w:t xml:space="preserve"> </w:t>
      </w:r>
      <w:r>
        <w:rPr>
          <w:rFonts w:hint="eastAsia"/>
          <w:sz w:val="21"/>
          <w:szCs w:val="21"/>
        </w:rPr>
        <w:t xml:space="preserve"> </w:t>
      </w:r>
      <w:r>
        <w:rPr>
          <w:sz w:val="21"/>
          <w:szCs w:val="21"/>
          <w:lang w:eastAsia="zh-CN"/>
        </w:rPr>
        <w:t>R4-2317330</w:t>
      </w:r>
      <w:r>
        <w:rPr>
          <w:rFonts w:hint="eastAsia"/>
          <w:sz w:val="21"/>
          <w:szCs w:val="21"/>
        </w:rPr>
        <w:t>,WF on NR</w:t>
      </w:r>
      <w:r>
        <w:rPr>
          <w:rFonts w:hint="eastAsia"/>
          <w:sz w:val="21"/>
          <w:szCs w:val="21"/>
          <w:lang w:val="en-US" w:eastAsia="zh-CN"/>
        </w:rPr>
        <w:t xml:space="preserve"> m</w:t>
      </w:r>
      <w:r>
        <w:rPr>
          <w:rFonts w:hint="eastAsia"/>
          <w:sz w:val="21"/>
          <w:szCs w:val="21"/>
        </w:rPr>
        <w:t xml:space="preserve">obility </w:t>
      </w:r>
      <w:r>
        <w:rPr>
          <w:rFonts w:hint="eastAsia"/>
          <w:sz w:val="21"/>
          <w:szCs w:val="21"/>
          <w:lang w:val="en-US" w:eastAsia="zh-CN"/>
        </w:rPr>
        <w:t>e</w:t>
      </w:r>
      <w:r>
        <w:rPr>
          <w:rFonts w:hint="eastAsia"/>
          <w:sz w:val="21"/>
          <w:szCs w:val="21"/>
        </w:rPr>
        <w:t xml:space="preserve">nhancements </w:t>
      </w:r>
      <w:r>
        <w:rPr>
          <w:rFonts w:hint="eastAsia"/>
          <w:sz w:val="21"/>
          <w:szCs w:val="21"/>
          <w:lang w:eastAsia="zh-CN"/>
        </w:rPr>
        <w:t>(part 1)</w:t>
      </w:r>
      <w:r>
        <w:rPr>
          <w:rFonts w:hint="eastAsia"/>
          <w:sz w:val="21"/>
          <w:szCs w:val="21"/>
        </w:rPr>
        <w:t>, MediaTek.</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4</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696FBD"/>
    <w:multiLevelType w:val="multilevel"/>
    <w:tmpl w:val="0B696FBD"/>
    <w:lvl w:ilvl="0" w:tentative="0">
      <w:start w:val="1"/>
      <w:numFmt w:val="bullet"/>
      <w:lvlText w:val=""/>
      <w:lvlJc w:val="left"/>
      <w:pPr>
        <w:ind w:left="570" w:hanging="360"/>
      </w:pPr>
      <w:rPr>
        <w:rFonts w:hint="default" w:ascii="Symbol" w:hAnsi="Symbol"/>
      </w:rPr>
    </w:lvl>
    <w:lvl w:ilvl="1" w:tentative="0">
      <w:start w:val="1"/>
      <w:numFmt w:val="bullet"/>
      <w:lvlText w:val="o"/>
      <w:lvlJc w:val="left"/>
      <w:pPr>
        <w:ind w:left="210" w:hanging="194"/>
      </w:pPr>
      <w:rPr>
        <w:rFonts w:hint="default" w:ascii="Courier New" w:hAnsi="Courier New" w:cs="Courier New"/>
      </w:rPr>
    </w:lvl>
    <w:lvl w:ilvl="2" w:tentative="0">
      <w:start w:val="1"/>
      <w:numFmt w:val="bullet"/>
      <w:lvlText w:val=""/>
      <w:lvlJc w:val="left"/>
      <w:pPr>
        <w:ind w:left="714" w:hanging="360"/>
      </w:pPr>
      <w:rPr>
        <w:rFonts w:hint="default" w:ascii="Wingdings" w:hAnsi="Wingdings"/>
      </w:rPr>
    </w:lvl>
    <w:lvl w:ilvl="3" w:tentative="0">
      <w:start w:val="1"/>
      <w:numFmt w:val="bullet"/>
      <w:lvlText w:val=""/>
      <w:lvlJc w:val="left"/>
      <w:pPr>
        <w:ind w:left="2040"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21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7"/>
  </w:num>
  <w:num w:numId="3">
    <w:abstractNumId w:val="4"/>
  </w:num>
  <w:num w:numId="4">
    <w:abstractNumId w:val="5"/>
  </w:num>
  <w:num w:numId="5">
    <w:abstractNumId w:val="1"/>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trackRevision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4B2F"/>
    <w:rsid w:val="00746E22"/>
    <w:rsid w:val="00756220"/>
    <w:rsid w:val="00764336"/>
    <w:rsid w:val="00770C57"/>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198"/>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C6AA9"/>
    <w:rsid w:val="009D77AD"/>
    <w:rsid w:val="009E2DC5"/>
    <w:rsid w:val="009F300C"/>
    <w:rsid w:val="009F6B4D"/>
    <w:rsid w:val="009F72E0"/>
    <w:rsid w:val="00A1419A"/>
    <w:rsid w:val="00A2192E"/>
    <w:rsid w:val="00A307A0"/>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3322B"/>
    <w:rsid w:val="00F35371"/>
    <w:rsid w:val="00F41A17"/>
    <w:rsid w:val="00F506E5"/>
    <w:rsid w:val="00F52DE2"/>
    <w:rsid w:val="00F535F8"/>
    <w:rsid w:val="00F60E48"/>
    <w:rsid w:val="00F655C0"/>
    <w:rsid w:val="00F67D26"/>
    <w:rsid w:val="00F71837"/>
    <w:rsid w:val="00F7259C"/>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5FC4"/>
    <w:rsid w:val="00FE4F39"/>
    <w:rsid w:val="00FF10BD"/>
    <w:rsid w:val="011A0B49"/>
    <w:rsid w:val="012926C2"/>
    <w:rsid w:val="014A0623"/>
    <w:rsid w:val="01536583"/>
    <w:rsid w:val="01572FC3"/>
    <w:rsid w:val="01764F01"/>
    <w:rsid w:val="018107C9"/>
    <w:rsid w:val="01854FE9"/>
    <w:rsid w:val="018E207B"/>
    <w:rsid w:val="0190283E"/>
    <w:rsid w:val="019D155B"/>
    <w:rsid w:val="01A428BB"/>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41C83"/>
    <w:rsid w:val="0276366F"/>
    <w:rsid w:val="027F646E"/>
    <w:rsid w:val="028F6D4C"/>
    <w:rsid w:val="029A69A7"/>
    <w:rsid w:val="029B04E7"/>
    <w:rsid w:val="02DC3F9C"/>
    <w:rsid w:val="02FB44EF"/>
    <w:rsid w:val="03073BDC"/>
    <w:rsid w:val="030B0647"/>
    <w:rsid w:val="030C40C1"/>
    <w:rsid w:val="033A0742"/>
    <w:rsid w:val="03445E8F"/>
    <w:rsid w:val="035154D3"/>
    <w:rsid w:val="03527C38"/>
    <w:rsid w:val="035402E6"/>
    <w:rsid w:val="03561517"/>
    <w:rsid w:val="0356746F"/>
    <w:rsid w:val="03746F87"/>
    <w:rsid w:val="03814F5B"/>
    <w:rsid w:val="03837582"/>
    <w:rsid w:val="038B3141"/>
    <w:rsid w:val="03A77DFA"/>
    <w:rsid w:val="03B339B1"/>
    <w:rsid w:val="03C05350"/>
    <w:rsid w:val="03C1287B"/>
    <w:rsid w:val="03C36B0E"/>
    <w:rsid w:val="03CF67FA"/>
    <w:rsid w:val="03E358F3"/>
    <w:rsid w:val="03E84DE8"/>
    <w:rsid w:val="04030035"/>
    <w:rsid w:val="04251A4C"/>
    <w:rsid w:val="042D2E97"/>
    <w:rsid w:val="04305EA0"/>
    <w:rsid w:val="043865BF"/>
    <w:rsid w:val="044C78D8"/>
    <w:rsid w:val="04537B11"/>
    <w:rsid w:val="04684A28"/>
    <w:rsid w:val="0476348C"/>
    <w:rsid w:val="04782230"/>
    <w:rsid w:val="0479507E"/>
    <w:rsid w:val="04894975"/>
    <w:rsid w:val="04AF7979"/>
    <w:rsid w:val="04B14B03"/>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526116"/>
    <w:rsid w:val="08787FF0"/>
    <w:rsid w:val="0889002B"/>
    <w:rsid w:val="08A200D8"/>
    <w:rsid w:val="08A44DA6"/>
    <w:rsid w:val="08AA245A"/>
    <w:rsid w:val="08BA6E24"/>
    <w:rsid w:val="08C562FD"/>
    <w:rsid w:val="08CA2731"/>
    <w:rsid w:val="08CA27B1"/>
    <w:rsid w:val="08E916DF"/>
    <w:rsid w:val="08FC0AA5"/>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D87ABE"/>
    <w:rsid w:val="0CE26C42"/>
    <w:rsid w:val="0CE76B48"/>
    <w:rsid w:val="0CF62FDB"/>
    <w:rsid w:val="0CFB523A"/>
    <w:rsid w:val="0D2132FE"/>
    <w:rsid w:val="0D4B44A1"/>
    <w:rsid w:val="0D6E2620"/>
    <w:rsid w:val="0D704E21"/>
    <w:rsid w:val="0D7F48FE"/>
    <w:rsid w:val="0D883C88"/>
    <w:rsid w:val="0D900677"/>
    <w:rsid w:val="0D966BF7"/>
    <w:rsid w:val="0DBD71A3"/>
    <w:rsid w:val="0DCC3AE8"/>
    <w:rsid w:val="0DD87842"/>
    <w:rsid w:val="0DF202E1"/>
    <w:rsid w:val="0DF53CE3"/>
    <w:rsid w:val="0E0961C5"/>
    <w:rsid w:val="0E131C69"/>
    <w:rsid w:val="0E147898"/>
    <w:rsid w:val="0E2F216B"/>
    <w:rsid w:val="0E3352C6"/>
    <w:rsid w:val="0E6271DF"/>
    <w:rsid w:val="0E81568A"/>
    <w:rsid w:val="0E942250"/>
    <w:rsid w:val="0E963344"/>
    <w:rsid w:val="0E9E6E00"/>
    <w:rsid w:val="0EA40C1C"/>
    <w:rsid w:val="0ED50DDE"/>
    <w:rsid w:val="0EE41032"/>
    <w:rsid w:val="0EEC6F1D"/>
    <w:rsid w:val="0F103291"/>
    <w:rsid w:val="0F1D498B"/>
    <w:rsid w:val="0F337178"/>
    <w:rsid w:val="0F41022A"/>
    <w:rsid w:val="0F60682C"/>
    <w:rsid w:val="0F6763D9"/>
    <w:rsid w:val="0F702E87"/>
    <w:rsid w:val="0F715B2B"/>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A3434"/>
    <w:rsid w:val="13DD445E"/>
    <w:rsid w:val="13FD073F"/>
    <w:rsid w:val="140171D9"/>
    <w:rsid w:val="1405674E"/>
    <w:rsid w:val="140815BB"/>
    <w:rsid w:val="14087FC1"/>
    <w:rsid w:val="14095006"/>
    <w:rsid w:val="141E583B"/>
    <w:rsid w:val="1424615D"/>
    <w:rsid w:val="142C143A"/>
    <w:rsid w:val="145F07C7"/>
    <w:rsid w:val="146C5189"/>
    <w:rsid w:val="14816B50"/>
    <w:rsid w:val="148313F4"/>
    <w:rsid w:val="1484169C"/>
    <w:rsid w:val="14934F1A"/>
    <w:rsid w:val="149559C4"/>
    <w:rsid w:val="14A759A3"/>
    <w:rsid w:val="14AC0C32"/>
    <w:rsid w:val="14C45576"/>
    <w:rsid w:val="14C76D6C"/>
    <w:rsid w:val="14DA3DA1"/>
    <w:rsid w:val="14DC0D1F"/>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12339A"/>
    <w:rsid w:val="171E63FC"/>
    <w:rsid w:val="1722504D"/>
    <w:rsid w:val="17276DF4"/>
    <w:rsid w:val="1738730F"/>
    <w:rsid w:val="17416499"/>
    <w:rsid w:val="17481B81"/>
    <w:rsid w:val="175007ED"/>
    <w:rsid w:val="17610597"/>
    <w:rsid w:val="176B45C6"/>
    <w:rsid w:val="176C447F"/>
    <w:rsid w:val="177E6965"/>
    <w:rsid w:val="17852314"/>
    <w:rsid w:val="17875303"/>
    <w:rsid w:val="1793626E"/>
    <w:rsid w:val="17A875F5"/>
    <w:rsid w:val="17B92501"/>
    <w:rsid w:val="17E66DD8"/>
    <w:rsid w:val="17E84839"/>
    <w:rsid w:val="17EE1403"/>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56393"/>
    <w:rsid w:val="18A8582C"/>
    <w:rsid w:val="18B50543"/>
    <w:rsid w:val="18CD7A02"/>
    <w:rsid w:val="19001FFC"/>
    <w:rsid w:val="190E2B4A"/>
    <w:rsid w:val="19256D7A"/>
    <w:rsid w:val="193275C2"/>
    <w:rsid w:val="19394FD2"/>
    <w:rsid w:val="195F3A6C"/>
    <w:rsid w:val="19614961"/>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D037029"/>
    <w:rsid w:val="1D3305FF"/>
    <w:rsid w:val="1D395282"/>
    <w:rsid w:val="1D450E3F"/>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815CC"/>
    <w:rsid w:val="1FEC5915"/>
    <w:rsid w:val="1FED32EF"/>
    <w:rsid w:val="200631D6"/>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1F6510B"/>
    <w:rsid w:val="22045B97"/>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B5C62"/>
    <w:rsid w:val="245872F9"/>
    <w:rsid w:val="245943D9"/>
    <w:rsid w:val="245E6B64"/>
    <w:rsid w:val="2463385E"/>
    <w:rsid w:val="24967323"/>
    <w:rsid w:val="249D5FC8"/>
    <w:rsid w:val="24A1538E"/>
    <w:rsid w:val="24B918AE"/>
    <w:rsid w:val="24B9450F"/>
    <w:rsid w:val="24C83F94"/>
    <w:rsid w:val="24F60CDA"/>
    <w:rsid w:val="250D450C"/>
    <w:rsid w:val="25134332"/>
    <w:rsid w:val="25141A5B"/>
    <w:rsid w:val="2521546A"/>
    <w:rsid w:val="252B49E0"/>
    <w:rsid w:val="25734B61"/>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A30ADD"/>
    <w:rsid w:val="26C472EC"/>
    <w:rsid w:val="26EC491A"/>
    <w:rsid w:val="26ED73E1"/>
    <w:rsid w:val="26EF38F6"/>
    <w:rsid w:val="26F32A72"/>
    <w:rsid w:val="27047832"/>
    <w:rsid w:val="271317AC"/>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35EFC"/>
    <w:rsid w:val="292918ED"/>
    <w:rsid w:val="294E766A"/>
    <w:rsid w:val="2978319A"/>
    <w:rsid w:val="29795166"/>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721B"/>
    <w:rsid w:val="2CB600FC"/>
    <w:rsid w:val="2CE512AC"/>
    <w:rsid w:val="2CE76948"/>
    <w:rsid w:val="2D026315"/>
    <w:rsid w:val="2D0764BD"/>
    <w:rsid w:val="2D0B3169"/>
    <w:rsid w:val="2D0D4219"/>
    <w:rsid w:val="2D153544"/>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671E59"/>
    <w:rsid w:val="2E6C0A75"/>
    <w:rsid w:val="2E7258DC"/>
    <w:rsid w:val="2E79458E"/>
    <w:rsid w:val="2E797A78"/>
    <w:rsid w:val="2E7C6A94"/>
    <w:rsid w:val="2E8321A5"/>
    <w:rsid w:val="2E93618F"/>
    <w:rsid w:val="2E9F6D95"/>
    <w:rsid w:val="2EAE350B"/>
    <w:rsid w:val="2EB20A6C"/>
    <w:rsid w:val="2EBC2287"/>
    <w:rsid w:val="2ECA3116"/>
    <w:rsid w:val="2EDD7896"/>
    <w:rsid w:val="2EEA6E65"/>
    <w:rsid w:val="2EED2F50"/>
    <w:rsid w:val="2F00052B"/>
    <w:rsid w:val="2F0367CD"/>
    <w:rsid w:val="2F0378D9"/>
    <w:rsid w:val="2F1251F2"/>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916BB1"/>
    <w:rsid w:val="30962F3E"/>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BF4199"/>
    <w:rsid w:val="33FE62E7"/>
    <w:rsid w:val="340D25F6"/>
    <w:rsid w:val="340F5E5C"/>
    <w:rsid w:val="342B76C7"/>
    <w:rsid w:val="343A1527"/>
    <w:rsid w:val="34447898"/>
    <w:rsid w:val="344E62FA"/>
    <w:rsid w:val="3472234D"/>
    <w:rsid w:val="347D500F"/>
    <w:rsid w:val="34830157"/>
    <w:rsid w:val="34872D27"/>
    <w:rsid w:val="349164BD"/>
    <w:rsid w:val="34B32986"/>
    <w:rsid w:val="34BD02AE"/>
    <w:rsid w:val="34D13A35"/>
    <w:rsid w:val="34DA26A8"/>
    <w:rsid w:val="34E63919"/>
    <w:rsid w:val="34E960F1"/>
    <w:rsid w:val="350B42D5"/>
    <w:rsid w:val="350F6258"/>
    <w:rsid w:val="351622C7"/>
    <w:rsid w:val="351A603C"/>
    <w:rsid w:val="352821F6"/>
    <w:rsid w:val="35387F19"/>
    <w:rsid w:val="3539550B"/>
    <w:rsid w:val="353C7CFC"/>
    <w:rsid w:val="35470981"/>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402EFA"/>
    <w:rsid w:val="364271C9"/>
    <w:rsid w:val="36496A51"/>
    <w:rsid w:val="365623F6"/>
    <w:rsid w:val="36670090"/>
    <w:rsid w:val="368230C6"/>
    <w:rsid w:val="368B096F"/>
    <w:rsid w:val="368F7E4F"/>
    <w:rsid w:val="36985297"/>
    <w:rsid w:val="369F633B"/>
    <w:rsid w:val="36A30FDB"/>
    <w:rsid w:val="36A7007C"/>
    <w:rsid w:val="36B24AE8"/>
    <w:rsid w:val="36BD0DC4"/>
    <w:rsid w:val="36D25824"/>
    <w:rsid w:val="36D51D00"/>
    <w:rsid w:val="36D66B5E"/>
    <w:rsid w:val="36E93760"/>
    <w:rsid w:val="36FB4305"/>
    <w:rsid w:val="37050325"/>
    <w:rsid w:val="3708597F"/>
    <w:rsid w:val="37096815"/>
    <w:rsid w:val="370D34DF"/>
    <w:rsid w:val="370F7060"/>
    <w:rsid w:val="37134801"/>
    <w:rsid w:val="37173233"/>
    <w:rsid w:val="37226558"/>
    <w:rsid w:val="3734159D"/>
    <w:rsid w:val="37382526"/>
    <w:rsid w:val="374E78C1"/>
    <w:rsid w:val="3758590A"/>
    <w:rsid w:val="37602E60"/>
    <w:rsid w:val="378229A7"/>
    <w:rsid w:val="3784394E"/>
    <w:rsid w:val="37987437"/>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94D18"/>
    <w:rsid w:val="38BD31EE"/>
    <w:rsid w:val="38CB3BDF"/>
    <w:rsid w:val="38D33D29"/>
    <w:rsid w:val="38E40A5B"/>
    <w:rsid w:val="391476F2"/>
    <w:rsid w:val="39285D57"/>
    <w:rsid w:val="39372A0B"/>
    <w:rsid w:val="394B6470"/>
    <w:rsid w:val="39526430"/>
    <w:rsid w:val="39860592"/>
    <w:rsid w:val="39872512"/>
    <w:rsid w:val="39A602F9"/>
    <w:rsid w:val="39A611EE"/>
    <w:rsid w:val="39BD45C8"/>
    <w:rsid w:val="39C2316A"/>
    <w:rsid w:val="39D50037"/>
    <w:rsid w:val="39D7513A"/>
    <w:rsid w:val="39F36281"/>
    <w:rsid w:val="39F56CC2"/>
    <w:rsid w:val="39FD376D"/>
    <w:rsid w:val="39FD6C9C"/>
    <w:rsid w:val="3A0224B9"/>
    <w:rsid w:val="3A16794C"/>
    <w:rsid w:val="3A226969"/>
    <w:rsid w:val="3A3F0E44"/>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307112"/>
    <w:rsid w:val="3B540533"/>
    <w:rsid w:val="3B5A2A22"/>
    <w:rsid w:val="3B632CFB"/>
    <w:rsid w:val="3B64265D"/>
    <w:rsid w:val="3B7804A3"/>
    <w:rsid w:val="3B8010C0"/>
    <w:rsid w:val="3B8E2153"/>
    <w:rsid w:val="3BA03B83"/>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CD03DF"/>
    <w:rsid w:val="3CDB5F96"/>
    <w:rsid w:val="3CE23F49"/>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21250"/>
    <w:rsid w:val="3DF95812"/>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355C1"/>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4462B1"/>
    <w:rsid w:val="424B5824"/>
    <w:rsid w:val="426973AD"/>
    <w:rsid w:val="427A67A1"/>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97066"/>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4FD1AB6"/>
    <w:rsid w:val="45275172"/>
    <w:rsid w:val="452754C3"/>
    <w:rsid w:val="45332511"/>
    <w:rsid w:val="45412C46"/>
    <w:rsid w:val="45514AD5"/>
    <w:rsid w:val="4552412E"/>
    <w:rsid w:val="455908C0"/>
    <w:rsid w:val="45644E09"/>
    <w:rsid w:val="45761EDD"/>
    <w:rsid w:val="457A7286"/>
    <w:rsid w:val="457B06AA"/>
    <w:rsid w:val="457B7574"/>
    <w:rsid w:val="457C7D39"/>
    <w:rsid w:val="458667C4"/>
    <w:rsid w:val="45883085"/>
    <w:rsid w:val="458F5163"/>
    <w:rsid w:val="459C5A47"/>
    <w:rsid w:val="45A40814"/>
    <w:rsid w:val="45A82F38"/>
    <w:rsid w:val="45AC0441"/>
    <w:rsid w:val="45AE5935"/>
    <w:rsid w:val="45B047D1"/>
    <w:rsid w:val="45BE6191"/>
    <w:rsid w:val="45BE648C"/>
    <w:rsid w:val="45CD2126"/>
    <w:rsid w:val="45D90EEF"/>
    <w:rsid w:val="45F9087F"/>
    <w:rsid w:val="460C5979"/>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7FA5BCA"/>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8A16CD"/>
    <w:rsid w:val="49A33C27"/>
    <w:rsid w:val="49A750B5"/>
    <w:rsid w:val="49BE07DA"/>
    <w:rsid w:val="49C84AA0"/>
    <w:rsid w:val="49D7694D"/>
    <w:rsid w:val="4A0244D3"/>
    <w:rsid w:val="4A255046"/>
    <w:rsid w:val="4A28799C"/>
    <w:rsid w:val="4A2E1525"/>
    <w:rsid w:val="4A2E4DBF"/>
    <w:rsid w:val="4A5A756D"/>
    <w:rsid w:val="4A785772"/>
    <w:rsid w:val="4A89105B"/>
    <w:rsid w:val="4A8C0DA0"/>
    <w:rsid w:val="4AA341CC"/>
    <w:rsid w:val="4AB94963"/>
    <w:rsid w:val="4AC13295"/>
    <w:rsid w:val="4AC31003"/>
    <w:rsid w:val="4AC40F4C"/>
    <w:rsid w:val="4AD25F33"/>
    <w:rsid w:val="4AE072CB"/>
    <w:rsid w:val="4AE93159"/>
    <w:rsid w:val="4AF02EA1"/>
    <w:rsid w:val="4B174032"/>
    <w:rsid w:val="4B250CF8"/>
    <w:rsid w:val="4B3E7ACE"/>
    <w:rsid w:val="4B57342A"/>
    <w:rsid w:val="4B6C6FBC"/>
    <w:rsid w:val="4B7C4100"/>
    <w:rsid w:val="4B830F9B"/>
    <w:rsid w:val="4B9B0C47"/>
    <w:rsid w:val="4B9D4011"/>
    <w:rsid w:val="4BB36BDD"/>
    <w:rsid w:val="4BC32290"/>
    <w:rsid w:val="4BD0339A"/>
    <w:rsid w:val="4BF32495"/>
    <w:rsid w:val="4BFA3FA2"/>
    <w:rsid w:val="4C2A4544"/>
    <w:rsid w:val="4C2B4DDD"/>
    <w:rsid w:val="4C2E1C00"/>
    <w:rsid w:val="4C562920"/>
    <w:rsid w:val="4C5D1F92"/>
    <w:rsid w:val="4C603F16"/>
    <w:rsid w:val="4C6262E0"/>
    <w:rsid w:val="4C6703A3"/>
    <w:rsid w:val="4C6D7518"/>
    <w:rsid w:val="4C923A72"/>
    <w:rsid w:val="4C9E2807"/>
    <w:rsid w:val="4CB96B0F"/>
    <w:rsid w:val="4CD315DD"/>
    <w:rsid w:val="4CE34E9F"/>
    <w:rsid w:val="4CED698D"/>
    <w:rsid w:val="4CF52D94"/>
    <w:rsid w:val="4D462159"/>
    <w:rsid w:val="4D566017"/>
    <w:rsid w:val="4D7D3EFB"/>
    <w:rsid w:val="4D8B0123"/>
    <w:rsid w:val="4DA25303"/>
    <w:rsid w:val="4DAF14C5"/>
    <w:rsid w:val="4DB9067A"/>
    <w:rsid w:val="4DC605B6"/>
    <w:rsid w:val="4DD129F2"/>
    <w:rsid w:val="4DD732D2"/>
    <w:rsid w:val="4DDD4847"/>
    <w:rsid w:val="4DEC0985"/>
    <w:rsid w:val="4E015422"/>
    <w:rsid w:val="4E0538A3"/>
    <w:rsid w:val="4E0B2BF7"/>
    <w:rsid w:val="4E0E6818"/>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31C53"/>
    <w:rsid w:val="4F4B49E4"/>
    <w:rsid w:val="4F4E1077"/>
    <w:rsid w:val="4F546156"/>
    <w:rsid w:val="4F844A99"/>
    <w:rsid w:val="4F94662C"/>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781A83"/>
    <w:rsid w:val="51860A04"/>
    <w:rsid w:val="51867298"/>
    <w:rsid w:val="51894D69"/>
    <w:rsid w:val="518D21E1"/>
    <w:rsid w:val="51930297"/>
    <w:rsid w:val="51953936"/>
    <w:rsid w:val="519E116A"/>
    <w:rsid w:val="51A26D29"/>
    <w:rsid w:val="51A2793A"/>
    <w:rsid w:val="51BA0CB7"/>
    <w:rsid w:val="51C93676"/>
    <w:rsid w:val="51D129CA"/>
    <w:rsid w:val="51D93F8A"/>
    <w:rsid w:val="51E5046A"/>
    <w:rsid w:val="52272B85"/>
    <w:rsid w:val="523E09B5"/>
    <w:rsid w:val="525770DA"/>
    <w:rsid w:val="525E17DE"/>
    <w:rsid w:val="52687B2A"/>
    <w:rsid w:val="526E0E82"/>
    <w:rsid w:val="52734F68"/>
    <w:rsid w:val="527901C6"/>
    <w:rsid w:val="52A24532"/>
    <w:rsid w:val="52A45841"/>
    <w:rsid w:val="52B3363A"/>
    <w:rsid w:val="52C4763C"/>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31811"/>
    <w:rsid w:val="53FE7128"/>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5F0773C"/>
    <w:rsid w:val="56106284"/>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97E55"/>
    <w:rsid w:val="5732705F"/>
    <w:rsid w:val="57351D6F"/>
    <w:rsid w:val="576476C1"/>
    <w:rsid w:val="577B3337"/>
    <w:rsid w:val="5784516D"/>
    <w:rsid w:val="57A33734"/>
    <w:rsid w:val="57AB6ADD"/>
    <w:rsid w:val="57B60DF8"/>
    <w:rsid w:val="57BD72A7"/>
    <w:rsid w:val="57BE5838"/>
    <w:rsid w:val="57FB3802"/>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66707B"/>
    <w:rsid w:val="5B673066"/>
    <w:rsid w:val="5B785E83"/>
    <w:rsid w:val="5B7C1CD1"/>
    <w:rsid w:val="5B82056F"/>
    <w:rsid w:val="5B8E0DA3"/>
    <w:rsid w:val="5B9251EF"/>
    <w:rsid w:val="5BAB5BC4"/>
    <w:rsid w:val="5BB20B74"/>
    <w:rsid w:val="5BC17C0C"/>
    <w:rsid w:val="5BC314CD"/>
    <w:rsid w:val="5BC677D8"/>
    <w:rsid w:val="5BD32E77"/>
    <w:rsid w:val="5BE56907"/>
    <w:rsid w:val="5BE56AFB"/>
    <w:rsid w:val="5BEB0120"/>
    <w:rsid w:val="5BF420D1"/>
    <w:rsid w:val="5C097C4E"/>
    <w:rsid w:val="5C1A3A93"/>
    <w:rsid w:val="5C235386"/>
    <w:rsid w:val="5C3B6CFC"/>
    <w:rsid w:val="5C4C2CF4"/>
    <w:rsid w:val="5C6B1600"/>
    <w:rsid w:val="5C712B6D"/>
    <w:rsid w:val="5C74256C"/>
    <w:rsid w:val="5C7D70D1"/>
    <w:rsid w:val="5C8542A8"/>
    <w:rsid w:val="5C915A48"/>
    <w:rsid w:val="5CA1479B"/>
    <w:rsid w:val="5CA6294E"/>
    <w:rsid w:val="5CD8648B"/>
    <w:rsid w:val="5CDB2E8C"/>
    <w:rsid w:val="5CDB3358"/>
    <w:rsid w:val="5CEC4A4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F2530"/>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830708"/>
    <w:rsid w:val="5E831398"/>
    <w:rsid w:val="5E85633A"/>
    <w:rsid w:val="5E921A45"/>
    <w:rsid w:val="5E975993"/>
    <w:rsid w:val="5E9A146E"/>
    <w:rsid w:val="5EB51FDE"/>
    <w:rsid w:val="5EBA4472"/>
    <w:rsid w:val="5ECA3D37"/>
    <w:rsid w:val="5EE153F8"/>
    <w:rsid w:val="5EED7893"/>
    <w:rsid w:val="5F0A3A61"/>
    <w:rsid w:val="5F4F1B95"/>
    <w:rsid w:val="5F683B6E"/>
    <w:rsid w:val="5F875C0C"/>
    <w:rsid w:val="5F8F0B9E"/>
    <w:rsid w:val="5F8F267A"/>
    <w:rsid w:val="5FB94C48"/>
    <w:rsid w:val="5FEC60B6"/>
    <w:rsid w:val="5FF37587"/>
    <w:rsid w:val="5FFE57B7"/>
    <w:rsid w:val="60060CD5"/>
    <w:rsid w:val="600762FF"/>
    <w:rsid w:val="60085AA3"/>
    <w:rsid w:val="600E362B"/>
    <w:rsid w:val="60183392"/>
    <w:rsid w:val="601A4CB1"/>
    <w:rsid w:val="602C236D"/>
    <w:rsid w:val="603967D7"/>
    <w:rsid w:val="603D3325"/>
    <w:rsid w:val="60406FE1"/>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0A6402"/>
    <w:rsid w:val="61110088"/>
    <w:rsid w:val="61421EFD"/>
    <w:rsid w:val="614C419D"/>
    <w:rsid w:val="615C5041"/>
    <w:rsid w:val="61635733"/>
    <w:rsid w:val="61705965"/>
    <w:rsid w:val="6182260C"/>
    <w:rsid w:val="61D43A2B"/>
    <w:rsid w:val="61FF316E"/>
    <w:rsid w:val="620F4BAD"/>
    <w:rsid w:val="621542CB"/>
    <w:rsid w:val="62383C38"/>
    <w:rsid w:val="624263A2"/>
    <w:rsid w:val="625272C3"/>
    <w:rsid w:val="62715337"/>
    <w:rsid w:val="6280204D"/>
    <w:rsid w:val="6290769B"/>
    <w:rsid w:val="62943D08"/>
    <w:rsid w:val="62A411F8"/>
    <w:rsid w:val="62BA7A46"/>
    <w:rsid w:val="62C376AC"/>
    <w:rsid w:val="62CE13CB"/>
    <w:rsid w:val="62D2197B"/>
    <w:rsid w:val="62F6011A"/>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460728"/>
    <w:rsid w:val="657674A4"/>
    <w:rsid w:val="65822810"/>
    <w:rsid w:val="65870C45"/>
    <w:rsid w:val="65AA6346"/>
    <w:rsid w:val="65B56C47"/>
    <w:rsid w:val="65B8262E"/>
    <w:rsid w:val="65BC15EE"/>
    <w:rsid w:val="65C74F5E"/>
    <w:rsid w:val="65D23D59"/>
    <w:rsid w:val="65D4773F"/>
    <w:rsid w:val="65D74D0A"/>
    <w:rsid w:val="65DC5939"/>
    <w:rsid w:val="65DC7985"/>
    <w:rsid w:val="65F14641"/>
    <w:rsid w:val="65F5655C"/>
    <w:rsid w:val="65FF006B"/>
    <w:rsid w:val="66052F43"/>
    <w:rsid w:val="6609487E"/>
    <w:rsid w:val="661D25CE"/>
    <w:rsid w:val="66206CF2"/>
    <w:rsid w:val="66265846"/>
    <w:rsid w:val="66287C9C"/>
    <w:rsid w:val="664805B8"/>
    <w:rsid w:val="665654C1"/>
    <w:rsid w:val="665B55EA"/>
    <w:rsid w:val="6660784B"/>
    <w:rsid w:val="66655F85"/>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D4B22"/>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BC6C8F"/>
    <w:rsid w:val="68E24981"/>
    <w:rsid w:val="69123F86"/>
    <w:rsid w:val="691C3525"/>
    <w:rsid w:val="69216128"/>
    <w:rsid w:val="69280874"/>
    <w:rsid w:val="694C5FA5"/>
    <w:rsid w:val="695D6B21"/>
    <w:rsid w:val="69611EE7"/>
    <w:rsid w:val="696C708E"/>
    <w:rsid w:val="696F4D5D"/>
    <w:rsid w:val="69850854"/>
    <w:rsid w:val="69850877"/>
    <w:rsid w:val="698C13C5"/>
    <w:rsid w:val="69AE1F57"/>
    <w:rsid w:val="69C22DA0"/>
    <w:rsid w:val="69EE7649"/>
    <w:rsid w:val="69F0745A"/>
    <w:rsid w:val="69FB29A1"/>
    <w:rsid w:val="6A1D59EC"/>
    <w:rsid w:val="6A247F72"/>
    <w:rsid w:val="6A3E2393"/>
    <w:rsid w:val="6A435B92"/>
    <w:rsid w:val="6A444DB8"/>
    <w:rsid w:val="6A4D4828"/>
    <w:rsid w:val="6A516AC3"/>
    <w:rsid w:val="6A5303BA"/>
    <w:rsid w:val="6A677080"/>
    <w:rsid w:val="6A6B4F3D"/>
    <w:rsid w:val="6A711183"/>
    <w:rsid w:val="6A7531CD"/>
    <w:rsid w:val="6A762B91"/>
    <w:rsid w:val="6A7B4B9C"/>
    <w:rsid w:val="6A973A89"/>
    <w:rsid w:val="6AAF014C"/>
    <w:rsid w:val="6ACB082B"/>
    <w:rsid w:val="6AD3247E"/>
    <w:rsid w:val="6B2B0EFD"/>
    <w:rsid w:val="6B2C13E4"/>
    <w:rsid w:val="6B4B0A4C"/>
    <w:rsid w:val="6B50310B"/>
    <w:rsid w:val="6B5045E2"/>
    <w:rsid w:val="6B736A2E"/>
    <w:rsid w:val="6B8170D6"/>
    <w:rsid w:val="6B884219"/>
    <w:rsid w:val="6B90781F"/>
    <w:rsid w:val="6B974370"/>
    <w:rsid w:val="6BA9194F"/>
    <w:rsid w:val="6BE727F5"/>
    <w:rsid w:val="6C240DF3"/>
    <w:rsid w:val="6C45610F"/>
    <w:rsid w:val="6C547243"/>
    <w:rsid w:val="6C59472D"/>
    <w:rsid w:val="6C5A4564"/>
    <w:rsid w:val="6C603744"/>
    <w:rsid w:val="6C637CCF"/>
    <w:rsid w:val="6C7802EB"/>
    <w:rsid w:val="6C79488C"/>
    <w:rsid w:val="6C89456C"/>
    <w:rsid w:val="6CA20D5B"/>
    <w:rsid w:val="6CA41AC3"/>
    <w:rsid w:val="6CC14E69"/>
    <w:rsid w:val="6CD63FB3"/>
    <w:rsid w:val="6D032CCC"/>
    <w:rsid w:val="6D056EA6"/>
    <w:rsid w:val="6D221E52"/>
    <w:rsid w:val="6D227835"/>
    <w:rsid w:val="6D3C6626"/>
    <w:rsid w:val="6D5D0DB5"/>
    <w:rsid w:val="6D6855B1"/>
    <w:rsid w:val="6D7B4AB7"/>
    <w:rsid w:val="6D89784B"/>
    <w:rsid w:val="6D8E70A1"/>
    <w:rsid w:val="6D9A4E14"/>
    <w:rsid w:val="6D9E0566"/>
    <w:rsid w:val="6DBB0D0A"/>
    <w:rsid w:val="6DE525D1"/>
    <w:rsid w:val="6DE57A7B"/>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22844"/>
    <w:rsid w:val="6FF733A7"/>
    <w:rsid w:val="70003DD9"/>
    <w:rsid w:val="70072915"/>
    <w:rsid w:val="70172090"/>
    <w:rsid w:val="70195E88"/>
    <w:rsid w:val="701D43BA"/>
    <w:rsid w:val="702B6F43"/>
    <w:rsid w:val="702F2998"/>
    <w:rsid w:val="7032079E"/>
    <w:rsid w:val="703C186A"/>
    <w:rsid w:val="70570007"/>
    <w:rsid w:val="706B65C4"/>
    <w:rsid w:val="70822BAD"/>
    <w:rsid w:val="708746BC"/>
    <w:rsid w:val="708F7F54"/>
    <w:rsid w:val="709E3D85"/>
    <w:rsid w:val="70AC660B"/>
    <w:rsid w:val="70B17138"/>
    <w:rsid w:val="70BB2EF0"/>
    <w:rsid w:val="70BC2801"/>
    <w:rsid w:val="70C6646C"/>
    <w:rsid w:val="70FC2D1E"/>
    <w:rsid w:val="71015D6B"/>
    <w:rsid w:val="71151975"/>
    <w:rsid w:val="71336A65"/>
    <w:rsid w:val="71511268"/>
    <w:rsid w:val="71545B37"/>
    <w:rsid w:val="71573E01"/>
    <w:rsid w:val="71702748"/>
    <w:rsid w:val="717F0007"/>
    <w:rsid w:val="71867894"/>
    <w:rsid w:val="719F7A78"/>
    <w:rsid w:val="71C7540C"/>
    <w:rsid w:val="71F64A63"/>
    <w:rsid w:val="71F870B8"/>
    <w:rsid w:val="72021233"/>
    <w:rsid w:val="720B2A1D"/>
    <w:rsid w:val="72174817"/>
    <w:rsid w:val="727C422C"/>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7B520B"/>
    <w:rsid w:val="738A6895"/>
    <w:rsid w:val="73BC7089"/>
    <w:rsid w:val="73BE7067"/>
    <w:rsid w:val="73E52294"/>
    <w:rsid w:val="73FF2D64"/>
    <w:rsid w:val="741071B2"/>
    <w:rsid w:val="74137154"/>
    <w:rsid w:val="74236DD6"/>
    <w:rsid w:val="74257F79"/>
    <w:rsid w:val="74273820"/>
    <w:rsid w:val="7427471C"/>
    <w:rsid w:val="74355B0B"/>
    <w:rsid w:val="743C7157"/>
    <w:rsid w:val="74416F54"/>
    <w:rsid w:val="744B354F"/>
    <w:rsid w:val="7450294E"/>
    <w:rsid w:val="745A5543"/>
    <w:rsid w:val="746B732F"/>
    <w:rsid w:val="746E18CB"/>
    <w:rsid w:val="748D52FA"/>
    <w:rsid w:val="74993216"/>
    <w:rsid w:val="74B44784"/>
    <w:rsid w:val="74B808BF"/>
    <w:rsid w:val="75084E8F"/>
    <w:rsid w:val="75202656"/>
    <w:rsid w:val="75533DE6"/>
    <w:rsid w:val="75752B04"/>
    <w:rsid w:val="758910BB"/>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71B67DF"/>
    <w:rsid w:val="77451578"/>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5DCB"/>
    <w:rsid w:val="77C078B1"/>
    <w:rsid w:val="77E66E3C"/>
    <w:rsid w:val="77F3789A"/>
    <w:rsid w:val="780326B9"/>
    <w:rsid w:val="7833711D"/>
    <w:rsid w:val="78442B83"/>
    <w:rsid w:val="78497C2E"/>
    <w:rsid w:val="7854087B"/>
    <w:rsid w:val="786A4053"/>
    <w:rsid w:val="78782A0D"/>
    <w:rsid w:val="787B5060"/>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750490"/>
    <w:rsid w:val="79941CF2"/>
    <w:rsid w:val="79973382"/>
    <w:rsid w:val="79D33056"/>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E14C19"/>
    <w:rsid w:val="7AEA174E"/>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修订1"/>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10"/>
    <w:basedOn w:val="25"/>
    <w:qFormat/>
    <w:uiPriority w:val="0"/>
    <w:rPr>
      <w:rFonts w:hint="default" w:ascii="Times New Roman" w:hAnsi="Times New Roman" w:cs="Times New Roman"/>
    </w:rPr>
  </w:style>
  <w:style w:type="character" w:customStyle="1" w:styleId="75">
    <w:name w:val="15"/>
    <w:basedOn w:val="25"/>
    <w:qFormat/>
    <w:uiPriority w:val="0"/>
    <w:rPr>
      <w:rFonts w:hint="default" w:ascii="Times New Roman" w:hAnsi="Times New Roman" w:cs="Times New Roman"/>
    </w:rPr>
  </w:style>
  <w:style w:type="paragraph" w:customStyle="1" w:styleId="76">
    <w:name w:val="列出段落1"/>
    <w:basedOn w:val="1"/>
    <w:qFormat/>
    <w:uiPriority w:val="0"/>
    <w:pPr>
      <w:spacing w:after="180"/>
      <w:ind w:firstLine="420" w:firstLineChars="200"/>
      <w:jc w:val="left"/>
    </w:pPr>
    <w:rPr>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5</Pages>
  <Words>1032</Words>
  <Characters>7976</Characters>
  <Lines>66</Lines>
  <Paragraphs>17</Paragraphs>
  <TotalTime>20</TotalTime>
  <ScaleCrop>false</ScaleCrop>
  <LinksUpToDate>false</LinksUpToDate>
  <CharactersWithSpaces>8991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Wu Yan (ZTE)</cp:lastModifiedBy>
  <dcterms:modified xsi:type="dcterms:W3CDTF">2023-11-03T07:58:50Z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55925EABFAAD4BEAA3B40DFB82B7D0B2</vt:lpwstr>
  </property>
</Properties>
</file>