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left" w:pos="1985"/>
        </w:tabs>
        <w:spacing w:before="120" w:after="120"/>
        <w:ind w:left="0" w:firstLine="0"/>
        <w:outlineLvl w:val="0"/>
        <w:rPr>
          <w:rFonts w:hint="default" w:ascii="Arial" w:hAnsi="Arial"/>
          <w:b/>
          <w:sz w:val="24"/>
          <w:lang w:val="en-US" w:eastAsia="zh-CN"/>
        </w:rPr>
      </w:pPr>
      <w:bookmarkStart w:id="0" w:name="Title"/>
      <w:bookmarkEnd w:id="0"/>
      <w:r>
        <w:rPr>
          <w:rFonts w:hint="eastAsia" w:ascii="Arial" w:hAnsi="Arial"/>
          <w:b/>
          <w:sz w:val="24"/>
          <w:lang w:val="pt-BR" w:eastAsia="zh-CN"/>
        </w:rPr>
        <w:t>3GPP TSG-RAN WG4 Meeting # 109</w:t>
      </w:r>
      <w:r>
        <w:rPr>
          <w:rFonts w:hint="eastAsia" w:ascii="Arial" w:hAnsi="Arial"/>
          <w:b/>
          <w:sz w:val="24"/>
          <w:lang w:val="pt-BR" w:eastAsia="zh-CN"/>
        </w:rPr>
        <w:tab/>
      </w:r>
      <w:r>
        <w:rPr>
          <w:rFonts w:hint="eastAsia" w:ascii="Arial" w:hAnsi="Arial"/>
          <w:b/>
          <w:sz w:val="24"/>
          <w:lang w:val="pt-BR" w:eastAsia="zh-CN"/>
        </w:rPr>
        <w:t xml:space="preserve">                                  R4-23</w:t>
      </w:r>
      <w:r>
        <w:rPr>
          <w:rFonts w:hint="eastAsia" w:ascii="Arial" w:hAnsi="Arial"/>
          <w:b/>
          <w:sz w:val="24"/>
          <w:lang w:val="en-US" w:eastAsia="zh-CN"/>
        </w:rPr>
        <w:t>19299</w:t>
      </w:r>
      <w:bookmarkStart w:id="5" w:name="_GoBack"/>
      <w:bookmarkEnd w:id="5"/>
    </w:p>
    <w:p>
      <w:pPr>
        <w:widowControl w:val="0"/>
        <w:tabs>
          <w:tab w:val="left" w:pos="1985"/>
        </w:tabs>
        <w:spacing w:before="120" w:after="120"/>
        <w:ind w:left="0" w:firstLine="0"/>
        <w:outlineLvl w:val="0"/>
        <w:rPr>
          <w:rFonts w:hint="eastAsia" w:ascii="Arial" w:hAnsi="Arial"/>
          <w:b/>
          <w:sz w:val="24"/>
          <w:lang w:val="pt-BR" w:eastAsia="zh-CN"/>
        </w:rPr>
      </w:pPr>
      <w:r>
        <w:rPr>
          <w:rFonts w:hint="eastAsia" w:ascii="Arial" w:hAnsi="Arial"/>
          <w:b/>
          <w:sz w:val="24"/>
          <w:lang w:val="pt-BR" w:eastAsia="zh-CN"/>
        </w:rPr>
        <w:t>Chicago, US, November 13 – 17, 2023</w:t>
      </w:r>
    </w:p>
    <w:p>
      <w:pPr>
        <w:widowControl w:val="0"/>
        <w:tabs>
          <w:tab w:val="left" w:pos="1985"/>
        </w:tabs>
        <w:spacing w:before="120" w:after="120"/>
        <w:ind w:left="0" w:firstLine="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L1-RSRP measurement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8.24.2.1.2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pPr>
      <w:r>
        <w:t>Introduction</w:t>
      </w:r>
    </w:p>
    <w:p>
      <w:pPr>
        <w:widowControl w:val="0"/>
        <w:spacing w:beforeLines="100" w:afterLines="0" w:line="260" w:lineRule="auto"/>
        <w:rPr>
          <w:kern w:val="0"/>
          <w:sz w:val="21"/>
          <w:szCs w:val="21"/>
        </w:rPr>
      </w:pPr>
      <w:bookmarkStart w:id="1" w:name="OLE_LINK6"/>
      <w:r>
        <w:rPr>
          <w:rFonts w:hint="eastAsia"/>
          <w:bCs/>
          <w:kern w:val="0"/>
          <w:szCs w:val="21"/>
          <w:lang w:val="zh-CN"/>
        </w:rPr>
        <w:t>L1-RSRP measurement requirements of L1/L2 based inter-cell mobility</w:t>
      </w:r>
      <w:r>
        <w:rPr>
          <w:rFonts w:hint="eastAsia"/>
          <w:bCs/>
          <w:kern w:val="0"/>
          <w:szCs w:val="21"/>
        </w:rPr>
        <w:t xml:space="preserve"> have been discussed widely for several meetings.</w:t>
      </w:r>
      <w:r>
        <w:rPr>
          <w:rFonts w:hint="eastAsia"/>
          <w:bCs/>
          <w:kern w:val="0"/>
          <w:szCs w:val="21"/>
          <w:lang w:val="en-US" w:eastAsia="zh-CN"/>
        </w:rPr>
        <w:t xml:space="preserve"> </w:t>
      </w:r>
      <w:r>
        <w:rPr>
          <w:rFonts w:hint="eastAsia"/>
          <w:bCs/>
          <w:kern w:val="0"/>
          <w:szCs w:val="21"/>
        </w:rPr>
        <w:t>During RAN4 #10</w:t>
      </w:r>
      <w:r>
        <w:rPr>
          <w:rFonts w:hint="eastAsia"/>
          <w:bCs/>
          <w:kern w:val="0"/>
          <w:szCs w:val="21"/>
          <w:lang w:val="en-US" w:eastAsia="zh-CN"/>
        </w:rPr>
        <w:t>8bis</w:t>
      </w:r>
      <w:r>
        <w:rPr>
          <w:rFonts w:hint="eastAsia"/>
          <w:bCs/>
          <w:kern w:val="0"/>
          <w:szCs w:val="21"/>
        </w:rPr>
        <w:t xml:space="preserve"> meeting, we have</w:t>
      </w:r>
      <w:r>
        <w:rPr>
          <w:rFonts w:hint="eastAsia"/>
          <w:bCs/>
          <w:kern w:val="0"/>
          <w:szCs w:val="21"/>
          <w:lang w:val="en-US" w:eastAsia="zh-CN"/>
        </w:rPr>
        <w:t xml:space="preserve"> r</w:t>
      </w:r>
      <w:r>
        <w:rPr>
          <w:rFonts w:hint="eastAsia"/>
          <w:bCs/>
          <w:kern w:val="0"/>
          <w:szCs w:val="21"/>
        </w:rPr>
        <w:t>eached lots of consensus on L1/L2 inter-cell mobility delay requirements for inter-cell mobility</w:t>
      </w:r>
      <w:r>
        <w:rPr>
          <w:rFonts w:hint="eastAsia"/>
          <w:bCs/>
          <w:kern w:val="0"/>
          <w:szCs w:val="21"/>
          <w:lang w:val="en-US" w:eastAsia="zh-CN"/>
        </w:rPr>
        <w:t xml:space="preserve"> </w:t>
      </w:r>
      <w:r>
        <w:rPr>
          <w:rFonts w:hint="eastAsia"/>
          <w:bCs/>
          <w:kern w:val="0"/>
          <w:szCs w:val="21"/>
        </w:rPr>
        <w:t>in</w:t>
      </w:r>
      <w:r>
        <w:rPr>
          <w:rFonts w:hint="eastAsia"/>
          <w:bCs/>
          <w:kern w:val="0"/>
          <w:szCs w:val="21"/>
          <w:lang w:val="en-US" w:eastAsia="zh-CN"/>
        </w:rPr>
        <w:t xml:space="preserve"> WF </w:t>
      </w:r>
      <w:r>
        <w:rPr>
          <w:rFonts w:hint="eastAsia"/>
          <w:bCs/>
          <w:kern w:val="0"/>
          <w:szCs w:val="21"/>
        </w:rPr>
        <w:t>[</w:t>
      </w:r>
      <w:r>
        <w:rPr>
          <w:rFonts w:hint="eastAsia"/>
          <w:bCs/>
          <w:kern w:val="0"/>
          <w:szCs w:val="21"/>
          <w:lang w:eastAsia="zh-CN"/>
        </w:rPr>
        <w:t>1</w:t>
      </w:r>
      <w:r>
        <w:rPr>
          <w:rFonts w:hint="eastAsia"/>
          <w:bCs/>
          <w:kern w:val="0"/>
          <w:szCs w:val="21"/>
        </w:rPr>
        <w:t xml:space="preserve">]. </w:t>
      </w:r>
      <w:r>
        <w:rPr>
          <w:szCs w:val="21"/>
        </w:rPr>
        <w:t>There are still some remaining issues that need to be addressed.</w:t>
      </w:r>
      <w:r>
        <w:rPr>
          <w:rFonts w:hint="eastAsia"/>
          <w:szCs w:val="21"/>
          <w:lang w:val="en-US" w:eastAsia="zh-CN"/>
        </w:rPr>
        <w:t xml:space="preserve"> </w:t>
      </w:r>
      <w:r>
        <w:rPr>
          <w:rFonts w:hint="eastAsia"/>
          <w:bCs/>
          <w:kern w:val="0"/>
          <w:szCs w:val="21"/>
        </w:rPr>
        <w:t>In this contribution, we want to share further considerations on these</w:t>
      </w:r>
      <w:r>
        <w:rPr>
          <w:rFonts w:hint="eastAsia"/>
          <w:bCs/>
          <w:kern w:val="0"/>
          <w:szCs w:val="21"/>
          <w:lang w:val="en-US" w:eastAsia="zh-CN"/>
        </w:rPr>
        <w:t xml:space="preserve"> open</w:t>
      </w:r>
      <w:r>
        <w:rPr>
          <w:rFonts w:hint="eastAsia"/>
          <w:bCs/>
          <w:kern w:val="0"/>
          <w:szCs w:val="21"/>
        </w:rPr>
        <w:t xml:space="preserve"> issues. </w:t>
      </w:r>
      <w:bookmarkEnd w:id="1"/>
    </w:p>
    <w:p>
      <w:pPr>
        <w:pStyle w:val="2"/>
      </w:pPr>
      <w:r>
        <w:t>Discussion</w:t>
      </w:r>
    </w:p>
    <w:p>
      <w:pPr>
        <w:pStyle w:val="3"/>
        <w:numPr>
          <w:ilvl w:val="-1"/>
          <w:numId w:val="0"/>
        </w:numPr>
        <w:spacing w:before="0" w:beforeLines="50" w:line="240" w:lineRule="auto"/>
        <w:ind w:left="0"/>
        <w:rPr>
          <w:lang w:eastAsia="en-US"/>
        </w:rPr>
      </w:pPr>
      <w:r>
        <w:rPr>
          <w:rFonts w:hint="eastAsia" w:eastAsia="宋体"/>
          <w:lang w:val="en-US" w:eastAsia="zh-CN"/>
        </w:rPr>
        <w:t>2.1</w:t>
      </w:r>
      <w:r>
        <w:rPr>
          <w:lang w:eastAsia="en-US"/>
        </w:rPr>
        <w:t>Applicability rule for L1-RSRP measurement</w:t>
      </w:r>
    </w:p>
    <w:p>
      <w:pPr>
        <w:spacing w:beforeLines="50" w:line="240" w:lineRule="auto"/>
        <w:rPr>
          <w:rFonts w:hint="default"/>
          <w:lang w:val="en-US" w:eastAsia="zh-CN"/>
        </w:rPr>
      </w:pPr>
      <w:r>
        <w:rPr>
          <w:lang w:val="en-US" w:eastAsia="zh-CN"/>
        </w:rPr>
        <w:t xml:space="preserve">The first open issue is </w:t>
      </w:r>
      <w:r>
        <w:rPr>
          <w:rFonts w:hint="eastAsia"/>
          <w:lang w:val="en-US" w:eastAsia="zh-CN"/>
        </w:rPr>
        <w:t>w</w:t>
      </w:r>
      <w:r>
        <w:rPr>
          <w:lang w:val="en-US" w:eastAsia="zh-CN"/>
        </w:rPr>
        <w:t>hether L1 measurement layer is configured on the same frequency as one of current L3 MO</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overflowPunct w:val="0"/>
              <w:autoSpaceDE w:val="0"/>
              <w:autoSpaceDN w:val="0"/>
              <w:adjustRightInd w:val="0"/>
              <w:spacing w:beforeLines="-2147483648" w:after="120" w:afterLines="50" w:line="240" w:lineRule="auto"/>
              <w:jc w:val="left"/>
              <w:textAlignment w:val="baseline"/>
              <w:rPr>
                <w:rFonts w:ascii="Times New Roman" w:hAnsi="Times New Roman" w:eastAsia="Times New Roman" w:cs="Times New Roman"/>
                <w:b/>
                <w:kern w:val="0"/>
                <w:sz w:val="20"/>
                <w:u w:val="single"/>
                <w:lang w:val="en-GB" w:eastAsia="zh-CN"/>
              </w:rPr>
            </w:pPr>
            <w:r>
              <w:rPr>
                <w:rFonts w:ascii="Times New Roman" w:hAnsi="Times New Roman" w:eastAsia="Times New Roman" w:cs="Times New Roman"/>
                <w:b/>
                <w:kern w:val="0"/>
                <w:sz w:val="20"/>
                <w:u w:val="single"/>
                <w:lang w:val="en-GB" w:eastAsia="zh-CN"/>
              </w:rPr>
              <w:t>Issue 2-1-1:</w:t>
            </w:r>
            <w:r>
              <w:rPr>
                <w:rFonts w:ascii="Times New Roman" w:hAnsi="Times New Roman" w:eastAsia="Times New Roman" w:cs="Times New Roman"/>
                <w:b/>
                <w:kern w:val="0"/>
                <w:sz w:val="20"/>
                <w:u w:val="single"/>
                <w:lang w:val="en-GB" w:eastAsia="en-GB"/>
              </w:rPr>
              <w:t xml:space="preserve"> </w:t>
            </w:r>
            <w:r>
              <w:rPr>
                <w:rFonts w:ascii="Times New Roman" w:hAnsi="Times New Roman" w:eastAsia="Times New Roman" w:cs="Times New Roman"/>
                <w:b/>
                <w:kern w:val="0"/>
                <w:sz w:val="20"/>
                <w:u w:val="single"/>
                <w:lang w:val="en-GB" w:eastAsia="zh-CN"/>
              </w:rPr>
              <w:t>Whether L1 measurement layer is configured on the same frequency as one of current L3 MO</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en-GB"/>
              </w:rPr>
            </w:pPr>
            <w:r>
              <w:rPr>
                <w:rFonts w:ascii="Times New Roman" w:hAnsi="Times New Roman" w:eastAsia="Times New Roman" w:cs="Times New Roman"/>
                <w:b/>
                <w:kern w:val="0"/>
                <w:sz w:val="20"/>
                <w:lang w:val="en-GB" w:eastAsia="en-GB"/>
              </w:rPr>
              <w:t>&lt;</w:t>
            </w:r>
            <w:r>
              <w:rPr>
                <w:rFonts w:ascii="Times New Roman" w:hAnsi="Times New Roman" w:eastAsia="宋体" w:cs="Times New Roman"/>
                <w:b/>
                <w:kern w:val="0"/>
                <w:sz w:val="20"/>
                <w:lang w:val="en-US" w:eastAsia="zh-CN"/>
              </w:rPr>
              <w:t>Way Forward</w:t>
            </w:r>
            <w:r>
              <w:rPr>
                <w:rFonts w:ascii="Times New Roman" w:hAnsi="Times New Roman" w:eastAsia="Times New Roman" w:cs="Times New Roman"/>
                <w:b/>
                <w:kern w:val="0"/>
                <w:sz w:val="20"/>
                <w:lang w:val="en-GB" w:eastAsia="en-GB"/>
              </w:rPr>
              <w:t xml:space="preserve">&gt; </w:t>
            </w:r>
            <w:r>
              <w:rPr>
                <w:rFonts w:ascii="Times New Roman" w:hAnsi="Times New Roman" w:eastAsia="宋体" w:cs="Times New Roman"/>
                <w:b/>
                <w:kern w:val="0"/>
                <w:sz w:val="20"/>
                <w:lang w:val="en-US" w:eastAsia="zh-CN"/>
              </w:rPr>
              <w:t>FFS the following option</w:t>
            </w:r>
          </w:p>
          <w:p>
            <w:pPr>
              <w:numPr>
                <w:ilvl w:val="1"/>
                <w:numId w:val="7"/>
              </w:numPr>
              <w:overflowPunct/>
              <w:autoSpaceDE/>
              <w:autoSpaceDN/>
              <w:adjustRightInd/>
              <w:spacing w:after="120"/>
              <w:ind w:left="4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For LTM L1 measurement, RRM requirements are applicable only if </w:t>
            </w:r>
            <w:bookmarkStart w:id="2" w:name="_Hlk143108367"/>
            <w:r>
              <w:rPr>
                <w:rFonts w:ascii="Times New Roman" w:hAnsi="Times New Roman" w:eastAsia="宋体" w:cs="Times New Roman"/>
                <w:szCs w:val="24"/>
                <w:lang w:val="en-GB" w:eastAsia="zh-CN" w:bidi="ar-SA"/>
              </w:rPr>
              <w:t>L1 measurement layer is configured on the same frequency as one of current L3 MO</w:t>
            </w:r>
            <w:bookmarkEnd w:id="2"/>
          </w:p>
          <w:p>
            <w:pPr>
              <w:numPr>
                <w:ilvl w:val="1"/>
                <w:numId w:val="7"/>
              </w:numPr>
              <w:overflowPunct/>
              <w:autoSpaceDE/>
              <w:autoSpaceDN/>
              <w:adjustRightInd/>
              <w:spacing w:after="120"/>
              <w:ind w:left="420" w:firstLine="42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F</w:t>
            </w:r>
            <w:r>
              <w:rPr>
                <w:rFonts w:ascii="Times New Roman" w:hAnsi="Times New Roman" w:eastAsia="宋体" w:cs="Times New Roman"/>
                <w:szCs w:val="24"/>
                <w:lang w:val="en-GB" w:eastAsia="zh-CN" w:bidi="ar-SA"/>
              </w:rPr>
              <w:t>FS: whether to be addressed in the spec.</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rPr>
          <w:rFonts w:hint="default" w:eastAsia="宋体"/>
          <w:lang w:val="en-US" w:eastAsia="zh-CN"/>
        </w:rPr>
      </w:pPr>
      <w:r>
        <w:rPr>
          <w:rFonts w:hint="eastAsia"/>
          <w:lang w:val="en-US" w:eastAsia="zh-CN"/>
        </w:rPr>
        <w:t xml:space="preserve">In previous meeting, we have reached agreement based on baseline that UE is NOT expected to use L3 measurement results for intra-frequency or inter-frequency L1 measurement report. From the view of UE, UE should have performed L3 measurement on the neighbour cell before UE performs L1 measurement on that cell. It means that </w:t>
      </w:r>
      <w:r>
        <w:rPr>
          <w:lang w:val="en-US" w:eastAsia="zh-CN"/>
        </w:rPr>
        <w:t>UE is not required to directly perform L1 measurement on unknown target cell</w:t>
      </w:r>
      <w:r>
        <w:rPr>
          <w:rFonts w:hint="eastAsia"/>
          <w:lang w:val="en-US" w:eastAsia="zh-CN"/>
        </w:rPr>
        <w:t xml:space="preserve">. Therefore, in our understanding, </w:t>
      </w:r>
      <w:r>
        <w:rPr>
          <w:lang w:val="en-US" w:eastAsia="zh-CN"/>
        </w:rPr>
        <w:t>there shall be a L3 MO on the same frequency layer</w:t>
      </w:r>
      <w:r>
        <w:rPr>
          <w:rFonts w:hint="eastAsia"/>
          <w:lang w:val="en-US" w:eastAsia="zh-CN"/>
        </w:rPr>
        <w:t xml:space="preserve"> </w:t>
      </w:r>
      <w:r>
        <w:rPr>
          <w:lang w:val="en-US" w:eastAsia="zh-CN"/>
        </w:rPr>
        <w:t>when UE is configured to perform L1 measurement on target neighbour cell</w:t>
      </w:r>
      <w:r>
        <w:rPr>
          <w:rFonts w:hint="eastAsia"/>
          <w:lang w:val="en-US" w:eastAsia="zh-CN"/>
        </w:rPr>
        <w:t>. Meanwhile,</w:t>
      </w:r>
      <w:r>
        <w:rPr>
          <w:rFonts w:hint="eastAsia"/>
          <w:szCs w:val="21"/>
          <w:lang w:val="en-US" w:eastAsia="zh-CN"/>
        </w:rPr>
        <w:t xml:space="preserve"> if a cell is undetected, it is not possible for UE to perform L1 measurement as UE has no timing information about the target cell. </w:t>
      </w:r>
      <w:r>
        <w:rPr>
          <w:rFonts w:hint="eastAsia"/>
          <w:lang w:val="en-US" w:eastAsia="zh-CN"/>
        </w:rPr>
        <w:t xml:space="preserve">And </w:t>
      </w:r>
      <w:r>
        <w:t>L3 measurements refer here to the cell level measurements and cell being detected.</w:t>
      </w:r>
    </w:p>
    <w:p>
      <w:pPr>
        <w:numPr>
          <w:ilvl w:val="-1"/>
          <w:numId w:val="0"/>
        </w:numPr>
        <w:overflowPunct/>
        <w:autoSpaceDE/>
        <w:autoSpaceDN/>
        <w:adjustRightInd/>
        <w:spacing w:after="120"/>
        <w:ind w:left="16" w:leftChars="0" w:firstLine="0" w:firstLineChars="0"/>
        <w:textAlignment w:val="auto"/>
        <w:rPr>
          <w:rFonts w:ascii="Times New Roman" w:hAnsi="Times New Roman" w:eastAsia="宋体" w:cs="Times New Roman"/>
          <w:b/>
          <w:bCs/>
          <w:szCs w:val="24"/>
          <w:lang w:val="en-US" w:eastAsia="zh-CN" w:bidi="ar-SA"/>
        </w:rPr>
      </w:pPr>
      <w:r>
        <w:rPr>
          <w:rFonts w:hint="eastAsia"/>
          <w:b/>
          <w:bCs/>
          <w:lang w:val="en-US" w:eastAsia="zh-CN"/>
        </w:rPr>
        <w:t xml:space="preserve">Proposal 1: </w:t>
      </w:r>
      <w:r>
        <w:rPr>
          <w:rFonts w:ascii="Times New Roman" w:hAnsi="Times New Roman" w:eastAsia="宋体" w:cs="Times New Roman"/>
          <w:b/>
          <w:bCs/>
          <w:szCs w:val="24"/>
          <w:lang w:val="en-GB" w:eastAsia="zh-CN" w:bidi="ar-SA"/>
        </w:rPr>
        <w:t>For LTM L1 measurement, RRM requirements are applicable only if L1 measurement layer is configured on the same frequency as one of current L3 MO</w:t>
      </w:r>
      <w:r>
        <w:rPr>
          <w:rFonts w:hint="eastAsia" w:cs="Times New Roman"/>
          <w:b/>
          <w:bCs/>
          <w:szCs w:val="24"/>
          <w:lang w:val="en-US" w:eastAsia="zh-CN" w:bidi="ar-SA"/>
        </w:rPr>
        <w:t>.</w:t>
      </w:r>
    </w:p>
    <w:p>
      <w:pPr>
        <w:rPr>
          <w:rFonts w:hint="default"/>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trPr>
        <w:tc>
          <w:tcPr>
            <w:tcW w:w="9876" w:type="dxa"/>
          </w:tcPr>
          <w:p>
            <w:pPr>
              <w:overflowPunct w:val="0"/>
              <w:autoSpaceDE w:val="0"/>
              <w:autoSpaceDN w:val="0"/>
              <w:adjustRightInd w:val="0"/>
              <w:spacing w:beforeLines="-2147483648" w:after="120" w:afterLines="50" w:line="240" w:lineRule="auto"/>
              <w:jc w:val="left"/>
              <w:textAlignment w:val="baseline"/>
              <w:rPr>
                <w:rFonts w:ascii="Times New Roman" w:hAnsi="Times New Roman" w:eastAsia="Times New Roman" w:cs="Times New Roman"/>
                <w:b/>
                <w:kern w:val="0"/>
                <w:sz w:val="20"/>
                <w:u w:val="single"/>
                <w:lang w:val="en-GB" w:eastAsia="zh-CN"/>
              </w:rPr>
            </w:pPr>
            <w:r>
              <w:rPr>
                <w:rFonts w:ascii="Times New Roman" w:hAnsi="Times New Roman" w:eastAsia="Times New Roman" w:cs="Times New Roman"/>
                <w:b/>
                <w:kern w:val="0"/>
                <w:sz w:val="20"/>
                <w:u w:val="single"/>
                <w:lang w:val="en-GB" w:eastAsia="zh-CN"/>
              </w:rPr>
              <w:t>Issue 2-1-3:</w:t>
            </w:r>
            <w:r>
              <w:rPr>
                <w:rFonts w:ascii="Times New Roman" w:hAnsi="Times New Roman" w:eastAsia="Times New Roman" w:cs="Times New Roman"/>
                <w:b/>
                <w:kern w:val="0"/>
                <w:sz w:val="20"/>
                <w:u w:val="single"/>
                <w:lang w:val="en-GB" w:eastAsia="en-GB"/>
              </w:rPr>
              <w:t xml:space="preserve"> </w:t>
            </w:r>
            <w:bookmarkStart w:id="3" w:name="_Hlk127802379"/>
            <w:r>
              <w:rPr>
                <w:rFonts w:ascii="Times New Roman" w:hAnsi="Times New Roman" w:eastAsia="Times New Roman" w:cs="Times New Roman"/>
                <w:b/>
                <w:kern w:val="0"/>
                <w:sz w:val="20"/>
                <w:u w:val="single"/>
                <w:lang w:val="en-GB" w:eastAsia="zh-CN"/>
              </w:rPr>
              <w:t>known cell condition for L1-RSRP measurement</w:t>
            </w:r>
            <w:bookmarkEnd w:id="3"/>
            <w:r>
              <w:rPr>
                <w:rFonts w:ascii="Times New Roman" w:hAnsi="Times New Roman" w:eastAsia="Times New Roman" w:cs="Times New Roman"/>
                <w:i/>
                <w:color w:val="0070C0"/>
                <w:kern w:val="0"/>
                <w:sz w:val="20"/>
                <w:lang w:val="en-US" w:eastAsia="zh-CN"/>
              </w:rPr>
              <w:t>.</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en-GB"/>
              </w:rPr>
            </w:pPr>
            <w:r>
              <w:rPr>
                <w:rFonts w:ascii="Times New Roman" w:hAnsi="Times New Roman" w:eastAsia="Times New Roman" w:cs="Times New Roman"/>
                <w:b/>
                <w:kern w:val="0"/>
                <w:sz w:val="20"/>
                <w:lang w:val="en-GB" w:eastAsia="en-GB"/>
              </w:rPr>
              <w:t>&lt; Agreement&gt;</w:t>
            </w:r>
          </w:p>
          <w:p>
            <w:pPr>
              <w:numPr>
                <w:ilvl w:val="1"/>
                <w:numId w:val="7"/>
              </w:numPr>
              <w:overflowPunct/>
              <w:autoSpaceDE/>
              <w:autoSpaceDN/>
              <w:adjustRightInd/>
              <w:spacing w:after="120"/>
              <w:ind w:left="4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In L1-RSRP measurement for neighbour cell, target cell is considered as known if the following conditions are met in this requirement:</w:t>
            </w:r>
          </w:p>
          <w:p>
            <w:pPr>
              <w:numPr>
                <w:ilvl w:val="2"/>
                <w:numId w:val="7"/>
              </w:numPr>
              <w:overflowPunct w:val="0"/>
              <w:autoSpaceDE w:val="0"/>
              <w:autoSpaceDN w:val="0"/>
              <w:adjustRightInd w:val="0"/>
              <w:spacing w:after="120"/>
              <w:ind w:left="180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UE has performed L3 measurement on the target cell, and</w:t>
            </w:r>
          </w:p>
          <w:p>
            <w:pPr>
              <w:numPr>
                <w:ilvl w:val="3"/>
                <w:numId w:val="7"/>
              </w:numPr>
              <w:overflowPunct w:val="0"/>
              <w:autoSpaceDE w:val="0"/>
              <w:autoSpaceDN w:val="0"/>
              <w:adjustRightInd w:val="0"/>
              <w:spacing w:after="120"/>
              <w:ind w:left="2520" w:hanging="360" w:firstLineChars="0"/>
              <w:textAlignment w:val="baseline"/>
              <w:rPr>
                <w:rFonts w:ascii="Times New Roman" w:hAnsi="Times New Roman" w:eastAsia="宋体" w:cs="Times New Roman"/>
                <w:szCs w:val="24"/>
                <w:highlight w:val="yellow"/>
                <w:lang w:val="en-GB" w:eastAsia="zh-CN" w:bidi="ar-SA"/>
              </w:rPr>
            </w:pPr>
            <w:r>
              <w:rPr>
                <w:rFonts w:ascii="Times New Roman" w:hAnsi="Times New Roman" w:eastAsia="宋体" w:cs="Times New Roman"/>
                <w:szCs w:val="24"/>
                <w:highlight w:val="yellow"/>
                <w:lang w:val="en-GB" w:eastAsia="zh-CN" w:bidi="ar-SA"/>
              </w:rPr>
              <w:t>FFS whether to add time constraint e.g. during the last [5] seconds</w:t>
            </w:r>
          </w:p>
          <w:p>
            <w:pPr>
              <w:numPr>
                <w:ilvl w:val="2"/>
                <w:numId w:val="7"/>
              </w:numPr>
              <w:overflowPunct w:val="0"/>
              <w:autoSpaceDE w:val="0"/>
              <w:autoSpaceDN w:val="0"/>
              <w:adjustRightInd w:val="0"/>
              <w:spacing w:after="120"/>
              <w:ind w:left="180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The SSB from the target cell </w:t>
            </w:r>
            <w:r>
              <w:rPr>
                <w:rFonts w:ascii="Times New Roman" w:hAnsi="Times New Roman" w:eastAsia="Times New Roman" w:cs="Times New Roman"/>
                <w:lang w:val="en-US" w:eastAsia="en-GB" w:bidi="ar-SA"/>
              </w:rPr>
              <w:t>configured for L1 measurement</w:t>
            </w:r>
            <w:r>
              <w:rPr>
                <w:rFonts w:ascii="Times New Roman" w:hAnsi="Times New Roman" w:eastAsia="Times New Roman" w:cs="Times New Roman"/>
                <w:b/>
                <w:bCs/>
                <w:lang w:val="en-US" w:eastAsia="en-GB" w:bidi="ar-SA"/>
              </w:rPr>
              <w:t xml:space="preserve"> </w:t>
            </w:r>
            <w:r>
              <w:rPr>
                <w:rFonts w:ascii="Times New Roman" w:hAnsi="Times New Roman" w:eastAsia="宋体" w:cs="Times New Roman"/>
                <w:szCs w:val="24"/>
                <w:lang w:val="en-GB" w:eastAsia="zh-CN" w:bidi="ar-SA"/>
              </w:rPr>
              <w:t>remains detectable according to the cell identification requirements specified in clause 9.2 and 9.3.</w:t>
            </w:r>
          </w:p>
          <w:p>
            <w:pPr>
              <w:numPr>
                <w:ilvl w:val="1"/>
                <w:numId w:val="7"/>
              </w:numPr>
              <w:overflowPunct/>
              <w:autoSpaceDE/>
              <w:autoSpaceDN/>
              <w:adjustRightInd/>
              <w:spacing w:after="120"/>
              <w:ind w:left="4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Otherwise, it is unknown</w:t>
            </w:r>
          </w:p>
          <w:p>
            <w:pPr>
              <w:pStyle w:val="33"/>
              <w:numPr>
                <w:ilvl w:val="-1"/>
                <w:numId w:val="0"/>
              </w:numPr>
              <w:overflowPunct w:val="0"/>
              <w:autoSpaceDE w:val="0"/>
              <w:autoSpaceDN w:val="0"/>
              <w:adjustRightInd w:val="0"/>
              <w:spacing w:beforeLines="50" w:after="120"/>
              <w:ind w:left="0" w:firstLine="0"/>
              <w:textAlignment w:val="baseline"/>
              <w:rPr>
                <w:rFonts w:eastAsia="宋体"/>
                <w:b/>
                <w:kern w:val="0"/>
                <w:sz w:val="21"/>
                <w:szCs w:val="21"/>
              </w:rPr>
            </w:pPr>
          </w:p>
        </w:tc>
      </w:tr>
    </w:tbl>
    <w:p>
      <w:pPr>
        <w:spacing w:after="180" w:line="240" w:lineRule="auto"/>
        <w:rPr>
          <w:rFonts w:ascii="Times New Roman" w:hAnsi="Times New Roman"/>
          <w:sz w:val="21"/>
          <w:szCs w:val="21"/>
        </w:rPr>
      </w:pPr>
      <w:r>
        <w:rPr>
          <w:rFonts w:hint="eastAsia"/>
          <w:sz w:val="21"/>
          <w:szCs w:val="21"/>
          <w:lang w:val="en-US" w:eastAsia="zh-CN"/>
        </w:rPr>
        <w:t>In last meeting, we have reached a consensus that UE is not required to perform L1 measurements on unknown cell. Based on this, we should discuss</w:t>
      </w:r>
      <w:r>
        <w:rPr>
          <w:rFonts w:ascii="Times New Roman" w:hAnsi="Times New Roman"/>
          <w:sz w:val="21"/>
          <w:szCs w:val="21"/>
        </w:rPr>
        <w:t xml:space="preserve"> the known cell condition for L1-RSRP measurement. </w:t>
      </w:r>
      <w:r>
        <w:rPr>
          <w:rFonts w:hint="eastAsia"/>
          <w:sz w:val="21"/>
          <w:szCs w:val="21"/>
          <w:lang w:val="en-US" w:eastAsia="zh-CN"/>
        </w:rPr>
        <w:t>In our understanding, t</w:t>
      </w:r>
      <w:r>
        <w:rPr>
          <w:rFonts w:ascii="Times New Roman" w:hAnsi="Times New Roman"/>
          <w:sz w:val="21"/>
          <w:szCs w:val="21"/>
        </w:rPr>
        <w:t xml:space="preserve">he known cell condition of Rel-17 ICBM can be used as baseline </w:t>
      </w:r>
      <w:r>
        <w:rPr>
          <w:rFonts w:hint="eastAsia"/>
          <w:sz w:val="21"/>
          <w:szCs w:val="21"/>
          <w:lang w:val="en-US" w:eastAsia="zh-CN"/>
        </w:rPr>
        <w:t>f</w:t>
      </w:r>
      <w:r>
        <w:rPr>
          <w:rFonts w:ascii="Times New Roman" w:hAnsi="Times New Roman"/>
          <w:sz w:val="21"/>
          <w:szCs w:val="21"/>
        </w:rPr>
        <w:t>or L1-RSRP measurement for Rel-18 LTM</w:t>
      </w:r>
      <w:r>
        <w:rPr>
          <w:rFonts w:hint="eastAsia"/>
          <w:sz w:val="21"/>
          <w:szCs w:val="21"/>
          <w:lang w:val="en-US" w:eastAsia="zh-CN"/>
        </w:rPr>
        <w:t xml:space="preserve"> and</w:t>
      </w:r>
      <w:r>
        <w:rPr>
          <w:rFonts w:ascii="Times New Roman" w:hAnsi="Times New Roman"/>
          <w:sz w:val="21"/>
          <w:szCs w:val="21"/>
        </w:rPr>
        <w:t xml:space="preserve"> update </w:t>
      </w:r>
      <w:r>
        <w:rPr>
          <w:rFonts w:hint="eastAsia"/>
          <w:sz w:val="21"/>
          <w:szCs w:val="21"/>
          <w:lang w:val="en-US" w:eastAsia="zh-CN"/>
        </w:rPr>
        <w:t xml:space="preserve">is </w:t>
      </w:r>
      <w:r>
        <w:rPr>
          <w:rFonts w:ascii="Times New Roman" w:hAnsi="Times New Roman"/>
          <w:sz w:val="21"/>
          <w:szCs w:val="21"/>
        </w:rPr>
        <w:t xml:space="preserve">needed. </w:t>
      </w:r>
      <w:r>
        <w:rPr>
          <w:rFonts w:hint="eastAsia"/>
          <w:sz w:val="21"/>
          <w:szCs w:val="21"/>
          <w:lang w:val="en-US" w:eastAsia="zh-CN"/>
        </w:rPr>
        <w:t>As we known, the purpose of R17 ICBM is beam management and not to consider the inter-frequency case. But for R18 LTM, we should consider both intra-frequency and inter-frequency. Therefore</w:t>
      </w:r>
      <w:r>
        <w:rPr>
          <w:rFonts w:ascii="Times New Roman" w:hAnsi="Times New Roman"/>
          <w:sz w:val="21"/>
          <w:szCs w:val="21"/>
        </w:rPr>
        <w:t xml:space="preserve">, the conditions need to be updated accordingly to cover inter-frequency case. </w:t>
      </w:r>
      <w:r>
        <w:rPr>
          <w:rFonts w:hint="eastAsia"/>
          <w:sz w:val="21"/>
          <w:szCs w:val="21"/>
          <w:lang w:val="en-US" w:eastAsia="zh-CN"/>
        </w:rPr>
        <w:t xml:space="preserve">Additional, we have reached the agreement that </w:t>
      </w:r>
      <w:r>
        <w:rPr>
          <w:rFonts w:eastAsia="宋体"/>
          <w:szCs w:val="21"/>
          <w:lang w:eastAsia="zh-CN"/>
        </w:rPr>
        <w:t>L3 measurement report is not the prerequisite of L1 measurement configuration</w:t>
      </w:r>
      <w:r>
        <w:rPr>
          <w:rFonts w:hint="eastAsia"/>
          <w:szCs w:val="21"/>
          <w:lang w:val="en-US" w:eastAsia="zh-CN"/>
        </w:rPr>
        <w:t xml:space="preserve"> f</w:t>
      </w:r>
      <w:r>
        <w:rPr>
          <w:rFonts w:eastAsia="宋体"/>
          <w:szCs w:val="21"/>
          <w:lang w:eastAsia="zh-CN"/>
        </w:rPr>
        <w:t>or the behaviour of the NW</w:t>
      </w:r>
      <w:r>
        <w:rPr>
          <w:rFonts w:hint="eastAsia"/>
          <w:szCs w:val="21"/>
          <w:lang w:val="en-US" w:eastAsia="zh-CN"/>
        </w:rPr>
        <w:t xml:space="preserve"> and </w:t>
      </w:r>
      <w:r>
        <w:rPr>
          <w:rFonts w:eastAsia="宋体"/>
          <w:szCs w:val="21"/>
          <w:lang w:eastAsia="zh-CN"/>
        </w:rPr>
        <w:t>UE should have performed L3 measurement on the neighbour cell before UE performs L1 measurement on that cell</w:t>
      </w:r>
      <w:r>
        <w:rPr>
          <w:rFonts w:hint="eastAsia"/>
          <w:szCs w:val="21"/>
          <w:lang w:val="en-US" w:eastAsia="zh-CN"/>
        </w:rPr>
        <w:t xml:space="preserve"> f</w:t>
      </w:r>
      <w:r>
        <w:rPr>
          <w:rFonts w:eastAsia="宋体"/>
          <w:szCs w:val="21"/>
          <w:lang w:eastAsia="zh-CN"/>
        </w:rPr>
        <w:t>rom the view of UE.</w:t>
      </w:r>
      <w:r>
        <w:rPr>
          <w:rFonts w:hint="eastAsia"/>
          <w:szCs w:val="21"/>
          <w:lang w:val="en-US" w:eastAsia="zh-CN"/>
        </w:rPr>
        <w:t xml:space="preserve"> Consequently</w:t>
      </w:r>
      <w:r>
        <w:rPr>
          <w:rFonts w:ascii="Times New Roman" w:hAnsi="Times New Roman"/>
          <w:sz w:val="21"/>
          <w:szCs w:val="21"/>
        </w:rPr>
        <w:t xml:space="preserve">, </w:t>
      </w:r>
      <w:r>
        <w:rPr>
          <w:rFonts w:hint="eastAsia"/>
          <w:sz w:val="21"/>
          <w:szCs w:val="21"/>
          <w:lang w:val="en-US" w:eastAsia="zh-CN"/>
        </w:rPr>
        <w:t xml:space="preserve">there is </w:t>
      </w:r>
      <w:r>
        <w:rPr>
          <w:rFonts w:ascii="Times New Roman" w:hAnsi="Times New Roman"/>
          <w:sz w:val="21"/>
          <w:szCs w:val="21"/>
        </w:rPr>
        <w:t xml:space="preserve">no need to consider the measurement report as one of the conditions. </w:t>
      </w:r>
    </w:p>
    <w:p>
      <w:pPr>
        <w:spacing w:before="0" w:after="120" w:line="240" w:lineRule="auto"/>
        <w:ind w:right="210" w:rightChars="100"/>
        <w:rPr>
          <w:rFonts w:hint="default" w:eastAsiaTheme="minorEastAsia"/>
          <w:szCs w:val="21"/>
          <w:lang w:val="en-US" w:eastAsia="zh-CN"/>
        </w:rPr>
      </w:pPr>
      <w:r>
        <w:rPr>
          <w:rFonts w:hint="eastAsia" w:eastAsiaTheme="minorEastAsia"/>
          <w:szCs w:val="21"/>
        </w:rPr>
        <w:t>The company proposes to remove the time limit</w:t>
      </w:r>
      <w:r>
        <w:rPr>
          <w:rFonts w:hint="eastAsia" w:eastAsiaTheme="minorEastAsia"/>
          <w:szCs w:val="21"/>
          <w:lang w:val="en-US" w:eastAsia="zh-CN"/>
        </w:rPr>
        <w:t xml:space="preserve"> that </w:t>
      </w:r>
      <w:r>
        <w:rPr>
          <w:rFonts w:hint="default" w:eastAsiaTheme="minorEastAsia"/>
          <w:szCs w:val="21"/>
          <w:lang w:val="en-US" w:eastAsia="zh-CN"/>
        </w:rPr>
        <w:t>“</w:t>
      </w:r>
      <w:r>
        <w:rPr>
          <w:rFonts w:eastAsia="宋体"/>
          <w:szCs w:val="21"/>
          <w:lang w:eastAsia="zh-CN"/>
        </w:rPr>
        <w:t>during the last [5] seconds</w:t>
      </w:r>
      <w:r>
        <w:rPr>
          <w:rFonts w:hint="default" w:eastAsiaTheme="minorEastAsia"/>
          <w:szCs w:val="21"/>
          <w:lang w:val="en-US" w:eastAsia="zh-CN"/>
        </w:rPr>
        <w:t>”</w:t>
      </w:r>
      <w:r>
        <w:rPr>
          <w:rFonts w:hint="eastAsia" w:eastAsiaTheme="minorEastAsia"/>
          <w:szCs w:val="21"/>
        </w:rPr>
        <w:t xml:space="preserve">, but we believe that this time </w:t>
      </w:r>
      <w:r>
        <w:rPr>
          <w:rFonts w:hint="eastAsia" w:eastAsiaTheme="minorEastAsia"/>
          <w:szCs w:val="21"/>
          <w:lang w:val="en-US" w:eastAsia="zh-CN"/>
        </w:rPr>
        <w:t>condition</w:t>
      </w:r>
      <w:r>
        <w:rPr>
          <w:rFonts w:hint="eastAsia" w:eastAsiaTheme="minorEastAsia"/>
          <w:szCs w:val="21"/>
        </w:rPr>
        <w:t xml:space="preserve"> is necessary as it can limit L3 measurements to a certain time. Without a time </w:t>
      </w:r>
      <w:r>
        <w:rPr>
          <w:rFonts w:hint="eastAsia" w:eastAsiaTheme="minorEastAsia"/>
          <w:szCs w:val="21"/>
          <w:lang w:val="en-US" w:eastAsia="zh-CN"/>
        </w:rPr>
        <w:t>constraint</w:t>
      </w:r>
      <w:r>
        <w:rPr>
          <w:rFonts w:hint="eastAsia" w:eastAsiaTheme="minorEastAsia"/>
          <w:szCs w:val="21"/>
        </w:rPr>
        <w:t>, the measurement results are likely to be invalid due to long time intervals</w:t>
      </w:r>
      <w:r>
        <w:rPr>
          <w:rFonts w:hint="eastAsia" w:eastAsiaTheme="minorEastAsia"/>
          <w:szCs w:val="21"/>
          <w:lang w:val="en-US" w:eastAsia="zh-CN"/>
        </w:rPr>
        <w:t xml:space="preserve">. Therefore, time constraint shall remain which similarly to other known conditions in many places in existing RRM spec, e.g. during the last [5] seconds . </w:t>
      </w:r>
    </w:p>
    <w:p>
      <w:pPr>
        <w:widowControl w:val="0"/>
        <w:spacing w:beforeLines="50" w:afterLines="0" w:line="240" w:lineRule="auto"/>
        <w:jc w:val="left"/>
        <w:rPr>
          <w:b/>
          <w:bCs/>
          <w:i w:val="0"/>
          <w:iCs w:val="0"/>
          <w:szCs w:val="21"/>
        </w:rPr>
      </w:pPr>
      <w:r>
        <w:rPr>
          <w:rFonts w:hint="eastAsia"/>
          <w:b/>
          <w:bCs/>
          <w:i w:val="0"/>
          <w:iCs w:val="0"/>
          <w:szCs w:val="21"/>
        </w:rPr>
        <w:t xml:space="preserve">Proposal </w:t>
      </w:r>
      <w:r>
        <w:rPr>
          <w:rFonts w:hint="eastAsia"/>
          <w:b/>
          <w:bCs/>
          <w:i w:val="0"/>
          <w:iCs w:val="0"/>
          <w:szCs w:val="21"/>
          <w:lang w:eastAsia="zh-CN"/>
        </w:rPr>
        <w:t>2</w:t>
      </w:r>
      <w:r>
        <w:rPr>
          <w:rFonts w:hint="eastAsia"/>
          <w:b/>
          <w:bCs/>
          <w:i w:val="0"/>
          <w:iCs w:val="0"/>
          <w:szCs w:val="21"/>
        </w:rPr>
        <w:t>. Target cell is considered as known if the following conditions are met in this requirement:</w:t>
      </w:r>
    </w:p>
    <w:p>
      <w:pPr>
        <w:widowControl w:val="0"/>
        <w:numPr>
          <w:ilvl w:val="0"/>
          <w:numId w:val="8"/>
        </w:numPr>
        <w:spacing w:beforeLines="50" w:afterLines="0" w:line="240" w:lineRule="auto"/>
        <w:jc w:val="left"/>
        <w:rPr>
          <w:b/>
          <w:bCs/>
          <w:i w:val="0"/>
          <w:iCs w:val="0"/>
          <w:szCs w:val="21"/>
        </w:rPr>
      </w:pPr>
      <w:r>
        <w:rPr>
          <w:rFonts w:hint="eastAsia"/>
          <w:b/>
          <w:bCs/>
          <w:i w:val="0"/>
          <w:iCs w:val="0"/>
          <w:szCs w:val="21"/>
        </w:rPr>
        <w:t xml:space="preserve">UE has performed L3 measurement on the target cell </w:t>
      </w:r>
      <w:r>
        <w:rPr>
          <w:rFonts w:hint="eastAsia"/>
          <w:b/>
          <w:bCs/>
          <w:i w:val="0"/>
          <w:iCs w:val="0"/>
          <w:szCs w:val="21"/>
          <w:u w:val="single"/>
        </w:rPr>
        <w:t>during the last [5] seconds</w:t>
      </w:r>
      <w:r>
        <w:rPr>
          <w:rFonts w:hint="eastAsia"/>
          <w:b/>
          <w:bCs/>
          <w:i w:val="0"/>
          <w:iCs w:val="0"/>
          <w:szCs w:val="21"/>
        </w:rPr>
        <w:t>, and</w:t>
      </w:r>
    </w:p>
    <w:p>
      <w:pPr>
        <w:widowControl w:val="0"/>
        <w:numPr>
          <w:ilvl w:val="0"/>
          <w:numId w:val="8"/>
        </w:numPr>
        <w:spacing w:beforeLines="50" w:afterLines="0" w:line="240" w:lineRule="auto"/>
        <w:jc w:val="left"/>
        <w:rPr>
          <w:b/>
          <w:bCs/>
          <w:i w:val="0"/>
          <w:iCs w:val="0"/>
          <w:szCs w:val="21"/>
        </w:rPr>
      </w:pPr>
      <w:r>
        <w:rPr>
          <w:rFonts w:hint="eastAsia"/>
          <w:b/>
          <w:bCs/>
          <w:i w:val="0"/>
          <w:iCs w:val="0"/>
          <w:szCs w:val="21"/>
        </w:rPr>
        <w:t>The SSB from the target cell configured for L1 measurement remains detectable according to the cell identification requirements specified in clause 9.2 and 9.3.</w:t>
      </w:r>
    </w:p>
    <w:p>
      <w:pPr>
        <w:widowControl w:val="0"/>
        <w:spacing w:beforeLines="50" w:afterLines="0" w:line="240" w:lineRule="auto"/>
        <w:jc w:val="left"/>
        <w:rPr>
          <w:rFonts w:hint="eastAsia"/>
          <w:b/>
          <w:bCs/>
          <w:i w:val="0"/>
          <w:iCs w:val="0"/>
          <w:szCs w:val="21"/>
        </w:rPr>
      </w:pPr>
      <w:r>
        <w:rPr>
          <w:rFonts w:hint="eastAsia"/>
          <w:b/>
          <w:bCs/>
          <w:i w:val="0"/>
          <w:iCs w:val="0"/>
          <w:szCs w:val="21"/>
        </w:rPr>
        <w:t>       Otherwise, it is unknown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876" w:type="dxa"/>
          </w:tcPr>
          <w:p>
            <w:pPr>
              <w:numPr>
                <w:ilvl w:val="1"/>
                <w:numId w:val="7"/>
              </w:numPr>
              <w:tabs>
                <w:tab w:val="left" w:pos="1440"/>
              </w:tabs>
              <w:overflowPunct/>
              <w:autoSpaceDE/>
              <w:autoSpaceDN/>
              <w:adjustRightInd/>
              <w:spacing w:beforeLines="-2147483648" w:after="120" w:afterLines="-2147483648" w:line="240" w:lineRule="auto"/>
              <w:ind w:left="60" w:hanging="360"/>
              <w:jc w:val="left"/>
              <w:textAlignment w:val="auto"/>
              <w:rPr>
                <w:rFonts w:ascii="Times New Roman" w:hAnsi="Times New Roman" w:eastAsia="Times New Roman" w:cs="Times New Roman"/>
                <w:b/>
                <w:kern w:val="0"/>
                <w:sz w:val="20"/>
                <w:u w:val="single"/>
                <w:lang w:val="en-GB" w:eastAsia="ko-KR"/>
              </w:rPr>
            </w:pPr>
            <w:r>
              <w:rPr>
                <w:rFonts w:ascii="Times New Roman" w:hAnsi="Times New Roman" w:eastAsia="Times New Roman" w:cs="Times New Roman"/>
                <w:b/>
                <w:kern w:val="0"/>
                <w:sz w:val="20"/>
                <w:u w:val="single"/>
                <w:lang w:val="en-GB" w:eastAsia="ko-KR"/>
              </w:rPr>
              <w:t xml:space="preserve">Issue 2-1-4: </w:t>
            </w:r>
            <w:r>
              <w:rPr>
                <w:rFonts w:ascii="Times New Roman" w:hAnsi="Times New Roman" w:eastAsia="Times New Roman" w:cs="Times New Roman"/>
                <w:b/>
                <w:kern w:val="0"/>
                <w:sz w:val="20"/>
                <w:u w:val="single"/>
                <w:lang w:val="en-GB" w:eastAsia="zh-CN"/>
              </w:rPr>
              <w:t>How to</w:t>
            </w:r>
            <w:r>
              <w:rPr>
                <w:rFonts w:ascii="Times New Roman" w:hAnsi="Times New Roman" w:eastAsia="Times New Roman" w:cs="Times New Roman"/>
                <w:b/>
                <w:kern w:val="0"/>
                <w:sz w:val="20"/>
                <w:u w:val="single"/>
                <w:lang w:val="en-GB" w:eastAsia="ko-KR"/>
              </w:rPr>
              <w:t xml:space="preserve"> get SSB index information (on which symbols the RS to-be-measured) of the to-be-measured neighbor cell before L1-RSRP measurement?</w:t>
            </w:r>
          </w:p>
          <w:p>
            <w:pPr>
              <w:numPr>
                <w:ilvl w:val="1"/>
                <w:numId w:val="7"/>
              </w:numPr>
              <w:tabs>
                <w:tab w:val="left" w:pos="1440"/>
              </w:tabs>
              <w:overflowPunct/>
              <w:autoSpaceDE/>
              <w:autoSpaceDN/>
              <w:adjustRightInd/>
              <w:spacing w:beforeLines="-2147483648" w:after="120" w:afterLines="-2147483648" w:line="240" w:lineRule="auto"/>
              <w:ind w:left="60" w:hanging="360"/>
              <w:jc w:val="left"/>
              <w:textAlignment w:val="auto"/>
              <w:rPr>
                <w:rFonts w:ascii="Times New Roman" w:hAnsi="Times New Roman" w:eastAsia="Times New Roman" w:cs="Times New Roman"/>
                <w:b/>
                <w:i/>
                <w:iCs/>
                <w:color w:val="0070C0"/>
                <w:kern w:val="0"/>
                <w:sz w:val="20"/>
                <w:lang w:val="en-GB" w:eastAsia="zh-CN"/>
              </w:rPr>
            </w:pPr>
            <w:r>
              <w:rPr>
                <w:rFonts w:hint="eastAsia" w:ascii="Times New Roman" w:hAnsi="Times New Roman" w:eastAsia="Times New Roman" w:cs="Times New Roman"/>
                <w:b/>
                <w:i/>
                <w:iCs/>
                <w:color w:val="0070C0"/>
                <w:kern w:val="0"/>
                <w:sz w:val="20"/>
                <w:lang w:val="en-GB" w:eastAsia="zh-CN"/>
              </w:rPr>
              <w:t>F</w:t>
            </w:r>
            <w:r>
              <w:rPr>
                <w:rFonts w:ascii="Times New Roman" w:hAnsi="Times New Roman" w:eastAsia="Times New Roman" w:cs="Times New Roman"/>
                <w:b/>
                <w:i/>
                <w:iCs/>
                <w:color w:val="0070C0"/>
                <w:kern w:val="0"/>
                <w:sz w:val="20"/>
                <w:lang w:val="en-GB" w:eastAsia="zh-CN"/>
              </w:rPr>
              <w:t>or information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1"/>
                      <w:numId w:val="7"/>
                    </w:numPr>
                    <w:tabs>
                      <w:tab w:val="left" w:pos="1440"/>
                    </w:tabs>
                    <w:overflowPunct/>
                    <w:autoSpaceDE/>
                    <w:autoSpaceDN/>
                    <w:adjustRightInd/>
                    <w:spacing w:beforeLines="-2147483648" w:after="120" w:afterLines="-2147483648" w:line="240" w:lineRule="auto"/>
                    <w:ind w:left="60" w:hanging="360"/>
                    <w:jc w:val="left"/>
                    <w:textAlignment w:val="auto"/>
                    <w:rPr>
                      <w:rFonts w:ascii="Times New Roman" w:hAnsi="Times New Roman" w:eastAsia="等线" w:cs="Times New Roman"/>
                      <w:b/>
                      <w:color w:val="0070C0"/>
                      <w:kern w:val="0"/>
                      <w:sz w:val="20"/>
                      <w:u w:val="single"/>
                      <w:lang w:val="en-GB" w:eastAsia="zh-CN"/>
                    </w:rPr>
                  </w:pPr>
                  <w:r>
                    <w:rPr>
                      <w:rFonts w:hint="eastAsia" w:ascii="Times New Roman" w:hAnsi="Times New Roman" w:eastAsia="等线" w:cs="Times New Roman"/>
                      <w:b/>
                      <w:color w:val="0070C0"/>
                      <w:kern w:val="0"/>
                      <w:sz w:val="20"/>
                      <w:u w:val="single"/>
                      <w:lang w:val="en-GB" w:eastAsia="zh-CN"/>
                    </w:rPr>
                    <w:t>R</w:t>
                  </w:r>
                  <w:r>
                    <w:rPr>
                      <w:rFonts w:ascii="Times New Roman" w:hAnsi="Times New Roman" w:eastAsia="等线" w:cs="Times New Roman"/>
                      <w:b/>
                      <w:color w:val="0070C0"/>
                      <w:kern w:val="0"/>
                      <w:sz w:val="20"/>
                      <w:u w:val="single"/>
                      <w:lang w:val="en-GB" w:eastAsia="zh-CN"/>
                    </w:rPr>
                    <w:t>AN4#108</w:t>
                  </w:r>
                </w:p>
                <w:p>
                  <w:pPr>
                    <w:numPr>
                      <w:ilvl w:val="1"/>
                      <w:numId w:val="7"/>
                    </w:numPr>
                    <w:tabs>
                      <w:tab w:val="left" w:pos="1440"/>
                    </w:tabs>
                    <w:overflowPunct/>
                    <w:autoSpaceDE/>
                    <w:autoSpaceDN/>
                    <w:adjustRightInd/>
                    <w:spacing w:beforeLines="-2147483648" w:after="120" w:afterLines="-2147483648" w:line="240" w:lineRule="auto"/>
                    <w:ind w:left="60" w:hanging="360"/>
                    <w:jc w:val="left"/>
                    <w:textAlignment w:val="auto"/>
                    <w:rPr>
                      <w:rFonts w:ascii="Times New Roman" w:hAnsi="Times New Roman" w:eastAsia="MS Mincho" w:cs="Times New Roman"/>
                      <w:b/>
                      <w:bCs/>
                      <w:kern w:val="0"/>
                      <w:sz w:val="20"/>
                      <w:lang w:val="en-GB" w:eastAsia="en-GB"/>
                    </w:rPr>
                  </w:pPr>
                  <w:r>
                    <w:rPr>
                      <w:rFonts w:ascii="Times New Roman" w:hAnsi="Times New Roman" w:eastAsia="Times New Roman" w:cs="Times New Roman"/>
                      <w:b/>
                      <w:bCs/>
                      <w:color w:val="0070C0"/>
                      <w:kern w:val="0"/>
                      <w:sz w:val="20"/>
                      <w:lang w:val="en-GB" w:eastAsia="en-GB"/>
                    </w:rPr>
                    <w:t xml:space="preserve">Common understanding: </w:t>
                  </w:r>
                  <w:r>
                    <w:rPr>
                      <w:rFonts w:ascii="Times New Roman" w:hAnsi="Times New Roman" w:eastAsia="宋体" w:cs="Times New Roman"/>
                      <w:color w:val="0070C0"/>
                      <w:kern w:val="0"/>
                      <w:sz w:val="20"/>
                      <w:lang w:val="en-GB" w:eastAsia="zh-CN"/>
                    </w:rPr>
                    <w:t xml:space="preserve">If </w:t>
                  </w:r>
                  <w:r>
                    <w:rPr>
                      <w:rFonts w:ascii="Times New Roman" w:hAnsi="Times New Roman" w:eastAsia="宋体" w:cs="Times New Roman"/>
                      <w:i/>
                      <w:iCs/>
                      <w:color w:val="0070C0"/>
                      <w:kern w:val="0"/>
                      <w:sz w:val="20"/>
                      <w:lang w:val="en-GB" w:eastAsia="zh-CN"/>
                    </w:rPr>
                    <w:t xml:space="preserve">deriveSSB-IndexFromCell </w:t>
                  </w:r>
                  <w:r>
                    <w:rPr>
                      <w:rFonts w:ascii="Times New Roman" w:hAnsi="Times New Roman" w:eastAsia="宋体" w:cs="Times New Roman"/>
                      <w:color w:val="0070C0"/>
                      <w:kern w:val="0"/>
                      <w:sz w:val="20"/>
                      <w:lang w:val="en-GB" w:eastAsia="zh-CN"/>
                    </w:rPr>
                    <w:t xml:space="preserve">or </w:t>
                  </w:r>
                  <w:r>
                    <w:rPr>
                      <w:rFonts w:ascii="Times New Roman" w:hAnsi="Times New Roman" w:eastAsia="宋体" w:cs="Times New Roman"/>
                      <w:i/>
                      <w:iCs/>
                      <w:color w:val="0070C0"/>
                      <w:kern w:val="0"/>
                      <w:sz w:val="20"/>
                      <w:lang w:val="en-GB" w:eastAsia="zh-CN"/>
                    </w:rPr>
                    <w:t>deriveSSB-IndexFromCellInter</w:t>
                  </w:r>
                  <w:r>
                    <w:rPr>
                      <w:rFonts w:ascii="Times New Roman" w:hAnsi="Times New Roman" w:eastAsia="宋体" w:cs="Times New Roman"/>
                      <w:color w:val="0070C0"/>
                      <w:kern w:val="0"/>
                      <w:sz w:val="20"/>
                      <w:lang w:val="en-GB" w:eastAsia="zh-CN"/>
                    </w:rPr>
                    <w:t xml:space="preserve"> is enabled, UE can derive SSB index according to serving cell timing.</w:t>
                  </w:r>
                </w:p>
              </w:tc>
            </w:tr>
          </w:tbl>
          <w:p>
            <w:pPr>
              <w:numPr>
                <w:ilvl w:val="1"/>
                <w:numId w:val="7"/>
              </w:numPr>
              <w:tabs>
                <w:tab w:val="left" w:pos="1440"/>
              </w:tabs>
              <w:overflowPunct/>
              <w:autoSpaceDE/>
              <w:autoSpaceDN/>
              <w:adjustRightInd/>
              <w:spacing w:beforeLines="-2147483648" w:after="120" w:afterLines="-2147483648" w:line="240" w:lineRule="auto"/>
              <w:ind w:left="60" w:hanging="360"/>
              <w:jc w:val="left"/>
              <w:textAlignment w:val="auto"/>
              <w:rPr>
                <w:rFonts w:ascii="Times New Roman" w:hAnsi="Times New Roman" w:eastAsia="等线" w:cs="Times New Roman"/>
                <w:b/>
                <w:kern w:val="0"/>
                <w:sz w:val="20"/>
                <w:lang w:val="en-GB" w:eastAsia="zh-CN"/>
              </w:rPr>
            </w:pPr>
            <w:r>
              <w:rPr>
                <w:rFonts w:hint="eastAsia" w:ascii="Times New Roman" w:hAnsi="Times New Roman" w:eastAsia="等线" w:cs="Times New Roman"/>
                <w:b/>
                <w:kern w:val="0"/>
                <w:sz w:val="20"/>
                <w:lang w:val="en-GB" w:eastAsia="zh-CN"/>
              </w:rPr>
              <w:t>&lt;</w:t>
            </w:r>
            <w:r>
              <w:rPr>
                <w:rFonts w:ascii="Times New Roman" w:hAnsi="Times New Roman" w:eastAsia="等线" w:cs="Times New Roman"/>
                <w:b/>
                <w:kern w:val="0"/>
                <w:sz w:val="20"/>
                <w:lang w:val="en-GB" w:eastAsia="zh-CN"/>
              </w:rPr>
              <w:t>Way Forward&gt;</w:t>
            </w:r>
          </w:p>
          <w:p>
            <w:pPr>
              <w:numPr>
                <w:ilvl w:val="1"/>
                <w:numId w:val="7"/>
              </w:numPr>
              <w:tabs>
                <w:tab w:val="left" w:pos="1440"/>
              </w:tabs>
              <w:overflowPunct/>
              <w:autoSpaceDE/>
              <w:autoSpaceDN/>
              <w:adjustRightInd/>
              <w:spacing w:after="120"/>
              <w:ind w:left="6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If deriveSSB-IndexFromCell and deriveSSB-IndexFromCellInter-r17 are not enabled, but UE </w:t>
            </w:r>
            <w:r>
              <w:rPr>
                <w:rFonts w:ascii="Times New Roman" w:hAnsi="Times New Roman" w:eastAsia="宋体" w:cs="Times New Roman"/>
                <w:b/>
                <w:bCs/>
                <w:szCs w:val="24"/>
                <w:lang w:val="en-GB" w:eastAsia="zh-CN" w:bidi="ar-SA"/>
              </w:rPr>
              <w:t>has performed</w:t>
            </w:r>
            <w:r>
              <w:rPr>
                <w:rFonts w:ascii="Times New Roman" w:hAnsi="Times New Roman" w:eastAsia="宋体" w:cs="Times New Roman"/>
                <w:szCs w:val="24"/>
                <w:lang w:val="en-GB" w:eastAsia="zh-CN" w:bidi="ar-SA"/>
              </w:rPr>
              <w:t xml:space="preserve"> L3 measurement with SSB index on the candidate cell, no additional time is needed </w:t>
            </w:r>
          </w:p>
          <w:p>
            <w:pPr>
              <w:numPr>
                <w:ilvl w:val="1"/>
                <w:numId w:val="7"/>
              </w:numPr>
              <w:tabs>
                <w:tab w:val="left" w:pos="1440"/>
              </w:tabs>
              <w:overflowPunct/>
              <w:autoSpaceDE/>
              <w:autoSpaceDN/>
              <w:adjustRightInd/>
              <w:spacing w:beforeLines="-2147483648" w:after="120"/>
              <w:ind w:left="60" w:hanging="360"/>
              <w:textAlignment w:val="auto"/>
              <w:rPr>
                <w:rFonts w:eastAsia="宋体"/>
                <w:b/>
                <w:kern w:val="0"/>
                <w:sz w:val="21"/>
                <w:szCs w:val="21"/>
              </w:rPr>
            </w:pPr>
            <w:r>
              <w:rPr>
                <w:rFonts w:ascii="Times New Roman" w:hAnsi="Times New Roman" w:eastAsia="宋体" w:cs="Times New Roman"/>
                <w:szCs w:val="24"/>
                <w:lang w:val="en-GB" w:eastAsia="zh-CN" w:bidi="ar-SA"/>
              </w:rPr>
              <w:t xml:space="preserve">If deriveSSB-IndexFromCell and deriveSSB-IndexFromCellInter-r17 are not enabled, and UE </w:t>
            </w:r>
            <w:r>
              <w:rPr>
                <w:rFonts w:ascii="Times New Roman" w:hAnsi="Times New Roman" w:eastAsia="宋体" w:cs="Times New Roman"/>
                <w:b/>
                <w:bCs/>
                <w:szCs w:val="24"/>
                <w:lang w:val="en-GB" w:eastAsia="zh-CN" w:bidi="ar-SA"/>
              </w:rPr>
              <w:t xml:space="preserve">has not performed </w:t>
            </w:r>
            <w:r>
              <w:rPr>
                <w:rFonts w:ascii="Times New Roman" w:hAnsi="Times New Roman" w:eastAsia="宋体" w:cs="Times New Roman"/>
                <w:szCs w:val="24"/>
                <w:lang w:val="en-GB" w:eastAsia="zh-CN" w:bidi="ar-SA"/>
              </w:rPr>
              <w:t>L3 measurement without SSB index reading on the candidate cell, additional time for time index detection is needed.</w:t>
            </w:r>
          </w:p>
        </w:tc>
      </w:tr>
    </w:tbl>
    <w:p>
      <w:pPr>
        <w:widowControl/>
        <w:spacing w:beforeLines="50" w:afterLines="-2147483648" w:line="240" w:lineRule="auto"/>
        <w:jc w:val="both"/>
        <w:rPr>
          <w:rFonts w:hint="eastAsia" w:ascii="Times New Roman" w:hAnsi="Times New Roman" w:cs="Times New Roman" w:eastAsiaTheme="minorEastAsia"/>
          <w:szCs w:val="21"/>
          <w:lang w:val="en-US" w:eastAsia="zh-CN"/>
        </w:rPr>
      </w:pPr>
      <w:r>
        <w:rPr>
          <w:rFonts w:ascii="Times New Roman" w:hAnsi="Times New Roman" w:cs="Times New Roman" w:eastAsiaTheme="minorEastAsia"/>
          <w:szCs w:val="21"/>
          <w:lang w:eastAsia="zh-CN"/>
        </w:rPr>
        <w:t>About how to get SSB index information of the to-be-measured neighbor cell before L1-RSRP measurement,</w:t>
      </w:r>
      <w:r>
        <w:rPr>
          <w:rFonts w:hint="eastAsia" w:ascii="Times New Roman" w:hAnsi="Times New Roman" w:cs="Times New Roman" w:eastAsiaTheme="minorEastAsia"/>
          <w:szCs w:val="21"/>
          <w:lang w:val="en-US" w:eastAsia="zh-CN"/>
        </w:rPr>
        <w:t xml:space="preserve"> </w:t>
      </w:r>
      <w:r>
        <w:rPr>
          <w:rFonts w:ascii="Times New Roman" w:hAnsi="Times New Roman" w:cs="Times New Roman" w:eastAsiaTheme="minorEastAsia"/>
          <w:szCs w:val="21"/>
          <w:lang w:eastAsia="zh-CN"/>
        </w:rPr>
        <w:t xml:space="preserve">we </w:t>
      </w:r>
      <w:r>
        <w:rPr>
          <w:rFonts w:hint="eastAsia" w:ascii="Times New Roman" w:hAnsi="Times New Roman" w:cs="Times New Roman" w:eastAsiaTheme="minorEastAsia"/>
          <w:szCs w:val="21"/>
          <w:lang w:val="en-US" w:eastAsia="zh-CN"/>
        </w:rPr>
        <w:t xml:space="preserve">can </w:t>
      </w:r>
      <w:r>
        <w:rPr>
          <w:rFonts w:ascii="Times New Roman" w:hAnsi="Times New Roman" w:cs="Times New Roman" w:eastAsiaTheme="minorEastAsia"/>
          <w:szCs w:val="21"/>
          <w:lang w:eastAsia="zh-CN"/>
        </w:rPr>
        <w:t>discuss case by case.</w:t>
      </w:r>
      <w:r>
        <w:rPr>
          <w:rFonts w:hint="eastAsia" w:ascii="Times New Roman" w:hAnsi="Times New Roman" w:cs="Times New Roman" w:eastAsiaTheme="minorEastAsia"/>
          <w:szCs w:val="21"/>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after="0" w:line="240" w:lineRule="auto"/>
              <w:textAlignment w:val="auto"/>
              <w:rPr>
                <w:rFonts w:ascii="Helvetica" w:hAnsi="Helvetica" w:cs="Helvetica"/>
                <w:b/>
                <w:bCs/>
                <w:i/>
                <w:iCs/>
                <w:color w:val="000000"/>
                <w:sz w:val="18"/>
                <w:szCs w:val="18"/>
                <w:lang w:val="en-US" w:eastAsia="zh-CN"/>
              </w:rPr>
            </w:pPr>
            <w:r>
              <w:rPr>
                <w:rFonts w:ascii="Helvetica" w:hAnsi="Helvetica" w:cs="Helvetica"/>
                <w:b/>
                <w:bCs/>
                <w:i/>
                <w:iCs/>
                <w:color w:val="000000"/>
                <w:sz w:val="18"/>
                <w:szCs w:val="18"/>
                <w:lang w:val="en-US" w:eastAsia="zh-CN"/>
              </w:rPr>
              <w:t>deriveSSB-IndexFromCell</w:t>
            </w:r>
          </w:p>
          <w:p>
            <w:pPr>
              <w:overflowPunct w:val="0"/>
              <w:autoSpaceDE w:val="0"/>
              <w:autoSpaceDN w:val="0"/>
              <w:adjustRightInd w:val="0"/>
              <w:spacing w:after="180" w:line="240" w:lineRule="auto"/>
              <w:textAlignment w:val="baseline"/>
              <w:rPr>
                <w:lang w:val="en-US" w:eastAsia="zh-CN"/>
              </w:rPr>
            </w:pPr>
            <w:r>
              <w:rPr>
                <w:rFonts w:ascii="Helvetica" w:hAnsi="Helvetica" w:cs="Helvetica"/>
                <w:color w:val="000000"/>
                <w:sz w:val="18"/>
                <w:szCs w:val="18"/>
                <w:lang w:val="en-US" w:eastAsia="zh-CN"/>
              </w:rPr>
              <w:t xml:space="preserve">This field indicates whether the UE can utilize serving cell timing to derive the index of SS block transmitted by neighbour cell. If this field is set to </w:t>
            </w:r>
            <w:r>
              <w:rPr>
                <w:rFonts w:ascii="Helvetica" w:hAnsi="Helvetica" w:cs="Helvetica"/>
                <w:i/>
                <w:iCs/>
                <w:color w:val="000000"/>
                <w:sz w:val="18"/>
                <w:szCs w:val="18"/>
                <w:lang w:val="en-US" w:eastAsia="zh-CN"/>
              </w:rPr>
              <w:t>true</w:t>
            </w:r>
            <w:r>
              <w:rPr>
                <w:rFonts w:ascii="Helvetica" w:hAnsi="Helvetica" w:cs="Helvetica"/>
                <w:color w:val="000000"/>
                <w:sz w:val="18"/>
                <w:szCs w:val="18"/>
                <w:lang w:val="en-US" w:eastAsia="zh-CN"/>
              </w:rPr>
              <w:t>, the UE assumes SFN and frame boundary alignment across cells on the serving frequency as specified in TS 38.133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after="0" w:line="240" w:lineRule="auto"/>
              <w:textAlignment w:val="auto"/>
              <w:rPr>
                <w:rFonts w:ascii="Helvetica" w:hAnsi="Helvetica" w:cs="Helvetica"/>
                <w:b/>
                <w:bCs/>
                <w:i/>
                <w:iCs/>
                <w:color w:val="000000"/>
                <w:sz w:val="18"/>
                <w:szCs w:val="18"/>
                <w:lang w:val="en-US" w:eastAsia="zh-CN"/>
              </w:rPr>
            </w:pPr>
            <w:r>
              <w:rPr>
                <w:rFonts w:ascii="Helvetica" w:hAnsi="Helvetica" w:cs="Helvetica"/>
                <w:b/>
                <w:bCs/>
                <w:i/>
                <w:iCs/>
                <w:color w:val="000000"/>
                <w:sz w:val="18"/>
                <w:szCs w:val="18"/>
                <w:lang w:val="en-US" w:eastAsia="zh-CN"/>
              </w:rPr>
              <w:t>deriveSSB-IndexFromCellInter</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after="0" w:line="240" w:lineRule="auto"/>
              <w:textAlignment w:val="auto"/>
              <w:rPr>
                <w:rFonts w:ascii="Helvetica" w:hAnsi="Helvetica" w:cs="Helvetica"/>
                <w:b/>
                <w:bCs/>
                <w:i/>
                <w:iCs/>
                <w:color w:val="000000"/>
                <w:sz w:val="18"/>
                <w:szCs w:val="18"/>
                <w:lang w:val="en-US" w:eastAsia="zh-CN"/>
              </w:rPr>
            </w:pPr>
            <w:r>
              <w:rPr>
                <w:rFonts w:ascii="Helvetica" w:hAnsi="Helvetica" w:cs="Helvetica"/>
                <w:color w:val="000000"/>
                <w:sz w:val="18"/>
                <w:szCs w:val="18"/>
                <w:lang w:val="en-US" w:eastAsia="zh-CN"/>
              </w:rPr>
              <w:t xml:space="preserve">If this field is present, UE assumes SFN and frame boundary alignment between the reference serving cell indicated by </w:t>
            </w:r>
            <w:r>
              <w:rPr>
                <w:rFonts w:ascii="Helvetica" w:hAnsi="Helvetica" w:cs="Helvetica"/>
                <w:i/>
                <w:iCs/>
                <w:color w:val="000000"/>
                <w:sz w:val="18"/>
                <w:szCs w:val="18"/>
                <w:lang w:val="en-US" w:eastAsia="zh-CN"/>
              </w:rPr>
              <w:t xml:space="preserve">ServCellIndex </w:t>
            </w:r>
            <w:r>
              <w:rPr>
                <w:rFonts w:ascii="Helvetica" w:hAnsi="Helvetica" w:cs="Helvetica"/>
                <w:color w:val="000000"/>
                <w:sz w:val="18"/>
                <w:szCs w:val="18"/>
                <w:lang w:val="en-US" w:eastAsia="zh-CN"/>
              </w:rPr>
              <w:t xml:space="preserve">and all neighbour cells in this </w:t>
            </w:r>
            <w:r>
              <w:rPr>
                <w:rFonts w:ascii="Helvetica" w:hAnsi="Helvetica" w:cs="Helvetica"/>
                <w:i/>
                <w:iCs/>
                <w:color w:val="000000"/>
                <w:sz w:val="18"/>
                <w:szCs w:val="18"/>
                <w:lang w:val="en-US" w:eastAsia="zh-CN"/>
              </w:rPr>
              <w:t xml:space="preserve">MeasObjectNR </w:t>
            </w:r>
            <w:r>
              <w:rPr>
                <w:rFonts w:ascii="Helvetica" w:hAnsi="Helvetica" w:cs="Helvetica"/>
                <w:color w:val="000000"/>
                <w:sz w:val="18"/>
                <w:szCs w:val="18"/>
                <w:lang w:val="en-US" w:eastAsia="zh-CN"/>
              </w:rPr>
              <w:t xml:space="preserve">as specified in TS 38.133 [14]. This field also indicates that the UE can utilize the timing of the reference serving cell indicated by </w:t>
            </w:r>
            <w:r>
              <w:rPr>
                <w:rFonts w:ascii="Helvetica" w:hAnsi="Helvetica" w:cs="Helvetica"/>
                <w:i/>
                <w:iCs/>
                <w:color w:val="000000"/>
                <w:sz w:val="18"/>
                <w:szCs w:val="18"/>
                <w:lang w:val="en-US" w:eastAsia="zh-CN"/>
              </w:rPr>
              <w:t xml:space="preserve">ServCellIndex </w:t>
            </w:r>
            <w:r>
              <w:rPr>
                <w:rFonts w:ascii="Helvetica" w:hAnsi="Helvetica" w:cs="Helvetica"/>
                <w:color w:val="000000"/>
                <w:sz w:val="18"/>
                <w:szCs w:val="18"/>
                <w:lang w:val="en-US" w:eastAsia="zh-CN"/>
              </w:rPr>
              <w:t xml:space="preserve">to derive the index of SS block transmitted by all inter-frequency neighbour cells on the frequency indicated by the </w:t>
            </w:r>
            <w:r>
              <w:rPr>
                <w:rFonts w:ascii="Helvetica" w:hAnsi="Helvetica" w:cs="Helvetica"/>
                <w:i/>
                <w:iCs/>
                <w:color w:val="000000"/>
                <w:sz w:val="18"/>
                <w:szCs w:val="18"/>
                <w:lang w:val="en-US" w:eastAsia="zh-CN"/>
              </w:rPr>
              <w:t>MeasObjectNR</w:t>
            </w:r>
            <w:r>
              <w:rPr>
                <w:rFonts w:ascii="Helvetica" w:hAnsi="Helvetica" w:cs="Helvetica"/>
                <w:color w:val="000000"/>
                <w:sz w:val="18"/>
                <w:szCs w:val="18"/>
                <w:lang w:val="en-US" w:eastAsia="zh-CN"/>
              </w:rPr>
              <w:t xml:space="preserve">. When this field is included, the network should set </w:t>
            </w:r>
            <w:r>
              <w:rPr>
                <w:rFonts w:ascii="Helvetica" w:hAnsi="Helvetica" w:cs="Helvetica"/>
                <w:i/>
                <w:iCs/>
                <w:color w:val="000000"/>
                <w:sz w:val="18"/>
                <w:szCs w:val="18"/>
                <w:lang w:val="en-US" w:eastAsia="zh-CN"/>
              </w:rPr>
              <w:t xml:space="preserve">deriveSSB-IndexFromCell </w:t>
            </w:r>
            <w:r>
              <w:rPr>
                <w:rFonts w:ascii="Helvetica" w:hAnsi="Helvetica" w:cs="Helvetica"/>
                <w:color w:val="000000"/>
                <w:sz w:val="18"/>
                <w:szCs w:val="18"/>
                <w:lang w:val="en-US" w:eastAsia="zh-CN"/>
              </w:rPr>
              <w:t xml:space="preserve">to </w:t>
            </w:r>
            <w:r>
              <w:rPr>
                <w:rFonts w:ascii="Helvetica" w:hAnsi="Helvetica" w:cs="Helvetica"/>
                <w:i/>
                <w:iCs/>
                <w:color w:val="000000"/>
                <w:sz w:val="18"/>
                <w:szCs w:val="18"/>
                <w:lang w:val="en-US" w:eastAsia="zh-CN"/>
              </w:rPr>
              <w:t>true</w:t>
            </w:r>
            <w:r>
              <w:rPr>
                <w:rFonts w:ascii="Helvetica" w:hAnsi="Helvetica" w:cs="Helvetica"/>
                <w:color w:val="000000"/>
                <w:sz w:val="18"/>
                <w:szCs w:val="18"/>
                <w:lang w:val="en-US" w:eastAsia="zh-CN"/>
              </w:rPr>
              <w:t>.</w:t>
            </w:r>
          </w:p>
        </w:tc>
      </w:tr>
    </w:tbl>
    <w:p>
      <w:pPr>
        <w:widowControl/>
        <w:spacing w:beforeLines="50" w:afterLines="-2147483648" w:line="240" w:lineRule="auto"/>
        <w:jc w:val="both"/>
        <w:rPr>
          <w:rFonts w:hint="default" w:ascii="Times New Roman" w:hAnsi="Times New Roman" w:eastAsia="宋体" w:cs="Times New Roman"/>
          <w:sz w:val="21"/>
          <w:szCs w:val="21"/>
          <w:lang w:val="en-US" w:eastAsia="zh-CN"/>
        </w:rPr>
      </w:pPr>
      <w:r>
        <w:rPr>
          <w:rFonts w:ascii="Times New Roman" w:hAnsi="Times New Roman" w:cs="Times New Roman" w:eastAsiaTheme="minorEastAsia"/>
          <w:szCs w:val="21"/>
          <w:lang w:eastAsia="zh-CN"/>
        </w:rPr>
        <w:t>For intra-frequency L1-RSRP</w:t>
      </w:r>
      <w:r>
        <w:rPr>
          <w:rFonts w:hint="eastAsia" w:ascii="Times New Roman" w:hAnsi="Times New Roman" w:cs="Times New Roman" w:eastAsiaTheme="minorEastAsia"/>
          <w:szCs w:val="21"/>
          <w:lang w:val="en-US" w:eastAsia="zh-CN"/>
        </w:rPr>
        <w:t xml:space="preserve"> or inter-frequency L1-RSRP</w:t>
      </w:r>
      <w:r>
        <w:rPr>
          <w:rFonts w:ascii="Times New Roman" w:hAnsi="Times New Roman" w:cs="Times New Roman" w:eastAsiaTheme="minorEastAsia"/>
          <w:szCs w:val="21"/>
          <w:lang w:eastAsia="zh-CN"/>
        </w:rPr>
        <w:t xml:space="preserve"> on candidate target cell</w:t>
      </w:r>
      <w:r>
        <w:rPr>
          <w:rFonts w:hint="eastAsia" w:ascii="Times New Roman" w:hAnsi="Times New Roman" w:cs="Times New Roman" w:eastAsiaTheme="minorEastAsia"/>
          <w:szCs w:val="21"/>
          <w:lang w:val="en-US" w:eastAsia="zh-CN"/>
        </w:rPr>
        <w:t xml:space="preserve">, </w:t>
      </w:r>
      <w:r>
        <w:rPr>
          <w:rFonts w:ascii="Times New Roman" w:hAnsi="Times New Roman" w:cs="Times New Roman"/>
          <w:szCs w:val="21"/>
          <w:lang w:val="en-US" w:eastAsia="zh-CN"/>
        </w:rPr>
        <w:t xml:space="preserve">if network enables </w:t>
      </w:r>
      <w:r>
        <w:rPr>
          <w:rFonts w:ascii="Times New Roman" w:hAnsi="Times New Roman" w:cs="Times New Roman"/>
          <w:i/>
          <w:iCs/>
          <w:szCs w:val="21"/>
          <w:lang w:val="en-US" w:eastAsia="zh-CN"/>
        </w:rPr>
        <w:t>deriveSSB-IndexFromCell</w:t>
      </w:r>
      <w:r>
        <w:rPr>
          <w:rFonts w:ascii="Times New Roman" w:hAnsi="Times New Roman" w:cs="Times New Roman"/>
          <w:szCs w:val="21"/>
          <w:lang w:val="en-US" w:eastAsia="zh-CN"/>
        </w:rPr>
        <w:t xml:space="preserve"> </w:t>
      </w:r>
      <w:r>
        <w:rPr>
          <w:rFonts w:hint="default" w:ascii="Times New Roman" w:hAnsi="Times New Roman" w:cs="Times New Roman"/>
          <w:szCs w:val="21"/>
          <w:lang w:val="en-US" w:eastAsia="zh-CN"/>
        </w:rPr>
        <w:t>or</w:t>
      </w:r>
      <w:r>
        <w:rPr>
          <w:rFonts w:ascii="Times New Roman" w:hAnsi="Times New Roman" w:cs="Times New Roman"/>
          <w:szCs w:val="21"/>
          <w:lang w:val="en-US" w:eastAsia="zh-CN"/>
        </w:rPr>
        <w:t xml:space="preserve"> </w:t>
      </w:r>
      <w:r>
        <w:rPr>
          <w:rFonts w:ascii="Times New Roman" w:hAnsi="Times New Roman" w:cs="Times New Roman"/>
          <w:i/>
          <w:iCs/>
          <w:szCs w:val="21"/>
          <w:lang w:val="en-US" w:eastAsia="zh-CN"/>
        </w:rPr>
        <w:t>deriveSSB-IndexFromCellInter</w:t>
      </w:r>
      <w:r>
        <w:rPr>
          <w:rFonts w:hint="default" w:ascii="Times New Roman" w:hAnsi="Times New Roman" w:cs="Times New Roman"/>
          <w:i/>
          <w:iCs/>
          <w:szCs w:val="21"/>
          <w:lang w:val="en-US" w:eastAsia="zh-CN"/>
        </w:rPr>
        <w:t>,</w:t>
      </w:r>
      <w:r>
        <w:rPr>
          <w:rFonts w:ascii="Times New Roman" w:hAnsi="Times New Roman" w:cs="Times New Roman"/>
          <w:szCs w:val="21"/>
          <w:lang w:val="en-US" w:eastAsia="zh-CN"/>
        </w:rPr>
        <w:t xml:space="preserve"> UE can assume SFN and frame boundary alignment across cells on the serving frequency. </w:t>
      </w:r>
      <w:r>
        <w:rPr>
          <w:rFonts w:hint="default" w:ascii="Times New Roman" w:hAnsi="Times New Roman" w:cs="Times New Roman"/>
          <w:szCs w:val="21"/>
          <w:lang w:val="en-US" w:eastAsia="zh-CN"/>
        </w:rPr>
        <w:t>Meanwhile,</w:t>
      </w:r>
      <w:r>
        <w:rPr>
          <w:rFonts w:hint="eastAsia" w:ascii="Times New Roman" w:hAnsi="Times New Roman" w:cs="Times New Roman"/>
          <w:szCs w:val="21"/>
          <w:lang w:val="en-US" w:eastAsia="zh-CN"/>
        </w:rPr>
        <w:t xml:space="preserve"> </w:t>
      </w:r>
      <w:r>
        <w:rPr>
          <w:rFonts w:hint="default" w:ascii="Times New Roman" w:hAnsi="Times New Roman" w:eastAsia="宋体" w:cs="Times New Roman"/>
          <w:sz w:val="21"/>
          <w:szCs w:val="21"/>
          <w:lang w:val="en-US" w:eastAsia="zh-CN"/>
        </w:rPr>
        <w:t xml:space="preserve">we have the common understanding that if </w:t>
      </w:r>
      <w:r>
        <w:rPr>
          <w:rFonts w:hint="default" w:ascii="Times New Roman" w:hAnsi="Times New Roman" w:eastAsia="宋体" w:cs="Times New Roman"/>
          <w:i/>
          <w:iCs/>
          <w:sz w:val="21"/>
          <w:szCs w:val="21"/>
          <w:lang w:val="en-US" w:eastAsia="zh-CN"/>
        </w:rPr>
        <w:t>deriveSSB-IndexFromCell</w:t>
      </w:r>
      <w:r>
        <w:rPr>
          <w:rFonts w:hint="default" w:ascii="Times New Roman" w:hAnsi="Times New Roman" w:eastAsia="宋体" w:cs="Times New Roman"/>
          <w:sz w:val="21"/>
          <w:szCs w:val="21"/>
          <w:lang w:val="en-US" w:eastAsia="zh-CN"/>
        </w:rPr>
        <w:t xml:space="preserve"> or</w:t>
      </w:r>
      <w:r>
        <w:rPr>
          <w:rFonts w:hint="default" w:ascii="Times New Roman" w:hAnsi="Times New Roman" w:eastAsia="宋体" w:cs="Times New Roman"/>
          <w:i/>
          <w:iCs/>
          <w:sz w:val="21"/>
          <w:szCs w:val="21"/>
          <w:lang w:val="en-US" w:eastAsia="zh-CN"/>
        </w:rPr>
        <w:t xml:space="preserve"> deriveSSB-IndexFromCellInter</w:t>
      </w:r>
      <w:r>
        <w:rPr>
          <w:rFonts w:hint="default" w:ascii="Times New Roman" w:hAnsi="Times New Roman" w:eastAsia="宋体" w:cs="Times New Roman"/>
          <w:sz w:val="21"/>
          <w:szCs w:val="21"/>
          <w:lang w:val="en-US" w:eastAsia="zh-CN"/>
        </w:rPr>
        <w:t xml:space="preserve"> is enabled, UE can derive SSB index according to serving cell timing and skip the DL synchronization for obtaining frame/slot/symbol level synchronization and SFN level synchronization</w:t>
      </w:r>
      <w:r>
        <w:rPr>
          <w:rFonts w:hint="eastAsia" w:ascii="Times New Roman" w:hAnsi="Times New Roman" w:eastAsia="宋体" w:cs="Times New Roman"/>
          <w:sz w:val="21"/>
          <w:szCs w:val="21"/>
          <w:lang w:val="en-US" w:eastAsia="zh-CN"/>
        </w:rPr>
        <w:t>.</w:t>
      </w:r>
    </w:p>
    <w:p>
      <w:pPr>
        <w:widowControl/>
        <w:spacing w:beforeLines="50" w:afterLines="-2147483648" w:line="240" w:lineRule="auto"/>
        <w:jc w:val="both"/>
        <w:rPr>
          <w:rFonts w:hint="default" w:ascii="Times New Roman" w:hAnsi="Times New Roman" w:eastAsia="宋体" w:cs="Times New Roman"/>
          <w:sz w:val="21"/>
          <w:szCs w:val="21"/>
          <w:lang w:val="en-US" w:eastAsia="zh-CN"/>
        </w:rPr>
      </w:pPr>
      <w:r>
        <w:rPr>
          <w:rFonts w:ascii="Times New Roman" w:hAnsi="Times New Roman" w:cs="Times New Roman" w:eastAsiaTheme="minorEastAsia"/>
          <w:szCs w:val="21"/>
          <w:lang w:eastAsia="zh-CN"/>
        </w:rPr>
        <w:t>For intra-frequency L1-RSRP</w:t>
      </w:r>
      <w:r>
        <w:rPr>
          <w:rFonts w:hint="default" w:ascii="Times New Roman" w:hAnsi="Times New Roman" w:cs="Times New Roman" w:eastAsiaTheme="minorEastAsia"/>
          <w:szCs w:val="21"/>
          <w:lang w:val="en-US" w:eastAsia="zh-CN"/>
        </w:rPr>
        <w:t xml:space="preserve"> or inter-frequency L1-RSRP</w:t>
      </w:r>
      <w:r>
        <w:rPr>
          <w:rFonts w:ascii="Times New Roman" w:hAnsi="Times New Roman" w:cs="Times New Roman" w:eastAsiaTheme="minorEastAsia"/>
          <w:szCs w:val="21"/>
          <w:lang w:eastAsia="zh-CN"/>
        </w:rPr>
        <w:t xml:space="preserve"> on candidate target cell</w:t>
      </w:r>
      <w:r>
        <w:rPr>
          <w:rFonts w:hint="default" w:ascii="Times New Roman" w:hAnsi="Times New Roman" w:cs="Times New Roman" w:eastAsiaTheme="minorEastAsia"/>
          <w:szCs w:val="21"/>
          <w:lang w:val="en-US" w:eastAsia="zh-CN"/>
        </w:rPr>
        <w:t xml:space="preserve">, </w:t>
      </w:r>
      <w:r>
        <w:rPr>
          <w:rFonts w:ascii="Times New Roman" w:hAnsi="Times New Roman" w:cs="Times New Roman"/>
          <w:szCs w:val="21"/>
          <w:lang w:val="en-US" w:eastAsia="zh-CN"/>
        </w:rPr>
        <w:t xml:space="preserve">if </w:t>
      </w:r>
      <w:r>
        <w:rPr>
          <w:rFonts w:ascii="Times New Roman" w:hAnsi="Times New Roman" w:cs="Times New Roman"/>
          <w:i/>
          <w:iCs/>
          <w:szCs w:val="21"/>
          <w:lang w:val="en-US" w:eastAsia="zh-CN"/>
        </w:rPr>
        <w:t>deriveSSB-IndexFromCell</w:t>
      </w:r>
      <w:r>
        <w:rPr>
          <w:rFonts w:ascii="Times New Roman" w:hAnsi="Times New Roman" w:cs="Times New Roman"/>
          <w:szCs w:val="21"/>
          <w:lang w:val="en-US" w:eastAsia="zh-CN"/>
        </w:rPr>
        <w:t xml:space="preserve"> </w:t>
      </w:r>
      <w:r>
        <w:rPr>
          <w:rFonts w:hint="default" w:ascii="Times New Roman" w:hAnsi="Times New Roman" w:cs="Times New Roman"/>
          <w:szCs w:val="21"/>
          <w:lang w:val="en-US" w:eastAsia="zh-CN"/>
        </w:rPr>
        <w:t>or</w:t>
      </w:r>
      <w:r>
        <w:rPr>
          <w:rFonts w:ascii="Times New Roman" w:hAnsi="Times New Roman" w:cs="Times New Roman"/>
          <w:szCs w:val="21"/>
          <w:lang w:val="en-US" w:eastAsia="zh-CN"/>
        </w:rPr>
        <w:t xml:space="preserve"> </w:t>
      </w:r>
      <w:r>
        <w:rPr>
          <w:rFonts w:ascii="Times New Roman" w:hAnsi="Times New Roman" w:cs="Times New Roman"/>
          <w:i/>
          <w:iCs/>
          <w:szCs w:val="21"/>
          <w:lang w:val="en-US" w:eastAsia="zh-CN"/>
        </w:rPr>
        <w:t>deriveSSB-IndexFromCellInter</w:t>
      </w:r>
      <w:r>
        <w:rPr>
          <w:rFonts w:hint="default" w:ascii="Times New Roman" w:hAnsi="Times New Roman" w:cs="Times New Roman"/>
          <w:i/>
          <w:iCs/>
          <w:szCs w:val="21"/>
          <w:lang w:val="en-US" w:eastAsia="zh-CN"/>
        </w:rPr>
        <w:t xml:space="preserve"> </w:t>
      </w:r>
      <w:r>
        <w:rPr>
          <w:rFonts w:ascii="Times New Roman" w:hAnsi="Times New Roman" w:eastAsia="宋体" w:cs="Times New Roman"/>
          <w:sz w:val="21"/>
          <w:szCs w:val="21"/>
          <w:lang w:val="en-US" w:eastAsia="zh-CN"/>
        </w:rPr>
        <w:t>is not enable</w:t>
      </w:r>
      <w:r>
        <w:rPr>
          <w:rFonts w:hint="eastAsia" w:ascii="Times New Roman" w:hAnsi="Times New Roman" w:eastAsia="宋体" w:cs="Times New Roman"/>
          <w:sz w:val="21"/>
          <w:szCs w:val="21"/>
          <w:lang w:val="en-US" w:eastAsia="zh-CN"/>
        </w:rPr>
        <w:t xml:space="preserve">d, which means that </w:t>
      </w:r>
      <w:r>
        <w:rPr>
          <w:rFonts w:ascii="Times New Roman" w:hAnsi="Times New Roman" w:eastAsia="宋体" w:cs="Times New Roman"/>
          <w:sz w:val="21"/>
          <w:szCs w:val="21"/>
          <w:lang w:val="en-US" w:eastAsia="zh-CN"/>
        </w:rPr>
        <w:t>the RTD between the SSBs of serving cell and neighbour cell on the same carrier is larger than 2 SSB symbols</w:t>
      </w:r>
      <w:r>
        <w:rPr>
          <w:rFonts w:hint="eastAsia" w:ascii="Times New Roman" w:hAnsi="Times New Roman" w:eastAsia="宋体" w:cs="Times New Roman"/>
          <w:sz w:val="21"/>
          <w:szCs w:val="21"/>
          <w:lang w:val="en-US" w:eastAsia="zh-CN"/>
        </w:rPr>
        <w:t xml:space="preserve">, we can discuss it on whether </w:t>
      </w:r>
      <w:r>
        <w:rPr>
          <w:rFonts w:ascii="Times New Roman" w:hAnsi="Times New Roman" w:eastAsia="宋体" w:cs="Times New Roman"/>
          <w:sz w:val="21"/>
          <w:szCs w:val="21"/>
          <w:lang w:val="en-US" w:eastAsia="zh-CN"/>
        </w:rPr>
        <w:t xml:space="preserve">UE has performed L3 measurement </w:t>
      </w:r>
      <w:r>
        <w:rPr>
          <w:rFonts w:hint="eastAsia" w:ascii="Times New Roman" w:hAnsi="Times New Roman" w:eastAsia="宋体" w:cs="Times New Roman"/>
          <w:sz w:val="21"/>
          <w:szCs w:val="21"/>
          <w:lang w:val="en-US" w:eastAsia="zh-CN"/>
        </w:rPr>
        <w:t>with SSB index reading. In our understanding,</w:t>
      </w:r>
      <w:r>
        <w:rPr>
          <w:rFonts w:hint="default" w:ascii="Times New Roman" w:hAnsi="Times New Roman" w:eastAsia="宋体" w:cs="Times New Roman"/>
          <w:sz w:val="21"/>
          <w:szCs w:val="21"/>
          <w:lang w:val="en-US" w:eastAsia="zh-CN"/>
        </w:rPr>
        <w:t xml:space="preserve"> no additional time is needed</w:t>
      </w:r>
      <w:r>
        <w:rPr>
          <w:rFonts w:hint="default" w:ascii="Times New Roman" w:hAnsi="Times New Roman" w:cs="Times New Roman"/>
          <w:sz w:val="21"/>
          <w:szCs w:val="21"/>
          <w:lang w:val="en-US" w:eastAsia="zh-CN"/>
        </w:rPr>
        <w:t xml:space="preserve"> i</w:t>
      </w:r>
      <w:r>
        <w:rPr>
          <w:rFonts w:hint="eastAsia" w:ascii="Times New Roman" w:hAnsi="Times New Roman" w:eastAsia="宋体" w:cs="Times New Roman"/>
          <w:sz w:val="21"/>
          <w:szCs w:val="21"/>
          <w:lang w:val="en-US" w:eastAsia="zh-CN"/>
        </w:rPr>
        <w:t xml:space="preserve">f UE has performed L3 measurement with SSB index reading </w:t>
      </w:r>
      <w:r>
        <w:rPr>
          <w:rFonts w:ascii="Times New Roman" w:hAnsi="Times New Roman" w:cs="Times New Roman" w:eastAsiaTheme="minorEastAsia"/>
          <w:sz w:val="21"/>
          <w:szCs w:val="21"/>
          <w:lang w:val="en-US" w:eastAsia="zh-CN"/>
        </w:rPr>
        <w:t>on the to-be-measured neighbor cell</w:t>
      </w:r>
      <w:r>
        <w:rPr>
          <w:rFonts w:hint="eastAsia" w:ascii="Times New Roman" w:hAnsi="Times New Roman" w:cs="Times New Roman" w:eastAsiaTheme="minorEastAsia"/>
          <w:sz w:val="21"/>
          <w:szCs w:val="21"/>
          <w:lang w:val="en-US" w:eastAsia="zh-CN"/>
        </w:rPr>
        <w:t xml:space="preserve">, otherwise, additional time for reading SSB index is needed. </w:t>
      </w:r>
    </w:p>
    <w:p>
      <w:pPr>
        <w:spacing w:after="0" w:line="240" w:lineRule="auto"/>
        <w:jc w:val="left"/>
        <w:rPr>
          <w:rFonts w:ascii="Times New Roman" w:hAnsi="Times New Roman" w:eastAsia="宋体" w:cs="Times New Roman"/>
          <w:b/>
          <w:szCs w:val="21"/>
          <w:lang w:eastAsia="zh-CN"/>
        </w:rPr>
      </w:pPr>
      <w:r>
        <w:rPr>
          <w:rFonts w:ascii="Times New Roman" w:hAnsi="Times New Roman" w:cs="Times New Roman" w:eastAsiaTheme="minorEastAsia"/>
          <w:b/>
          <w:szCs w:val="21"/>
          <w:lang w:eastAsia="zh-CN"/>
        </w:rPr>
        <w:t xml:space="preserve">Proposal </w:t>
      </w:r>
      <w:r>
        <w:rPr>
          <w:rFonts w:hint="eastAsia" w:ascii="Times New Roman" w:hAnsi="Times New Roman" w:cs="Times New Roman" w:eastAsiaTheme="minorEastAsia"/>
          <w:b/>
          <w:szCs w:val="21"/>
          <w:lang w:eastAsia="zh-CN"/>
        </w:rPr>
        <w:t>3</w:t>
      </w:r>
      <w:r>
        <w:rPr>
          <w:rFonts w:ascii="Times New Roman" w:hAnsi="Times New Roman" w:cs="Times New Roman" w:eastAsiaTheme="minorEastAsia"/>
          <w:b/>
          <w:szCs w:val="21"/>
          <w:lang w:eastAsia="zh-CN"/>
        </w:rPr>
        <w:t>:</w:t>
      </w:r>
      <w:bookmarkStart w:id="4" w:name="_Hlk142487044"/>
      <w:r>
        <w:rPr>
          <w:rFonts w:ascii="Times New Roman" w:hAnsi="Times New Roman" w:cs="Times New Roman" w:eastAsiaTheme="minorEastAsia"/>
          <w:b/>
          <w:szCs w:val="21"/>
          <w:lang w:eastAsia="zh-CN"/>
        </w:rPr>
        <w:t xml:space="preserve"> I</w:t>
      </w:r>
      <w:r>
        <w:rPr>
          <w:rFonts w:ascii="Times New Roman" w:hAnsi="Times New Roman" w:eastAsia="宋体" w:cs="Times New Roman"/>
          <w:b/>
          <w:szCs w:val="21"/>
          <w:lang w:eastAsia="zh-CN"/>
        </w:rPr>
        <w:t>f deriveSSB-IndexFromCellInter-r17 or deriveSSB-IndexFromCellInter is enabled</w:t>
      </w:r>
      <w:bookmarkEnd w:id="4"/>
      <w:r>
        <w:rPr>
          <w:rFonts w:hint="eastAsia" w:ascii="Times New Roman" w:hAnsi="Times New Roman" w:eastAsia="宋体" w:cs="Times New Roman"/>
          <w:b/>
          <w:szCs w:val="21"/>
          <w:lang w:val="en-US" w:eastAsia="zh-CN"/>
        </w:rPr>
        <w:t xml:space="preserve">, </w:t>
      </w:r>
      <w:r>
        <w:rPr>
          <w:rFonts w:ascii="Times New Roman" w:hAnsi="Times New Roman" w:eastAsia="宋体" w:cs="Times New Roman"/>
          <w:b/>
          <w:sz w:val="21"/>
          <w:szCs w:val="21"/>
          <w:lang w:val="en-US" w:eastAsia="zh-CN"/>
        </w:rPr>
        <w:t>UE can derive SSB index according to serving cell timing</w:t>
      </w:r>
      <w:r>
        <w:rPr>
          <w:rFonts w:hint="eastAsia" w:ascii="Times New Roman" w:hAnsi="Times New Roman" w:eastAsia="宋体" w:cs="Times New Roman"/>
          <w:b/>
          <w:sz w:val="21"/>
          <w:szCs w:val="21"/>
          <w:lang w:val="en-US" w:eastAsia="zh-CN"/>
        </w:rPr>
        <w:t>, otherwise,</w:t>
      </w:r>
      <w:r>
        <w:rPr>
          <w:rFonts w:ascii="Times New Roman" w:hAnsi="Times New Roman" w:eastAsia="宋体" w:cs="Times New Roman"/>
          <w:b/>
          <w:szCs w:val="21"/>
          <w:lang w:eastAsia="zh-CN"/>
        </w:rPr>
        <w:t xml:space="preserve"> </w:t>
      </w:r>
    </w:p>
    <w:p>
      <w:pPr>
        <w:pStyle w:val="33"/>
        <w:numPr>
          <w:ilvl w:val="0"/>
          <w:numId w:val="9"/>
        </w:numPr>
        <w:spacing w:beforeLines="50" w:after="120"/>
        <w:jc w:val="both"/>
        <w:rPr>
          <w:rFonts w:ascii="Times New Roman" w:hAnsi="Times New Roman" w:eastAsia="宋体" w:cs="Times New Roman"/>
          <w:b/>
          <w:sz w:val="21"/>
          <w:szCs w:val="21"/>
          <w:lang w:val="en-US" w:eastAsia="zh-CN"/>
        </w:rPr>
      </w:pPr>
      <w:r>
        <w:rPr>
          <w:rFonts w:ascii="Times New Roman" w:hAnsi="Times New Roman" w:eastAsia="宋体" w:cs="Times New Roman"/>
          <w:b/>
          <w:sz w:val="21"/>
          <w:szCs w:val="21"/>
          <w:lang w:val="en-US" w:eastAsia="zh-CN"/>
        </w:rPr>
        <w:t>If UE only performed L3 measurement without SSB index on the candidate cell, additional time for reading SSB index is needed.</w:t>
      </w:r>
    </w:p>
    <w:p>
      <w:pPr>
        <w:pStyle w:val="33"/>
        <w:numPr>
          <w:ilvl w:val="0"/>
          <w:numId w:val="9"/>
        </w:numPr>
        <w:spacing w:after="120"/>
        <w:jc w:val="both"/>
        <w:rPr>
          <w:rFonts w:hint="default" w:eastAsia="宋体"/>
          <w:sz w:val="24"/>
          <w:szCs w:val="24"/>
          <w:lang w:val="en-US" w:eastAsia="zh-CN"/>
        </w:rPr>
      </w:pPr>
      <w:r>
        <w:rPr>
          <w:rFonts w:ascii="Times New Roman" w:hAnsi="Times New Roman" w:eastAsia="宋体" w:cs="Times New Roman"/>
          <w:b/>
          <w:sz w:val="21"/>
          <w:szCs w:val="21"/>
          <w:lang w:val="en-US" w:eastAsia="zh-CN"/>
        </w:rPr>
        <w:t xml:space="preserve">If UE has performed L3 measurement </w:t>
      </w:r>
      <w:r>
        <w:rPr>
          <w:rFonts w:hint="eastAsia" w:eastAsia="宋体" w:cs="Times New Roman"/>
          <w:b/>
          <w:sz w:val="21"/>
          <w:szCs w:val="21"/>
          <w:lang w:val="en-US" w:eastAsia="zh-CN"/>
        </w:rPr>
        <w:t>with</w:t>
      </w:r>
      <w:r>
        <w:rPr>
          <w:rFonts w:ascii="Times New Roman" w:hAnsi="Times New Roman" w:eastAsia="宋体" w:cs="Times New Roman"/>
          <w:b/>
          <w:sz w:val="21"/>
          <w:szCs w:val="21"/>
          <w:lang w:val="en-US" w:eastAsia="zh-CN"/>
        </w:rPr>
        <w:t xml:space="preserve"> SSB index on the candidate cell, no additional time is needed.</w:t>
      </w:r>
    </w:p>
    <w:p>
      <w:pPr>
        <w:pStyle w:val="3"/>
        <w:numPr>
          <w:ilvl w:val="-1"/>
          <w:numId w:val="0"/>
        </w:numPr>
        <w:spacing w:before="0"/>
        <w:ind w:left="0"/>
        <w:rPr>
          <w:rFonts w:hint="eastAsia"/>
          <w:b/>
          <w:bCs/>
          <w:i/>
          <w:iCs/>
          <w:szCs w:val="21"/>
        </w:rPr>
      </w:pPr>
      <w:r>
        <w:rPr>
          <w:rFonts w:hint="eastAsia" w:eastAsia="宋体"/>
          <w:sz w:val="24"/>
          <w:szCs w:val="24"/>
          <w:lang w:val="en-US" w:eastAsia="zh-CN"/>
        </w:rPr>
        <w:t xml:space="preserve">2.2 </w:t>
      </w:r>
      <w:r>
        <w:rPr>
          <w:rFonts w:eastAsia="宋体"/>
          <w:sz w:val="24"/>
          <w:szCs w:val="24"/>
          <w:lang w:eastAsia="en-US"/>
        </w:rPr>
        <w:t>Measurement capability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76" w:type="dxa"/>
          </w:tcPr>
          <w:p>
            <w:pPr>
              <w:widowControl/>
              <w:overflowPunct w:val="0"/>
              <w:autoSpaceDE w:val="0"/>
              <w:autoSpaceDN w:val="0"/>
              <w:adjustRightInd w:val="0"/>
              <w:spacing w:after="180"/>
              <w:jc w:val="left"/>
              <w:textAlignment w:val="baseline"/>
              <w:rPr>
                <w:rFonts w:ascii="Times New Roman" w:hAnsi="Times New Roman" w:eastAsia="Times New Roman" w:cs="Times New Roman"/>
                <w:b/>
                <w:kern w:val="0"/>
                <w:sz w:val="20"/>
                <w:szCs w:val="20"/>
                <w:u w:val="single"/>
                <w:lang w:val="en-GB" w:eastAsia="zh-CN"/>
              </w:rPr>
            </w:pPr>
            <w:r>
              <w:rPr>
                <w:rFonts w:ascii="Times New Roman" w:hAnsi="Times New Roman" w:eastAsia="Times New Roman" w:cs="Times New Roman"/>
                <w:b/>
                <w:kern w:val="0"/>
                <w:sz w:val="20"/>
                <w:szCs w:val="20"/>
                <w:u w:val="single"/>
                <w:lang w:val="en-GB" w:eastAsia="zh-CN"/>
              </w:rPr>
              <w:t>Issue 2-2-2: How to handle the case that the number of cells NW configured/activated to measure exceeds the configuration to exceed UE capability</w:t>
            </w:r>
          </w:p>
          <w:p>
            <w:pPr>
              <w:widowControl/>
              <w:overflowPunct w:val="0"/>
              <w:autoSpaceDE w:val="0"/>
              <w:autoSpaceDN w:val="0"/>
              <w:adjustRightInd w:val="0"/>
              <w:spacing w:after="180"/>
              <w:jc w:val="left"/>
              <w:textAlignment w:val="baseline"/>
              <w:rPr>
                <w:rFonts w:ascii="Times New Roman" w:hAnsi="Times New Roman" w:eastAsia="Times New Roman" w:cs="Times New Roman"/>
                <w:color w:val="auto"/>
                <w:kern w:val="0"/>
                <w:sz w:val="20"/>
                <w:szCs w:val="20"/>
                <w:lang w:val="en-GB" w:eastAsia="en-GB"/>
              </w:rPr>
            </w:pPr>
            <w:r>
              <w:rPr>
                <w:rFonts w:ascii="Times New Roman" w:hAnsi="Times New Roman" w:eastAsia="Times New Roman" w:cs="Times New Roman"/>
                <w:b/>
                <w:kern w:val="0"/>
                <w:sz w:val="20"/>
                <w:szCs w:val="20"/>
                <w:lang w:val="en-GB" w:eastAsia="en-GB"/>
              </w:rPr>
              <w:t>&lt;Way Forward&gt; FFS</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color w:val="auto"/>
                <w:szCs w:val="24"/>
                <w:lang w:val="en-GB" w:eastAsia="zh-CN" w:bidi="ar-SA"/>
              </w:rPr>
            </w:pPr>
            <w:r>
              <w:rPr>
                <w:rFonts w:ascii="Times New Roman" w:hAnsi="Times New Roman" w:eastAsia="宋体" w:cs="Times New Roman"/>
                <w:color w:val="auto"/>
                <w:szCs w:val="24"/>
                <w:lang w:val="en-GB" w:eastAsia="zh-CN" w:bidi="ar-SA"/>
              </w:rPr>
              <w:t>In Rel-18, if the number of cells/SSB NW configured/activated to measure exceeds UE capability, it is up to UE implementation on how to choose cells/SSB to measure. If any selection rules or network indicated down selection are further agreed in RAN1/2, the issue can be revisited.</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spacing w:before="0" w:after="120" w:line="240" w:lineRule="auto"/>
        <w:ind w:right="210" w:rightChars="100"/>
        <w:rPr>
          <w:rFonts w:hint="default" w:eastAsiaTheme="minorEastAsia"/>
          <w:szCs w:val="21"/>
          <w:lang w:val="en-US" w:eastAsia="zh-CN"/>
        </w:rPr>
      </w:pPr>
      <w:r>
        <w:rPr>
          <w:rFonts w:hint="eastAsia" w:eastAsiaTheme="minorEastAsia"/>
          <w:szCs w:val="21"/>
          <w:lang w:val="en-US" w:eastAsia="zh-CN"/>
        </w:rPr>
        <w:t xml:space="preserve">This issue is about how to handle the case that the number of cells NW configured to measure exceeds the configuration to exceed UE capability. It was agreed that the supported maximum number of cells/SSBs configured for L1 measurement is up to UE capability. </w:t>
      </w:r>
      <w:r>
        <w:rPr>
          <w:rFonts w:hint="default" w:eastAsiaTheme="minorEastAsia"/>
          <w:szCs w:val="21"/>
          <w:lang w:val="en-US" w:eastAsia="zh-CN"/>
        </w:rPr>
        <w:t>If configuring more cells than UE capability is not allowed, based on the UE capability, NW may need to reconfigure the cells.</w:t>
      </w:r>
      <w:r>
        <w:rPr>
          <w:rFonts w:hint="eastAsia" w:eastAsiaTheme="minorEastAsia"/>
          <w:szCs w:val="21"/>
          <w:lang w:val="en-US" w:eastAsia="zh-CN"/>
        </w:rPr>
        <w:t xml:space="preserve"> In our understanding, it should be allowed that the SSB configured for L1 measurement on neighbour cells exceeds the UE capability </w:t>
      </w:r>
      <w:r>
        <w:rPr>
          <w:rFonts w:hint="default" w:eastAsiaTheme="minorEastAsia"/>
          <w:szCs w:val="21"/>
          <w:lang w:val="en-US" w:eastAsia="zh-CN"/>
        </w:rPr>
        <w:t>to make sure NW can configure equal number of cells for all the UEs</w:t>
      </w:r>
      <w:r>
        <w:rPr>
          <w:rFonts w:hint="eastAsia" w:eastAsiaTheme="minorEastAsia"/>
          <w:szCs w:val="21"/>
          <w:lang w:val="en-US" w:eastAsia="zh-CN"/>
        </w:rPr>
        <w:t xml:space="preserve"> which </w:t>
      </w:r>
      <w:r>
        <w:rPr>
          <w:rFonts w:hint="default" w:eastAsiaTheme="minorEastAsia"/>
          <w:szCs w:val="21"/>
          <w:lang w:val="en-US" w:eastAsia="zh-CN"/>
        </w:rPr>
        <w:t>with different capabilities</w:t>
      </w:r>
      <w:r>
        <w:rPr>
          <w:rFonts w:hint="eastAsia" w:eastAsiaTheme="minorEastAsia"/>
          <w:szCs w:val="21"/>
          <w:lang w:val="en-US" w:eastAsia="zh-CN"/>
        </w:rPr>
        <w:t>.</w:t>
      </w:r>
    </w:p>
    <w:p>
      <w:pPr>
        <w:spacing w:before="0" w:after="120" w:line="240" w:lineRule="auto"/>
        <w:ind w:right="210" w:rightChars="100"/>
        <w:rPr>
          <w:rFonts w:hint="default" w:eastAsiaTheme="minorEastAsia"/>
          <w:szCs w:val="21"/>
          <w:lang w:val="en-US" w:eastAsia="zh-CN"/>
        </w:rPr>
      </w:pPr>
      <w:r>
        <w:rPr>
          <w:rFonts w:hint="eastAsia" w:eastAsiaTheme="minorEastAsia"/>
          <w:szCs w:val="21"/>
          <w:lang w:val="en-US" w:eastAsia="zh-CN"/>
        </w:rPr>
        <w:t>I</w:t>
      </w:r>
      <w:r>
        <w:rPr>
          <w:rFonts w:hint="eastAsia" w:eastAsiaTheme="minorEastAsia"/>
          <w:szCs w:val="21"/>
        </w:rPr>
        <w:t>f the configuration exceed UE capability, down selection maybe a good choice.</w:t>
      </w:r>
      <w:r>
        <w:rPr>
          <w:rFonts w:hint="eastAsia" w:eastAsiaTheme="minorEastAsia"/>
          <w:szCs w:val="21"/>
          <w:lang w:val="en-US" w:eastAsia="zh-CN"/>
        </w:rPr>
        <w:t xml:space="preserve"> We suggest that the dowm selection of the candidate cells to perform L1 measurements should be indicated by NW as NW needs to be able to control whether UE is expected to perform L1 measurement.</w:t>
      </w:r>
    </w:p>
    <w:p>
      <w:pPr>
        <w:widowControl w:val="0"/>
        <w:spacing w:beforeLines="50" w:afterLines="0" w:line="240" w:lineRule="auto"/>
        <w:jc w:val="left"/>
        <w:rPr>
          <w:rFonts w:hint="eastAsia"/>
          <w:b/>
          <w:bCs/>
          <w:i w:val="0"/>
          <w:iCs w:val="0"/>
          <w:szCs w:val="21"/>
        </w:rPr>
      </w:pPr>
      <w:r>
        <w:rPr>
          <w:rFonts w:hint="eastAsia"/>
          <w:b/>
          <w:bCs/>
          <w:i w:val="0"/>
          <w:iCs w:val="0"/>
          <w:szCs w:val="21"/>
        </w:rPr>
        <w:t xml:space="preserve">Proposal 4. </w:t>
      </w:r>
      <w:r>
        <w:rPr>
          <w:rFonts w:hint="eastAsia"/>
          <w:b/>
          <w:bCs/>
          <w:i w:val="0"/>
          <w:iCs w:val="0"/>
          <w:szCs w:val="21"/>
          <w:lang w:eastAsia="zh-CN"/>
        </w:rPr>
        <w:t>When number of LTM candidate cells configured exceeds the UE capability of number of cells</w:t>
      </w:r>
      <w:r>
        <w:rPr>
          <w:rFonts w:hint="eastAsia"/>
          <w:b/>
          <w:bCs/>
          <w:i w:val="0"/>
          <w:iCs w:val="0"/>
          <w:szCs w:val="21"/>
          <w:lang w:val="en-US" w:eastAsia="zh-CN"/>
        </w:rPr>
        <w:t xml:space="preserve">, </w:t>
      </w:r>
      <w:r>
        <w:rPr>
          <w:rFonts w:hint="eastAsia"/>
          <w:b/>
          <w:bCs/>
          <w:i w:val="0"/>
          <w:iCs w:val="0"/>
          <w:szCs w:val="21"/>
          <w:lang w:eastAsia="zh-CN"/>
        </w:rPr>
        <w:t xml:space="preserve"> UE can down selection of cells for LTM measurement is based on indication from the NW</w:t>
      </w:r>
      <w:r>
        <w:rPr>
          <w:rFonts w:hint="eastAsia"/>
          <w:b/>
          <w:bCs/>
          <w:i w:val="0"/>
          <w:iCs w:val="0"/>
          <w:szCs w:val="21"/>
        </w:rPr>
        <w:t>.</w:t>
      </w:r>
    </w:p>
    <w:p>
      <w:pPr>
        <w:pStyle w:val="3"/>
        <w:numPr>
          <w:ilvl w:val="-1"/>
          <w:numId w:val="0"/>
        </w:numPr>
        <w:spacing w:before="0"/>
        <w:ind w:left="0"/>
        <w:rPr>
          <w:lang w:eastAsia="en-US"/>
        </w:rPr>
      </w:pPr>
      <w:r>
        <w:rPr>
          <w:rFonts w:hint="eastAsia" w:eastAsia="宋体"/>
          <w:lang w:val="en-US" w:eastAsia="zh-CN"/>
        </w:rPr>
        <w:t xml:space="preserve">2.3 </w:t>
      </w:r>
      <w:r>
        <w:rPr>
          <w:lang w:eastAsia="en-US"/>
        </w:rPr>
        <w:t>Intra-frequency L1-RSRP Measurement delay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u w:val="single"/>
                <w:lang w:val="en-GB" w:eastAsia="en-GB"/>
              </w:rPr>
            </w:pPr>
            <w:r>
              <w:rPr>
                <w:rFonts w:ascii="Times New Roman" w:hAnsi="Times New Roman" w:eastAsia="Times New Roman" w:cs="Times New Roman"/>
                <w:b/>
                <w:kern w:val="0"/>
                <w:sz w:val="20"/>
                <w:szCs w:val="20"/>
                <w:u w:val="single"/>
                <w:lang w:val="en-GB" w:eastAsia="en-GB"/>
              </w:rPr>
              <w:t>Issue 2-3-1-1: whether to support the case that SSB periodicity of FR2 intra-frequency neighbour cell equals to SMTC periodicity in R18 LTM.</w:t>
            </w:r>
          </w:p>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Cs/>
                <w:i/>
                <w:iCs/>
                <w:color w:val="0070C0"/>
                <w:kern w:val="0"/>
                <w:sz w:val="20"/>
                <w:szCs w:val="20"/>
                <w:lang w:val="en-GB" w:eastAsia="zh-CN"/>
              </w:rPr>
            </w:pPr>
            <w:r>
              <w:rPr>
                <w:rFonts w:hint="eastAsia" w:ascii="Times New Roman" w:hAnsi="Times New Roman" w:eastAsia="Times New Roman" w:cs="Times New Roman"/>
                <w:bCs/>
                <w:i/>
                <w:iCs/>
                <w:color w:val="0070C0"/>
                <w:kern w:val="0"/>
                <w:sz w:val="20"/>
                <w:szCs w:val="20"/>
                <w:lang w:val="en-GB" w:eastAsia="zh-CN"/>
              </w:rPr>
              <w:t>B</w:t>
            </w:r>
            <w:r>
              <w:rPr>
                <w:rFonts w:ascii="Times New Roman" w:hAnsi="Times New Roman" w:eastAsia="Times New Roman" w:cs="Times New Roman"/>
                <w:bCs/>
                <w:i/>
                <w:iCs/>
                <w:color w:val="0070C0"/>
                <w:kern w:val="0"/>
                <w:sz w:val="20"/>
                <w:szCs w:val="20"/>
                <w:lang w:val="en-GB" w:eastAsia="zh-CN"/>
              </w:rPr>
              <w:t>ackground: In RAN4#107, a CR (R4-2310139) was agreed to support this case in R17 ICBM.</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b/>
                <w:kern w:val="0"/>
                <w:sz w:val="20"/>
                <w:szCs w:val="20"/>
                <w:lang w:val="en-GB" w:eastAsia="en-GB"/>
              </w:rPr>
              <w:t>&lt;Way Forward&gt; FFS</w:t>
            </w:r>
          </w:p>
          <w:p>
            <w:pPr>
              <w:numPr>
                <w:ilvl w:val="1"/>
                <w:numId w:val="10"/>
              </w:numPr>
              <w:tabs>
                <w:tab w:val="left" w:pos="1440"/>
              </w:tabs>
              <w:overflowPunct w:val="0"/>
              <w:autoSpaceDE w:val="0"/>
              <w:autoSpaceDN w:val="0"/>
              <w:adjustRightInd w:val="0"/>
              <w:spacing w:after="180"/>
              <w:ind w:left="210" w:leftChars="0" w:hanging="194" w:firstLineChars="0"/>
              <w:textAlignment w:val="baseline"/>
              <w:rPr>
                <w:rFonts w:ascii="Times New Roman" w:hAnsi="Times New Roman" w:eastAsia="宋体" w:cs="Times New Roman"/>
                <w:szCs w:val="24"/>
                <w:highlight w:val="none"/>
                <w:lang w:val="en-GB" w:eastAsia="zh-CN" w:bidi="ar-SA"/>
              </w:rPr>
            </w:pPr>
            <w:r>
              <w:rPr>
                <w:rFonts w:ascii="Times New Roman" w:hAnsi="Times New Roman" w:eastAsia="宋体" w:cs="Times New Roman"/>
                <w:szCs w:val="24"/>
                <w:lang w:val="en-GB" w:eastAsia="zh-CN" w:bidi="ar-SA"/>
              </w:rPr>
              <w:t xml:space="preserve">When the SSB periodicity of FR2 intra-frequency cell is fully overlapped with SMTC periodicity of intra-frequency neighbour cell, the existing sharing factor P used for L1/L3 measurements can be reused, e.g., </w:t>
            </w:r>
            <w:r>
              <w:rPr>
                <w:rFonts w:ascii="Times New Roman" w:hAnsi="Times New Roman" w:eastAsia="宋体" w:cs="Times New Roman"/>
                <w:szCs w:val="24"/>
                <w:highlight w:val="none"/>
                <w:lang w:val="en-GB" w:eastAsia="zh-CN" w:bidi="ar-SA"/>
              </w:rPr>
              <w:t>P =3 for L1 measurement and P=1.5 for L3 measurement.</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40" w:lineRule="auto"/>
        <w:jc w:val="left"/>
        <w:rPr>
          <w:rFonts w:hint="eastAsia" w:ascii="Times New Roman" w:hAnsi="Times New Roman" w:eastAsia="宋体" w:cs="Times New Roman"/>
          <w:szCs w:val="24"/>
          <w:lang w:val="en-US" w:eastAsia="zh-CN"/>
        </w:rPr>
      </w:pPr>
      <w:r>
        <w:rPr>
          <w:rFonts w:ascii="Times New Roman" w:hAnsi="Times New Roman" w:eastAsia="宋体" w:cs="Times New Roman"/>
          <w:szCs w:val="24"/>
          <w:lang w:eastAsia="zh-CN"/>
        </w:rPr>
        <w:t>Regarding whether to support the case that SSB periodicity of FR2 intra-frequency neighbour cell equals to SMTC periodicity in R18 LTM,</w:t>
      </w:r>
      <w:r>
        <w:rPr>
          <w:rFonts w:hint="eastAsia" w:ascii="Times New Roman" w:hAnsi="Times New Roman" w:eastAsia="宋体" w:cs="Times New Roman"/>
          <w:szCs w:val="24"/>
          <w:lang w:val="en-US" w:eastAsia="zh-CN"/>
        </w:rPr>
        <w:t xml:space="preserve"> we support option1. </w:t>
      </w:r>
    </w:p>
    <w:p>
      <w:pPr>
        <w:rPr>
          <w:lang w:val="en-GB"/>
        </w:rPr>
      </w:pPr>
      <w:r>
        <w:rPr>
          <w:rFonts w:hint="eastAsia" w:ascii="Times New Roman" w:hAnsi="Times New Roman" w:eastAsia="宋体" w:cs="Times New Roman"/>
          <w:szCs w:val="24"/>
          <w:lang w:val="en-US" w:eastAsia="zh-CN"/>
        </w:rPr>
        <w:t xml:space="preserve">First, </w:t>
      </w:r>
      <w:r>
        <w:rPr>
          <w:rFonts w:hint="eastAsia" w:eastAsia="宋体"/>
          <w:lang w:val="en-US" w:eastAsia="zh-CN"/>
        </w:rPr>
        <w:t>a</w:t>
      </w:r>
      <w:r>
        <w:rPr>
          <w:rFonts w:hint="eastAsia" w:eastAsia="宋体"/>
          <w:lang w:eastAsia="zh-CN"/>
        </w:rPr>
        <w:t>ccording</w:t>
      </w:r>
      <w:r>
        <w:rPr>
          <w:rFonts w:eastAsia="宋体"/>
          <w:lang w:eastAsia="zh-CN"/>
        </w:rPr>
        <w:t xml:space="preserve"> to RAN1 agreement, SSB configuration is up to network, it can be the same or different as SMTC.</w:t>
      </w:r>
      <w:r>
        <w:rPr>
          <w:rFonts w:hint="eastAsia" w:eastAsia="宋体"/>
          <w:lang w:val="en-US" w:eastAsia="zh-CN"/>
        </w:rPr>
        <w:t xml:space="preserve"> </w:t>
      </w:r>
      <w:r>
        <w:rPr>
          <w:rFonts w:eastAsia="宋体"/>
          <w:lang w:eastAsia="zh-CN"/>
        </w:rPr>
        <w:t>Therefore in FR2, both cases that SSB periodicity of intra-frequency neighbour cell is the same as SMTC and is different as SMTC shall be considered when defining requirements.</w:t>
      </w:r>
      <w:r>
        <w:rPr>
          <w:rFonts w:hint="eastAsia" w:eastAsia="宋体"/>
          <w:lang w:val="en-US" w:eastAsia="zh-CN"/>
        </w:rPr>
        <w:t xml:space="preserve"> Meanwhile, </w:t>
      </w:r>
      <w:r>
        <w:rPr>
          <w:lang w:val="en-GB"/>
        </w:rPr>
        <w:t>a CR (R4-2310139) is agreed to support</w:t>
      </w:r>
      <w:r>
        <w:rPr>
          <w:highlight w:val="none"/>
          <w:lang w:val="en-GB"/>
        </w:rPr>
        <w:t xml:space="preserve"> the case that SSB of intra-frequency neighbor cell is fully overlapped with SMTC in FR2</w:t>
      </w:r>
      <w:r>
        <w:rPr>
          <w:lang w:val="en-GB"/>
        </w:rPr>
        <w:t xml:space="preserve"> in R17 ICBM. </w:t>
      </w:r>
      <w:r>
        <w:rPr>
          <w:rFonts w:hint="eastAsia"/>
          <w:lang w:val="en-US" w:eastAsia="zh-CN"/>
        </w:rPr>
        <w:t>Therefore, it</w:t>
      </w:r>
      <w:r>
        <w:rPr>
          <w:rFonts w:hint="default"/>
          <w:lang w:val="en-US" w:eastAsia="zh-CN"/>
        </w:rPr>
        <w:t>’</w:t>
      </w:r>
      <w:r>
        <w:rPr>
          <w:rFonts w:hint="eastAsia"/>
          <w:lang w:val="en-US" w:eastAsia="zh-CN"/>
        </w:rPr>
        <w:t xml:space="preserve">s ok for us </w:t>
      </w:r>
      <w:r>
        <w:rPr>
          <w:lang w:val="en-GB"/>
        </w:rPr>
        <w:t>to support th</w:t>
      </w:r>
      <w:r>
        <w:rPr>
          <w:rFonts w:hint="eastAsia"/>
          <w:lang w:val="en-US" w:eastAsia="zh-CN"/>
        </w:rPr>
        <w:t>is</w:t>
      </w:r>
      <w:r>
        <w:rPr>
          <w:lang w:val="en-GB"/>
        </w:rPr>
        <w:t xml:space="preserve"> case in R18 LTM too</w:t>
      </w:r>
      <w:r>
        <w:rPr>
          <w:rFonts w:hint="eastAsia"/>
          <w:lang w:val="en-US" w:eastAsia="zh-CN"/>
        </w:rPr>
        <w:t xml:space="preserve"> [2]</w:t>
      </w:r>
      <w:r>
        <w:rPr>
          <w:lang w:val="en-GB"/>
        </w:rPr>
        <w:t>.</w:t>
      </w:r>
      <w:r>
        <w:rPr>
          <w:rFonts w:hint="eastAsia"/>
          <w:lang w:val="en-US" w:eastAsia="zh-CN"/>
        </w:rPr>
        <w:t xml:space="preserve"> </w:t>
      </w:r>
      <w:r>
        <w:rPr>
          <w:lang w:val="en-GB"/>
        </w:rPr>
        <w:t>Regarding how to share with L3 measurement, we suggest following the same sharing rule as R17 ICBM for the baseline L1 measurement.</w:t>
      </w:r>
    </w:p>
    <w:p>
      <w:pPr>
        <w:widowControl/>
        <w:spacing w:beforeLines="-2147483648" w:after="0" w:afterLines="-2147483648" w:line="240" w:lineRule="auto"/>
        <w:jc w:val="both"/>
        <w:rPr>
          <w:rFonts w:hint="eastAsia"/>
          <w:b/>
          <w:bCs/>
          <w:i w:val="0"/>
          <w:iCs w:val="0"/>
          <w:szCs w:val="21"/>
          <w:lang w:eastAsia="zh-CN"/>
        </w:rPr>
      </w:pPr>
      <w:r>
        <w:rPr>
          <w:rFonts w:cstheme="minorHAnsi"/>
          <w:b/>
          <w:lang w:eastAsia="zh-CN"/>
        </w:rPr>
        <w:t xml:space="preserve">Proposal </w:t>
      </w:r>
      <w:r>
        <w:rPr>
          <w:rFonts w:hint="eastAsia" w:cstheme="minorHAnsi"/>
          <w:b/>
          <w:lang w:val="en-US" w:eastAsia="zh-CN"/>
        </w:rPr>
        <w:t>5</w:t>
      </w:r>
      <w:r>
        <w:rPr>
          <w:rFonts w:cstheme="minorHAnsi"/>
          <w:b/>
          <w:lang w:eastAsia="zh-CN"/>
        </w:rPr>
        <w:t xml:space="preserve">: </w:t>
      </w:r>
      <w:r>
        <w:rPr>
          <w:rFonts w:eastAsia="宋体"/>
          <w:b/>
          <w:lang w:eastAsia="zh-CN"/>
        </w:rPr>
        <w:t>In FR2, both cases that SSB periodicity of intra-frequency neighbour cell is the same as SMTC and is different as SMTC is supposed to be considered</w:t>
      </w:r>
      <w:r>
        <w:rPr>
          <w:rFonts w:hint="eastAsia"/>
          <w:b/>
          <w:lang w:val="en-US" w:eastAsia="zh-CN"/>
        </w:rPr>
        <w:t xml:space="preserve">, </w:t>
      </w:r>
      <w:r>
        <w:rPr>
          <w:rFonts w:eastAsia="宋体"/>
          <w:b/>
          <w:lang w:eastAsia="zh-CN"/>
        </w:rPr>
        <w:t>and R17 L1-measurement requirement on neighbour cell can be re-used as baseline.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u w:val="single"/>
                <w:lang w:val="en-GB" w:eastAsia="en-GB"/>
              </w:rPr>
            </w:pPr>
            <w:r>
              <w:rPr>
                <w:rFonts w:ascii="Times New Roman" w:hAnsi="Times New Roman" w:eastAsia="Times New Roman" w:cs="Times New Roman"/>
                <w:b/>
                <w:kern w:val="0"/>
                <w:sz w:val="20"/>
                <w:szCs w:val="20"/>
                <w:u w:val="single"/>
                <w:lang w:val="en-GB" w:eastAsia="en-GB"/>
              </w:rPr>
              <w:t xml:space="preserve">Issue 2-3-2-1: Measurement </w:t>
            </w:r>
            <w:r>
              <w:rPr>
                <w:rFonts w:hint="eastAsia" w:ascii="Times New Roman" w:hAnsi="Times New Roman" w:eastAsia="Times New Roman" w:cs="Times New Roman"/>
                <w:b/>
                <w:kern w:val="0"/>
                <w:sz w:val="20"/>
                <w:szCs w:val="20"/>
                <w:u w:val="single"/>
                <w:lang w:val="en-GB" w:eastAsia="zh-CN"/>
              </w:rPr>
              <w:t>requir</w:t>
            </w:r>
            <w:r>
              <w:rPr>
                <w:rFonts w:ascii="Times New Roman" w:hAnsi="Times New Roman" w:eastAsia="Times New Roman" w:cs="Times New Roman"/>
                <w:b/>
                <w:kern w:val="0"/>
                <w:sz w:val="20"/>
                <w:szCs w:val="20"/>
                <w:u w:val="single"/>
                <w:lang w:val="en-GB" w:eastAsia="zh-CN"/>
              </w:rPr>
              <w:t>e</w:t>
            </w:r>
            <w:r>
              <w:rPr>
                <w:rFonts w:hint="eastAsia" w:ascii="Times New Roman" w:hAnsi="Times New Roman" w:eastAsia="Times New Roman" w:cs="Times New Roman"/>
                <w:b/>
                <w:kern w:val="0"/>
                <w:sz w:val="20"/>
                <w:szCs w:val="20"/>
                <w:u w:val="single"/>
                <w:lang w:val="en-GB" w:eastAsia="zh-CN"/>
              </w:rPr>
              <w:t>ments</w:t>
            </w:r>
            <w:r>
              <w:rPr>
                <w:rFonts w:ascii="Times New Roman" w:hAnsi="Times New Roman" w:eastAsia="Times New Roman" w:cs="Times New Roman"/>
                <w:b/>
                <w:kern w:val="0"/>
                <w:sz w:val="20"/>
                <w:szCs w:val="20"/>
                <w:u w:val="single"/>
                <w:lang w:val="en-GB" w:eastAsia="en-GB"/>
              </w:rPr>
              <w:t xml:space="preserve"> for UE incapable of RTD&gt;CP or UE incapable of measuring multiple cells on the same OFDM symbol when actual RTD&gt;CP</w:t>
            </w:r>
          </w:p>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lang w:val="en-GB" w:eastAsia="zh-CN"/>
              </w:rPr>
            </w:pPr>
            <w:r>
              <w:rPr>
                <w:rFonts w:hint="eastAsia" w:ascii="Times New Roman" w:hAnsi="Times New Roman" w:eastAsia="Times New Roman" w:cs="Times New Roman"/>
                <w:b/>
                <w:kern w:val="0"/>
                <w:sz w:val="20"/>
                <w:szCs w:val="20"/>
                <w:lang w:val="en-GB" w:eastAsia="zh-CN"/>
              </w:rPr>
              <w:t>&lt;</w:t>
            </w:r>
            <w:r>
              <w:rPr>
                <w:rFonts w:ascii="Times New Roman" w:hAnsi="Times New Roman" w:eastAsia="Times New Roman" w:cs="Times New Roman"/>
                <w:b/>
                <w:kern w:val="0"/>
                <w:sz w:val="20"/>
                <w:szCs w:val="20"/>
                <w:lang w:val="en-GB" w:eastAsia="zh-CN"/>
              </w:rPr>
              <w:t>Agreement&gt;</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highlight w:val="none"/>
                <w:lang w:val="en-GB" w:eastAsia="zh-CN" w:bidi="ar-SA"/>
              </w:rPr>
              <w:t>In</w:t>
            </w:r>
            <w:r>
              <w:rPr>
                <w:rFonts w:ascii="Times New Roman" w:hAnsi="Times New Roman" w:eastAsia="宋体" w:cs="Times New Roman"/>
                <w:szCs w:val="24"/>
                <w:highlight w:val="none"/>
                <w:lang w:val="en-GB" w:eastAsia="zh-CN" w:bidi="ar-SA"/>
              </w:rPr>
              <w:t xml:space="preserve"> </w:t>
            </w:r>
            <w:r>
              <w:rPr>
                <w:rFonts w:hint="eastAsia" w:ascii="Times New Roman" w:hAnsi="Times New Roman" w:eastAsia="宋体" w:cs="Times New Roman"/>
                <w:szCs w:val="24"/>
                <w:highlight w:val="none"/>
                <w:lang w:val="en-GB" w:eastAsia="zh-CN" w:bidi="ar-SA"/>
              </w:rPr>
              <w:t>FR</w:t>
            </w:r>
            <w:r>
              <w:rPr>
                <w:rFonts w:ascii="Times New Roman" w:hAnsi="Times New Roman" w:eastAsia="宋体" w:cs="Times New Roman"/>
                <w:szCs w:val="24"/>
                <w:highlight w:val="none"/>
                <w:lang w:val="en-GB" w:eastAsia="zh-CN" w:bidi="ar-SA"/>
              </w:rPr>
              <w:t>2</w:t>
            </w:r>
            <w:r>
              <w:rPr>
                <w:rFonts w:hint="eastAsia" w:ascii="Times New Roman" w:hAnsi="Times New Roman" w:eastAsia="宋体" w:cs="Times New Roman"/>
                <w:szCs w:val="24"/>
                <w:highlight w:val="none"/>
                <w:lang w:val="en-GB" w:eastAsia="zh-CN" w:bidi="ar-SA"/>
              </w:rPr>
              <w:t>,</w:t>
            </w:r>
            <w:r>
              <w:rPr>
                <w:rFonts w:ascii="Times New Roman" w:hAnsi="Times New Roman" w:eastAsia="宋体" w:cs="Times New Roman"/>
                <w:szCs w:val="24"/>
                <w:highlight w:val="none"/>
                <w:lang w:val="en-GB" w:eastAsia="zh-CN" w:bidi="ar-SA"/>
              </w:rPr>
              <w:t xml:space="preserve"> measurement period follows the agreement of issue 2-3-3-2 </w:t>
            </w:r>
            <w:r>
              <w:rPr>
                <w:rFonts w:ascii="Times New Roman" w:hAnsi="Times New Roman" w:eastAsia="宋体" w:cs="Times New Roman"/>
                <w:szCs w:val="24"/>
                <w:lang w:val="en-GB" w:eastAsia="zh-CN" w:bidi="ar-SA"/>
              </w:rPr>
              <w:t>(Measurement period of intra-frequency L1-RSRP measurement for UE capable of RTD&gt;CP in FR2 if UE only performs L1-RSRP measurement on a single intra-frequency layer)</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In FR1, down-selection from </w:t>
            </w:r>
            <w:r>
              <w:rPr>
                <w:rFonts w:ascii="Times New Roman" w:hAnsi="Times New Roman" w:eastAsia="Times New Roman" w:cs="Times New Roman"/>
                <w:bCs/>
                <w:lang w:val="en-GB" w:eastAsia="zh-CN" w:bidi="ar-SA"/>
              </w:rPr>
              <w:t>the following option</w:t>
            </w:r>
            <w:r>
              <w:rPr>
                <w:rFonts w:ascii="Times New Roman" w:hAnsi="Times New Roman" w:eastAsia="宋体" w:cs="Times New Roman"/>
                <w:szCs w:val="24"/>
                <w:lang w:val="en-GB" w:eastAsia="zh-CN" w:bidi="ar-SA"/>
              </w:rPr>
              <w:t>s:</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O</w:t>
            </w:r>
            <w:r>
              <w:rPr>
                <w:rFonts w:ascii="Times New Roman" w:hAnsi="Times New Roman" w:eastAsia="宋体" w:cs="Times New Roman"/>
                <w:szCs w:val="24"/>
                <w:lang w:val="en-GB" w:eastAsia="zh-CN" w:bidi="ar-SA"/>
              </w:rPr>
              <w:t>ption 1 (CATT, CMCC, xiaomi, ZTE, Huawei, MTK, vivo)</w:t>
            </w:r>
          </w:p>
          <w:p>
            <w:pPr>
              <w:numPr>
                <w:ilvl w:val="2"/>
                <w:numId w:val="10"/>
              </w:numPr>
              <w:overflowPunct w:val="0"/>
              <w:autoSpaceDE w:val="0"/>
              <w:autoSpaceDN w:val="0"/>
              <w:adjustRightInd w:val="0"/>
              <w:spacing w:after="120"/>
              <w:ind w:left="714" w:leftChars="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when the actual RTD of serving cell and neighbour cell is no larger than CP, the legacy measurement period, measurement restriction and scheduling restriction defined for non-serving cell in R17 apply for intra-frequency L1-RSRP measurement on neighbour cell.</w:t>
            </w:r>
          </w:p>
          <w:p>
            <w:pPr>
              <w:numPr>
                <w:ilvl w:val="2"/>
                <w:numId w:val="10"/>
              </w:numPr>
              <w:overflowPunct w:val="0"/>
              <w:autoSpaceDE w:val="0"/>
              <w:autoSpaceDN w:val="0"/>
              <w:adjustRightInd w:val="0"/>
              <w:spacing w:after="120"/>
              <w:ind w:left="714" w:leftChars="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when actual RTD&gt;CP, accuracy degradation will be allowed or no requirements.</w:t>
            </w:r>
            <w:r>
              <w:rPr>
                <w:rFonts w:hint="eastAsia" w:ascii="Times New Roman" w:hAnsi="Times New Roman" w:eastAsia="宋体" w:cs="Times New Roman"/>
                <w:szCs w:val="24"/>
                <w:lang w:val="en-GB" w:eastAsia="zh-CN" w:bidi="ar-SA"/>
              </w:rPr>
              <w:t xml:space="preserve"> </w:t>
            </w:r>
          </w:p>
          <w:p>
            <w:pPr>
              <w:numPr>
                <w:ilvl w:val="2"/>
                <w:numId w:val="10"/>
              </w:numPr>
              <w:overflowPunct w:val="0"/>
              <w:autoSpaceDE w:val="0"/>
              <w:autoSpaceDN w:val="0"/>
              <w:adjustRightInd w:val="0"/>
              <w:spacing w:after="120"/>
              <w:ind w:left="714" w:leftChars="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1a (</w:t>
            </w:r>
            <w:r>
              <w:rPr>
                <w:rFonts w:hint="eastAsia" w:ascii="Times New Roman" w:hAnsi="Times New Roman" w:eastAsia="宋体" w:cs="Times New Roman"/>
                <w:szCs w:val="24"/>
                <w:lang w:val="en-GB" w:eastAsia="zh-CN" w:bidi="ar-SA"/>
              </w:rPr>
              <w:t>Huawei</w:t>
            </w:r>
            <w:r>
              <w:rPr>
                <w:rFonts w:ascii="Times New Roman" w:hAnsi="Times New Roman" w:eastAsia="宋体" w:cs="Times New Roman"/>
                <w:szCs w:val="24"/>
                <w:lang w:val="en-GB" w:eastAsia="zh-CN" w:bidi="ar-SA"/>
              </w:rPr>
              <w:t>):</w:t>
            </w:r>
          </w:p>
          <w:p>
            <w:pPr>
              <w:numPr>
                <w:ilvl w:val="3"/>
                <w:numId w:val="10"/>
              </w:numPr>
              <w:overflowPunct w:val="0"/>
              <w:autoSpaceDE w:val="0"/>
              <w:autoSpaceDN w:val="0"/>
              <w:adjustRightInd w:val="0"/>
              <w:spacing w:after="120"/>
              <w:ind w:left="2040" w:leftChars="0" w:hanging="360" w:firstLineChars="0"/>
              <w:textAlignment w:val="baseline"/>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I</w:t>
            </w:r>
            <w:r>
              <w:rPr>
                <w:rFonts w:ascii="Times New Roman" w:hAnsi="Times New Roman" w:eastAsia="宋体" w:cs="Times New Roman"/>
                <w:szCs w:val="24"/>
                <w:lang w:val="en-GB" w:eastAsia="zh-CN" w:bidi="ar-SA"/>
              </w:rPr>
              <w:t xml:space="preserve">n FR1, when the actual RTD of serving cell and neighbour cell is no larger than CP, the legacy FR1 measurement period specified for R17 non-serving cell can be reused.  </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2 (Apple, QC): RAN4 to define requirements for both RTD &gt; CP and RTD &lt;= CP</w:t>
            </w:r>
          </w:p>
          <w:p>
            <w:pPr>
              <w:numPr>
                <w:ilvl w:val="2"/>
                <w:numId w:val="10"/>
              </w:numPr>
              <w:overflowPunct w:val="0"/>
              <w:autoSpaceDE w:val="0"/>
              <w:autoSpaceDN w:val="0"/>
              <w:adjustRightInd w:val="0"/>
              <w:spacing w:after="180"/>
              <w:ind w:left="714" w:leftChars="0" w:hanging="360" w:firstLineChars="0"/>
              <w:textAlignment w:val="baseline"/>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I</w:t>
            </w:r>
            <w:r>
              <w:rPr>
                <w:rFonts w:ascii="Times New Roman" w:hAnsi="Times New Roman" w:eastAsia="宋体" w:cs="Times New Roman"/>
                <w:szCs w:val="24"/>
                <w:lang w:val="en-GB" w:eastAsia="zh-CN" w:bidi="ar-SA"/>
              </w:rPr>
              <w:t>n FR1:</w:t>
            </w:r>
            <w:r>
              <w:rPr>
                <w:rFonts w:hint="eastAsia" w:ascii="Times New Roman" w:hAnsi="Times New Roman" w:eastAsia="宋体" w:cs="Times New Roman"/>
                <w:szCs w:val="24"/>
                <w:lang w:val="en-GB" w:eastAsia="zh-CN" w:bidi="ar-SA"/>
              </w:rPr>
              <w:t>‘</w:t>
            </w:r>
            <w:r>
              <w:rPr>
                <w:rFonts w:ascii="Times New Roman" w:hAnsi="Times New Roman" w:eastAsia="宋体" w:cs="Times New Roman"/>
                <w:szCs w:val="24"/>
                <w:lang w:val="en-GB" w:eastAsia="zh-CN" w:bidi="ar-SA"/>
              </w:rPr>
              <w:t>the existing L1-RSRP measurement period (Table 9.5.4.1-1)’ x ‘the number of L1 measurement cells (including non-LTM L1-RSRP measurement cells) having SSBs colliding in the time domain’</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spacing w:line="240" w:lineRule="auto"/>
        <w:rPr>
          <w:rFonts w:eastAsiaTheme="minorEastAsia"/>
          <w:szCs w:val="24"/>
          <w:lang w:eastAsia="zh-CN"/>
        </w:rPr>
      </w:pPr>
      <w:r>
        <w:rPr>
          <w:rFonts w:hint="eastAsia" w:eastAsiaTheme="minorEastAsia"/>
          <w:szCs w:val="24"/>
          <w:lang w:eastAsia="zh-CN"/>
        </w:rPr>
        <w:t xml:space="preserve">Regarding whether to define the requirement for UE </w:t>
      </w:r>
      <w:r>
        <w:rPr>
          <w:rFonts w:eastAsiaTheme="minorEastAsia"/>
          <w:szCs w:val="24"/>
          <w:lang w:eastAsia="zh-CN"/>
        </w:rPr>
        <w:t>incapable of RTD&gt;CP</w:t>
      </w:r>
      <w:r>
        <w:rPr>
          <w:rFonts w:hint="eastAsia" w:eastAsiaTheme="minorEastAsia"/>
          <w:szCs w:val="24"/>
          <w:lang w:eastAsia="zh-CN"/>
        </w:rPr>
        <w:t xml:space="preserve"> when the actual </w:t>
      </w:r>
      <w:r>
        <w:rPr>
          <w:rFonts w:eastAsia="宋体"/>
          <w:lang w:eastAsia="zh-CN"/>
        </w:rPr>
        <w:t>of serving cell and neighbour cell is larger than CP</w:t>
      </w:r>
      <w:r>
        <w:rPr>
          <w:rFonts w:hint="eastAsia"/>
          <w:lang w:val="en-US" w:eastAsia="zh-CN"/>
        </w:rPr>
        <w:t>,</w:t>
      </w:r>
      <w:r>
        <w:rPr>
          <w:rFonts w:hint="eastAsia" w:eastAsiaTheme="minorEastAsia"/>
          <w:szCs w:val="24"/>
          <w:lang w:eastAsia="zh-CN"/>
        </w:rPr>
        <w:t xml:space="preserve"> we prefer option 1. If the actual RTD of the serving cell and </w:t>
      </w:r>
      <w:r>
        <w:rPr>
          <w:rFonts w:hint="eastAsia" w:eastAsiaTheme="minorEastAsia"/>
          <w:szCs w:val="24"/>
          <w:lang w:val="en-US" w:eastAsia="zh-CN"/>
        </w:rPr>
        <w:t>neighbour</w:t>
      </w:r>
      <w:r>
        <w:rPr>
          <w:rFonts w:hint="eastAsia" w:eastAsiaTheme="minorEastAsia"/>
          <w:szCs w:val="24"/>
          <w:lang w:eastAsia="zh-CN"/>
        </w:rPr>
        <w:t xml:space="preserve"> cell is greater than CP, but because the UE at this time does not support RTD&gt;CP, the UE follows the serving cell timing and L1-RSRP measurement cannot be performed correctly on </w:t>
      </w:r>
      <w:r>
        <w:rPr>
          <w:rFonts w:hint="eastAsia" w:eastAsiaTheme="minorEastAsia"/>
          <w:szCs w:val="24"/>
          <w:lang w:val="en-US" w:eastAsia="zh-CN"/>
        </w:rPr>
        <w:t>neighbour</w:t>
      </w:r>
      <w:r>
        <w:rPr>
          <w:rFonts w:hint="eastAsia" w:eastAsiaTheme="minorEastAsia"/>
          <w:szCs w:val="24"/>
          <w:lang w:eastAsia="zh-CN"/>
        </w:rPr>
        <w:t xml:space="preserve"> cell.</w:t>
      </w:r>
      <w:r>
        <w:rPr>
          <w:rFonts w:hint="eastAsia" w:eastAsiaTheme="minorEastAsia"/>
          <w:szCs w:val="24"/>
          <w:lang w:val="en-US" w:eastAsia="zh-CN"/>
        </w:rPr>
        <w:t xml:space="preserve"> For option2, </w:t>
      </w:r>
      <w:r>
        <w:rPr>
          <w:rFonts w:hint="eastAsia"/>
          <w:lang w:val="en-US" w:eastAsia="zh-CN"/>
        </w:rPr>
        <w:t>t</w:t>
      </w:r>
      <w:r>
        <w:rPr>
          <w:rFonts w:eastAsia="宋体"/>
          <w:lang w:eastAsia="zh-CN"/>
        </w:rPr>
        <w:t xml:space="preserve">he UE </w:t>
      </w:r>
      <w:r>
        <w:rPr>
          <w:rFonts w:hint="eastAsia"/>
          <w:lang w:val="en-US" w:eastAsia="zh-CN"/>
        </w:rPr>
        <w:t>need</w:t>
      </w:r>
      <w:r>
        <w:rPr>
          <w:rFonts w:eastAsia="宋体"/>
          <w:lang w:eastAsia="zh-CN"/>
        </w:rPr>
        <w:t xml:space="preserve"> to perform L1-RSRP measurement on neighbour cell by tuning UE’s timing to target neighbour</w:t>
      </w:r>
      <w:r>
        <w:rPr>
          <w:rFonts w:hint="eastAsia"/>
          <w:lang w:val="en-US" w:eastAsia="zh-CN"/>
        </w:rPr>
        <w:t xml:space="preserve">, which will cause </w:t>
      </w:r>
      <w:r>
        <w:rPr>
          <w:rFonts w:eastAsia="宋体"/>
          <w:lang w:eastAsia="zh-CN"/>
        </w:rPr>
        <w:t>the interruption on serving cell</w:t>
      </w:r>
      <w:r>
        <w:rPr>
          <w:rFonts w:hint="eastAsia"/>
          <w:lang w:val="en-US" w:eastAsia="zh-CN"/>
        </w:rPr>
        <w:t xml:space="preserve"> and UE is not expected to do this. Meanwhile, </w:t>
      </w:r>
      <w:r>
        <w:rPr>
          <w:rFonts w:hint="eastAsia" w:eastAsiaTheme="minorEastAsia"/>
          <w:szCs w:val="24"/>
          <w:lang w:val="en-US" w:eastAsia="zh-CN"/>
        </w:rPr>
        <w:t>f</w:t>
      </w:r>
      <w:r>
        <w:rPr>
          <w:rFonts w:hint="eastAsia" w:eastAsiaTheme="minorEastAsia"/>
          <w:szCs w:val="24"/>
          <w:lang w:eastAsia="zh-CN"/>
        </w:rPr>
        <w:t xml:space="preserve">or UE </w:t>
      </w:r>
      <w:r>
        <w:rPr>
          <w:rFonts w:eastAsiaTheme="minorEastAsia"/>
          <w:szCs w:val="24"/>
          <w:lang w:eastAsia="zh-CN"/>
        </w:rPr>
        <w:t>incapable of</w:t>
      </w:r>
      <w:r>
        <w:rPr>
          <w:rFonts w:hint="eastAsia" w:eastAsiaTheme="minorEastAsia"/>
          <w:szCs w:val="24"/>
          <w:lang w:eastAsia="zh-CN"/>
        </w:rPr>
        <w:t xml:space="preserve"> RTD&gt;CP, if the actual RTD of the serving cell and </w:t>
      </w:r>
      <w:r>
        <w:rPr>
          <w:rFonts w:hint="eastAsia" w:eastAsiaTheme="minorEastAsia"/>
          <w:szCs w:val="24"/>
          <w:lang w:val="en-US" w:eastAsia="zh-CN"/>
        </w:rPr>
        <w:t>neighbour</w:t>
      </w:r>
      <w:r>
        <w:rPr>
          <w:rFonts w:hint="eastAsia" w:eastAsiaTheme="minorEastAsia"/>
          <w:szCs w:val="24"/>
          <w:lang w:eastAsia="zh-CN"/>
        </w:rPr>
        <w:t xml:space="preserve"> cell is not greater than CP, the traditional measurement and scheduling limitations defined in R17 for non serving cells apply to L1 RSRP measurements within the frequency range of adjacent cells.</w:t>
      </w:r>
    </w:p>
    <w:p>
      <w:pPr>
        <w:widowControl w:val="0"/>
        <w:spacing w:beforeLines="50" w:afterLines="0" w:line="240" w:lineRule="auto"/>
        <w:jc w:val="left"/>
        <w:rPr>
          <w:rFonts w:eastAsia="宋体"/>
          <w:b/>
          <w:bCs w:val="0"/>
          <w:szCs w:val="24"/>
          <w:lang w:eastAsia="zh-CN"/>
        </w:rPr>
      </w:pPr>
      <w:r>
        <w:rPr>
          <w:rFonts w:cstheme="minorHAnsi"/>
          <w:b/>
          <w:lang w:eastAsia="zh-CN"/>
        </w:rPr>
        <w:t xml:space="preserve">Proposal </w:t>
      </w:r>
      <w:r>
        <w:rPr>
          <w:rFonts w:hint="eastAsia" w:cstheme="minorHAnsi"/>
          <w:b/>
          <w:lang w:val="en-US" w:eastAsia="zh-CN"/>
        </w:rPr>
        <w:t>6</w:t>
      </w:r>
      <w:r>
        <w:rPr>
          <w:rFonts w:cstheme="minorHAnsi"/>
          <w:b/>
          <w:lang w:eastAsia="zh-CN"/>
        </w:rPr>
        <w:t>:</w:t>
      </w:r>
      <w:r>
        <w:rPr>
          <w:rFonts w:hint="eastAsia" w:cstheme="minorHAnsi"/>
          <w:b/>
          <w:lang w:val="en-US" w:eastAsia="zh-CN"/>
        </w:rPr>
        <w:t xml:space="preserve"> </w:t>
      </w:r>
      <w:r>
        <w:rPr>
          <w:rFonts w:eastAsiaTheme="minorEastAsia"/>
          <w:b/>
          <w:bCs w:val="0"/>
          <w:szCs w:val="24"/>
          <w:lang w:eastAsia="zh-CN"/>
        </w:rPr>
        <w:t>For UE incapable of RTD&gt;CP</w:t>
      </w:r>
      <w:r>
        <w:rPr>
          <w:rFonts w:hint="eastAsia" w:eastAsiaTheme="minorEastAsia"/>
          <w:b/>
          <w:bCs w:val="0"/>
          <w:szCs w:val="24"/>
          <w:lang w:val="en-US" w:eastAsia="zh-CN"/>
        </w:rPr>
        <w:t>, o</w:t>
      </w:r>
      <w:r>
        <w:rPr>
          <w:rFonts w:eastAsia="宋体"/>
          <w:b/>
          <w:bCs w:val="0"/>
          <w:szCs w:val="24"/>
          <w:lang w:eastAsia="zh-CN"/>
        </w:rPr>
        <w:t>nly define measurement periods with condition that RTD is no larger than CP. When actual RTD is larger than CP, no requirements or allow accuracy degradation.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lang w:val="en-US" w:eastAsia="zh-CN"/>
              </w:rPr>
            </w:pPr>
            <w:r>
              <w:rPr>
                <w:rFonts w:ascii="Times New Roman" w:hAnsi="Times New Roman" w:eastAsia="Times New Roman" w:cs="Times New Roman"/>
                <w:b/>
                <w:kern w:val="0"/>
                <w:sz w:val="20"/>
                <w:szCs w:val="20"/>
                <w:u w:val="single"/>
                <w:lang w:val="en-GB" w:eastAsia="en-GB"/>
              </w:rPr>
              <w:t xml:space="preserve">Issue 2-3-3-3: Measurement period of intra-frequency L1-RSRP measurement for UE capable of RTD&gt;CP in </w:t>
            </w:r>
            <w:r>
              <w:rPr>
                <w:rFonts w:ascii="Times New Roman" w:hAnsi="Times New Roman" w:eastAsia="Times New Roman" w:cs="Times New Roman"/>
                <w:b/>
                <w:kern w:val="0"/>
                <w:sz w:val="20"/>
                <w:szCs w:val="20"/>
                <w:highlight w:val="yellow"/>
                <w:u w:val="single"/>
                <w:lang w:val="en-GB" w:eastAsia="en-GB"/>
              </w:rPr>
              <w:t>FR1</w:t>
            </w:r>
            <w:r>
              <w:rPr>
                <w:rFonts w:ascii="Times New Roman" w:hAnsi="Times New Roman" w:eastAsia="Times New Roman" w:cs="Times New Roman"/>
                <w:b/>
                <w:kern w:val="0"/>
                <w:sz w:val="20"/>
                <w:szCs w:val="20"/>
                <w:u w:val="single"/>
                <w:lang w:val="en-GB" w:eastAsia="en-GB"/>
              </w:rPr>
              <w:t xml:space="preserve"> if UE performs L1-RSRP measurement on </w:t>
            </w:r>
            <w:r>
              <w:rPr>
                <w:rFonts w:ascii="Times New Roman" w:hAnsi="Times New Roman" w:eastAsia="Times New Roman" w:cs="Times New Roman"/>
                <w:b/>
                <w:kern w:val="0"/>
                <w:sz w:val="20"/>
                <w:szCs w:val="20"/>
                <w:highlight w:val="yellow"/>
                <w:u w:val="single"/>
                <w:lang w:val="en-GB" w:eastAsia="en-GB"/>
              </w:rPr>
              <w:t>multiple</w:t>
            </w:r>
            <w:r>
              <w:rPr>
                <w:rFonts w:ascii="Times New Roman" w:hAnsi="Times New Roman" w:eastAsia="Times New Roman" w:cs="Times New Roman"/>
                <w:b/>
                <w:kern w:val="0"/>
                <w:sz w:val="20"/>
                <w:szCs w:val="20"/>
                <w:u w:val="single"/>
                <w:lang w:val="en-GB" w:eastAsia="en-GB"/>
              </w:rPr>
              <w:t xml:space="preserve"> intra-frequency layer</w:t>
            </w:r>
          </w:p>
          <w:p>
            <w:pPr>
              <w:widowControl/>
              <w:overflowPunct w:val="0"/>
              <w:autoSpaceDE w:val="0"/>
              <w:autoSpaceDN w:val="0"/>
              <w:adjustRightInd w:val="0"/>
              <w:spacing w:after="180"/>
              <w:jc w:val="left"/>
              <w:textAlignment w:val="baseline"/>
              <w:rPr>
                <w:rFonts w:ascii="Times New Roman" w:hAnsi="Times New Roman" w:eastAsia="等线" w:cs="Times New Roman"/>
                <w:b/>
                <w:kern w:val="0"/>
                <w:sz w:val="20"/>
                <w:szCs w:val="20"/>
                <w:u w:val="single"/>
                <w:lang w:val="en-GB" w:eastAsia="zh-CN"/>
              </w:rPr>
            </w:pPr>
            <w:r>
              <w:rPr>
                <w:rFonts w:ascii="Times New Roman" w:hAnsi="Times New Roman" w:eastAsia="Times New Roman" w:cs="Times New Roman"/>
                <w:b/>
                <w:kern w:val="0"/>
                <w:sz w:val="20"/>
                <w:szCs w:val="20"/>
                <w:lang w:val="en-GB" w:eastAsia="zh-CN"/>
              </w:rPr>
              <w:t>&lt; Way Forward &gt;</w:t>
            </w:r>
            <w:r>
              <w:rPr>
                <w:rFonts w:ascii="Times New Roman" w:hAnsi="Times New Roman" w:eastAsia="Times New Roman" w:cs="Times New Roman"/>
                <w:kern w:val="0"/>
                <w:sz w:val="20"/>
                <w:szCs w:val="20"/>
                <w:lang w:val="en-GB" w:eastAsia="zh-CN"/>
              </w:rPr>
              <w:t>: FFS the following options</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O</w:t>
            </w:r>
            <w:r>
              <w:rPr>
                <w:rFonts w:ascii="Times New Roman" w:hAnsi="Times New Roman" w:eastAsia="宋体" w:cs="Times New Roman"/>
                <w:szCs w:val="24"/>
                <w:lang w:val="en-GB" w:eastAsia="zh-CN" w:bidi="ar-SA"/>
              </w:rPr>
              <w:t>ption 1 (CATT, CMCC, Huawei, Apple, MTK, QC): For multiple intra-frequency layers, additional scaling factor (i.e., number of intra-frequency layers) is to be scaled on top of measurement period specified for single frequency layer.</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O</w:t>
            </w:r>
            <w:r>
              <w:rPr>
                <w:rFonts w:ascii="Times New Roman" w:hAnsi="Times New Roman" w:eastAsia="宋体" w:cs="Times New Roman"/>
                <w:szCs w:val="24"/>
                <w:lang w:val="en-GB" w:eastAsia="zh-CN" w:bidi="ar-SA"/>
              </w:rPr>
              <w:t xml:space="preserve">ption 2 (vivo): </w:t>
            </w:r>
          </w:p>
          <w:p>
            <w:pPr>
              <w:numPr>
                <w:ilvl w:val="2"/>
                <w:numId w:val="10"/>
              </w:numPr>
              <w:overflowPunct/>
              <w:autoSpaceDE/>
              <w:autoSpaceDN/>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Not to define RRM requirements for multi-FFT engine based LTM L1 measurement, i.e. UE behaviour #3, in R18. It can be left to UE implementation.</w:t>
            </w:r>
          </w:p>
          <w:p>
            <w:pPr>
              <w:numPr>
                <w:ilvl w:val="1"/>
                <w:numId w:val="10"/>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3 (Ericsson):</w:t>
            </w:r>
          </w:p>
          <w:p>
            <w:pPr>
              <w:numPr>
                <w:ilvl w:val="2"/>
                <w:numId w:val="10"/>
              </w:numPr>
              <w:overflowPunct w:val="0"/>
              <w:autoSpaceDE w:val="0"/>
              <w:autoSpaceDN w:val="0"/>
              <w:adjustRightInd w:val="0"/>
              <w:spacing w:after="180"/>
              <w:ind w:left="714" w:leftChars="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Measurement period requirements are derived from either of the following principle</w:t>
            </w:r>
          </w:p>
          <w:p>
            <w:pPr>
              <w:numPr>
                <w:ilvl w:val="3"/>
                <w:numId w:val="10"/>
              </w:numPr>
              <w:overflowPunct w:val="0"/>
              <w:autoSpaceDE w:val="0"/>
              <w:autoSpaceDN w:val="0"/>
              <w:adjustRightInd w:val="0"/>
              <w:spacing w:after="180"/>
              <w:ind w:left="2040" w:leftChars="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Approach 1: When UE receive active TCI state list from the neighbour cell, changing the sharing factor Klayer1_measurement for L3 measurement to 3 and sharing factor P for L1 measurement to 1.5. </w:t>
            </w:r>
          </w:p>
          <w:p>
            <w:pPr>
              <w:numPr>
                <w:ilvl w:val="3"/>
                <w:numId w:val="10"/>
              </w:numPr>
              <w:overflowPunct w:val="0"/>
              <w:autoSpaceDE w:val="0"/>
              <w:autoSpaceDN w:val="0"/>
              <w:adjustRightInd w:val="0"/>
              <w:spacing w:after="180"/>
              <w:ind w:left="2040" w:leftChars="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Approach 3: When a neighbour cell’s SSB are indicated in active TCI state list, the cell to be treated as a separate frequency layer to perform measurement</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rPr>
          <w:rFonts w:eastAsia="宋体"/>
          <w:szCs w:val="24"/>
          <w:lang w:eastAsia="zh-CN"/>
        </w:rPr>
      </w:pPr>
      <w:r>
        <w:rPr>
          <w:rFonts w:hint="eastAsia" w:eastAsia="宋体"/>
          <w:szCs w:val="24"/>
          <w:lang w:val="en-US" w:eastAsia="zh-CN"/>
        </w:rPr>
        <w:t xml:space="preserve">In the last meeting, we discussed the issue that Measurement period of intra-frequency L1-RSRP measurement for UE capable of RTD&gt;CP in FR1 if UE only performs L1-RSRP measurement on a single intra-frequency layer and have reached consensus. For UE capable of RTD&gt;CP, if only a single intra-frequency layer is configured for measurement, the legacy measurement period specified in R17 for FR1 non-serving cell are also applicable. </w:t>
      </w:r>
      <w:r>
        <w:rPr>
          <w:rFonts w:eastAsia="宋体"/>
          <w:szCs w:val="24"/>
          <w:lang w:eastAsia="zh-CN"/>
        </w:rPr>
        <w:t>When there are multiple cells, since UE needs to use different beam for different cell, measurement delay needs to be scaled up by number of cells on the same frequency layer.</w:t>
      </w:r>
    </w:p>
    <w:p>
      <w:pPr>
        <w:widowControl w:val="0"/>
        <w:spacing w:beforeLines="50" w:afterLines="0" w:line="240" w:lineRule="auto"/>
        <w:jc w:val="left"/>
        <w:rPr>
          <w:rFonts w:hint="default"/>
          <w:b/>
          <w:bCs w:val="0"/>
          <w:szCs w:val="24"/>
          <w:lang w:val="en-US" w:eastAsia="zh-CN"/>
        </w:rPr>
      </w:pPr>
      <w:r>
        <w:rPr>
          <w:rFonts w:cstheme="minorHAnsi"/>
          <w:b/>
          <w:bCs w:val="0"/>
          <w:lang w:eastAsia="zh-CN"/>
        </w:rPr>
        <w:t xml:space="preserve">Proposal </w:t>
      </w:r>
      <w:r>
        <w:rPr>
          <w:rFonts w:hint="eastAsia" w:cstheme="minorHAnsi"/>
          <w:b/>
          <w:bCs w:val="0"/>
          <w:lang w:val="en-US" w:eastAsia="zh-CN"/>
        </w:rPr>
        <w:t>7</w:t>
      </w:r>
      <w:r>
        <w:rPr>
          <w:rFonts w:cstheme="minorHAnsi"/>
          <w:b/>
          <w:bCs w:val="0"/>
          <w:lang w:eastAsia="zh-CN"/>
        </w:rPr>
        <w:t>:</w:t>
      </w:r>
      <w:r>
        <w:rPr>
          <w:rFonts w:hint="eastAsia" w:cstheme="minorHAnsi"/>
          <w:b/>
          <w:bCs w:val="0"/>
          <w:lang w:val="en-US" w:eastAsia="zh-CN"/>
        </w:rPr>
        <w:t xml:space="preserve"> </w:t>
      </w:r>
      <w:r>
        <w:rPr>
          <w:rFonts w:ascii="Times New Roman" w:hAnsi="Times New Roman" w:eastAsia="宋体" w:cs="Times New Roman"/>
          <w:b/>
          <w:bCs w:val="0"/>
          <w:szCs w:val="24"/>
          <w:lang w:val="en-GB" w:eastAsia="zh-CN" w:bidi="ar-SA"/>
        </w:rPr>
        <w:t>For multiple intra-frequency layers, additional scaling factor (i.e., number of intra-frequency layers) is to be scaled on top of measurement period specified for single frequency layer.</w:t>
      </w:r>
    </w:p>
    <w:p>
      <w:pPr>
        <w:pStyle w:val="3"/>
        <w:numPr>
          <w:ilvl w:val="-1"/>
          <w:numId w:val="0"/>
        </w:numPr>
        <w:spacing w:before="0" w:line="240" w:lineRule="auto"/>
        <w:ind w:left="0"/>
        <w:rPr>
          <w:rFonts w:asciiTheme="minorHAnsi" w:hAnsiTheme="minorHAnsi" w:cstheme="minorHAnsi"/>
          <w:bCs/>
          <w:sz w:val="28"/>
          <w:szCs w:val="22"/>
          <w:lang w:eastAsia="zh-CN"/>
        </w:rPr>
      </w:pPr>
      <w:r>
        <w:rPr>
          <w:rFonts w:hint="eastAsia" w:eastAsia="宋体" w:asciiTheme="minorHAnsi" w:hAnsiTheme="minorHAnsi" w:cstheme="minorHAnsi"/>
          <w:sz w:val="28"/>
          <w:szCs w:val="18"/>
          <w:lang w:val="en-US" w:eastAsia="zh-CN"/>
        </w:rPr>
        <w:t xml:space="preserve">2.4 </w:t>
      </w:r>
      <w:r>
        <w:rPr>
          <w:rFonts w:asciiTheme="minorHAnsi" w:hAnsiTheme="minorHAnsi" w:cstheme="minorHAnsi"/>
          <w:sz w:val="28"/>
          <w:szCs w:val="18"/>
        </w:rPr>
        <w:t>Inter-frequency L1-RSRP measurement requirements</w:t>
      </w:r>
      <w:r>
        <w:rPr>
          <w:rFonts w:asciiTheme="minorHAnsi" w:hAnsiTheme="minorHAnsi" w:cstheme="minorHAnsi"/>
          <w:bCs/>
          <w:sz w:val="28"/>
          <w:szCs w:val="22"/>
          <w:lang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u w:val="single"/>
                <w:lang w:val="en-GB" w:eastAsia="en-GB"/>
              </w:rPr>
            </w:pPr>
            <w:r>
              <w:rPr>
                <w:rFonts w:ascii="Times New Roman" w:hAnsi="Times New Roman" w:eastAsia="Times New Roman" w:cs="Times New Roman"/>
                <w:b/>
                <w:kern w:val="0"/>
                <w:sz w:val="20"/>
                <w:szCs w:val="20"/>
                <w:u w:val="single"/>
                <w:lang w:val="en-GB" w:eastAsia="en-GB"/>
              </w:rPr>
              <w:t xml:space="preserve">Issue 2-4-1-1: The principles in defining inter-frequency L1-RSRP measurement period with MG </w:t>
            </w:r>
            <w:r>
              <w:rPr>
                <w:rFonts w:ascii="Times New Roman" w:hAnsi="Times New Roman" w:eastAsia="Times New Roman" w:cs="Times New Roman"/>
                <w:b/>
                <w:kern w:val="0"/>
                <w:sz w:val="20"/>
                <w:szCs w:val="20"/>
                <w:highlight w:val="yellow"/>
                <w:u w:val="single"/>
                <w:lang w:val="en-GB" w:eastAsia="en-GB"/>
              </w:rPr>
              <w:t>in FR1</w:t>
            </w:r>
          </w:p>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Cs/>
                <w:i/>
                <w:iCs/>
                <w:color w:val="0070C0"/>
                <w:kern w:val="0"/>
                <w:sz w:val="20"/>
                <w:szCs w:val="20"/>
                <w:lang w:val="en-GB" w:eastAsia="zh-CN"/>
              </w:rPr>
            </w:pPr>
            <w:r>
              <w:rPr>
                <w:rFonts w:ascii="Times New Roman" w:hAnsi="Times New Roman" w:eastAsia="Times New Roman" w:cs="Times New Roman"/>
                <w:bCs/>
                <w:i/>
                <w:iCs/>
                <w:color w:val="0070C0"/>
                <w:kern w:val="0"/>
                <w:sz w:val="20"/>
                <w:szCs w:val="20"/>
                <w:lang w:val="en-GB" w:eastAsia="zh-CN"/>
              </w:rPr>
              <w:t>For information: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20" w:afterLines="50"/>
                    <w:jc w:val="left"/>
                    <w:textAlignment w:val="baseline"/>
                    <w:rPr>
                      <w:rFonts w:ascii="Times New Roman" w:hAnsi="Times New Roman" w:eastAsia="等线" w:cs="Times New Roman"/>
                      <w:bCs/>
                      <w:i/>
                      <w:iCs/>
                      <w:color w:val="0070C0"/>
                      <w:kern w:val="0"/>
                      <w:sz w:val="20"/>
                      <w:szCs w:val="20"/>
                      <w:lang w:val="en-GB" w:eastAsia="zh-CN"/>
                    </w:rPr>
                  </w:pPr>
                  <w:r>
                    <w:rPr>
                      <w:rFonts w:ascii="Times New Roman" w:hAnsi="Times New Roman" w:eastAsia="等线" w:cs="Times New Roman"/>
                      <w:bCs/>
                      <w:i/>
                      <w:iCs/>
                      <w:color w:val="0070C0"/>
                      <w:kern w:val="0"/>
                      <w:sz w:val="20"/>
                      <w:szCs w:val="20"/>
                      <w:lang w:val="en-GB" w:eastAsia="zh-CN"/>
                    </w:rPr>
                    <w:t>RAN4#108</w:t>
                  </w:r>
                </w:p>
                <w:p>
                  <w:pPr>
                    <w:widowControl/>
                    <w:overflowPunct w:val="0"/>
                    <w:autoSpaceDE w:val="0"/>
                    <w:autoSpaceDN w:val="0"/>
                    <w:adjustRightInd w:val="0"/>
                    <w:spacing w:after="120" w:afterLines="50"/>
                    <w:jc w:val="left"/>
                    <w:textAlignment w:val="baseline"/>
                    <w:rPr>
                      <w:rFonts w:ascii="Times New Roman" w:hAnsi="Times New Roman" w:eastAsia="Yu Mincho" w:cs="Times New Roman"/>
                      <w:b/>
                      <w:color w:val="0070C0"/>
                      <w:kern w:val="0"/>
                      <w:sz w:val="20"/>
                      <w:szCs w:val="20"/>
                      <w:lang w:val="en-US" w:eastAsia="zh-CN"/>
                    </w:rPr>
                  </w:pPr>
                  <w:r>
                    <w:rPr>
                      <w:rFonts w:ascii="Times New Roman" w:hAnsi="Times New Roman" w:eastAsia="Times New Roman" w:cs="Times New Roman"/>
                      <w:b/>
                      <w:color w:val="0070C0"/>
                      <w:kern w:val="0"/>
                      <w:sz w:val="20"/>
                      <w:szCs w:val="20"/>
                      <w:u w:val="single"/>
                      <w:lang w:val="en-GB" w:eastAsia="en-GB"/>
                    </w:rPr>
                    <w:t xml:space="preserve">Issue 2-5-2-2: The principles in defining inter-frequency L1-RSRP measurement period with MG </w:t>
                  </w:r>
                  <w:r>
                    <w:rPr>
                      <w:rFonts w:ascii="Times New Roman" w:hAnsi="Times New Roman" w:eastAsia="Times New Roman" w:cs="Times New Roman"/>
                      <w:b/>
                      <w:color w:val="0070C0"/>
                      <w:kern w:val="0"/>
                      <w:sz w:val="20"/>
                      <w:szCs w:val="20"/>
                      <w:highlight w:val="yellow"/>
                      <w:u w:val="single"/>
                      <w:lang w:val="en-GB" w:eastAsia="en-GB"/>
                    </w:rPr>
                    <w:t>in FR1</w:t>
                  </w:r>
                </w:p>
                <w:p>
                  <w:pPr>
                    <w:widowControl/>
                    <w:overflowPunct/>
                    <w:autoSpaceDE/>
                    <w:autoSpaceDN w:val="0"/>
                    <w:adjustRightInd/>
                    <w:spacing w:after="120"/>
                    <w:jc w:val="left"/>
                    <w:textAlignment w:val="baseline"/>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&lt;</w:t>
                  </w:r>
                  <w:r>
                    <w:rPr>
                      <w:rFonts w:ascii="Times New Roman" w:hAnsi="Times New Roman" w:eastAsia="宋体" w:cs="Times New Roman"/>
                      <w:b/>
                      <w:bCs/>
                      <w:color w:val="0070C0"/>
                      <w:kern w:val="0"/>
                      <w:sz w:val="20"/>
                      <w:szCs w:val="24"/>
                      <w:lang w:val="en-GB" w:eastAsia="zh-CN"/>
                    </w:rPr>
                    <w:t xml:space="preserve"> Agreement</w:t>
                  </w:r>
                  <w:r>
                    <w:rPr>
                      <w:rFonts w:ascii="Times New Roman" w:hAnsi="Times New Roman" w:eastAsia="宋体" w:cs="Times New Roman"/>
                      <w:color w:val="0070C0"/>
                      <w:kern w:val="0"/>
                      <w:sz w:val="20"/>
                      <w:szCs w:val="24"/>
                      <w:lang w:val="en-GB" w:eastAsia="zh-CN"/>
                    </w:rPr>
                    <w:t>&gt;:</w:t>
                  </w:r>
                </w:p>
                <w:p>
                  <w:pPr>
                    <w:numPr>
                      <w:ilvl w:val="1"/>
                      <w:numId w:val="10"/>
                    </w:numPr>
                    <w:overflowPunct/>
                    <w:autoSpaceDE/>
                    <w:autoSpaceDN w:val="0"/>
                    <w:adjustRightInd/>
                    <w:spacing w:after="120"/>
                    <w:ind w:left="210" w:leftChars="0" w:hanging="194"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In FR1, within one gap occasion,</w:t>
                  </w:r>
                </w:p>
                <w:p>
                  <w:pPr>
                    <w:numPr>
                      <w:ilvl w:val="2"/>
                      <w:numId w:val="10"/>
                    </w:numPr>
                    <w:overflowPunct/>
                    <w:autoSpaceDE/>
                    <w:autoSpaceDN w:val="0"/>
                    <w:adjustRightInd/>
                    <w:spacing w:after="120"/>
                    <w:ind w:left="714" w:leftChars="0"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 xml:space="preserve">If L1-RSRP and L3 measurement of the same frequency layer overlap, they can be counted as same frequency layer when calculating CSSF. </w:t>
                  </w:r>
                </w:p>
                <w:p>
                  <w:pPr>
                    <w:numPr>
                      <w:ilvl w:val="2"/>
                      <w:numId w:val="10"/>
                    </w:numPr>
                    <w:overflowPunct/>
                    <w:autoSpaceDE/>
                    <w:autoSpaceDN w:val="0"/>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color w:val="0070C0"/>
                      <w:szCs w:val="24"/>
                      <w:lang w:val="en-GB" w:eastAsia="zh-CN" w:bidi="ar-SA"/>
                    </w:rPr>
                    <w:t>FFS: Otherwise, L1 inter-frequency measurement on a frequency layer is considered as an independent frequency layer when calculating CSSF for other overlapped inter-frequency layers.</w:t>
                  </w:r>
                </w:p>
              </w:tc>
            </w:tr>
          </w:tbl>
          <w:p>
            <w:pPr>
              <w:widowControl/>
              <w:overflowPunct/>
              <w:autoSpaceDE/>
              <w:autoSpaceDN w:val="0"/>
              <w:adjustRightInd/>
              <w:spacing w:after="120"/>
              <w:jc w:val="left"/>
              <w:textAlignment w:val="auto"/>
              <w:rPr>
                <w:rFonts w:ascii="Times New Roman" w:hAnsi="Times New Roman" w:eastAsia="等线" w:cs="Times New Roman"/>
                <w:kern w:val="0"/>
                <w:sz w:val="20"/>
                <w:szCs w:val="24"/>
                <w:lang w:val="en-GB" w:eastAsia="zh-CN"/>
              </w:rPr>
            </w:pPr>
            <w:r>
              <w:rPr>
                <w:rFonts w:ascii="Times New Roman" w:hAnsi="Times New Roman" w:eastAsia="Times New Roman" w:cs="Times New Roman"/>
                <w:b/>
                <w:kern w:val="0"/>
                <w:sz w:val="20"/>
                <w:szCs w:val="20"/>
                <w:lang w:val="en-GB" w:eastAsia="zh-CN"/>
              </w:rPr>
              <w:t>&lt; Way Forward &gt;</w:t>
            </w:r>
            <w:r>
              <w:rPr>
                <w:rFonts w:ascii="Times New Roman" w:hAnsi="Times New Roman" w:eastAsia="Times New Roman" w:cs="Times New Roman"/>
                <w:kern w:val="0"/>
                <w:sz w:val="20"/>
                <w:szCs w:val="20"/>
                <w:lang w:val="en-GB" w:eastAsia="zh-CN"/>
              </w:rPr>
              <w:t>:</w:t>
            </w:r>
          </w:p>
          <w:p>
            <w:pPr>
              <w:widowControl/>
              <w:overflowPunct/>
              <w:autoSpaceDE/>
              <w:autoSpaceDN w:val="0"/>
              <w:adjustRightInd/>
              <w:spacing w:after="12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FFS</w:t>
            </w:r>
          </w:p>
          <w:p>
            <w:pPr>
              <w:numPr>
                <w:ilvl w:val="1"/>
                <w:numId w:val="10"/>
              </w:numPr>
              <w:overflowPunct/>
              <w:autoSpaceDE/>
              <w:autoSpaceDN w:val="0"/>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40" w:lineRule="auto"/>
        <w:jc w:val="both"/>
        <w:rPr>
          <w:rFonts w:hint="eastAsia"/>
          <w:b w:val="0"/>
          <w:kern w:val="2"/>
          <w:sz w:val="21"/>
          <w:szCs w:val="24"/>
          <w:lang w:val="en-US" w:eastAsia="zh-CN"/>
        </w:rPr>
      </w:pPr>
      <w:r>
        <w:rPr>
          <w:rFonts w:hint="eastAsia"/>
          <w:b w:val="0"/>
          <w:kern w:val="2"/>
          <w:sz w:val="21"/>
          <w:szCs w:val="24"/>
          <w:lang w:val="en-US" w:eastAsia="zh-CN"/>
        </w:rPr>
        <w:t xml:space="preserve">In last meeting, RAN4 has agreed the principles in defining inter-frequency L1-RSRP measurement period with MG in FR1 that If L1-RSRP and L3 measurement of the same frequency layer overlap, they can be counted as same frequency layer when calculating CSSF. In FR1, if L1-RSRP measurement and L3 measurement are configured on the same frequency, SSB for L1-RSRR measurement and SMTC for L3-RSRP are overlapped within one gap, L1 measurement is able to be simultaneously performed with L3 measurement. For the remaining part, if L1 measurement MO exists and no L3 MO on the same frequency, it is reasonable that the L1-RSRP MO is regarded as one independent candidate to be measured in a gap </w:t>
      </w:r>
      <w:r>
        <w:rPr>
          <w:rFonts w:eastAsia="宋体"/>
          <w:szCs w:val="24"/>
          <w:lang w:eastAsia="zh-CN"/>
        </w:rPr>
        <w:t>when calculating CSSF for other overlapped inter-frequency layers</w:t>
      </w:r>
      <w:r>
        <w:rPr>
          <w:rFonts w:hint="eastAsia"/>
          <w:b w:val="0"/>
          <w:kern w:val="2"/>
          <w:sz w:val="21"/>
          <w:szCs w:val="24"/>
          <w:lang w:val="en-US" w:eastAsia="zh-CN"/>
        </w:rPr>
        <w:t>.</w:t>
      </w:r>
    </w:p>
    <w:p>
      <w:pPr>
        <w:widowControl w:val="0"/>
        <w:spacing w:beforeLines="50" w:afterLines="0" w:line="240" w:lineRule="auto"/>
        <w:jc w:val="both"/>
        <w:rPr>
          <w:rFonts w:hint="default"/>
          <w:b w:val="0"/>
          <w:kern w:val="2"/>
          <w:sz w:val="21"/>
          <w:szCs w:val="24"/>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8</w:t>
      </w:r>
      <w:r>
        <w:rPr>
          <w:rFonts w:eastAsiaTheme="minorEastAsia"/>
          <w:b/>
          <w:lang w:val="en-US" w:eastAsia="zh-CN"/>
        </w:rPr>
        <w:t xml:space="preserve">: </w:t>
      </w:r>
      <w:r>
        <w:rPr>
          <w:rFonts w:hint="eastAsia" w:eastAsiaTheme="minorEastAsia"/>
          <w:b/>
          <w:lang w:val="en-US" w:eastAsia="zh-CN"/>
        </w:rPr>
        <w:t>I</w:t>
      </w:r>
      <w:r>
        <w:rPr>
          <w:rFonts w:hint="default" w:eastAsiaTheme="minorEastAsia"/>
          <w:b/>
          <w:kern w:val="2"/>
          <w:sz w:val="21"/>
          <w:szCs w:val="20"/>
          <w:lang w:val="en-US" w:eastAsia="zh-CN"/>
        </w:rPr>
        <w:t>n FR1, within one gap occasion, If L1-RSRP and L3 measurement of the same frequency layer overlap, they can be counted as same frequency layer when calculating CSSF. Otherwise, L1 inter-frequency measurement on a frequency layer is considered as an independent frequency layer when calculating CSSF for other overlapped inter-frequency layers.</w:t>
      </w:r>
    </w:p>
    <w:p>
      <w:pPr>
        <w:pStyle w:val="2"/>
        <w:numPr>
          <w:ilvl w:val="-1"/>
          <w:numId w:val="0"/>
        </w:numPr>
      </w:pPr>
      <w:r>
        <w:rPr>
          <w:rFonts w:hint="eastAsia"/>
        </w:rPr>
        <w:t>3 Conclusion</w:t>
      </w:r>
    </w:p>
    <w:p>
      <w:pPr>
        <w:widowControl w:val="0"/>
        <w:numPr>
          <w:ilvl w:val="255"/>
          <w:numId w:val="0"/>
        </w:numPr>
        <w:spacing w:before="0" w:beforeLines="0" w:after="0" w:afterLines="0" w:line="240" w:lineRule="auto"/>
        <w:ind w:right="0" w:rightChars="0"/>
        <w:rPr>
          <w:rFonts w:hint="eastAsia"/>
          <w:kern w:val="0"/>
          <w:sz w:val="21"/>
          <w:szCs w:val="21"/>
        </w:rPr>
      </w:pPr>
      <w:r>
        <w:rPr>
          <w:rFonts w:hint="eastAsia"/>
          <w:kern w:val="0"/>
          <w:sz w:val="21"/>
          <w:szCs w:val="21"/>
        </w:rPr>
        <w:t>In this contribution, we give some discussions on L1/L2 inter-cell mobility delay requirements mobility, The conclusions are:</w:t>
      </w:r>
    </w:p>
    <w:p>
      <w:pPr>
        <w:numPr>
          <w:ilvl w:val="-1"/>
          <w:numId w:val="0"/>
        </w:numPr>
        <w:overflowPunct/>
        <w:autoSpaceDE/>
        <w:autoSpaceDN/>
        <w:adjustRightInd/>
        <w:spacing w:after="120"/>
        <w:ind w:left="16" w:leftChars="0" w:firstLine="0" w:firstLineChars="0"/>
        <w:textAlignment w:val="auto"/>
        <w:rPr>
          <w:rFonts w:hint="eastAsia" w:cs="Times New Roman"/>
          <w:b/>
          <w:bCs/>
          <w:szCs w:val="24"/>
          <w:lang w:val="en-US" w:eastAsia="zh-CN" w:bidi="ar-SA"/>
        </w:rPr>
      </w:pPr>
      <w:r>
        <w:rPr>
          <w:rFonts w:hint="eastAsia"/>
          <w:b/>
          <w:bCs/>
          <w:lang w:val="en-US" w:eastAsia="zh-CN"/>
        </w:rPr>
        <w:t xml:space="preserve">Proposal 1: </w:t>
      </w:r>
      <w:r>
        <w:rPr>
          <w:rFonts w:ascii="Times New Roman" w:hAnsi="Times New Roman" w:eastAsia="宋体" w:cs="Times New Roman"/>
          <w:b/>
          <w:bCs/>
          <w:szCs w:val="24"/>
          <w:lang w:val="en-GB" w:eastAsia="zh-CN" w:bidi="ar-SA"/>
        </w:rPr>
        <w:t>For LTM L1 measurement, RRM requirements are applicable only if L1 measurement layer is configured on the same frequency as one of current L3 MO</w:t>
      </w:r>
      <w:r>
        <w:rPr>
          <w:rFonts w:hint="eastAsia" w:cs="Times New Roman"/>
          <w:b/>
          <w:bCs/>
          <w:szCs w:val="24"/>
          <w:lang w:val="en-US" w:eastAsia="zh-CN" w:bidi="ar-SA"/>
        </w:rPr>
        <w:t>.</w:t>
      </w:r>
    </w:p>
    <w:p>
      <w:pPr>
        <w:widowControl w:val="0"/>
        <w:spacing w:beforeLines="50" w:afterLines="0" w:line="240" w:lineRule="auto"/>
        <w:jc w:val="left"/>
        <w:rPr>
          <w:b/>
          <w:bCs/>
          <w:i w:val="0"/>
          <w:iCs w:val="0"/>
          <w:szCs w:val="21"/>
        </w:rPr>
      </w:pPr>
      <w:r>
        <w:rPr>
          <w:rFonts w:hint="eastAsia"/>
          <w:b/>
          <w:bCs/>
          <w:i w:val="0"/>
          <w:iCs w:val="0"/>
          <w:szCs w:val="21"/>
        </w:rPr>
        <w:t xml:space="preserve">Proposal </w:t>
      </w:r>
      <w:r>
        <w:rPr>
          <w:rFonts w:hint="eastAsia"/>
          <w:b/>
          <w:bCs/>
          <w:i w:val="0"/>
          <w:iCs w:val="0"/>
          <w:szCs w:val="21"/>
          <w:lang w:eastAsia="zh-CN"/>
        </w:rPr>
        <w:t>2</w:t>
      </w:r>
      <w:r>
        <w:rPr>
          <w:rFonts w:hint="eastAsia"/>
          <w:b/>
          <w:bCs/>
          <w:i w:val="0"/>
          <w:iCs w:val="0"/>
          <w:szCs w:val="21"/>
        </w:rPr>
        <w:t>. Target cell is considered as known if the following conditions are met in this requirement:</w:t>
      </w:r>
    </w:p>
    <w:p>
      <w:pPr>
        <w:widowControl w:val="0"/>
        <w:numPr>
          <w:ilvl w:val="0"/>
          <w:numId w:val="8"/>
        </w:numPr>
        <w:spacing w:beforeLines="50" w:afterLines="0" w:line="240" w:lineRule="auto"/>
        <w:jc w:val="left"/>
        <w:rPr>
          <w:b/>
          <w:bCs/>
          <w:i w:val="0"/>
          <w:iCs w:val="0"/>
          <w:szCs w:val="21"/>
        </w:rPr>
      </w:pPr>
      <w:r>
        <w:rPr>
          <w:rFonts w:hint="eastAsia"/>
          <w:b/>
          <w:bCs/>
          <w:i w:val="0"/>
          <w:iCs w:val="0"/>
          <w:szCs w:val="21"/>
        </w:rPr>
        <w:t xml:space="preserve">UE has performed L3 measurement on the target cell </w:t>
      </w:r>
      <w:r>
        <w:rPr>
          <w:rFonts w:hint="eastAsia"/>
          <w:b/>
          <w:bCs/>
          <w:i w:val="0"/>
          <w:iCs w:val="0"/>
          <w:szCs w:val="21"/>
          <w:u w:val="single"/>
        </w:rPr>
        <w:t>during the last [5] seconds</w:t>
      </w:r>
      <w:r>
        <w:rPr>
          <w:rFonts w:hint="eastAsia"/>
          <w:b/>
          <w:bCs/>
          <w:i w:val="0"/>
          <w:iCs w:val="0"/>
          <w:szCs w:val="21"/>
        </w:rPr>
        <w:t>, and</w:t>
      </w:r>
    </w:p>
    <w:p>
      <w:pPr>
        <w:widowControl w:val="0"/>
        <w:numPr>
          <w:ilvl w:val="0"/>
          <w:numId w:val="8"/>
        </w:numPr>
        <w:spacing w:beforeLines="50" w:afterLines="0" w:line="240" w:lineRule="auto"/>
        <w:jc w:val="left"/>
        <w:rPr>
          <w:b/>
          <w:bCs/>
          <w:i w:val="0"/>
          <w:iCs w:val="0"/>
          <w:szCs w:val="21"/>
        </w:rPr>
      </w:pPr>
      <w:r>
        <w:rPr>
          <w:rFonts w:hint="eastAsia"/>
          <w:b/>
          <w:bCs/>
          <w:i w:val="0"/>
          <w:iCs w:val="0"/>
          <w:szCs w:val="21"/>
        </w:rPr>
        <w:t>The SSB from the target cell configured for L1 measurement remains detectable according to the cell identification requirements specified in clause 9.2 and 9.3.</w:t>
      </w:r>
    </w:p>
    <w:p>
      <w:pPr>
        <w:widowControl w:val="0"/>
        <w:spacing w:beforeLines="50" w:afterLines="0" w:line="240" w:lineRule="auto"/>
        <w:jc w:val="left"/>
        <w:rPr>
          <w:rFonts w:hint="eastAsia"/>
          <w:b/>
          <w:bCs/>
          <w:i w:val="0"/>
          <w:iCs w:val="0"/>
          <w:szCs w:val="21"/>
        </w:rPr>
      </w:pPr>
      <w:r>
        <w:rPr>
          <w:rFonts w:hint="eastAsia"/>
          <w:b/>
          <w:bCs/>
          <w:i w:val="0"/>
          <w:iCs w:val="0"/>
          <w:szCs w:val="21"/>
        </w:rPr>
        <w:t>       Otherwise, it is unknown</w:t>
      </w:r>
    </w:p>
    <w:p>
      <w:pPr>
        <w:spacing w:after="0" w:line="240" w:lineRule="auto"/>
        <w:jc w:val="left"/>
        <w:rPr>
          <w:rFonts w:ascii="Times New Roman" w:hAnsi="Times New Roman" w:eastAsia="宋体" w:cs="Times New Roman"/>
          <w:b/>
          <w:szCs w:val="21"/>
          <w:lang w:eastAsia="zh-CN"/>
        </w:rPr>
      </w:pPr>
      <w:r>
        <w:rPr>
          <w:rFonts w:ascii="Times New Roman" w:hAnsi="Times New Roman" w:cs="Times New Roman" w:eastAsiaTheme="minorEastAsia"/>
          <w:b/>
          <w:szCs w:val="21"/>
          <w:lang w:eastAsia="zh-CN"/>
        </w:rPr>
        <w:t xml:space="preserve">Proposal </w:t>
      </w:r>
      <w:r>
        <w:rPr>
          <w:rFonts w:hint="eastAsia" w:ascii="Times New Roman" w:hAnsi="Times New Roman" w:cs="Times New Roman" w:eastAsiaTheme="minorEastAsia"/>
          <w:b/>
          <w:szCs w:val="21"/>
          <w:lang w:eastAsia="zh-CN"/>
        </w:rPr>
        <w:t>3</w:t>
      </w:r>
      <w:r>
        <w:rPr>
          <w:rFonts w:ascii="Times New Roman" w:hAnsi="Times New Roman" w:cs="Times New Roman" w:eastAsiaTheme="minorEastAsia"/>
          <w:b/>
          <w:szCs w:val="21"/>
          <w:lang w:eastAsia="zh-CN"/>
        </w:rPr>
        <w:t>: I</w:t>
      </w:r>
      <w:r>
        <w:rPr>
          <w:rFonts w:ascii="Times New Roman" w:hAnsi="Times New Roman" w:eastAsia="宋体" w:cs="Times New Roman"/>
          <w:b/>
          <w:szCs w:val="21"/>
          <w:lang w:eastAsia="zh-CN"/>
        </w:rPr>
        <w:t>f deriveSSB-IndexFromCellInter-r17 or deriveSSB-IndexFromCellInter is enabled</w:t>
      </w:r>
      <w:r>
        <w:rPr>
          <w:rFonts w:hint="eastAsia" w:ascii="Times New Roman" w:hAnsi="Times New Roman" w:eastAsia="宋体" w:cs="Times New Roman"/>
          <w:b/>
          <w:szCs w:val="21"/>
          <w:lang w:val="en-US" w:eastAsia="zh-CN"/>
        </w:rPr>
        <w:t xml:space="preserve">, </w:t>
      </w:r>
      <w:r>
        <w:rPr>
          <w:rFonts w:ascii="Times New Roman" w:hAnsi="Times New Roman" w:eastAsia="宋体" w:cs="Times New Roman"/>
          <w:b/>
          <w:sz w:val="21"/>
          <w:szCs w:val="21"/>
          <w:lang w:val="en-US" w:eastAsia="zh-CN"/>
        </w:rPr>
        <w:t>UE can derive SSB index according to serving cell timing</w:t>
      </w:r>
      <w:r>
        <w:rPr>
          <w:rFonts w:hint="eastAsia" w:ascii="Times New Roman" w:hAnsi="Times New Roman" w:eastAsia="宋体" w:cs="Times New Roman"/>
          <w:b/>
          <w:sz w:val="21"/>
          <w:szCs w:val="21"/>
          <w:lang w:val="en-US" w:eastAsia="zh-CN"/>
        </w:rPr>
        <w:t>, otherwise,</w:t>
      </w:r>
      <w:r>
        <w:rPr>
          <w:rFonts w:ascii="Times New Roman" w:hAnsi="Times New Roman" w:eastAsia="宋体" w:cs="Times New Roman"/>
          <w:b/>
          <w:szCs w:val="21"/>
          <w:lang w:eastAsia="zh-CN"/>
        </w:rPr>
        <w:t xml:space="preserve"> </w:t>
      </w:r>
    </w:p>
    <w:p>
      <w:pPr>
        <w:pStyle w:val="33"/>
        <w:numPr>
          <w:ilvl w:val="0"/>
          <w:numId w:val="9"/>
        </w:numPr>
        <w:spacing w:beforeLines="50" w:after="120"/>
        <w:jc w:val="both"/>
        <w:rPr>
          <w:rFonts w:ascii="Times New Roman" w:hAnsi="Times New Roman" w:eastAsia="宋体" w:cs="Times New Roman"/>
          <w:b/>
          <w:sz w:val="21"/>
          <w:szCs w:val="21"/>
          <w:lang w:val="en-US" w:eastAsia="zh-CN"/>
        </w:rPr>
      </w:pPr>
      <w:r>
        <w:rPr>
          <w:rFonts w:ascii="Times New Roman" w:hAnsi="Times New Roman" w:eastAsia="宋体" w:cs="Times New Roman"/>
          <w:b/>
          <w:sz w:val="21"/>
          <w:szCs w:val="21"/>
          <w:lang w:val="en-US" w:eastAsia="zh-CN"/>
        </w:rPr>
        <w:t>If UE only performed L3 measurement without SSB index on the candidate cell, additional time for reading SSB index is needed.</w:t>
      </w:r>
    </w:p>
    <w:p>
      <w:pPr>
        <w:pStyle w:val="33"/>
        <w:numPr>
          <w:ilvl w:val="0"/>
          <w:numId w:val="9"/>
        </w:numPr>
        <w:spacing w:after="120"/>
        <w:jc w:val="both"/>
        <w:rPr>
          <w:rFonts w:hint="default" w:eastAsia="宋体"/>
          <w:sz w:val="24"/>
          <w:szCs w:val="24"/>
          <w:lang w:val="en-US" w:eastAsia="zh-CN"/>
        </w:rPr>
      </w:pPr>
      <w:r>
        <w:rPr>
          <w:rFonts w:ascii="Times New Roman" w:hAnsi="Times New Roman" w:eastAsia="宋体" w:cs="Times New Roman"/>
          <w:b/>
          <w:sz w:val="21"/>
          <w:szCs w:val="21"/>
          <w:lang w:val="en-US" w:eastAsia="zh-CN"/>
        </w:rPr>
        <w:t xml:space="preserve">If UE has performed L3 measurement </w:t>
      </w:r>
      <w:r>
        <w:rPr>
          <w:rFonts w:hint="eastAsia" w:eastAsia="宋体" w:cs="Times New Roman"/>
          <w:b/>
          <w:sz w:val="21"/>
          <w:szCs w:val="21"/>
          <w:lang w:val="en-US" w:eastAsia="zh-CN"/>
        </w:rPr>
        <w:t>with</w:t>
      </w:r>
      <w:r>
        <w:rPr>
          <w:rFonts w:ascii="Times New Roman" w:hAnsi="Times New Roman" w:eastAsia="宋体" w:cs="Times New Roman"/>
          <w:b/>
          <w:sz w:val="21"/>
          <w:szCs w:val="21"/>
          <w:lang w:val="en-US" w:eastAsia="zh-CN"/>
        </w:rPr>
        <w:t xml:space="preserve"> SSB index on the candidate cell, no additional time is needed.</w:t>
      </w:r>
    </w:p>
    <w:p>
      <w:pPr>
        <w:widowControl w:val="0"/>
        <w:spacing w:beforeLines="50" w:afterLines="0" w:line="240" w:lineRule="auto"/>
        <w:jc w:val="left"/>
        <w:rPr>
          <w:rFonts w:hint="eastAsia"/>
          <w:b/>
          <w:bCs/>
          <w:i w:val="0"/>
          <w:iCs w:val="0"/>
          <w:szCs w:val="21"/>
        </w:rPr>
      </w:pPr>
      <w:r>
        <w:rPr>
          <w:rFonts w:hint="eastAsia"/>
          <w:b/>
          <w:bCs/>
          <w:i w:val="0"/>
          <w:iCs w:val="0"/>
          <w:szCs w:val="21"/>
        </w:rPr>
        <w:t xml:space="preserve">Proposal 4. </w:t>
      </w:r>
      <w:r>
        <w:rPr>
          <w:rFonts w:hint="eastAsia"/>
          <w:b/>
          <w:bCs/>
          <w:i w:val="0"/>
          <w:iCs w:val="0"/>
          <w:szCs w:val="21"/>
          <w:lang w:eastAsia="zh-CN"/>
        </w:rPr>
        <w:t>When number of LTM candidate cells configured exceeds the UE capability of number of cells</w:t>
      </w:r>
      <w:r>
        <w:rPr>
          <w:rFonts w:hint="eastAsia"/>
          <w:b/>
          <w:bCs/>
          <w:i w:val="0"/>
          <w:iCs w:val="0"/>
          <w:szCs w:val="21"/>
          <w:lang w:val="en-US" w:eastAsia="zh-CN"/>
        </w:rPr>
        <w:t xml:space="preserve">, </w:t>
      </w:r>
      <w:r>
        <w:rPr>
          <w:rFonts w:hint="eastAsia"/>
          <w:b/>
          <w:bCs/>
          <w:i w:val="0"/>
          <w:iCs w:val="0"/>
          <w:szCs w:val="21"/>
          <w:lang w:eastAsia="zh-CN"/>
        </w:rPr>
        <w:t xml:space="preserve"> UE can down selection of cells for LTM measurement is based on indication from the NW</w:t>
      </w:r>
      <w:r>
        <w:rPr>
          <w:rFonts w:hint="eastAsia"/>
          <w:b/>
          <w:bCs/>
          <w:i w:val="0"/>
          <w:iCs w:val="0"/>
          <w:szCs w:val="21"/>
        </w:rPr>
        <w:t>.</w:t>
      </w:r>
    </w:p>
    <w:p>
      <w:pPr>
        <w:overflowPunct/>
        <w:autoSpaceDE/>
        <w:autoSpaceDN/>
        <w:adjustRightInd/>
        <w:jc w:val="both"/>
        <w:textAlignment w:val="auto"/>
        <w:rPr>
          <w:rFonts w:eastAsia="宋体"/>
          <w:b/>
          <w:lang w:eastAsia="zh-CN"/>
        </w:rPr>
      </w:pPr>
      <w:r>
        <w:rPr>
          <w:rFonts w:cstheme="minorHAnsi"/>
          <w:b/>
          <w:lang w:eastAsia="zh-CN"/>
        </w:rPr>
        <w:t xml:space="preserve">Proposal </w:t>
      </w:r>
      <w:r>
        <w:rPr>
          <w:rFonts w:hint="eastAsia" w:cstheme="minorHAnsi"/>
          <w:b/>
          <w:lang w:val="en-US" w:eastAsia="zh-CN"/>
        </w:rPr>
        <w:t>5</w:t>
      </w:r>
      <w:r>
        <w:rPr>
          <w:rFonts w:cstheme="minorHAnsi"/>
          <w:b/>
          <w:lang w:eastAsia="zh-CN"/>
        </w:rPr>
        <w:t xml:space="preserve">: </w:t>
      </w:r>
      <w:r>
        <w:rPr>
          <w:rFonts w:eastAsia="宋体"/>
          <w:b/>
          <w:lang w:eastAsia="zh-CN"/>
        </w:rPr>
        <w:t>In FR2, both cases that SSB periodicity of intra-frequency neighbour cell is the same as SMTC and is different as SMTC is supposed to be considered</w:t>
      </w:r>
      <w:r>
        <w:rPr>
          <w:rFonts w:hint="eastAsia"/>
          <w:b/>
          <w:lang w:val="en-US" w:eastAsia="zh-CN"/>
        </w:rPr>
        <w:t xml:space="preserve">, </w:t>
      </w:r>
      <w:r>
        <w:rPr>
          <w:rFonts w:eastAsia="宋体"/>
          <w:b/>
          <w:lang w:eastAsia="zh-CN"/>
        </w:rPr>
        <w:t>and R17 L1-measurement requirement on neighbour cell can be re-used as baseline.</w:t>
      </w:r>
    </w:p>
    <w:p>
      <w:pPr>
        <w:widowControl w:val="0"/>
        <w:spacing w:beforeLines="50" w:afterLines="0" w:line="240" w:lineRule="auto"/>
        <w:jc w:val="left"/>
        <w:rPr>
          <w:rFonts w:eastAsia="宋体"/>
          <w:b/>
          <w:bCs w:val="0"/>
          <w:szCs w:val="24"/>
          <w:lang w:eastAsia="zh-CN"/>
        </w:rPr>
      </w:pPr>
      <w:r>
        <w:rPr>
          <w:rFonts w:cstheme="minorHAnsi"/>
          <w:b/>
          <w:lang w:eastAsia="zh-CN"/>
        </w:rPr>
        <w:t xml:space="preserve">Proposal </w:t>
      </w:r>
      <w:r>
        <w:rPr>
          <w:rFonts w:hint="eastAsia" w:cstheme="minorHAnsi"/>
          <w:b/>
          <w:lang w:val="en-US" w:eastAsia="zh-CN"/>
        </w:rPr>
        <w:t>6</w:t>
      </w:r>
      <w:r>
        <w:rPr>
          <w:rFonts w:cstheme="minorHAnsi"/>
          <w:b/>
          <w:lang w:eastAsia="zh-CN"/>
        </w:rPr>
        <w:t>:</w:t>
      </w:r>
      <w:r>
        <w:rPr>
          <w:rFonts w:hint="eastAsia" w:cstheme="minorHAnsi"/>
          <w:b/>
          <w:lang w:val="en-US" w:eastAsia="zh-CN"/>
        </w:rPr>
        <w:t xml:space="preserve"> </w:t>
      </w:r>
      <w:r>
        <w:rPr>
          <w:rFonts w:eastAsiaTheme="minorEastAsia"/>
          <w:b/>
          <w:bCs w:val="0"/>
          <w:szCs w:val="24"/>
          <w:lang w:eastAsia="zh-CN"/>
        </w:rPr>
        <w:t>For UE incapable of RTD&gt;CP</w:t>
      </w:r>
      <w:r>
        <w:rPr>
          <w:rFonts w:hint="eastAsia" w:eastAsiaTheme="minorEastAsia"/>
          <w:b/>
          <w:bCs w:val="0"/>
          <w:szCs w:val="24"/>
          <w:lang w:val="en-US" w:eastAsia="zh-CN"/>
        </w:rPr>
        <w:t>, o</w:t>
      </w:r>
      <w:r>
        <w:rPr>
          <w:rFonts w:eastAsia="宋体"/>
          <w:b/>
          <w:bCs w:val="0"/>
          <w:szCs w:val="24"/>
          <w:lang w:eastAsia="zh-CN"/>
        </w:rPr>
        <w:t>nly define measurement periods with condition that RTD is no larger than CP. When actual RTD is larger than CP, no requirements or allow accuracy degradation.</w:t>
      </w:r>
    </w:p>
    <w:p>
      <w:pPr>
        <w:widowControl w:val="0"/>
        <w:spacing w:beforeLines="50" w:afterLines="0" w:line="240" w:lineRule="auto"/>
        <w:jc w:val="left"/>
        <w:rPr>
          <w:rFonts w:hint="default"/>
          <w:b/>
          <w:bCs w:val="0"/>
          <w:szCs w:val="24"/>
          <w:lang w:val="en-US" w:eastAsia="zh-CN"/>
        </w:rPr>
      </w:pPr>
      <w:r>
        <w:rPr>
          <w:rFonts w:cstheme="minorHAnsi"/>
          <w:b/>
          <w:lang w:eastAsia="zh-CN"/>
        </w:rPr>
        <w:t xml:space="preserve">Proposal </w:t>
      </w:r>
      <w:r>
        <w:rPr>
          <w:rFonts w:hint="eastAsia" w:cstheme="minorHAnsi"/>
          <w:b/>
          <w:lang w:val="en-US" w:eastAsia="zh-CN"/>
        </w:rPr>
        <w:t>7</w:t>
      </w:r>
      <w:r>
        <w:rPr>
          <w:rFonts w:cstheme="minorHAnsi"/>
          <w:b/>
          <w:lang w:eastAsia="zh-CN"/>
        </w:rPr>
        <w:t>:</w:t>
      </w:r>
      <w:r>
        <w:rPr>
          <w:rFonts w:hint="eastAsia" w:cstheme="minorHAnsi"/>
          <w:b/>
          <w:lang w:val="en-US" w:eastAsia="zh-CN"/>
        </w:rPr>
        <w:t xml:space="preserve"> </w:t>
      </w:r>
      <w:r>
        <w:rPr>
          <w:rFonts w:ascii="Times New Roman" w:hAnsi="Times New Roman" w:eastAsia="宋体" w:cs="Times New Roman"/>
          <w:b/>
          <w:bCs/>
          <w:szCs w:val="24"/>
          <w:lang w:val="en-GB" w:eastAsia="zh-CN" w:bidi="ar-SA"/>
        </w:rPr>
        <w:t>For multiple intra-frequency layers, additional scaling factor (i.e., number of intra-frequency layers) is to be scaled on top of measurement period specified for single frequency layer.</w:t>
      </w:r>
    </w:p>
    <w:p>
      <w:pPr>
        <w:widowControl w:val="0"/>
        <w:numPr>
          <w:ilvl w:val="-1"/>
          <w:numId w:val="0"/>
        </w:numPr>
        <w:spacing w:before="0" w:beforeLines="50" w:after="0" w:afterLines="0" w:line="240" w:lineRule="auto"/>
        <w:ind w:right="0" w:rightChars="0"/>
        <w:rPr>
          <w:rFonts w:hint="eastAsia"/>
          <w:kern w:val="0"/>
          <w:sz w:val="21"/>
          <w:szCs w:val="21"/>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8</w:t>
      </w:r>
      <w:r>
        <w:rPr>
          <w:rFonts w:eastAsiaTheme="minorEastAsia"/>
          <w:b/>
          <w:lang w:val="en-US" w:eastAsia="zh-CN"/>
        </w:rPr>
        <w:t xml:space="preserve">: </w:t>
      </w:r>
      <w:r>
        <w:rPr>
          <w:rFonts w:hint="eastAsia" w:eastAsiaTheme="minorEastAsia"/>
          <w:b/>
          <w:lang w:val="en-US" w:eastAsia="zh-CN"/>
        </w:rPr>
        <w:t>I</w:t>
      </w:r>
      <w:r>
        <w:rPr>
          <w:rFonts w:hint="default" w:eastAsiaTheme="minorEastAsia"/>
          <w:b/>
          <w:kern w:val="2"/>
          <w:sz w:val="21"/>
          <w:szCs w:val="20"/>
          <w:lang w:val="en-US" w:eastAsia="zh-CN"/>
        </w:rPr>
        <w:t>n FR1, within one gap occasion, If L1-RSRP and L3 measurement of the same frequency layer overlap, they can be counted as same frequency layer when calculating CSSF. Otherwise, L1 inter-frequency measurement on a frequency layer is considered as an independent frequency layer when calculating CSSF for other overlapped inter-frequency layers.</w:t>
      </w:r>
    </w:p>
    <w:p>
      <w:pPr>
        <w:pStyle w:val="2"/>
        <w:numPr>
          <w:ilvl w:val="-1"/>
          <w:numId w:val="0"/>
        </w:numPr>
      </w:pPr>
      <w:r>
        <w:t>4</w:t>
      </w:r>
      <w:r>
        <w:tab/>
      </w:r>
      <w:r>
        <w:t>Reference</w:t>
      </w:r>
    </w:p>
    <w:p>
      <w:pPr>
        <w:widowControl w:val="0"/>
        <w:tabs>
          <w:tab w:val="left" w:pos="90"/>
          <w:tab w:val="left" w:pos="1868"/>
          <w:tab w:val="right" w:pos="10648"/>
        </w:tabs>
        <w:spacing w:beforeLines="0" w:afterLines="0"/>
        <w:jc w:val="left"/>
        <w:rPr>
          <w:sz w:val="21"/>
          <w:szCs w:val="21"/>
        </w:rPr>
      </w:pPr>
      <w:r>
        <w:rPr>
          <w:rFonts w:hint="eastAsia"/>
          <w:sz w:val="21"/>
          <w:szCs w:val="21"/>
        </w:rPr>
        <w:t>[</w:t>
      </w:r>
      <w:r>
        <w:rPr>
          <w:rFonts w:hint="eastAsia"/>
          <w:sz w:val="21"/>
          <w:szCs w:val="21"/>
          <w:lang w:val="en-US" w:eastAsia="zh-CN"/>
        </w:rPr>
        <w:t>1</w:t>
      </w:r>
      <w:r>
        <w:rPr>
          <w:rFonts w:hint="eastAsia"/>
          <w:sz w:val="21"/>
          <w:szCs w:val="21"/>
        </w:rPr>
        <w:t xml:space="preserve">] </w:t>
      </w:r>
      <w:r>
        <w:rPr>
          <w:sz w:val="21"/>
          <w:szCs w:val="21"/>
          <w:lang w:eastAsia="zh-CN"/>
        </w:rPr>
        <w:t>R4-2317330</w:t>
      </w:r>
      <w:r>
        <w:rPr>
          <w:rFonts w:hint="eastAsia"/>
          <w:sz w:val="21"/>
          <w:szCs w:val="21"/>
        </w:rPr>
        <w:t>,WF on NR</w:t>
      </w:r>
      <w:r>
        <w:rPr>
          <w:rFonts w:hint="eastAsia"/>
          <w:sz w:val="21"/>
          <w:szCs w:val="21"/>
          <w:lang w:val="en-US" w:eastAsia="zh-CN"/>
        </w:rPr>
        <w:t xml:space="preserve"> m</w:t>
      </w:r>
      <w:r>
        <w:rPr>
          <w:rFonts w:hint="eastAsia"/>
          <w:sz w:val="21"/>
          <w:szCs w:val="21"/>
        </w:rPr>
        <w:t xml:space="preserve">obility </w:t>
      </w:r>
      <w:r>
        <w:rPr>
          <w:rFonts w:hint="eastAsia"/>
          <w:sz w:val="21"/>
          <w:szCs w:val="21"/>
          <w:lang w:val="en-US" w:eastAsia="zh-CN"/>
        </w:rPr>
        <w:t>e</w:t>
      </w:r>
      <w:r>
        <w:rPr>
          <w:rFonts w:hint="eastAsia"/>
          <w:sz w:val="21"/>
          <w:szCs w:val="21"/>
        </w:rPr>
        <w:t xml:space="preserve">nhancements </w:t>
      </w:r>
      <w:r>
        <w:rPr>
          <w:rFonts w:hint="eastAsia"/>
          <w:sz w:val="21"/>
          <w:szCs w:val="21"/>
          <w:lang w:eastAsia="zh-CN"/>
        </w:rPr>
        <w:t>(part 1)</w:t>
      </w:r>
      <w:r>
        <w:rPr>
          <w:rFonts w:hint="eastAsia"/>
          <w:sz w:val="21"/>
          <w:szCs w:val="21"/>
        </w:rPr>
        <w:t>, MediaTek.</w:t>
      </w:r>
    </w:p>
    <w:p>
      <w:pPr>
        <w:widowControl w:val="0"/>
        <w:tabs>
          <w:tab w:val="left" w:pos="90"/>
          <w:tab w:val="left" w:pos="1868"/>
          <w:tab w:val="right" w:pos="10648"/>
        </w:tabs>
        <w:spacing w:beforeLines="0" w:afterLines="0"/>
        <w:jc w:val="left"/>
        <w:rPr>
          <w:rFonts w:hint="default" w:eastAsia="宋体"/>
          <w:sz w:val="21"/>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696FBD"/>
    <w:multiLevelType w:val="multilevel"/>
    <w:tmpl w:val="0B696FBD"/>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210" w:hanging="194"/>
      </w:pPr>
      <w:rPr>
        <w:rFonts w:hint="default" w:ascii="Courier New" w:hAnsi="Courier New" w:cs="Courier New"/>
      </w:rPr>
    </w:lvl>
    <w:lvl w:ilvl="2" w:tentative="0">
      <w:start w:val="1"/>
      <w:numFmt w:val="bullet"/>
      <w:lvlText w:val=""/>
      <w:lvlJc w:val="left"/>
      <w:pPr>
        <w:ind w:left="714"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FC05A80"/>
    <w:multiLevelType w:val="singleLevel"/>
    <w:tmpl w:val="4FC05A80"/>
    <w:lvl w:ilvl="0" w:tentative="0">
      <w:start w:val="1"/>
      <w:numFmt w:val="bullet"/>
      <w:lvlText w:val=""/>
      <w:lvlJc w:val="left"/>
      <w:pPr>
        <w:tabs>
          <w:tab w:val="left" w:pos="1260"/>
        </w:tabs>
        <w:ind w:left="1680" w:hanging="420"/>
      </w:pPr>
      <w:rPr>
        <w:rFonts w:hint="default" w:ascii="Wingdings" w:hAnsi="Wingdings"/>
        <w:sz w:val="13"/>
        <w:szCs w:val="13"/>
      </w:r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6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689733E7"/>
    <w:multiLevelType w:val="multilevel"/>
    <w:tmpl w:val="689733E7"/>
    <w:lvl w:ilvl="0" w:tentative="0">
      <w:start w:val="1"/>
      <w:numFmt w:val="bullet"/>
      <w:lvlText w:val="•"/>
      <w:lvlJc w:val="left"/>
      <w:pPr>
        <w:ind w:left="1085" w:hanging="420"/>
      </w:pPr>
      <w:rPr>
        <w:rFonts w:hint="default" w:ascii="Arial" w:hAnsi="Arial"/>
      </w:rPr>
    </w:lvl>
    <w:lvl w:ilvl="1" w:tentative="0">
      <w:start w:val="1"/>
      <w:numFmt w:val="bullet"/>
      <w:lvlText w:val=""/>
      <w:lvlJc w:val="left"/>
      <w:pPr>
        <w:ind w:left="1505" w:hanging="420"/>
      </w:pPr>
      <w:rPr>
        <w:rFonts w:hint="default" w:ascii="Wingdings" w:hAnsi="Wingdings"/>
      </w:rPr>
    </w:lvl>
    <w:lvl w:ilvl="2" w:tentative="0">
      <w:start w:val="1"/>
      <w:numFmt w:val="bullet"/>
      <w:lvlText w:val=""/>
      <w:lvlJc w:val="left"/>
      <w:pPr>
        <w:ind w:left="1925" w:hanging="420"/>
      </w:pPr>
      <w:rPr>
        <w:rFonts w:hint="default" w:ascii="Wingdings" w:hAnsi="Wingdings"/>
      </w:rPr>
    </w:lvl>
    <w:lvl w:ilvl="3" w:tentative="0">
      <w:start w:val="1"/>
      <w:numFmt w:val="bullet"/>
      <w:lvlText w:val=""/>
      <w:lvlJc w:val="left"/>
      <w:pPr>
        <w:ind w:left="2345" w:hanging="420"/>
      </w:pPr>
      <w:rPr>
        <w:rFonts w:hint="default" w:ascii="Wingdings" w:hAnsi="Wingdings"/>
      </w:rPr>
    </w:lvl>
    <w:lvl w:ilvl="4" w:tentative="0">
      <w:start w:val="1"/>
      <w:numFmt w:val="bullet"/>
      <w:lvlText w:val=""/>
      <w:lvlJc w:val="left"/>
      <w:pPr>
        <w:ind w:left="2765" w:hanging="420"/>
      </w:pPr>
      <w:rPr>
        <w:rFonts w:hint="default" w:ascii="Wingdings" w:hAnsi="Wingdings"/>
      </w:rPr>
    </w:lvl>
    <w:lvl w:ilvl="5" w:tentative="0">
      <w:start w:val="1"/>
      <w:numFmt w:val="bullet"/>
      <w:lvlText w:val=""/>
      <w:lvlJc w:val="left"/>
      <w:pPr>
        <w:ind w:left="3185" w:hanging="420"/>
      </w:pPr>
      <w:rPr>
        <w:rFonts w:hint="default" w:ascii="Wingdings" w:hAnsi="Wingdings"/>
      </w:rPr>
    </w:lvl>
    <w:lvl w:ilvl="6" w:tentative="0">
      <w:start w:val="1"/>
      <w:numFmt w:val="bullet"/>
      <w:lvlText w:val=""/>
      <w:lvlJc w:val="left"/>
      <w:pPr>
        <w:ind w:left="3605" w:hanging="420"/>
      </w:pPr>
      <w:rPr>
        <w:rFonts w:hint="default" w:ascii="Wingdings" w:hAnsi="Wingdings"/>
      </w:rPr>
    </w:lvl>
    <w:lvl w:ilvl="7" w:tentative="0">
      <w:start w:val="1"/>
      <w:numFmt w:val="bullet"/>
      <w:lvlText w:val=""/>
      <w:lvlJc w:val="left"/>
      <w:pPr>
        <w:ind w:left="4025" w:hanging="420"/>
      </w:pPr>
      <w:rPr>
        <w:rFonts w:hint="default" w:ascii="Wingdings" w:hAnsi="Wingdings"/>
      </w:rPr>
    </w:lvl>
    <w:lvl w:ilvl="8" w:tentative="0">
      <w:start w:val="1"/>
      <w:numFmt w:val="bullet"/>
      <w:lvlText w:val=""/>
      <w:lvlJc w:val="left"/>
      <w:pPr>
        <w:ind w:left="4445" w:hanging="420"/>
      </w:pPr>
      <w:rPr>
        <w:rFonts w:hint="default" w:ascii="Wingdings" w:hAnsi="Wingdings"/>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7"/>
  </w:num>
  <w:num w:numId="8">
    <w:abstractNumId w:val="6"/>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424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B741D"/>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50907"/>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32CE9"/>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345C1"/>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DF93F30"/>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67B0D"/>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93902"/>
    <w:rsid w:val="195F3A6C"/>
    <w:rsid w:val="19614961"/>
    <w:rsid w:val="19663168"/>
    <w:rsid w:val="19786B0A"/>
    <w:rsid w:val="199A2059"/>
    <w:rsid w:val="19AD5184"/>
    <w:rsid w:val="19B46E10"/>
    <w:rsid w:val="19C456C1"/>
    <w:rsid w:val="19CA38DA"/>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C6AE0"/>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031BC"/>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B1C6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DB1837"/>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86541"/>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C18E9"/>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970448"/>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40814"/>
    <w:rsid w:val="45A82F38"/>
    <w:rsid w:val="45AC0441"/>
    <w:rsid w:val="45AE5935"/>
    <w:rsid w:val="45B047D1"/>
    <w:rsid w:val="45BE6191"/>
    <w:rsid w:val="45BE648C"/>
    <w:rsid w:val="45CD2126"/>
    <w:rsid w:val="45D90EEF"/>
    <w:rsid w:val="460C2488"/>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45094"/>
    <w:rsid w:val="498A16CD"/>
    <w:rsid w:val="49A33C27"/>
    <w:rsid w:val="49A750B5"/>
    <w:rsid w:val="49BE07DA"/>
    <w:rsid w:val="49BF731E"/>
    <w:rsid w:val="49C84AA0"/>
    <w:rsid w:val="49D7694D"/>
    <w:rsid w:val="4A0244D3"/>
    <w:rsid w:val="4A255046"/>
    <w:rsid w:val="4A28799C"/>
    <w:rsid w:val="4A2E1525"/>
    <w:rsid w:val="4A2E4DBF"/>
    <w:rsid w:val="4A3261CE"/>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1E524CE"/>
    <w:rsid w:val="51EA7DC9"/>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0E28DA"/>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CB2458"/>
    <w:rsid w:val="61D43A2B"/>
    <w:rsid w:val="61FF316E"/>
    <w:rsid w:val="620F4BAD"/>
    <w:rsid w:val="621542CB"/>
    <w:rsid w:val="62383C38"/>
    <w:rsid w:val="624263A2"/>
    <w:rsid w:val="625272C3"/>
    <w:rsid w:val="625649E2"/>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2A7545"/>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493ADC"/>
    <w:rsid w:val="6D5D0DB5"/>
    <w:rsid w:val="6D6855B1"/>
    <w:rsid w:val="6D6867A3"/>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46890"/>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8D3BD1"/>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1222</Words>
  <Characters>6409</Characters>
  <Lines>53</Lines>
  <Paragraphs>15</Paragraphs>
  <TotalTime>17</TotalTime>
  <ScaleCrop>false</ScaleCrop>
  <LinksUpToDate>false</LinksUpToDate>
  <CharactersWithSpaces>7616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2023-11-03T07:47:41Z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D78A6E132F714697AAC44D5B0DC97A54</vt:lpwstr>
  </property>
</Properties>
</file>