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84460AF" w14:textId="1CDC3A4E" w:rsidR="00B65109" w:rsidRPr="002C1E20" w:rsidRDefault="00B65109" w:rsidP="00B65109">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2C1E20">
        <w:rPr>
          <w:rFonts w:ascii="Times New Roman" w:hAnsi="Times New Roman"/>
          <w:b/>
          <w:sz w:val="24"/>
        </w:rPr>
        <w:t>3GPP TSG-</w:t>
      </w:r>
      <w:r w:rsidRPr="002C1E20">
        <w:rPr>
          <w:rFonts w:ascii="Times New Roman" w:hAnsi="Times New Roman"/>
          <w:b/>
          <w:sz w:val="24"/>
          <w:lang w:val="en-US" w:eastAsia="zh-CN"/>
        </w:rPr>
        <w:t>RAN</w:t>
      </w:r>
      <w:r w:rsidRPr="002C1E20">
        <w:rPr>
          <w:rFonts w:ascii="Times New Roman" w:hAnsi="Times New Roman"/>
          <w:b/>
          <w:sz w:val="24"/>
        </w:rPr>
        <w:t xml:space="preserve"> </w:t>
      </w:r>
      <w:r w:rsidRPr="002C1E20">
        <w:rPr>
          <w:rFonts w:ascii="Times New Roman" w:eastAsia="宋体" w:hAnsi="Times New Roman"/>
          <w:b/>
          <w:sz w:val="24"/>
          <w:lang w:val="en-US" w:eastAsia="zh-CN"/>
        </w:rPr>
        <w:t xml:space="preserve">WG4 </w:t>
      </w:r>
      <w:r w:rsidRPr="002C1E20">
        <w:rPr>
          <w:rFonts w:ascii="Times New Roman" w:hAnsi="Times New Roman"/>
          <w:b/>
          <w:sz w:val="24"/>
        </w:rPr>
        <w:t>Meeting # 10</w:t>
      </w:r>
      <w:r>
        <w:rPr>
          <w:rFonts w:ascii="Times New Roman" w:hAnsi="Times New Roman"/>
          <w:b/>
          <w:sz w:val="24"/>
        </w:rPr>
        <w:t>9</w:t>
      </w:r>
      <w:r w:rsidRPr="002C1E20">
        <w:rPr>
          <w:rFonts w:ascii="Times New Roman" w:hAnsi="Times New Roman"/>
          <w:b/>
          <w:i/>
          <w:sz w:val="28"/>
        </w:rPr>
        <w:tab/>
      </w:r>
      <w:r w:rsidRPr="00B65109">
        <w:rPr>
          <w:rFonts w:ascii="Times New Roman" w:eastAsia="宋体" w:hAnsi="Times New Roman"/>
          <w:b/>
          <w:sz w:val="24"/>
          <w:lang w:val="en-US" w:eastAsia="zh-CN"/>
        </w:rPr>
        <w:t>R4-2318850</w:t>
      </w:r>
    </w:p>
    <w:p w14:paraId="723E0073" w14:textId="77777777" w:rsidR="00B65109" w:rsidRPr="002C1E20" w:rsidRDefault="00B65109" w:rsidP="00B65109">
      <w:pPr>
        <w:pStyle w:val="CRCoverPage"/>
        <w:outlineLvl w:val="0"/>
        <w:rPr>
          <w:rFonts w:ascii="Times New Roman" w:hAnsi="Times New Roman"/>
          <w:b/>
          <w:sz w:val="24"/>
        </w:rPr>
      </w:pPr>
      <w:r>
        <w:rPr>
          <w:rFonts w:ascii="Times New Roman" w:hAnsi="Times New Roman"/>
          <w:b/>
          <w:sz w:val="24"/>
        </w:rPr>
        <w:t>Chicago</w:t>
      </w:r>
      <w:r w:rsidRPr="002C1E20">
        <w:rPr>
          <w:rFonts w:ascii="Times New Roman" w:hAnsi="Times New Roman"/>
          <w:b/>
          <w:sz w:val="24"/>
        </w:rPr>
        <w:t xml:space="preserve">, </w:t>
      </w:r>
      <w:r>
        <w:rPr>
          <w:rFonts w:ascii="Times New Roman" w:hAnsi="Times New Roman"/>
          <w:b/>
          <w:sz w:val="24"/>
        </w:rPr>
        <w:t>USA</w:t>
      </w:r>
      <w:r w:rsidRPr="002C1E20">
        <w:rPr>
          <w:rFonts w:ascii="Times New Roman" w:hAnsi="Times New Roman"/>
          <w:b/>
          <w:sz w:val="24"/>
        </w:rPr>
        <w:t xml:space="preserve">, </w:t>
      </w:r>
      <w:r>
        <w:rPr>
          <w:rFonts w:ascii="Times New Roman" w:hAnsi="Times New Roman"/>
          <w:b/>
          <w:sz w:val="24"/>
        </w:rPr>
        <w:t>Nov.</w:t>
      </w:r>
      <w:r w:rsidRPr="002C1E20">
        <w:rPr>
          <w:rFonts w:ascii="Times New Roman" w:hAnsi="Times New Roman"/>
          <w:b/>
          <w:sz w:val="24"/>
        </w:rPr>
        <w:t xml:space="preserve"> </w:t>
      </w:r>
      <w:r>
        <w:rPr>
          <w:rFonts w:ascii="Times New Roman" w:hAnsi="Times New Roman"/>
          <w:b/>
          <w:sz w:val="24"/>
        </w:rPr>
        <w:t>13</w:t>
      </w:r>
      <w:r w:rsidRPr="002C1E20">
        <w:rPr>
          <w:rFonts w:ascii="Times New Roman" w:hAnsi="Times New Roman"/>
          <w:b/>
          <w:sz w:val="24"/>
        </w:rPr>
        <w:t xml:space="preserve"> – </w:t>
      </w:r>
      <w:r>
        <w:rPr>
          <w:rFonts w:ascii="Times New Roman" w:hAnsi="Times New Roman"/>
          <w:b/>
          <w:sz w:val="24"/>
        </w:rPr>
        <w:t>Nov.</w:t>
      </w:r>
      <w:r w:rsidRPr="002C1E20">
        <w:rPr>
          <w:rFonts w:ascii="Times New Roman" w:hAnsi="Times New Roman"/>
          <w:b/>
          <w:sz w:val="24"/>
        </w:rPr>
        <w:t xml:space="preserve"> 1</w:t>
      </w:r>
      <w:r>
        <w:rPr>
          <w:rFonts w:ascii="Times New Roman" w:hAnsi="Times New Roman"/>
          <w:b/>
          <w:sz w:val="24"/>
        </w:rPr>
        <w:t>7</w:t>
      </w:r>
      <w:r w:rsidRPr="002C1E20">
        <w:rPr>
          <w:rFonts w:ascii="Times New Roman" w:hAnsi="Times New Roman"/>
          <w:b/>
          <w:sz w:val="24"/>
        </w:rPr>
        <w:t>, 2023</w:t>
      </w:r>
    </w:p>
    <w:p w14:paraId="67B6E04D" w14:textId="77777777" w:rsidR="006E5755" w:rsidRPr="00B65109"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6C1DA1" w:rsidRDefault="006E5755" w:rsidP="006E5755">
      <w:pPr>
        <w:tabs>
          <w:tab w:val="left" w:pos="1985"/>
        </w:tabs>
        <w:rPr>
          <w:rFonts w:ascii="Times New Roman" w:hAnsi="Times New Roman" w:cs="Times New Roman"/>
          <w:b/>
          <w:sz w:val="24"/>
          <w:szCs w:val="24"/>
        </w:rPr>
      </w:pPr>
      <w:r w:rsidRPr="006C1DA1">
        <w:rPr>
          <w:rFonts w:ascii="Times New Roman" w:hAnsi="Times New Roman" w:cs="Times New Roman"/>
          <w:b/>
          <w:sz w:val="24"/>
          <w:szCs w:val="24"/>
        </w:rPr>
        <w:t xml:space="preserve">Source: </w:t>
      </w:r>
      <w:r w:rsidRPr="006C1DA1">
        <w:rPr>
          <w:rFonts w:ascii="Times New Roman" w:hAnsi="Times New Roman" w:cs="Times New Roman"/>
          <w:b/>
          <w:sz w:val="24"/>
          <w:szCs w:val="24"/>
        </w:rPr>
        <w:tab/>
      </w:r>
      <w:r w:rsidRPr="006C1DA1">
        <w:rPr>
          <w:rFonts w:ascii="Times New Roman" w:hAnsi="Times New Roman" w:cs="Times New Roman"/>
          <w:sz w:val="24"/>
          <w:szCs w:val="24"/>
        </w:rPr>
        <w:t>Xiaomi</w:t>
      </w:r>
    </w:p>
    <w:p w14:paraId="285B9E70" w14:textId="1D82441C" w:rsidR="006E5755" w:rsidRPr="006C1DA1" w:rsidRDefault="006E5755" w:rsidP="006E5755">
      <w:pPr>
        <w:ind w:left="1985" w:hanging="1985"/>
        <w:rPr>
          <w:rFonts w:ascii="Times New Roman" w:hAnsi="Times New Roman" w:cs="Times New Roman"/>
          <w:sz w:val="24"/>
          <w:szCs w:val="24"/>
        </w:rPr>
      </w:pPr>
      <w:r w:rsidRPr="006C1DA1">
        <w:rPr>
          <w:rFonts w:ascii="Times New Roman" w:hAnsi="Times New Roman" w:cs="Times New Roman"/>
          <w:b/>
          <w:sz w:val="24"/>
          <w:szCs w:val="24"/>
        </w:rPr>
        <w:t>Title:</w:t>
      </w:r>
      <w:r w:rsidRPr="006C1DA1">
        <w:rPr>
          <w:rFonts w:ascii="Times New Roman" w:hAnsi="Times New Roman" w:cs="Times New Roman"/>
          <w:sz w:val="24"/>
          <w:szCs w:val="24"/>
        </w:rPr>
        <w:t xml:space="preserve"> </w:t>
      </w:r>
      <w:r w:rsidRPr="006C1DA1">
        <w:rPr>
          <w:rFonts w:ascii="Times New Roman" w:hAnsi="Times New Roman" w:cs="Times New Roman"/>
          <w:sz w:val="24"/>
          <w:szCs w:val="24"/>
        </w:rPr>
        <w:tab/>
        <w:t xml:space="preserve">Discussion on </w:t>
      </w:r>
      <w:r w:rsidR="004C6D71" w:rsidRPr="006C1DA1">
        <w:rPr>
          <w:rFonts w:ascii="Times New Roman" w:hAnsi="Times New Roman" w:cs="Times New Roman"/>
          <w:sz w:val="24"/>
          <w:szCs w:val="24"/>
        </w:rPr>
        <w:t>Unified TCI states</w:t>
      </w:r>
      <w:r w:rsidR="00A04966" w:rsidRPr="006C1DA1">
        <w:rPr>
          <w:rFonts w:ascii="Times New Roman" w:hAnsi="Times New Roman" w:cs="Times New Roman"/>
          <w:sz w:val="24"/>
          <w:szCs w:val="24"/>
        </w:rPr>
        <w:t xml:space="preserve"> for </w:t>
      </w:r>
      <w:proofErr w:type="spellStart"/>
      <w:r w:rsidR="00A04966" w:rsidRPr="006C1DA1">
        <w:rPr>
          <w:rFonts w:ascii="Times New Roman" w:hAnsi="Times New Roman" w:cs="Times New Roman"/>
          <w:sz w:val="24"/>
          <w:szCs w:val="24"/>
        </w:rPr>
        <w:t>FeMIMO</w:t>
      </w:r>
      <w:proofErr w:type="spellEnd"/>
    </w:p>
    <w:p w14:paraId="5DD9EDDA" w14:textId="4222CD3E" w:rsidR="006E5755" w:rsidRPr="006C1DA1" w:rsidRDefault="006E5755" w:rsidP="006E5755">
      <w:pPr>
        <w:ind w:left="1985" w:hanging="1985"/>
        <w:rPr>
          <w:rFonts w:ascii="Times New Roman" w:hAnsi="Times New Roman" w:cs="Times New Roman"/>
          <w:sz w:val="24"/>
          <w:szCs w:val="24"/>
          <w:highlight w:val="yellow"/>
        </w:rPr>
      </w:pPr>
      <w:r w:rsidRPr="006C1DA1">
        <w:rPr>
          <w:rFonts w:ascii="Times New Roman" w:hAnsi="Times New Roman" w:cs="Times New Roman"/>
          <w:b/>
          <w:sz w:val="24"/>
          <w:szCs w:val="24"/>
        </w:rPr>
        <w:t>Agenda Item:</w:t>
      </w:r>
      <w:r w:rsidRPr="006C1DA1">
        <w:rPr>
          <w:rFonts w:ascii="Times New Roman" w:hAnsi="Times New Roman" w:cs="Times New Roman"/>
          <w:sz w:val="24"/>
          <w:szCs w:val="24"/>
        </w:rPr>
        <w:tab/>
      </w:r>
      <w:r w:rsidR="00AB0A25" w:rsidRPr="006C1DA1">
        <w:rPr>
          <w:rFonts w:ascii="Times New Roman" w:hAnsi="Times New Roman" w:cs="Times New Roman"/>
          <w:sz w:val="24"/>
          <w:szCs w:val="24"/>
        </w:rPr>
        <w:t>5.</w:t>
      </w:r>
      <w:r w:rsidR="004C6D71" w:rsidRPr="006C1DA1">
        <w:rPr>
          <w:rFonts w:ascii="Times New Roman" w:hAnsi="Times New Roman" w:cs="Times New Roman"/>
          <w:sz w:val="24"/>
          <w:szCs w:val="24"/>
        </w:rPr>
        <w:t>29.2.3</w:t>
      </w:r>
    </w:p>
    <w:p w14:paraId="0C86A2C2" w14:textId="77777777" w:rsidR="006E5755" w:rsidRPr="006C1DA1" w:rsidRDefault="006E5755" w:rsidP="006E5755">
      <w:pPr>
        <w:tabs>
          <w:tab w:val="left" w:pos="1990"/>
        </w:tabs>
        <w:rPr>
          <w:rFonts w:ascii="Times New Roman" w:hAnsi="Times New Roman" w:cs="Times New Roman"/>
          <w:sz w:val="24"/>
          <w:szCs w:val="24"/>
        </w:rPr>
      </w:pPr>
      <w:r w:rsidRPr="006C1DA1">
        <w:rPr>
          <w:rFonts w:ascii="Times New Roman" w:hAnsi="Times New Roman" w:cs="Times New Roman"/>
          <w:b/>
          <w:sz w:val="24"/>
          <w:szCs w:val="24"/>
        </w:rPr>
        <w:t>Document for:</w:t>
      </w:r>
      <w:r w:rsidRPr="006C1DA1">
        <w:rPr>
          <w:rFonts w:ascii="Times New Roman" w:hAnsi="Times New Roman" w:cs="Times New Roman"/>
          <w:sz w:val="24"/>
          <w:szCs w:val="24"/>
        </w:rPr>
        <w:tab/>
        <w:t>Discussion</w:t>
      </w:r>
    </w:p>
    <w:bookmarkEnd w:id="0"/>
    <w:bookmarkEnd w:id="1"/>
    <w:p w14:paraId="241EA8CC" w14:textId="77777777" w:rsidR="006E5755" w:rsidRPr="006C1DA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C1DA1">
        <w:rPr>
          <w:rFonts w:ascii="Times New Roman" w:eastAsia="宋体" w:hAnsi="Times New Roman" w:cs="Times New Roman"/>
          <w:kern w:val="0"/>
          <w:sz w:val="36"/>
          <w:szCs w:val="20"/>
          <w:lang w:val="en-GB"/>
        </w:rPr>
        <w:t>1 Introduction</w:t>
      </w:r>
    </w:p>
    <w:p w14:paraId="473E560D" w14:textId="633ED741" w:rsidR="006E5755" w:rsidRPr="006C1DA1"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C1DA1">
        <w:rPr>
          <w:rFonts w:ascii="Times New Roman" w:eastAsia="宋体" w:hAnsi="Times New Roman" w:cs="Times New Roman"/>
          <w:kern w:val="0"/>
          <w:sz w:val="20"/>
          <w:szCs w:val="20"/>
          <w:lang w:val="en-GB"/>
        </w:rPr>
        <w:t>In RAN4#10</w:t>
      </w:r>
      <w:r w:rsidR="0084543A" w:rsidRPr="006C1DA1">
        <w:rPr>
          <w:rFonts w:ascii="Times New Roman" w:eastAsia="宋体" w:hAnsi="Times New Roman" w:cs="Times New Roman"/>
          <w:kern w:val="0"/>
          <w:sz w:val="20"/>
          <w:szCs w:val="20"/>
          <w:lang w:val="en-GB"/>
        </w:rPr>
        <w:t>8</w:t>
      </w:r>
      <w:r w:rsidRPr="006C1DA1">
        <w:rPr>
          <w:rFonts w:ascii="Times New Roman" w:eastAsia="宋体" w:hAnsi="Times New Roman" w:cs="Times New Roman"/>
          <w:kern w:val="0"/>
          <w:sz w:val="20"/>
          <w:szCs w:val="20"/>
          <w:lang w:val="en-GB"/>
        </w:rPr>
        <w:t xml:space="preserve"> meeting, </w:t>
      </w:r>
      <w:r w:rsidR="00AD7A2C" w:rsidRPr="006C1DA1">
        <w:rPr>
          <w:rFonts w:ascii="Times New Roman" w:eastAsia="宋体" w:hAnsi="Times New Roman" w:cs="Times New Roman"/>
          <w:kern w:val="0"/>
          <w:sz w:val="20"/>
          <w:szCs w:val="20"/>
          <w:lang w:val="en-GB"/>
        </w:rPr>
        <w:t>there are some remaining issues regarding to dual TCI state activation.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6C1DA1" w14:paraId="31BF2869" w14:textId="77777777" w:rsidTr="00AD7A2C">
        <w:tc>
          <w:tcPr>
            <w:tcW w:w="9628" w:type="dxa"/>
          </w:tcPr>
          <w:p w14:paraId="6E68F50B" w14:textId="52F187A9" w:rsidR="00AD7A2C" w:rsidRPr="006C1DA1" w:rsidRDefault="006C1DA1"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6C1DA1">
              <w:rPr>
                <w:rFonts w:ascii="Times New Roman" w:hAnsi="Times New Roman" w:cs="Times New Roman"/>
                <w:sz w:val="20"/>
                <w:szCs w:val="20"/>
              </w:rPr>
              <w:t>L1-RSRP measurement when timing offset larger than CP</w:t>
            </w:r>
          </w:p>
          <w:p w14:paraId="75EA1F49" w14:textId="2ADBFD2E" w:rsidR="00903AB8" w:rsidRPr="006C1DA1" w:rsidRDefault="006C1DA1" w:rsidP="006C1DA1">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6C1DA1">
              <w:rPr>
                <w:rFonts w:ascii="Times New Roman" w:hAnsi="Times New Roman" w:cs="Times New Roman"/>
                <w:sz w:val="20"/>
                <w:szCs w:val="20"/>
              </w:rPr>
              <w:t xml:space="preserve">MAC CE based unified TCI activation </w:t>
            </w:r>
          </w:p>
        </w:tc>
      </w:tr>
    </w:tbl>
    <w:p w14:paraId="02B261B0" w14:textId="499531F1" w:rsidR="006E5755" w:rsidRPr="006C1DA1"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1DA1">
        <w:rPr>
          <w:rFonts w:ascii="Times New Roman" w:hAnsi="Times New Roman" w:cs="Times New Roman"/>
          <w:sz w:val="36"/>
          <w:szCs w:val="20"/>
          <w:lang w:val="en-GB"/>
        </w:rPr>
        <w:t>Discussion</w:t>
      </w:r>
    </w:p>
    <w:p w14:paraId="32EBBEEA" w14:textId="3B01F042" w:rsidR="000A034C" w:rsidRPr="006C1DA1" w:rsidRDefault="000A034C" w:rsidP="000A034C">
      <w:pPr>
        <w:pStyle w:val="2"/>
        <w:numPr>
          <w:ilvl w:val="0"/>
          <w:numId w:val="0"/>
        </w:numPr>
        <w:rPr>
          <w:rFonts w:ascii="Times New Roman" w:hAnsi="Times New Roman" w:cs="Times New Roman"/>
        </w:rPr>
      </w:pPr>
      <w:r w:rsidRPr="006C1DA1">
        <w:rPr>
          <w:rFonts w:ascii="Times New Roman" w:hAnsi="Times New Roman" w:cs="Times New Roman"/>
        </w:rPr>
        <w:t xml:space="preserve">2.1 </w:t>
      </w:r>
      <w:r w:rsidR="00085E99" w:rsidRPr="006C1DA1">
        <w:rPr>
          <w:rFonts w:ascii="Times New Roman" w:hAnsi="Times New Roman" w:cs="Times New Roman"/>
        </w:rPr>
        <w:t>L1-RSRP measurement when timing offset larger than CP</w:t>
      </w:r>
    </w:p>
    <w:p w14:paraId="60A69FBB" w14:textId="1A273A68" w:rsidR="00085E99" w:rsidRPr="006C1DA1" w:rsidRDefault="00710769" w:rsidP="00710769">
      <w:pPr>
        <w:spacing w:after="120"/>
        <w:rPr>
          <w:rFonts w:ascii="Times New Roman" w:hAnsi="Times New Roman" w:cs="Times New Roman"/>
          <w:lang w:val="en-GB"/>
        </w:rPr>
      </w:pPr>
      <w:r w:rsidRPr="006C1DA1">
        <w:rPr>
          <w:rFonts w:ascii="Times New Roman" w:hAnsi="Times New Roman" w:cs="Times New Roman"/>
          <w:lang w:val="en-GB"/>
        </w:rPr>
        <w:t xml:space="preserve">In previous meeting, </w:t>
      </w:r>
      <w:r w:rsidR="00085E99" w:rsidRPr="006C1DA1">
        <w:rPr>
          <w:rFonts w:ascii="Times New Roman" w:hAnsi="Times New Roman" w:cs="Times New Roman"/>
          <w:lang w:val="en-GB"/>
        </w:rPr>
        <w:t>it’s agreed that UE will support RTD&gt;CP capability. Therefore,</w:t>
      </w:r>
      <w:r w:rsidRPr="006C1DA1">
        <w:rPr>
          <w:rFonts w:ascii="Times New Roman" w:hAnsi="Times New Roman" w:cs="Times New Roman"/>
          <w:lang w:val="en-GB"/>
        </w:rPr>
        <w:t xml:space="preserve"> the impact to L1-RSRP measurement if timing offset larger than CP will be discussed.</w:t>
      </w:r>
    </w:p>
    <w:p w14:paraId="3EA60981" w14:textId="1AD67769" w:rsidR="00710769" w:rsidRPr="00E23449" w:rsidRDefault="00710769" w:rsidP="00710769">
      <w:pPr>
        <w:pStyle w:val="3"/>
        <w:keepNext/>
        <w:keepLines/>
        <w:numPr>
          <w:ilvl w:val="3"/>
          <w:numId w:val="4"/>
        </w:numPr>
        <w:suppressAutoHyphens w:val="0"/>
        <w:overflowPunct w:val="0"/>
        <w:autoSpaceDE w:val="0"/>
        <w:autoSpaceDN w:val="0"/>
        <w:adjustRightInd w:val="0"/>
        <w:spacing w:after="180"/>
        <w:ind w:left="1134" w:hanging="1134"/>
        <w:textAlignment w:val="baseline"/>
        <w:rPr>
          <w:rFonts w:ascii="Times New Roman" w:eastAsiaTheme="minorEastAsia" w:hAnsi="Times New Roman" w:cs="Times New Roman"/>
          <w:szCs w:val="28"/>
        </w:rPr>
      </w:pPr>
      <w:r w:rsidRPr="00E23449">
        <w:rPr>
          <w:rFonts w:ascii="Times New Roman" w:eastAsiaTheme="minorEastAsia" w:hAnsi="Times New Roman" w:cs="Times New Roman"/>
          <w:szCs w:val="28"/>
          <w:lang w:eastAsia="ja-JP"/>
        </w:rPr>
        <w:t xml:space="preserve">2.1.1 </w:t>
      </w:r>
      <w:r w:rsidRPr="00E23449">
        <w:rPr>
          <w:rFonts w:ascii="Times New Roman" w:eastAsiaTheme="minorEastAsia" w:hAnsi="Times New Roman" w:cs="Times New Roman"/>
          <w:szCs w:val="28"/>
        </w:rPr>
        <w:t>UE</w:t>
      </w:r>
      <w:r w:rsidRPr="00E23449">
        <w:rPr>
          <w:rFonts w:ascii="Times New Roman" w:eastAsiaTheme="minorEastAsia" w:hAnsi="Times New Roman" w:cs="Times New Roman"/>
          <w:szCs w:val="28"/>
          <w:lang w:eastAsia="ja-JP"/>
        </w:rPr>
        <w:t xml:space="preserve"> capable of RTD</w:t>
      </w:r>
      <w:r w:rsidRPr="00E23449">
        <w:rPr>
          <w:rFonts w:ascii="Times New Roman" w:eastAsiaTheme="minorEastAsia" w:hAnsi="Times New Roman" w:cs="Times New Roman"/>
          <w:szCs w:val="28"/>
        </w:rPr>
        <w:t>&gt;CP</w:t>
      </w:r>
    </w:p>
    <w:p w14:paraId="44DCBEF2" w14:textId="77777777" w:rsidR="00710769" w:rsidRPr="006C1DA1" w:rsidRDefault="00710769" w:rsidP="00710769">
      <w:pPr>
        <w:spacing w:afterLines="50" w:after="120"/>
        <w:jc w:val="both"/>
        <w:rPr>
          <w:rFonts w:ascii="Times New Roman" w:eastAsia="宋体" w:hAnsi="Times New Roman" w:cs="Times New Roman"/>
          <w:i/>
          <w:iCs/>
        </w:rPr>
      </w:pPr>
      <w:r w:rsidRPr="006C1DA1">
        <w:rPr>
          <w:rFonts w:ascii="Times New Roman" w:eastAsia="宋体" w:hAnsi="Times New Roman" w:cs="Times New Roman"/>
        </w:rPr>
        <w:t xml:space="preserve">If the legacy scenario will be extended to case that timing offset larger than CP is supported, measurement restriction or scheduling restriction needs to be updated, there is another UE capability, </w:t>
      </w:r>
      <w:proofErr w:type="gramStart"/>
      <w:r w:rsidRPr="006C1DA1">
        <w:rPr>
          <w:rFonts w:ascii="Times New Roman" w:eastAsia="宋体" w:hAnsi="Times New Roman" w:cs="Times New Roman"/>
        </w:rPr>
        <w:t>i.e.</w:t>
      </w:r>
      <w:proofErr w:type="gramEnd"/>
      <w:r w:rsidRPr="006C1DA1">
        <w:rPr>
          <w:rFonts w:ascii="Times New Roman" w:eastAsia="宋体" w:hAnsi="Times New Roman" w:cs="Times New Roman"/>
        </w:rPr>
        <w:t xml:space="preserve"> </w:t>
      </w:r>
      <w:proofErr w:type="spellStart"/>
      <w:r w:rsidRPr="006C1DA1">
        <w:rPr>
          <w:rFonts w:ascii="Times New Roman" w:eastAsia="宋体" w:hAnsi="Times New Roman" w:cs="Times New Roman"/>
          <w:i/>
          <w:iCs/>
        </w:rPr>
        <w:t>simultaneousRxDataSSB-DiffNumerology</w:t>
      </w:r>
      <w:proofErr w:type="spellEnd"/>
      <w:r w:rsidRPr="006C1DA1">
        <w:rPr>
          <w:rFonts w:ascii="Times New Roman" w:eastAsia="宋体" w:hAnsi="Times New Roman" w:cs="Times New Roman"/>
          <w:i/>
          <w:iCs/>
        </w:rPr>
        <w:t xml:space="preserve">. </w:t>
      </w:r>
    </w:p>
    <w:p w14:paraId="6396124B" w14:textId="77777777" w:rsidR="00710769" w:rsidRPr="006C1DA1" w:rsidRDefault="00710769" w:rsidP="00710769">
      <w:pPr>
        <w:spacing w:afterLines="50" w:after="120"/>
        <w:jc w:val="both"/>
        <w:rPr>
          <w:rFonts w:ascii="Times New Roman" w:hAnsi="Times New Roman" w:cs="Times New Roman"/>
        </w:rPr>
      </w:pPr>
      <w:r w:rsidRPr="006C1DA1">
        <w:rPr>
          <w:rFonts w:ascii="Times New Roman" w:hAnsi="Times New Roman" w:cs="Times New Roman"/>
        </w:rPr>
        <w:t xml:space="preserve">In 38.306, the definition of </w:t>
      </w:r>
      <w:proofErr w:type="spellStart"/>
      <w:r w:rsidRPr="006C1DA1">
        <w:rPr>
          <w:rFonts w:ascii="Times New Roman" w:hAnsi="Times New Roman" w:cs="Times New Roman"/>
          <w:i/>
          <w:iCs/>
          <w:szCs w:val="18"/>
        </w:rPr>
        <w:t>simultaneousRxDataSSB-DiffNumerology</w:t>
      </w:r>
      <w:proofErr w:type="spellEnd"/>
      <w:r w:rsidRPr="006C1DA1">
        <w:rPr>
          <w:rFonts w:ascii="Times New Roman" w:hAnsi="Times New Roman" w:cs="Times New Roman"/>
        </w:rPr>
        <w:t xml:space="preserve"> is as follows. </w:t>
      </w:r>
    </w:p>
    <w:tbl>
      <w:tblPr>
        <w:tblStyle w:val="a3"/>
        <w:tblW w:w="0" w:type="auto"/>
        <w:tblLook w:val="04A0" w:firstRow="1" w:lastRow="0" w:firstColumn="1" w:lastColumn="0" w:noHBand="0" w:noVBand="1"/>
      </w:tblPr>
      <w:tblGrid>
        <w:gridCol w:w="9628"/>
      </w:tblGrid>
      <w:tr w:rsidR="00710769" w:rsidRPr="006C1DA1" w14:paraId="17A8B721" w14:textId="77777777" w:rsidTr="003C1B54">
        <w:tc>
          <w:tcPr>
            <w:tcW w:w="9630" w:type="dxa"/>
          </w:tcPr>
          <w:p w14:paraId="0F48B2EC" w14:textId="77777777" w:rsidR="00710769" w:rsidRPr="006C1DA1" w:rsidRDefault="00710769" w:rsidP="003C1B54">
            <w:pPr>
              <w:pStyle w:val="TAL"/>
              <w:rPr>
                <w:rFonts w:ascii="Times New Roman" w:hAnsi="Times New Roman" w:cs="Times New Roman"/>
                <w:b/>
                <w:bCs/>
                <w:i/>
                <w:iCs/>
                <w:szCs w:val="18"/>
              </w:rPr>
            </w:pPr>
            <w:proofErr w:type="spellStart"/>
            <w:r w:rsidRPr="006C1DA1">
              <w:rPr>
                <w:rFonts w:ascii="Times New Roman" w:hAnsi="Times New Roman" w:cs="Times New Roman"/>
                <w:b/>
                <w:bCs/>
                <w:i/>
                <w:iCs/>
                <w:szCs w:val="18"/>
              </w:rPr>
              <w:t>simultaneousRxDataSSB-DiffNumerology</w:t>
            </w:r>
            <w:proofErr w:type="spellEnd"/>
          </w:p>
          <w:p w14:paraId="7304BBE2" w14:textId="77777777" w:rsidR="00710769" w:rsidRPr="006C1DA1" w:rsidRDefault="00710769" w:rsidP="003C1B54">
            <w:r w:rsidRPr="006C1DA1">
              <w:t xml:space="preserve">Indicates whether the UE supports concurrent intra-frequency measurement on serving cell or </w:t>
            </w:r>
            <w:proofErr w:type="spellStart"/>
            <w:r w:rsidRPr="006C1DA1">
              <w:t>neighbouring</w:t>
            </w:r>
            <w:proofErr w:type="spellEnd"/>
            <w:r w:rsidRPr="006C1DA1">
              <w:t xml:space="preserve"> cell and PDCCH or PDSCH reception from the serving cell with a different numerology as defined in clause 8 and 9 of TS 38.133 [5].</w:t>
            </w:r>
          </w:p>
        </w:tc>
      </w:tr>
    </w:tbl>
    <w:p w14:paraId="3E86215D" w14:textId="77777777" w:rsidR="00710769" w:rsidRPr="006C1DA1" w:rsidRDefault="00710769" w:rsidP="00710769">
      <w:pPr>
        <w:rPr>
          <w:rFonts w:ascii="Times New Roman" w:hAnsi="Times New Roman" w:cs="Times New Roman"/>
        </w:rPr>
      </w:pPr>
    </w:p>
    <w:p w14:paraId="3ABAC55A" w14:textId="77777777" w:rsidR="00710769" w:rsidRPr="006C1DA1" w:rsidRDefault="00710769" w:rsidP="006C1DA1">
      <w:pPr>
        <w:spacing w:afterLines="50" w:after="120"/>
        <w:jc w:val="both"/>
        <w:rPr>
          <w:rFonts w:ascii="Times New Roman" w:eastAsia="宋体" w:hAnsi="Times New Roman" w:cs="Times New Roman"/>
        </w:rPr>
      </w:pPr>
      <w:r w:rsidRPr="006C1DA1">
        <w:rPr>
          <w:rFonts w:ascii="Times New Roman" w:eastAsia="宋体" w:hAnsi="Times New Roman" w:cs="Times New Roman"/>
        </w:rPr>
        <w:t xml:space="preserve">From the above description, it’s not clear whether the capability supports timing offset between two signals larger than CP. </w:t>
      </w:r>
    </w:p>
    <w:p w14:paraId="6A110A27" w14:textId="40338777" w:rsidR="00DC26CB" w:rsidRDefault="00710769" w:rsidP="006C1DA1">
      <w:pPr>
        <w:spacing w:afterLines="50" w:after="120"/>
        <w:jc w:val="both"/>
        <w:rPr>
          <w:rFonts w:ascii="Times New Roman" w:hAnsi="Times New Roman" w:cs="Times New Roman"/>
        </w:rPr>
      </w:pPr>
      <w:r w:rsidRPr="006C1DA1">
        <w:rPr>
          <w:rFonts w:ascii="Times New Roman" w:eastAsia="宋体" w:hAnsi="Times New Roman" w:cs="Times New Roman"/>
        </w:rPr>
        <w:t xml:space="preserve">The capability is introduced in Rel-15. In previous Rel-15 discussion, some company mentioned that when two signal has different numerology, it will depend on UE capability how to handle the issue. Then there is no need to introduce gap. Since it’s FR1, UE is equipped with </w:t>
      </w:r>
      <w:proofErr w:type="spellStart"/>
      <w:r w:rsidRPr="006C1DA1">
        <w:rPr>
          <w:rFonts w:ascii="Times New Roman" w:eastAsia="宋体" w:hAnsi="Times New Roman" w:cs="Times New Roman"/>
        </w:rPr>
        <w:t>omi</w:t>
      </w:r>
      <w:proofErr w:type="spellEnd"/>
      <w:r w:rsidRPr="006C1DA1">
        <w:rPr>
          <w:rFonts w:ascii="Times New Roman" w:eastAsia="宋体" w:hAnsi="Times New Roman" w:cs="Times New Roman"/>
        </w:rPr>
        <w:t xml:space="preserve">-directional antenna, UE can receive two signals in the same layer. then, there are two possible ways: UE is equipped with multiple FFTs Or UE can buffer data and then sequentially process two signals if UE has only one FFT. </w:t>
      </w:r>
      <w:r w:rsidR="00DC26CB">
        <w:rPr>
          <w:rFonts w:ascii="Times New Roman" w:hAnsi="Times New Roman" w:cs="Times New Roman"/>
        </w:rPr>
        <w:t xml:space="preserve">In legacy scheduling availability in SSB based L3 measurement for FR1, there is also no scheduling restriction if UE support </w:t>
      </w:r>
      <w:proofErr w:type="spellStart"/>
      <w:r w:rsidR="00DC26CB" w:rsidRPr="006C1DA1">
        <w:rPr>
          <w:rFonts w:ascii="Times New Roman" w:hAnsi="Times New Roman" w:cs="Times New Roman"/>
          <w:i/>
          <w:iCs/>
        </w:rPr>
        <w:t>simultaneousRxDataSSB-DiffNumerology</w:t>
      </w:r>
      <w:proofErr w:type="spellEnd"/>
      <w:r w:rsidR="00DC26CB" w:rsidRPr="006C1DA1">
        <w:rPr>
          <w:rFonts w:ascii="Times New Roman" w:hAnsi="Times New Roman" w:cs="Times New Roman"/>
        </w:rPr>
        <w:t xml:space="preserve"> capability</w:t>
      </w:r>
      <w:r w:rsidR="00DC26CB">
        <w:rPr>
          <w:rFonts w:ascii="Times New Roman" w:hAnsi="Times New Roman" w:cs="Times New Roman"/>
        </w:rPr>
        <w:t xml:space="preserve">, </w:t>
      </w:r>
      <w:proofErr w:type="gramStart"/>
      <w:r w:rsidR="00DC26CB">
        <w:rPr>
          <w:rFonts w:ascii="Times New Roman" w:hAnsi="Times New Roman" w:cs="Times New Roman"/>
        </w:rPr>
        <w:t>e.g.</w:t>
      </w:r>
      <w:proofErr w:type="gramEnd"/>
      <w:r w:rsidR="00DC26CB">
        <w:rPr>
          <w:rFonts w:ascii="Times New Roman" w:hAnsi="Times New Roman" w:cs="Times New Roman"/>
        </w:rPr>
        <w:t xml:space="preserve"> clause 9.2.5.3.2. Therefore, </w:t>
      </w:r>
      <w:r w:rsidRPr="006C1DA1">
        <w:rPr>
          <w:rFonts w:ascii="Times New Roman" w:hAnsi="Times New Roman" w:cs="Times New Roman"/>
        </w:rPr>
        <w:t xml:space="preserve">there is no timing offset limitation about the </w:t>
      </w:r>
      <w:proofErr w:type="spellStart"/>
      <w:r w:rsidRPr="006C1DA1">
        <w:rPr>
          <w:rFonts w:ascii="Times New Roman" w:hAnsi="Times New Roman" w:cs="Times New Roman"/>
          <w:i/>
          <w:iCs/>
        </w:rPr>
        <w:t>simultaneousRxDataSSB-DiffNumerology</w:t>
      </w:r>
      <w:proofErr w:type="spellEnd"/>
      <w:r w:rsidRPr="006C1DA1">
        <w:rPr>
          <w:rFonts w:ascii="Times New Roman" w:hAnsi="Times New Roman" w:cs="Times New Roman"/>
        </w:rPr>
        <w:t xml:space="preserve"> capability if UE is equipped with multiple FFT or UE can sequentially process two signals. </w:t>
      </w:r>
    </w:p>
    <w:p w14:paraId="55D1985B" w14:textId="0221089B" w:rsidR="00710769" w:rsidRDefault="00DC26CB" w:rsidP="006C1DA1">
      <w:pPr>
        <w:spacing w:afterLines="50" w:after="120"/>
        <w:jc w:val="both"/>
        <w:rPr>
          <w:rFonts w:ascii="Times New Roman" w:hAnsi="Times New Roman" w:cs="Times New Roman"/>
        </w:rPr>
      </w:pPr>
      <w:r>
        <w:rPr>
          <w:rFonts w:ascii="Times New Roman" w:hAnsi="Times New Roman" w:cs="Times New Roman"/>
        </w:rPr>
        <w:t>F</w:t>
      </w:r>
      <w:r w:rsidR="00710769" w:rsidRPr="006C1DA1">
        <w:rPr>
          <w:rFonts w:ascii="Times New Roman" w:hAnsi="Times New Roman" w:cs="Times New Roman"/>
        </w:rPr>
        <w:t xml:space="preserve">or mixed numerology case, if UE support </w:t>
      </w:r>
      <w:proofErr w:type="spellStart"/>
      <w:r w:rsidR="00710769" w:rsidRPr="006C1DA1">
        <w:rPr>
          <w:rFonts w:ascii="Times New Roman" w:hAnsi="Times New Roman" w:cs="Times New Roman"/>
          <w:i/>
          <w:iCs/>
        </w:rPr>
        <w:t>simultaneousRxDataSSB-DiffNumerology</w:t>
      </w:r>
      <w:proofErr w:type="spellEnd"/>
      <w:r w:rsidR="00710769" w:rsidRPr="006C1DA1">
        <w:rPr>
          <w:rFonts w:ascii="Times New Roman" w:hAnsi="Times New Roman" w:cs="Times New Roman"/>
        </w:rPr>
        <w:t xml:space="preserve"> capability, UE can already process two signals and UE may not need RTD&gt;CP capability anymore.</w:t>
      </w:r>
    </w:p>
    <w:p w14:paraId="274C5DAE" w14:textId="78397C99" w:rsidR="001F675E" w:rsidRPr="00DC26CB" w:rsidRDefault="00DC26CB" w:rsidP="006C1DA1">
      <w:pPr>
        <w:spacing w:afterLines="50" w:after="120"/>
        <w:jc w:val="both"/>
        <w:rPr>
          <w:rFonts w:ascii="Times New Roman" w:hAnsi="Times New Roman" w:cs="Times New Roman"/>
          <w:b/>
          <w:bCs/>
        </w:rPr>
      </w:pPr>
      <w:r w:rsidRPr="00DC26CB">
        <w:rPr>
          <w:rFonts w:ascii="Times New Roman" w:hAnsi="Times New Roman" w:cs="Times New Roman" w:hint="eastAsia"/>
          <w:b/>
          <w:bCs/>
        </w:rPr>
        <w:t>O</w:t>
      </w:r>
      <w:r w:rsidRPr="00DC26CB">
        <w:rPr>
          <w:rFonts w:ascii="Times New Roman" w:hAnsi="Times New Roman" w:cs="Times New Roman"/>
          <w:b/>
          <w:bCs/>
        </w:rPr>
        <w:t xml:space="preserve">bservation 1: In legacy scheduling availability in SSB based L3 measurement for FR1, there is also no scheduling restriction if UE support </w:t>
      </w:r>
      <w:proofErr w:type="spellStart"/>
      <w:r w:rsidRPr="00DC26CB">
        <w:rPr>
          <w:rFonts w:ascii="Times New Roman" w:hAnsi="Times New Roman" w:cs="Times New Roman"/>
          <w:b/>
          <w:bCs/>
          <w:i/>
          <w:iCs/>
        </w:rPr>
        <w:t>simultaneousRxDataSSB-DiffNumerology</w:t>
      </w:r>
      <w:proofErr w:type="spellEnd"/>
      <w:r w:rsidRPr="00DC26CB">
        <w:rPr>
          <w:rFonts w:ascii="Times New Roman" w:hAnsi="Times New Roman" w:cs="Times New Roman"/>
          <w:b/>
          <w:bCs/>
        </w:rPr>
        <w:t xml:space="preserve"> capability, </w:t>
      </w:r>
      <w:proofErr w:type="gramStart"/>
      <w:r w:rsidRPr="00DC26CB">
        <w:rPr>
          <w:rFonts w:ascii="Times New Roman" w:hAnsi="Times New Roman" w:cs="Times New Roman"/>
          <w:b/>
          <w:bCs/>
        </w:rPr>
        <w:t>e.g.</w:t>
      </w:r>
      <w:proofErr w:type="gramEnd"/>
      <w:r w:rsidRPr="00DC26CB">
        <w:rPr>
          <w:rFonts w:ascii="Times New Roman" w:hAnsi="Times New Roman" w:cs="Times New Roman"/>
          <w:b/>
          <w:bCs/>
        </w:rPr>
        <w:t xml:space="preserve"> clause 9.2.5.3.2. For </w:t>
      </w:r>
      <w:r w:rsidRPr="00DC26CB">
        <w:rPr>
          <w:rFonts w:ascii="Times New Roman" w:hAnsi="Times New Roman" w:cs="Times New Roman" w:hint="eastAsia"/>
          <w:b/>
          <w:bCs/>
        </w:rPr>
        <w:t>SSB</w:t>
      </w:r>
      <w:r w:rsidRPr="00DC26CB">
        <w:rPr>
          <w:rFonts w:ascii="Times New Roman" w:hAnsi="Times New Roman" w:cs="Times New Roman"/>
          <w:b/>
          <w:bCs/>
        </w:rPr>
        <w:t xml:space="preserve"> based L3 measurement, there is no timing offset limitation.</w:t>
      </w:r>
    </w:p>
    <w:p w14:paraId="7D4DFADA" w14:textId="46FC650F" w:rsidR="00DC26CB" w:rsidRPr="00DC26CB" w:rsidRDefault="00DC26CB" w:rsidP="00DC26CB">
      <w:pPr>
        <w:spacing w:afterLines="50" w:after="120"/>
        <w:jc w:val="both"/>
        <w:rPr>
          <w:rFonts w:ascii="Times New Roman" w:hAnsi="Times New Roman" w:cs="Times New Roman"/>
          <w:b/>
          <w:bCs/>
        </w:rPr>
      </w:pPr>
      <w:r w:rsidRPr="00DC26CB">
        <w:rPr>
          <w:rFonts w:ascii="Times New Roman" w:hAnsi="Times New Roman" w:cs="Times New Roman" w:hint="eastAsia"/>
          <w:b/>
          <w:bCs/>
        </w:rPr>
        <w:lastRenderedPageBreak/>
        <w:t>P</w:t>
      </w:r>
      <w:r w:rsidRPr="00DC26CB">
        <w:rPr>
          <w:rFonts w:ascii="Times New Roman" w:hAnsi="Times New Roman" w:cs="Times New Roman"/>
          <w:b/>
          <w:bCs/>
        </w:rPr>
        <w:t xml:space="preserve">roposal 1: When timing offset can be larger than CP, for mixed numerology case, if UE support </w:t>
      </w:r>
      <w:proofErr w:type="spellStart"/>
      <w:r w:rsidRPr="00DC26CB">
        <w:rPr>
          <w:rFonts w:ascii="Times New Roman" w:hAnsi="Times New Roman" w:cs="Times New Roman"/>
          <w:b/>
          <w:bCs/>
          <w:i/>
          <w:iCs/>
        </w:rPr>
        <w:t>simultaneousRxDataSSB-DiffNumerology</w:t>
      </w:r>
      <w:proofErr w:type="spellEnd"/>
      <w:r w:rsidRPr="00DC26CB">
        <w:rPr>
          <w:rFonts w:ascii="Times New Roman" w:hAnsi="Times New Roman" w:cs="Times New Roman"/>
          <w:b/>
          <w:bCs/>
        </w:rPr>
        <w:t xml:space="preserve"> capability, UE can perform measurement without restriction and doesn’t need RTD&gt;CP capability.</w:t>
      </w:r>
    </w:p>
    <w:p w14:paraId="3DDCCFA0" w14:textId="6E7E5FB4" w:rsidR="009258D0" w:rsidRPr="006C1DA1" w:rsidRDefault="00710769" w:rsidP="009258D0">
      <w:pPr>
        <w:spacing w:after="120"/>
        <w:rPr>
          <w:rFonts w:ascii="Times New Roman" w:hAnsi="Times New Roman" w:cs="Times New Roman"/>
        </w:rPr>
      </w:pPr>
      <w:r w:rsidRPr="006C1DA1">
        <w:rPr>
          <w:rFonts w:ascii="Times New Roman" w:hAnsi="Times New Roman" w:cs="Times New Roman"/>
        </w:rPr>
        <w:t xml:space="preserve">Besides, it seems that </w:t>
      </w:r>
      <w:proofErr w:type="spellStart"/>
      <w:r w:rsidRPr="006C1DA1">
        <w:rPr>
          <w:rFonts w:ascii="Times New Roman" w:hAnsi="Times New Roman" w:cs="Times New Roman"/>
          <w:i/>
          <w:iCs/>
        </w:rPr>
        <w:t>simultaneousRxDataSSB-DiffNumerology</w:t>
      </w:r>
      <w:proofErr w:type="spellEnd"/>
      <w:r w:rsidRPr="006C1DA1">
        <w:rPr>
          <w:rFonts w:ascii="Times New Roman" w:hAnsi="Times New Roman" w:cs="Times New Roman"/>
          <w:i/>
          <w:iCs/>
        </w:rPr>
        <w:t xml:space="preserve"> </w:t>
      </w:r>
      <w:r w:rsidRPr="006C1DA1">
        <w:rPr>
          <w:rFonts w:ascii="Times New Roman" w:hAnsi="Times New Roman" w:cs="Times New Roman"/>
        </w:rPr>
        <w:t xml:space="preserve">capability also relates to FFT processing capability. when UE does not support </w:t>
      </w:r>
      <w:proofErr w:type="spellStart"/>
      <w:r w:rsidRPr="006C1DA1">
        <w:rPr>
          <w:rFonts w:ascii="Times New Roman" w:hAnsi="Times New Roman" w:cs="Times New Roman"/>
          <w:i/>
          <w:iCs/>
        </w:rPr>
        <w:t>simultaneousRxDataSSB-DiffNumerology</w:t>
      </w:r>
      <w:proofErr w:type="spellEnd"/>
      <w:r w:rsidRPr="006C1DA1">
        <w:rPr>
          <w:rFonts w:ascii="Times New Roman" w:hAnsi="Times New Roman" w:cs="Times New Roman"/>
          <w:i/>
          <w:iCs/>
        </w:rPr>
        <w:t xml:space="preserve"> </w:t>
      </w:r>
      <w:r w:rsidRPr="006C1DA1">
        <w:rPr>
          <w:rFonts w:ascii="Times New Roman" w:hAnsi="Times New Roman" w:cs="Times New Roman"/>
        </w:rPr>
        <w:t>capability</w:t>
      </w:r>
      <w:r w:rsidRPr="006C1DA1">
        <w:rPr>
          <w:rFonts w:ascii="Times New Roman" w:hAnsi="Times New Roman" w:cs="Times New Roman"/>
          <w:i/>
          <w:iCs/>
        </w:rPr>
        <w:t xml:space="preserve"> </w:t>
      </w:r>
      <w:r w:rsidRPr="006C1DA1">
        <w:rPr>
          <w:rFonts w:ascii="Times New Roman" w:hAnsi="Times New Roman" w:cs="Times New Roman"/>
        </w:rPr>
        <w:t xml:space="preserve">but UE supports </w:t>
      </w:r>
      <w:r w:rsidRPr="006C1DA1">
        <w:rPr>
          <w:rFonts w:ascii="Times New Roman" w:hAnsi="Times New Roman" w:cs="Times New Roman"/>
          <w:i/>
          <w:iCs/>
        </w:rPr>
        <w:t>RTD&gt;CP</w:t>
      </w:r>
      <w:r w:rsidRPr="006C1DA1">
        <w:rPr>
          <w:rFonts w:ascii="Times New Roman" w:hAnsi="Times New Roman" w:cs="Times New Roman"/>
        </w:rPr>
        <w:t xml:space="preserve"> capability, </w:t>
      </w:r>
      <w:r w:rsidR="009258D0">
        <w:rPr>
          <w:rFonts w:ascii="Times New Roman" w:hAnsi="Times New Roman" w:cs="Times New Roman"/>
        </w:rPr>
        <w:t xml:space="preserve">it’s possible that UE can still process two signals. </w:t>
      </w:r>
      <w:r w:rsidR="009258D0" w:rsidRPr="006C1DA1">
        <w:rPr>
          <w:rFonts w:ascii="Times New Roman" w:hAnsi="Times New Roman" w:cs="Times New Roman"/>
        </w:rPr>
        <w:t xml:space="preserve">When UE support RTD&gt;CP capability, it means that UE know the timing offset and UE is equipped with multiple FFT processor. UE can process overlapped RSs when timing offset larger than CP. </w:t>
      </w:r>
      <w:r w:rsidR="009258D0">
        <w:rPr>
          <w:rFonts w:ascii="Times New Roman" w:hAnsi="Times New Roman" w:cs="Times New Roman"/>
        </w:rPr>
        <w:t>Since these FFTs are independent, they may process data with different FFT size.</w:t>
      </w:r>
    </w:p>
    <w:p w14:paraId="5B160697" w14:textId="2F90DE7A" w:rsidR="009258D0" w:rsidRPr="006C1DA1" w:rsidRDefault="009258D0" w:rsidP="009258D0">
      <w:pPr>
        <w:spacing w:afterLines="50" w:after="120"/>
        <w:rPr>
          <w:rFonts w:ascii="Times New Roman" w:hAnsi="Times New Roman" w:cs="Times New Roman"/>
          <w:b/>
          <w:bCs/>
        </w:rPr>
      </w:pPr>
      <w:r w:rsidRPr="006C1DA1">
        <w:rPr>
          <w:rFonts w:ascii="Times New Roman" w:hAnsi="Times New Roman" w:cs="Times New Roman"/>
          <w:b/>
          <w:bCs/>
        </w:rPr>
        <w:t xml:space="preserve">Observation </w:t>
      </w:r>
      <w:r w:rsidR="00E47EFB">
        <w:rPr>
          <w:rFonts w:ascii="Times New Roman" w:hAnsi="Times New Roman" w:cs="Times New Roman"/>
          <w:b/>
          <w:bCs/>
        </w:rPr>
        <w:t>2</w:t>
      </w:r>
      <w:r w:rsidRPr="006C1DA1">
        <w:rPr>
          <w:rFonts w:ascii="Times New Roman" w:hAnsi="Times New Roman" w:cs="Times New Roman"/>
          <w:b/>
          <w:bCs/>
        </w:rPr>
        <w:t xml:space="preserve">: </w:t>
      </w:r>
      <w:r>
        <w:rPr>
          <w:rFonts w:ascii="Times New Roman" w:hAnsi="Times New Roman" w:cs="Times New Roman"/>
          <w:b/>
          <w:bCs/>
        </w:rPr>
        <w:t>W</w:t>
      </w:r>
      <w:r w:rsidRPr="009258D0">
        <w:rPr>
          <w:rFonts w:ascii="Times New Roman" w:hAnsi="Times New Roman" w:cs="Times New Roman"/>
          <w:b/>
          <w:bCs/>
        </w:rPr>
        <w:t xml:space="preserve">hen UE does not support </w:t>
      </w:r>
      <w:proofErr w:type="spellStart"/>
      <w:r w:rsidRPr="009258D0">
        <w:rPr>
          <w:rFonts w:ascii="Times New Roman" w:hAnsi="Times New Roman" w:cs="Times New Roman"/>
          <w:b/>
          <w:bCs/>
          <w:i/>
          <w:iCs/>
        </w:rPr>
        <w:t>simultaneousRxDataSSB-DiffNumerology</w:t>
      </w:r>
      <w:proofErr w:type="spellEnd"/>
      <w:r w:rsidRPr="009258D0">
        <w:rPr>
          <w:rFonts w:ascii="Times New Roman" w:hAnsi="Times New Roman" w:cs="Times New Roman"/>
          <w:b/>
          <w:bCs/>
          <w:i/>
          <w:iCs/>
        </w:rPr>
        <w:t xml:space="preserve"> </w:t>
      </w:r>
      <w:r w:rsidRPr="009258D0">
        <w:rPr>
          <w:rFonts w:ascii="Times New Roman" w:hAnsi="Times New Roman" w:cs="Times New Roman"/>
          <w:b/>
          <w:bCs/>
        </w:rPr>
        <w:t>capability</w:t>
      </w:r>
      <w:r w:rsidRPr="009258D0">
        <w:rPr>
          <w:rFonts w:ascii="Times New Roman" w:hAnsi="Times New Roman" w:cs="Times New Roman"/>
          <w:b/>
          <w:bCs/>
          <w:i/>
          <w:iCs/>
        </w:rPr>
        <w:t xml:space="preserve"> </w:t>
      </w:r>
      <w:r w:rsidRPr="009258D0">
        <w:rPr>
          <w:rFonts w:ascii="Times New Roman" w:hAnsi="Times New Roman" w:cs="Times New Roman"/>
          <w:b/>
          <w:bCs/>
        </w:rPr>
        <w:t xml:space="preserve">but UE supports </w:t>
      </w:r>
      <w:r w:rsidRPr="009258D0">
        <w:rPr>
          <w:rFonts w:ascii="Times New Roman" w:hAnsi="Times New Roman" w:cs="Times New Roman"/>
          <w:b/>
          <w:bCs/>
          <w:i/>
          <w:iCs/>
        </w:rPr>
        <w:t>RTD&gt;CP</w:t>
      </w:r>
      <w:r w:rsidRPr="009258D0">
        <w:rPr>
          <w:rFonts w:ascii="Times New Roman" w:hAnsi="Times New Roman" w:cs="Times New Roman"/>
          <w:b/>
          <w:bCs/>
        </w:rPr>
        <w:t xml:space="preserve"> capability, it’s possible that UE can still process two signals.</w:t>
      </w:r>
    </w:p>
    <w:p w14:paraId="51B3BBE6" w14:textId="77777777" w:rsidR="00AF606B" w:rsidRPr="009258D0" w:rsidRDefault="00AF606B" w:rsidP="00AF606B">
      <w:pPr>
        <w:spacing w:afterLines="50" w:after="120"/>
        <w:jc w:val="both"/>
        <w:rPr>
          <w:rFonts w:ascii="Times New Roman" w:hAnsi="Times New Roman" w:cs="Times New Roman" w:hint="eastAsia"/>
        </w:rPr>
      </w:pPr>
      <w:r w:rsidRPr="009258D0">
        <w:rPr>
          <w:rFonts w:ascii="Times New Roman" w:hAnsi="Times New Roman" w:cs="Times New Roman"/>
          <w:b/>
          <w:bCs/>
        </w:rPr>
        <w:t>Proposal</w:t>
      </w:r>
      <w:r>
        <w:rPr>
          <w:rFonts w:ascii="Times New Roman" w:hAnsi="Times New Roman" w:cs="Times New Roman"/>
          <w:b/>
          <w:bCs/>
        </w:rPr>
        <w:t xml:space="preserve"> 2</w:t>
      </w:r>
      <w:r w:rsidRPr="009258D0">
        <w:rPr>
          <w:rFonts w:ascii="Times New Roman" w:hAnsi="Times New Roman" w:cs="Times New Roman"/>
          <w:b/>
          <w:bCs/>
        </w:rPr>
        <w:t xml:space="preserve">: RAN4 to discuss </w:t>
      </w:r>
      <w:r>
        <w:rPr>
          <w:rFonts w:ascii="Times New Roman" w:hAnsi="Times New Roman" w:cs="Times New Roman"/>
          <w:b/>
          <w:bCs/>
        </w:rPr>
        <w:t>whether UE can process two signals w</w:t>
      </w:r>
      <w:r w:rsidRPr="009258D0">
        <w:rPr>
          <w:rFonts w:ascii="Times New Roman" w:hAnsi="Times New Roman" w:cs="Times New Roman"/>
          <w:b/>
          <w:bCs/>
        </w:rPr>
        <w:t xml:space="preserve">hen UE does not support </w:t>
      </w:r>
      <w:proofErr w:type="spellStart"/>
      <w:r w:rsidRPr="009258D0">
        <w:rPr>
          <w:rFonts w:ascii="Times New Roman" w:hAnsi="Times New Roman" w:cs="Times New Roman"/>
          <w:b/>
          <w:bCs/>
          <w:i/>
          <w:iCs/>
        </w:rPr>
        <w:t>simultaneousRxDataSSB-DiffNumerology</w:t>
      </w:r>
      <w:proofErr w:type="spellEnd"/>
      <w:r w:rsidRPr="009258D0">
        <w:rPr>
          <w:rFonts w:ascii="Times New Roman" w:hAnsi="Times New Roman" w:cs="Times New Roman"/>
          <w:b/>
          <w:bCs/>
          <w:i/>
          <w:iCs/>
        </w:rPr>
        <w:t xml:space="preserve"> </w:t>
      </w:r>
      <w:r w:rsidRPr="009258D0">
        <w:rPr>
          <w:rFonts w:ascii="Times New Roman" w:hAnsi="Times New Roman" w:cs="Times New Roman"/>
          <w:b/>
          <w:bCs/>
        </w:rPr>
        <w:t>capability</w:t>
      </w:r>
      <w:r w:rsidRPr="009258D0">
        <w:rPr>
          <w:rFonts w:ascii="Times New Roman" w:hAnsi="Times New Roman" w:cs="Times New Roman"/>
          <w:b/>
          <w:bCs/>
          <w:i/>
          <w:iCs/>
        </w:rPr>
        <w:t xml:space="preserve"> </w:t>
      </w:r>
      <w:r w:rsidRPr="009258D0">
        <w:rPr>
          <w:rFonts w:ascii="Times New Roman" w:hAnsi="Times New Roman" w:cs="Times New Roman"/>
          <w:b/>
          <w:bCs/>
        </w:rPr>
        <w:t xml:space="preserve">but UE supports </w:t>
      </w:r>
      <w:r w:rsidRPr="009258D0">
        <w:rPr>
          <w:rFonts w:ascii="Times New Roman" w:hAnsi="Times New Roman" w:cs="Times New Roman"/>
          <w:b/>
          <w:bCs/>
          <w:i/>
          <w:iCs/>
        </w:rPr>
        <w:t>RTD&gt;CP</w:t>
      </w:r>
      <w:r w:rsidRPr="009258D0">
        <w:rPr>
          <w:rFonts w:ascii="Times New Roman" w:hAnsi="Times New Roman" w:cs="Times New Roman"/>
          <w:b/>
          <w:bCs/>
        </w:rPr>
        <w:t xml:space="preserve"> capability</w:t>
      </w:r>
      <w:r>
        <w:rPr>
          <w:rFonts w:ascii="Times New Roman" w:hAnsi="Times New Roman" w:cs="Times New Roman" w:hint="eastAsia"/>
          <w:b/>
          <w:bCs/>
        </w:rPr>
        <w:t>.</w:t>
      </w:r>
    </w:p>
    <w:p w14:paraId="228FB970" w14:textId="690C794D" w:rsidR="00710769" w:rsidRPr="00E23449" w:rsidRDefault="00710769" w:rsidP="00710769">
      <w:pPr>
        <w:pStyle w:val="3"/>
        <w:keepNext/>
        <w:keepLines/>
        <w:numPr>
          <w:ilvl w:val="3"/>
          <w:numId w:val="4"/>
        </w:numPr>
        <w:suppressAutoHyphens w:val="0"/>
        <w:overflowPunct w:val="0"/>
        <w:autoSpaceDE w:val="0"/>
        <w:autoSpaceDN w:val="0"/>
        <w:adjustRightInd w:val="0"/>
        <w:spacing w:after="180"/>
        <w:ind w:left="1134" w:hanging="1134"/>
        <w:textAlignment w:val="baseline"/>
        <w:rPr>
          <w:rFonts w:ascii="Times New Roman" w:eastAsiaTheme="minorEastAsia" w:hAnsi="Times New Roman" w:cs="Times New Roman"/>
          <w:szCs w:val="28"/>
        </w:rPr>
      </w:pPr>
      <w:r w:rsidRPr="00E23449">
        <w:rPr>
          <w:rFonts w:ascii="Times New Roman" w:eastAsiaTheme="minorEastAsia" w:hAnsi="Times New Roman" w:cs="Times New Roman"/>
          <w:szCs w:val="28"/>
          <w:lang w:eastAsia="ja-JP"/>
        </w:rPr>
        <w:t xml:space="preserve">2.1.2 </w:t>
      </w:r>
      <w:r w:rsidRPr="00E23449">
        <w:rPr>
          <w:rFonts w:ascii="Times New Roman" w:eastAsiaTheme="minorEastAsia" w:hAnsi="Times New Roman" w:cs="Times New Roman"/>
          <w:szCs w:val="28"/>
        </w:rPr>
        <w:t>UE</w:t>
      </w:r>
      <w:r w:rsidRPr="00E23449">
        <w:rPr>
          <w:rFonts w:ascii="Times New Roman" w:eastAsiaTheme="minorEastAsia" w:hAnsi="Times New Roman" w:cs="Times New Roman"/>
          <w:szCs w:val="28"/>
          <w:lang w:eastAsia="ja-JP"/>
        </w:rPr>
        <w:t xml:space="preserve"> incapable of RTD</w:t>
      </w:r>
      <w:r w:rsidRPr="00E23449">
        <w:rPr>
          <w:rFonts w:ascii="Times New Roman" w:eastAsiaTheme="minorEastAsia" w:hAnsi="Times New Roman" w:cs="Times New Roman"/>
          <w:szCs w:val="28"/>
        </w:rPr>
        <w:t>&gt;CP</w:t>
      </w:r>
    </w:p>
    <w:p w14:paraId="4DA321F6" w14:textId="77777777" w:rsidR="00710769" w:rsidRPr="006C1DA1" w:rsidRDefault="00710769" w:rsidP="006C1DA1">
      <w:pPr>
        <w:spacing w:afterLines="50" w:after="120"/>
        <w:jc w:val="both"/>
        <w:rPr>
          <w:rFonts w:ascii="Times New Roman" w:hAnsi="Times New Roman" w:cs="Times New Roman"/>
          <w:lang w:val="en-GB"/>
        </w:rPr>
      </w:pPr>
      <w:r w:rsidRPr="006C1DA1">
        <w:rPr>
          <w:rFonts w:ascii="Times New Roman" w:hAnsi="Times New Roman" w:cs="Times New Roman"/>
          <w:lang w:val="en-GB"/>
        </w:rPr>
        <w:t>For L1-RSRP measurement, there are two types of RSs:</w:t>
      </w:r>
    </w:p>
    <w:p w14:paraId="065AC405" w14:textId="77777777" w:rsidR="00710769" w:rsidRPr="006C1DA1" w:rsidRDefault="00710769" w:rsidP="00710769">
      <w:pPr>
        <w:pStyle w:val="a4"/>
        <w:numPr>
          <w:ilvl w:val="0"/>
          <w:numId w:val="21"/>
        </w:numPr>
        <w:overflowPunct w:val="0"/>
        <w:autoSpaceDE w:val="0"/>
        <w:autoSpaceDN w:val="0"/>
        <w:adjustRightInd w:val="0"/>
        <w:spacing w:after="120"/>
        <w:ind w:left="357" w:firstLineChars="0" w:hanging="357"/>
        <w:textAlignment w:val="baseline"/>
        <w:rPr>
          <w:rFonts w:ascii="Times New Roman" w:hAnsi="Times New Roman" w:cs="Times New Roman"/>
          <w:sz w:val="21"/>
          <w:szCs w:val="21"/>
        </w:rPr>
      </w:pPr>
      <w:r w:rsidRPr="006C1DA1">
        <w:rPr>
          <w:rFonts w:ascii="Times New Roman" w:eastAsiaTheme="minorEastAsia" w:hAnsi="Times New Roman" w:cs="Times New Roman"/>
          <w:sz w:val="21"/>
          <w:szCs w:val="21"/>
        </w:rPr>
        <w:t>SSB based L1-RSRP measurement for serving cell and cell with different PCI</w:t>
      </w:r>
    </w:p>
    <w:p w14:paraId="631EABA3" w14:textId="77777777" w:rsidR="00710769" w:rsidRPr="006C1DA1" w:rsidRDefault="00710769" w:rsidP="00710769">
      <w:pPr>
        <w:pStyle w:val="a4"/>
        <w:numPr>
          <w:ilvl w:val="0"/>
          <w:numId w:val="21"/>
        </w:numPr>
        <w:overflowPunct w:val="0"/>
        <w:autoSpaceDE w:val="0"/>
        <w:autoSpaceDN w:val="0"/>
        <w:adjustRightInd w:val="0"/>
        <w:spacing w:after="180"/>
        <w:ind w:firstLineChars="0"/>
        <w:textAlignment w:val="baseline"/>
        <w:rPr>
          <w:rFonts w:ascii="Times New Roman" w:hAnsi="Times New Roman" w:cs="Times New Roman"/>
          <w:sz w:val="21"/>
          <w:szCs w:val="21"/>
        </w:rPr>
      </w:pPr>
      <w:r w:rsidRPr="006C1DA1">
        <w:rPr>
          <w:rFonts w:ascii="Times New Roman" w:eastAsiaTheme="minorEastAsia" w:hAnsi="Times New Roman" w:cs="Times New Roman"/>
          <w:sz w:val="21"/>
          <w:szCs w:val="21"/>
        </w:rPr>
        <w:t>CSI-RS based L1-RSRP measurement for serving cell</w:t>
      </w:r>
    </w:p>
    <w:p w14:paraId="2AAB726B" w14:textId="77777777" w:rsidR="00710769" w:rsidRPr="006C1DA1" w:rsidRDefault="00710769" w:rsidP="00710769">
      <w:pPr>
        <w:spacing w:afterLines="50" w:after="120"/>
        <w:rPr>
          <w:rFonts w:ascii="Times New Roman" w:hAnsi="Times New Roman" w:cs="Times New Roman"/>
          <w:lang w:val="en-GB"/>
        </w:rPr>
      </w:pPr>
      <w:r w:rsidRPr="006C1DA1">
        <w:rPr>
          <w:rFonts w:ascii="Times New Roman" w:hAnsi="Times New Roman" w:cs="Times New Roman"/>
          <w:lang w:val="en-GB"/>
        </w:rPr>
        <w:t>Besides, there are some other SSB</w:t>
      </w:r>
      <w:r w:rsidRPr="006C1DA1">
        <w:rPr>
          <w:rFonts w:ascii="Times New Roman" w:hAnsi="Times New Roman" w:cs="Times New Roman"/>
        </w:rPr>
        <w:t>/</w:t>
      </w:r>
      <w:r w:rsidRPr="006C1DA1">
        <w:rPr>
          <w:rFonts w:ascii="Times New Roman" w:hAnsi="Times New Roman" w:cs="Times New Roman"/>
          <w:lang w:val="en-GB"/>
        </w:rPr>
        <w:t>CSI-RS based measurement type</w:t>
      </w:r>
      <w:r w:rsidRPr="006C1DA1">
        <w:rPr>
          <w:rFonts w:ascii="Times New Roman" w:hAnsi="Times New Roman" w:cs="Times New Roman"/>
        </w:rPr>
        <w:t xml:space="preserve">, </w:t>
      </w:r>
      <w:proofErr w:type="gramStart"/>
      <w:r w:rsidRPr="006C1DA1">
        <w:rPr>
          <w:rFonts w:ascii="Times New Roman" w:hAnsi="Times New Roman" w:cs="Times New Roman"/>
        </w:rPr>
        <w:t>e.g.</w:t>
      </w:r>
      <w:proofErr w:type="gramEnd"/>
      <w:r w:rsidRPr="006C1DA1">
        <w:rPr>
          <w:rFonts w:ascii="Times New Roman" w:hAnsi="Times New Roman" w:cs="Times New Roman"/>
        </w:rPr>
        <w:t xml:space="preserve"> RLM/BFD/CBD.</w:t>
      </w:r>
    </w:p>
    <w:p w14:paraId="0E51436C" w14:textId="77777777" w:rsidR="00710769" w:rsidRPr="006C1DA1" w:rsidRDefault="00710769" w:rsidP="00710769">
      <w:pPr>
        <w:spacing w:afterLines="50" w:after="120"/>
        <w:rPr>
          <w:rFonts w:ascii="Times New Roman" w:hAnsi="Times New Roman" w:cs="Times New Roman"/>
          <w:lang w:val="en-GB"/>
        </w:rPr>
      </w:pPr>
      <w:r w:rsidRPr="006C1DA1">
        <w:rPr>
          <w:rFonts w:ascii="Times New Roman" w:hAnsi="Times New Roman" w:cs="Times New Roman"/>
          <w:lang w:val="en-GB"/>
        </w:rPr>
        <w:t>In summary, there are several confliction cases</w:t>
      </w:r>
      <w:r w:rsidRPr="006C1DA1">
        <w:rPr>
          <w:rFonts w:ascii="Times New Roman" w:hAnsi="Times New Roman" w:cs="Times New Roman"/>
        </w:rPr>
        <w:t xml:space="preserve"> for FR1 </w:t>
      </w:r>
      <w:r w:rsidRPr="006C1DA1">
        <w:rPr>
          <w:rFonts w:ascii="Times New Roman" w:hAnsi="Times New Roman" w:cs="Times New Roman"/>
          <w:lang w:val="en-GB"/>
        </w:rPr>
        <w:t>when timing offset is larger than CP:</w:t>
      </w:r>
    </w:p>
    <w:p w14:paraId="5E9443D3" w14:textId="77777777" w:rsidR="00710769" w:rsidRPr="006C1DA1" w:rsidRDefault="00710769" w:rsidP="00710769">
      <w:pPr>
        <w:pStyle w:val="a4"/>
        <w:numPr>
          <w:ilvl w:val="0"/>
          <w:numId w:val="21"/>
        </w:numPr>
        <w:overflowPunct w:val="0"/>
        <w:autoSpaceDE w:val="0"/>
        <w:autoSpaceDN w:val="0"/>
        <w:adjustRightInd w:val="0"/>
        <w:spacing w:after="120"/>
        <w:ind w:left="357" w:firstLineChars="0" w:hanging="357"/>
        <w:textAlignment w:val="baseline"/>
        <w:rPr>
          <w:rFonts w:ascii="Times New Roman" w:hAnsi="Times New Roman" w:cs="Times New Roman"/>
          <w:sz w:val="21"/>
          <w:szCs w:val="21"/>
        </w:rPr>
      </w:pPr>
      <w:r w:rsidRPr="006C1DA1">
        <w:rPr>
          <w:rFonts w:ascii="Times New Roman" w:eastAsiaTheme="minorEastAsia" w:hAnsi="Times New Roman" w:cs="Times New Roman"/>
          <w:sz w:val="21"/>
          <w:szCs w:val="21"/>
        </w:rPr>
        <w:t xml:space="preserve">Case 1: When SSB for L1-RSRP from cell with different PCI is partially overlapped with SSB for L1-RSRP from serving cell </w:t>
      </w:r>
    </w:p>
    <w:p w14:paraId="78FADB54" w14:textId="77777777" w:rsidR="00710769" w:rsidRPr="006C1DA1" w:rsidRDefault="00710769" w:rsidP="00710769">
      <w:pPr>
        <w:pStyle w:val="a4"/>
        <w:numPr>
          <w:ilvl w:val="0"/>
          <w:numId w:val="21"/>
        </w:numPr>
        <w:overflowPunct w:val="0"/>
        <w:autoSpaceDE w:val="0"/>
        <w:autoSpaceDN w:val="0"/>
        <w:adjustRightInd w:val="0"/>
        <w:spacing w:after="120"/>
        <w:ind w:left="357" w:firstLineChars="0" w:hanging="357"/>
        <w:textAlignment w:val="baseline"/>
        <w:rPr>
          <w:rFonts w:ascii="Times New Roman" w:eastAsiaTheme="minorEastAsia" w:hAnsi="Times New Roman" w:cs="Times New Roman"/>
          <w:sz w:val="21"/>
          <w:szCs w:val="21"/>
        </w:rPr>
      </w:pPr>
      <w:r w:rsidRPr="006C1DA1">
        <w:rPr>
          <w:rFonts w:ascii="Times New Roman" w:eastAsiaTheme="minorEastAsia" w:hAnsi="Times New Roman" w:cs="Times New Roman"/>
          <w:sz w:val="21"/>
          <w:szCs w:val="21"/>
        </w:rPr>
        <w:t xml:space="preserve">Case </w:t>
      </w:r>
      <w:r w:rsidRPr="006C1DA1">
        <w:rPr>
          <w:rFonts w:ascii="Times New Roman" w:hAnsi="Times New Roman" w:cs="Times New Roman"/>
          <w:sz w:val="21"/>
          <w:szCs w:val="21"/>
        </w:rPr>
        <w:t>2</w:t>
      </w:r>
      <w:r w:rsidRPr="006C1DA1">
        <w:rPr>
          <w:rFonts w:ascii="Times New Roman" w:eastAsiaTheme="minorEastAsia" w:hAnsi="Times New Roman" w:cs="Times New Roman"/>
          <w:sz w:val="21"/>
          <w:szCs w:val="21"/>
        </w:rPr>
        <w:t xml:space="preserve">: When SSB for L1-RSRP from cell with different PCI is partially overlapped with SSB for BFD/CBD/RLM from serving cell </w:t>
      </w:r>
    </w:p>
    <w:p w14:paraId="4ABD1203" w14:textId="77777777" w:rsidR="00710769" w:rsidRPr="006C1DA1" w:rsidRDefault="00710769" w:rsidP="00710769">
      <w:pPr>
        <w:pStyle w:val="a4"/>
        <w:numPr>
          <w:ilvl w:val="0"/>
          <w:numId w:val="21"/>
        </w:numPr>
        <w:overflowPunct w:val="0"/>
        <w:autoSpaceDE w:val="0"/>
        <w:autoSpaceDN w:val="0"/>
        <w:adjustRightInd w:val="0"/>
        <w:spacing w:after="120"/>
        <w:ind w:firstLineChars="0"/>
        <w:textAlignment w:val="baseline"/>
        <w:rPr>
          <w:rFonts w:ascii="Times New Roman" w:eastAsiaTheme="minorEastAsia" w:hAnsi="Times New Roman" w:cs="Times New Roman"/>
          <w:sz w:val="21"/>
          <w:szCs w:val="21"/>
        </w:rPr>
      </w:pPr>
      <w:r w:rsidRPr="006C1DA1">
        <w:rPr>
          <w:rFonts w:ascii="Times New Roman" w:eastAsiaTheme="minorEastAsia" w:hAnsi="Times New Roman" w:cs="Times New Roman"/>
          <w:sz w:val="21"/>
          <w:szCs w:val="21"/>
        </w:rPr>
        <w:t xml:space="preserve">Case </w:t>
      </w:r>
      <w:r w:rsidRPr="006C1DA1">
        <w:rPr>
          <w:rFonts w:ascii="Times New Roman" w:hAnsi="Times New Roman" w:cs="Times New Roman"/>
          <w:sz w:val="21"/>
          <w:szCs w:val="21"/>
        </w:rPr>
        <w:t>3</w:t>
      </w:r>
      <w:r w:rsidRPr="006C1DA1">
        <w:rPr>
          <w:rFonts w:ascii="Times New Roman" w:eastAsiaTheme="minorEastAsia" w:hAnsi="Times New Roman" w:cs="Times New Roman"/>
          <w:sz w:val="21"/>
          <w:szCs w:val="21"/>
        </w:rPr>
        <w:t xml:space="preserve">: When SSB for L1-RSRP from cell with different PCI is partially overlapped with CSI-RS for L1-RSRP from serving cell </w:t>
      </w:r>
    </w:p>
    <w:p w14:paraId="5268D787" w14:textId="77777777" w:rsidR="00710769" w:rsidRPr="006C1DA1" w:rsidRDefault="00710769" w:rsidP="00710769">
      <w:pPr>
        <w:pStyle w:val="a4"/>
        <w:numPr>
          <w:ilvl w:val="0"/>
          <w:numId w:val="21"/>
        </w:numPr>
        <w:overflowPunct w:val="0"/>
        <w:autoSpaceDE w:val="0"/>
        <w:autoSpaceDN w:val="0"/>
        <w:adjustRightInd w:val="0"/>
        <w:spacing w:after="120"/>
        <w:ind w:firstLineChars="0"/>
        <w:textAlignment w:val="baseline"/>
        <w:rPr>
          <w:rFonts w:ascii="Times New Roman" w:eastAsiaTheme="minorEastAsia" w:hAnsi="Times New Roman" w:cs="Times New Roman"/>
          <w:sz w:val="21"/>
          <w:szCs w:val="21"/>
        </w:rPr>
      </w:pPr>
      <w:r w:rsidRPr="006C1DA1">
        <w:rPr>
          <w:rFonts w:ascii="Times New Roman" w:eastAsiaTheme="minorEastAsia" w:hAnsi="Times New Roman" w:cs="Times New Roman"/>
          <w:sz w:val="21"/>
          <w:szCs w:val="21"/>
        </w:rPr>
        <w:t xml:space="preserve">Case 4: When SSB for L1-RSRP from cell with different PCI is partially overlapped with CSI-RS for BFD/CBD/RLM from serving cell </w:t>
      </w:r>
    </w:p>
    <w:p w14:paraId="1B21391A" w14:textId="77777777" w:rsidR="00710769" w:rsidRPr="006C1DA1" w:rsidRDefault="00710769" w:rsidP="006C1DA1">
      <w:pPr>
        <w:spacing w:afterLines="50" w:after="120"/>
        <w:rPr>
          <w:rFonts w:ascii="Times New Roman" w:hAnsi="Times New Roman" w:cs="Times New Roman"/>
        </w:rPr>
      </w:pPr>
      <w:r w:rsidRPr="006C1DA1">
        <w:rPr>
          <w:rFonts w:ascii="Times New Roman" w:hAnsi="Times New Roman" w:cs="Times New Roman"/>
        </w:rPr>
        <w:t>There are two possible solutions for the above conflicted cases:</w:t>
      </w:r>
    </w:p>
    <w:p w14:paraId="649852DD" w14:textId="77777777" w:rsidR="00710769" w:rsidRPr="006C1DA1" w:rsidRDefault="00710769" w:rsidP="00710769">
      <w:pPr>
        <w:pStyle w:val="a4"/>
        <w:numPr>
          <w:ilvl w:val="0"/>
          <w:numId w:val="21"/>
        </w:numPr>
        <w:spacing w:after="180"/>
        <w:ind w:firstLineChars="0"/>
        <w:rPr>
          <w:rFonts w:ascii="Times New Roman" w:hAnsi="Times New Roman" w:cs="Times New Roman"/>
          <w:sz w:val="21"/>
          <w:szCs w:val="21"/>
        </w:rPr>
      </w:pPr>
      <w:r w:rsidRPr="006C1DA1">
        <w:rPr>
          <w:rFonts w:ascii="Times New Roman" w:hAnsi="Times New Roman" w:cs="Times New Roman"/>
          <w:sz w:val="21"/>
          <w:szCs w:val="21"/>
        </w:rPr>
        <w:t>Option 1: Measurement period for serving cell and cell with different PCI will be scaled</w:t>
      </w:r>
    </w:p>
    <w:p w14:paraId="42AFDFDF" w14:textId="77777777" w:rsidR="00710769" w:rsidRPr="006C1DA1" w:rsidRDefault="00710769" w:rsidP="00710769">
      <w:pPr>
        <w:pStyle w:val="a4"/>
        <w:numPr>
          <w:ilvl w:val="0"/>
          <w:numId w:val="21"/>
        </w:numPr>
        <w:spacing w:after="180"/>
        <w:ind w:firstLineChars="0"/>
        <w:rPr>
          <w:rFonts w:ascii="Times New Roman" w:hAnsi="Times New Roman" w:cs="Times New Roman"/>
          <w:sz w:val="21"/>
          <w:szCs w:val="21"/>
        </w:rPr>
      </w:pPr>
      <w:r w:rsidRPr="006C1DA1">
        <w:rPr>
          <w:rFonts w:ascii="Times New Roman" w:hAnsi="Times New Roman" w:cs="Times New Roman"/>
          <w:sz w:val="21"/>
          <w:szCs w:val="21"/>
        </w:rPr>
        <w:t>Option 2: Define measurement restriction</w:t>
      </w:r>
    </w:p>
    <w:p w14:paraId="702C43F4" w14:textId="77777777" w:rsidR="00710769" w:rsidRPr="006C1DA1" w:rsidRDefault="00710769" w:rsidP="006C1DA1">
      <w:pPr>
        <w:spacing w:afterLines="50" w:after="120"/>
        <w:rPr>
          <w:rFonts w:ascii="Times New Roman" w:hAnsi="Times New Roman" w:cs="Times New Roman"/>
        </w:rPr>
      </w:pPr>
      <w:r w:rsidRPr="006C1DA1">
        <w:rPr>
          <w:rFonts w:ascii="Times New Roman" w:hAnsi="Times New Roman" w:cs="Times New Roman"/>
        </w:rPr>
        <w:t xml:space="preserve">For case 1 and 2, since SSB resource is more important, Measurement period for serving cell and cell with different PCI can be scaled by 2. Please note that, for case 2, the measurement period for BFD/CBD/RLM for serving cell needs to be scaled either. </w:t>
      </w:r>
    </w:p>
    <w:p w14:paraId="6D37CE97" w14:textId="7058B13E" w:rsidR="00710769" w:rsidRPr="006C1DA1" w:rsidRDefault="00710769" w:rsidP="006C1DA1">
      <w:pPr>
        <w:spacing w:afterLines="50" w:after="120"/>
        <w:rPr>
          <w:rFonts w:ascii="Times New Roman" w:hAnsi="Times New Roman" w:cs="Times New Roman"/>
          <w:b/>
          <w:bCs/>
        </w:rPr>
      </w:pPr>
      <w:r w:rsidRPr="006C1DA1">
        <w:rPr>
          <w:rFonts w:ascii="Times New Roman" w:hAnsi="Times New Roman" w:cs="Times New Roman"/>
          <w:b/>
          <w:bCs/>
        </w:rPr>
        <w:t xml:space="preserve">Proposal </w:t>
      </w:r>
      <w:r w:rsidR="00073EA2">
        <w:rPr>
          <w:rFonts w:ascii="Times New Roman" w:hAnsi="Times New Roman" w:cs="Times New Roman"/>
          <w:b/>
          <w:bCs/>
        </w:rPr>
        <w:t>3</w:t>
      </w:r>
      <w:r w:rsidRPr="006C1DA1">
        <w:rPr>
          <w:rFonts w:ascii="Times New Roman" w:hAnsi="Times New Roman" w:cs="Times New Roman"/>
          <w:b/>
          <w:bCs/>
        </w:rPr>
        <w:t xml:space="preserve">: In FR1, if timing offset is larger than CP and UE incapable of </w:t>
      </w:r>
      <w:r w:rsidRPr="006C1DA1">
        <w:rPr>
          <w:rFonts w:ascii="Times New Roman" w:hAnsi="Times New Roman" w:cs="Times New Roman"/>
          <w:b/>
          <w:bCs/>
          <w:i/>
          <w:iCs/>
        </w:rPr>
        <w:t>RTD&gt;CP capability</w:t>
      </w:r>
      <w:r w:rsidRPr="006C1DA1">
        <w:rPr>
          <w:rFonts w:ascii="Times New Roman" w:hAnsi="Times New Roman" w:cs="Times New Roman"/>
          <w:b/>
          <w:bCs/>
        </w:rPr>
        <w:t>, measurement period for SSB based measurement from serving cell and cell with different PCI will be scaled by 2 when overlapped. The confliction case will include SSB based measurement for L1-RSRP/BFD/CBD/RLM.</w:t>
      </w:r>
    </w:p>
    <w:p w14:paraId="10FD66E0" w14:textId="7CCA9790" w:rsidR="00710769" w:rsidRPr="006C1DA1" w:rsidRDefault="00710769" w:rsidP="00710769">
      <w:pPr>
        <w:rPr>
          <w:rFonts w:ascii="Times New Roman" w:hAnsi="Times New Roman" w:cs="Times New Roman"/>
          <w:b/>
          <w:bCs/>
        </w:rPr>
      </w:pPr>
      <w:r w:rsidRPr="006C1DA1">
        <w:rPr>
          <w:rFonts w:ascii="Times New Roman" w:hAnsi="Times New Roman" w:cs="Times New Roman"/>
          <w:b/>
          <w:bCs/>
        </w:rPr>
        <w:t xml:space="preserve">Proposal </w:t>
      </w:r>
      <w:r w:rsidR="00073EA2">
        <w:rPr>
          <w:rFonts w:ascii="Times New Roman" w:hAnsi="Times New Roman" w:cs="Times New Roman"/>
          <w:b/>
          <w:bCs/>
        </w:rPr>
        <w:t>4</w:t>
      </w:r>
      <w:r w:rsidRPr="006C1DA1">
        <w:rPr>
          <w:rFonts w:ascii="Times New Roman" w:hAnsi="Times New Roman" w:cs="Times New Roman"/>
          <w:b/>
          <w:bCs/>
        </w:rPr>
        <w:t xml:space="preserve">: in FR1, if timing offset is larger than CP and UE incapable of </w:t>
      </w:r>
      <w:r w:rsidRPr="006C1DA1">
        <w:rPr>
          <w:rFonts w:ascii="Times New Roman" w:hAnsi="Times New Roman" w:cs="Times New Roman"/>
          <w:b/>
          <w:bCs/>
          <w:i/>
          <w:iCs/>
        </w:rPr>
        <w:t>RTD&gt;CP capability</w:t>
      </w:r>
      <w:r w:rsidRPr="006C1DA1">
        <w:rPr>
          <w:rFonts w:ascii="Times New Roman" w:hAnsi="Times New Roman" w:cs="Times New Roman"/>
          <w:b/>
          <w:bCs/>
        </w:rPr>
        <w:t>, define measurement restriction when SSB from cell with different PCI is overlapped with CSI-RS from serving cell.</w:t>
      </w:r>
    </w:p>
    <w:p w14:paraId="2B22441F" w14:textId="61F17235" w:rsidR="00E91C90" w:rsidRPr="006C1DA1" w:rsidRDefault="00F30765" w:rsidP="00F30765">
      <w:pPr>
        <w:pStyle w:val="2"/>
        <w:numPr>
          <w:ilvl w:val="0"/>
          <w:numId w:val="0"/>
        </w:numPr>
        <w:rPr>
          <w:rFonts w:ascii="Times New Roman" w:hAnsi="Times New Roman" w:cs="Times New Roman"/>
        </w:rPr>
      </w:pPr>
      <w:r w:rsidRPr="006C1DA1">
        <w:rPr>
          <w:rFonts w:ascii="Times New Roman" w:hAnsi="Times New Roman" w:cs="Times New Roman"/>
        </w:rPr>
        <w:t>2.</w:t>
      </w:r>
      <w:r w:rsidR="006F6796">
        <w:rPr>
          <w:rFonts w:ascii="Times New Roman" w:hAnsi="Times New Roman" w:cs="Times New Roman"/>
        </w:rPr>
        <w:t>2</w:t>
      </w:r>
      <w:r w:rsidRPr="006C1DA1">
        <w:rPr>
          <w:rFonts w:ascii="Times New Roman" w:hAnsi="Times New Roman" w:cs="Times New Roman"/>
        </w:rPr>
        <w:t xml:space="preserve"> </w:t>
      </w:r>
      <w:r w:rsidR="00E91C90" w:rsidRPr="006C1DA1">
        <w:rPr>
          <w:rFonts w:ascii="Times New Roman" w:hAnsi="Times New Roman" w:cs="Times New Roman"/>
        </w:rPr>
        <w:t xml:space="preserve">MAC CE based </w:t>
      </w:r>
      <w:r w:rsidR="00710769" w:rsidRPr="006C1DA1">
        <w:rPr>
          <w:rFonts w:ascii="Times New Roman" w:hAnsi="Times New Roman" w:cs="Times New Roman"/>
        </w:rPr>
        <w:t>Unified TCI activation</w:t>
      </w:r>
    </w:p>
    <w:p w14:paraId="41BCC79B" w14:textId="77777777" w:rsidR="00710769" w:rsidRPr="006C1DA1" w:rsidRDefault="00710769" w:rsidP="006C1DA1">
      <w:pPr>
        <w:spacing w:afterLines="50" w:after="120"/>
        <w:jc w:val="both"/>
        <w:rPr>
          <w:rFonts w:ascii="Times New Roman" w:hAnsi="Times New Roman" w:cs="Times New Roman"/>
        </w:rPr>
      </w:pPr>
      <w:r w:rsidRPr="006C1DA1">
        <w:rPr>
          <w:rFonts w:ascii="Times New Roman" w:hAnsi="Times New Roman" w:cs="Times New Roman"/>
        </w:rPr>
        <w:t xml:space="preserve">In last meeting, it’s </w:t>
      </w:r>
      <w:r w:rsidRPr="006C1DA1">
        <w:rPr>
          <w:rFonts w:ascii="Times New Roman" w:hAnsi="Times New Roman" w:cs="Times New Roman"/>
          <w:lang w:val="en-GB"/>
        </w:rPr>
        <w:t>agreed</w:t>
      </w:r>
      <w:r w:rsidRPr="006C1DA1">
        <w:rPr>
          <w:rFonts w:ascii="Times New Roman" w:hAnsi="Times New Roman" w:cs="Times New Roman"/>
        </w:rPr>
        <w:t xml:space="preserve"> that:</w:t>
      </w:r>
    </w:p>
    <w:tbl>
      <w:tblPr>
        <w:tblStyle w:val="a3"/>
        <w:tblW w:w="0" w:type="auto"/>
        <w:tblLook w:val="04A0" w:firstRow="1" w:lastRow="0" w:firstColumn="1" w:lastColumn="0" w:noHBand="0" w:noVBand="1"/>
      </w:tblPr>
      <w:tblGrid>
        <w:gridCol w:w="8296"/>
      </w:tblGrid>
      <w:tr w:rsidR="00710769" w:rsidRPr="006C1DA1" w14:paraId="17BC20FB" w14:textId="77777777" w:rsidTr="003C1B54">
        <w:tc>
          <w:tcPr>
            <w:tcW w:w="8296" w:type="dxa"/>
          </w:tcPr>
          <w:p w14:paraId="02426778" w14:textId="77777777" w:rsidR="00710769" w:rsidRPr="001668E7" w:rsidRDefault="00710769" w:rsidP="003C1B54">
            <w:pPr>
              <w:rPr>
                <w:bCs/>
                <w:sz w:val="21"/>
                <w:szCs w:val="21"/>
              </w:rPr>
            </w:pPr>
            <w:r w:rsidRPr="001668E7">
              <w:rPr>
                <w:bCs/>
                <w:sz w:val="21"/>
                <w:szCs w:val="21"/>
              </w:rPr>
              <w:t>FR1 and FR2 (SSB are not adjacent):</w:t>
            </w:r>
          </w:p>
          <w:p w14:paraId="4888181F" w14:textId="77777777" w:rsidR="00710769" w:rsidRPr="001668E7" w:rsidRDefault="00710769" w:rsidP="00710769">
            <w:pPr>
              <w:pStyle w:val="a4"/>
              <w:numPr>
                <w:ilvl w:val="0"/>
                <w:numId w:val="6"/>
              </w:numPr>
              <w:spacing w:after="120"/>
              <w:ind w:firstLineChars="0"/>
              <w:rPr>
                <w:rFonts w:ascii="Times New Roman" w:hAnsi="Times New Roman" w:cs="Times New Roman"/>
                <w:bCs/>
                <w:sz w:val="21"/>
                <w:szCs w:val="21"/>
              </w:rPr>
            </w:pPr>
            <w:r w:rsidRPr="001668E7">
              <w:rPr>
                <w:rFonts w:ascii="Times New Roman" w:hAnsi="Times New Roman" w:cs="Times New Roman"/>
                <w:bCs/>
                <w:sz w:val="21"/>
                <w:szCs w:val="21"/>
              </w:rPr>
              <w:t xml:space="preserve">DL: </w:t>
            </w:r>
            <w:r w:rsidRPr="001668E7">
              <w:rPr>
                <w:rFonts w:ascii="Times New Roman" w:eastAsia="Malgun Gothic" w:hAnsi="Times New Roman" w:cs="Times New Roman"/>
                <w:bCs/>
                <w:sz w:val="21"/>
                <w:szCs w:val="21"/>
              </w:rPr>
              <w:t>T</w:t>
            </w:r>
            <w:r w:rsidRPr="001668E7">
              <w:rPr>
                <w:rFonts w:ascii="Times New Roman" w:eastAsia="Malgun Gothic" w:hAnsi="Times New Roman" w:cs="Times New Roman"/>
                <w:bCs/>
                <w:sz w:val="21"/>
                <w:szCs w:val="21"/>
                <w:vertAlign w:val="subscript"/>
              </w:rPr>
              <w:t>HARQ</w:t>
            </w:r>
            <w:r w:rsidRPr="001668E7">
              <w:rPr>
                <w:rFonts w:ascii="Times New Roman" w:eastAsia="Malgun Gothic" w:hAnsi="Times New Roman" w:cs="Times New Roman"/>
                <w:bCs/>
                <w:sz w:val="21"/>
                <w:szCs w:val="21"/>
              </w:rPr>
              <w:t xml:space="preserve"> + </w:t>
            </w:r>
            <m:oMath>
              <m:sSubSup>
                <m:sSubSupPr>
                  <m:ctrlPr>
                    <w:rPr>
                      <w:rFonts w:ascii="Cambria Math" w:hAnsi="Cambria Math" w:cs="Times New Roman"/>
                      <w:bCs/>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1668E7">
              <w:rPr>
                <w:rFonts w:ascii="Times New Roman" w:hAnsi="Times New Roman" w:cs="Times New Roman"/>
                <w:bCs/>
                <w:sz w:val="21"/>
                <w:szCs w:val="21"/>
              </w:rPr>
              <w:t xml:space="preserve"> + </w:t>
            </w:r>
            <w:proofErr w:type="gramStart"/>
            <w:r w:rsidRPr="001668E7">
              <w:rPr>
                <w:rFonts w:ascii="Times New Roman" w:hAnsi="Times New Roman" w:cs="Times New Roman"/>
                <w:bCs/>
                <w:sz w:val="21"/>
                <w:szCs w:val="21"/>
              </w:rPr>
              <w:t>max{</w:t>
            </w:r>
            <w:proofErr w:type="gramEnd"/>
            <w:r w:rsidRPr="001668E7">
              <w:rPr>
                <w:rFonts w:ascii="Times New Roman" w:hAnsi="Times New Roman" w:cs="Times New Roman"/>
                <w:bCs/>
                <w:sz w:val="21"/>
                <w:szCs w:val="21"/>
              </w:rPr>
              <w:t>TO</w:t>
            </w:r>
            <w:r w:rsidRPr="001668E7">
              <w:rPr>
                <w:rFonts w:ascii="Times New Roman" w:hAnsi="Times New Roman" w:cs="Times New Roman"/>
                <w:bCs/>
                <w:sz w:val="21"/>
                <w:szCs w:val="21"/>
                <w:vertAlign w:val="subscript"/>
              </w:rPr>
              <w:t>k1</w:t>
            </w:r>
            <w:r w:rsidRPr="001668E7">
              <w:rPr>
                <w:rFonts w:ascii="Times New Roman" w:hAnsi="Times New Roman" w:cs="Times New Roman"/>
                <w:bCs/>
                <w:sz w:val="21"/>
                <w:szCs w:val="21"/>
              </w:rPr>
              <w:t>*(T</w:t>
            </w:r>
            <w:r w:rsidRPr="001668E7">
              <w:rPr>
                <w:rFonts w:ascii="Times New Roman" w:hAnsi="Times New Roman" w:cs="Times New Roman"/>
                <w:bCs/>
                <w:sz w:val="21"/>
                <w:szCs w:val="21"/>
                <w:vertAlign w:val="subscript"/>
              </w:rPr>
              <w:t>first-SSB1</w:t>
            </w:r>
            <w:r w:rsidRPr="001668E7">
              <w:rPr>
                <w:rFonts w:ascii="Times New Roman" w:hAnsi="Times New Roman" w:cs="Times New Roman"/>
                <w:bCs/>
                <w:sz w:val="21"/>
                <w:szCs w:val="21"/>
              </w:rPr>
              <w:t xml:space="preserve"> + T</w:t>
            </w:r>
            <w:r w:rsidRPr="001668E7">
              <w:rPr>
                <w:rFonts w:ascii="Times New Roman" w:hAnsi="Times New Roman" w:cs="Times New Roman"/>
                <w:bCs/>
                <w:sz w:val="21"/>
                <w:szCs w:val="21"/>
                <w:vertAlign w:val="subscript"/>
              </w:rPr>
              <w:t>SSB-proc</w:t>
            </w:r>
            <w:r w:rsidRPr="001668E7">
              <w:rPr>
                <w:rFonts w:ascii="Times New Roman" w:hAnsi="Times New Roman" w:cs="Times New Roman"/>
                <w:bCs/>
                <w:sz w:val="21"/>
                <w:szCs w:val="21"/>
              </w:rPr>
              <w:t>), TO</w:t>
            </w:r>
            <w:r w:rsidRPr="001668E7">
              <w:rPr>
                <w:rFonts w:ascii="Times New Roman" w:hAnsi="Times New Roman" w:cs="Times New Roman"/>
                <w:bCs/>
                <w:sz w:val="21"/>
                <w:szCs w:val="21"/>
                <w:vertAlign w:val="subscript"/>
              </w:rPr>
              <w:t>k2</w:t>
            </w:r>
            <w:r w:rsidRPr="001668E7">
              <w:rPr>
                <w:rFonts w:ascii="Times New Roman" w:hAnsi="Times New Roman" w:cs="Times New Roman"/>
                <w:bCs/>
                <w:sz w:val="21"/>
                <w:szCs w:val="21"/>
              </w:rPr>
              <w:t>*(T</w:t>
            </w:r>
            <w:r w:rsidRPr="001668E7">
              <w:rPr>
                <w:rFonts w:ascii="Times New Roman" w:hAnsi="Times New Roman" w:cs="Times New Roman"/>
                <w:bCs/>
                <w:sz w:val="21"/>
                <w:szCs w:val="21"/>
                <w:vertAlign w:val="subscript"/>
              </w:rPr>
              <w:t>first-SSB2</w:t>
            </w:r>
            <w:r w:rsidRPr="001668E7">
              <w:rPr>
                <w:rFonts w:ascii="Times New Roman" w:hAnsi="Times New Roman" w:cs="Times New Roman"/>
                <w:bCs/>
                <w:sz w:val="21"/>
                <w:szCs w:val="21"/>
              </w:rPr>
              <w:t xml:space="preserve"> + T</w:t>
            </w:r>
            <w:r w:rsidRPr="001668E7">
              <w:rPr>
                <w:rFonts w:ascii="Times New Roman" w:hAnsi="Times New Roman" w:cs="Times New Roman"/>
                <w:bCs/>
                <w:sz w:val="21"/>
                <w:szCs w:val="21"/>
                <w:vertAlign w:val="subscript"/>
              </w:rPr>
              <w:t>SSB-proc</w:t>
            </w:r>
            <w:r w:rsidRPr="001668E7">
              <w:rPr>
                <w:rFonts w:ascii="Times New Roman" w:hAnsi="Times New Roman" w:cs="Times New Roman"/>
                <w:bCs/>
                <w:sz w:val="21"/>
                <w:szCs w:val="21"/>
              </w:rPr>
              <w:t>)} / NR slot length</w:t>
            </w:r>
          </w:p>
          <w:p w14:paraId="28123994" w14:textId="77777777" w:rsidR="00710769" w:rsidRPr="001668E7" w:rsidRDefault="00710769" w:rsidP="003C1B54">
            <w:pPr>
              <w:rPr>
                <w:bCs/>
                <w:sz w:val="21"/>
                <w:szCs w:val="21"/>
              </w:rPr>
            </w:pPr>
            <w:r w:rsidRPr="001668E7">
              <w:rPr>
                <w:bCs/>
                <w:sz w:val="21"/>
                <w:szCs w:val="21"/>
              </w:rPr>
              <w:lastRenderedPageBreak/>
              <w:t>FR2 (SSB are adjacent):</w:t>
            </w:r>
          </w:p>
          <w:p w14:paraId="5E37A4DA" w14:textId="77777777" w:rsidR="00710769" w:rsidRPr="006C1DA1" w:rsidRDefault="00710769" w:rsidP="00710769">
            <w:pPr>
              <w:pStyle w:val="a4"/>
              <w:numPr>
                <w:ilvl w:val="0"/>
                <w:numId w:val="6"/>
              </w:numPr>
              <w:spacing w:after="120"/>
              <w:ind w:firstLineChars="0"/>
              <w:rPr>
                <w:rFonts w:ascii="Times New Roman" w:hAnsi="Times New Roman" w:cs="Times New Roman"/>
                <w:bCs/>
              </w:rPr>
            </w:pPr>
            <w:r w:rsidRPr="001668E7">
              <w:rPr>
                <w:rFonts w:ascii="Times New Roman" w:hAnsi="Times New Roman" w:cs="Times New Roman"/>
                <w:bCs/>
                <w:sz w:val="21"/>
                <w:szCs w:val="21"/>
              </w:rPr>
              <w:t xml:space="preserve"> Longer delay is expected or one SSB period extension is needed. </w:t>
            </w:r>
          </w:p>
        </w:tc>
      </w:tr>
    </w:tbl>
    <w:p w14:paraId="2749F23C" w14:textId="77777777" w:rsidR="00710769" w:rsidRPr="006C1DA1" w:rsidRDefault="00710769" w:rsidP="00710769">
      <w:pPr>
        <w:rPr>
          <w:rFonts w:ascii="Times New Roman" w:hAnsi="Times New Roman" w:cs="Times New Roman"/>
        </w:rPr>
      </w:pPr>
    </w:p>
    <w:p w14:paraId="3A63C1B4" w14:textId="7FBA24F1" w:rsidR="007544D3" w:rsidRPr="006C1DA1" w:rsidRDefault="00714EA7" w:rsidP="007544D3">
      <w:pPr>
        <w:rPr>
          <w:rFonts w:ascii="Times New Roman" w:hAnsi="Times New Roman" w:cs="Times New Roman"/>
        </w:rPr>
      </w:pPr>
      <w:r>
        <w:rPr>
          <w:rFonts w:ascii="Times New Roman" w:hAnsi="Times New Roman" w:cs="Times New Roman"/>
        </w:rPr>
        <w:t xml:space="preserve">In last meeting, it’s agreed that for </w:t>
      </w:r>
      <w:proofErr w:type="spellStart"/>
      <w:r>
        <w:rPr>
          <w:rFonts w:ascii="Times New Roman" w:hAnsi="Times New Roman" w:cs="Times New Roman"/>
        </w:rPr>
        <w:t>sDCI</w:t>
      </w:r>
      <w:proofErr w:type="spellEnd"/>
      <w:r>
        <w:rPr>
          <w:rFonts w:ascii="Times New Roman" w:hAnsi="Times New Roman" w:cs="Times New Roman"/>
        </w:rPr>
        <w:t xml:space="preserve"> case, if SSB are adjacent, longer delay is needed. if </w:t>
      </w:r>
      <w:r w:rsidR="007544D3" w:rsidRPr="006C1DA1">
        <w:rPr>
          <w:rFonts w:ascii="Times New Roman" w:hAnsi="Times New Roman" w:cs="Times New Roman"/>
        </w:rPr>
        <w:t xml:space="preserve">timing offset between two SSBs </w:t>
      </w:r>
      <w:r>
        <w:rPr>
          <w:rFonts w:ascii="Times New Roman" w:hAnsi="Times New Roman" w:cs="Times New Roman"/>
        </w:rPr>
        <w:t>is</w:t>
      </w:r>
      <w:r w:rsidR="007544D3" w:rsidRPr="006C1DA1">
        <w:rPr>
          <w:rFonts w:ascii="Times New Roman" w:hAnsi="Times New Roman" w:cs="Times New Roman"/>
        </w:rPr>
        <w:t xml:space="preserve"> larger than CP, it’s possible that the two SSBs are partially overlapped. Therefore, the condition will </w:t>
      </w:r>
      <w:r>
        <w:rPr>
          <w:rFonts w:ascii="Times New Roman" w:hAnsi="Times New Roman" w:cs="Times New Roman"/>
        </w:rPr>
        <w:t>include both overlap and adjacent</w:t>
      </w:r>
      <w:r w:rsidR="007544D3" w:rsidRPr="006C1DA1">
        <w:rPr>
          <w:rFonts w:ascii="Times New Roman" w:hAnsi="Times New Roman" w:cs="Times New Roman"/>
        </w:rPr>
        <w:t xml:space="preserve"> that:</w:t>
      </w:r>
    </w:p>
    <w:p w14:paraId="200AE9CA" w14:textId="77777777" w:rsidR="007544D3" w:rsidRPr="006C1DA1" w:rsidRDefault="007544D3" w:rsidP="007544D3">
      <w:pPr>
        <w:rPr>
          <w:rFonts w:ascii="Times New Roman" w:hAnsi="Times New Roman" w:cs="Times New Roman"/>
        </w:rPr>
      </w:pPr>
    </w:p>
    <w:p w14:paraId="5DB7A43A" w14:textId="77777777" w:rsidR="007544D3" w:rsidRPr="006C1DA1" w:rsidRDefault="007544D3" w:rsidP="007544D3">
      <w:pPr>
        <w:pStyle w:val="a4"/>
        <w:numPr>
          <w:ilvl w:val="0"/>
          <w:numId w:val="9"/>
        </w:numPr>
        <w:ind w:firstLineChars="0"/>
        <w:rPr>
          <w:rFonts w:ascii="Times New Roman" w:hAnsi="Times New Roman" w:cs="Times New Roman"/>
          <w:sz w:val="21"/>
          <w:szCs w:val="21"/>
        </w:rPr>
      </w:pPr>
      <w:r w:rsidRPr="006C1DA1">
        <w:rPr>
          <w:rFonts w:ascii="Times New Roman" w:hAnsi="Times New Roman" w:cs="Times New Roman"/>
          <w:sz w:val="21"/>
          <w:szCs w:val="21"/>
        </w:rPr>
        <w:t xml:space="preserve">If RTD&gt;CP, for </w:t>
      </w:r>
      <w:proofErr w:type="spellStart"/>
      <w:r w:rsidRPr="006C1DA1">
        <w:rPr>
          <w:rFonts w:ascii="Times New Roman" w:hAnsi="Times New Roman" w:cs="Times New Roman"/>
          <w:sz w:val="21"/>
          <w:szCs w:val="21"/>
        </w:rPr>
        <w:t>sDCI</w:t>
      </w:r>
      <w:proofErr w:type="spellEnd"/>
      <w:r w:rsidRPr="006C1DA1">
        <w:rPr>
          <w:rFonts w:ascii="Times New Roman" w:hAnsi="Times New Roman" w:cs="Times New Roman"/>
          <w:sz w:val="21"/>
          <w:szCs w:val="21"/>
        </w:rPr>
        <w:t xml:space="preserve">, when two SSBs are </w:t>
      </w:r>
      <w:r w:rsidRPr="00714EA7">
        <w:rPr>
          <w:rFonts w:ascii="Times New Roman" w:hAnsi="Times New Roman" w:cs="Times New Roman"/>
          <w:i/>
          <w:iCs/>
          <w:sz w:val="21"/>
          <w:szCs w:val="21"/>
        </w:rPr>
        <w:t>overlapped</w:t>
      </w:r>
      <w:r w:rsidRPr="006C1DA1">
        <w:rPr>
          <w:rFonts w:ascii="Times New Roman" w:hAnsi="Times New Roman" w:cs="Times New Roman"/>
          <w:sz w:val="21"/>
          <w:szCs w:val="21"/>
        </w:rPr>
        <w:t xml:space="preserve"> or </w:t>
      </w:r>
      <w:r w:rsidRPr="00714EA7">
        <w:rPr>
          <w:rFonts w:ascii="Times New Roman" w:hAnsi="Times New Roman" w:cs="Times New Roman"/>
          <w:i/>
          <w:iCs/>
          <w:sz w:val="21"/>
          <w:szCs w:val="21"/>
        </w:rPr>
        <w:t>adjacent</w:t>
      </w:r>
      <w:r w:rsidRPr="006C1DA1">
        <w:rPr>
          <w:rFonts w:ascii="Times New Roman" w:hAnsi="Times New Roman" w:cs="Times New Roman"/>
          <w:sz w:val="21"/>
          <w:szCs w:val="21"/>
        </w:rPr>
        <w:t>, one more SSB for TCI activation is needed.</w:t>
      </w:r>
    </w:p>
    <w:p w14:paraId="69242799" w14:textId="77777777" w:rsidR="007544D3" w:rsidRPr="006C1DA1" w:rsidRDefault="007544D3" w:rsidP="007544D3">
      <w:pPr>
        <w:rPr>
          <w:rFonts w:ascii="Times New Roman" w:hAnsi="Times New Roman" w:cs="Times New Roman"/>
        </w:rPr>
      </w:pPr>
    </w:p>
    <w:p w14:paraId="2B101351" w14:textId="4E0E8E75" w:rsidR="007544D3" w:rsidRPr="006C1DA1" w:rsidRDefault="007544D3" w:rsidP="007544D3">
      <w:pPr>
        <w:rPr>
          <w:rFonts w:ascii="Times New Roman" w:hAnsi="Times New Roman" w:cs="Times New Roman"/>
          <w:b/>
          <w:bCs/>
        </w:rPr>
      </w:pPr>
      <w:r w:rsidRPr="006C1DA1">
        <w:rPr>
          <w:rFonts w:ascii="Times New Roman" w:hAnsi="Times New Roman" w:cs="Times New Roman"/>
          <w:b/>
          <w:bCs/>
        </w:rPr>
        <w:t xml:space="preserve">Proposal </w:t>
      </w:r>
      <w:r w:rsidR="00073EA2">
        <w:rPr>
          <w:rFonts w:ascii="Times New Roman" w:hAnsi="Times New Roman" w:cs="Times New Roman"/>
          <w:b/>
          <w:bCs/>
        </w:rPr>
        <w:t>5</w:t>
      </w:r>
      <w:r w:rsidRPr="006C1DA1">
        <w:rPr>
          <w:rFonts w:ascii="Times New Roman" w:hAnsi="Times New Roman" w:cs="Times New Roman"/>
          <w:b/>
          <w:bCs/>
        </w:rPr>
        <w:t xml:space="preserve">: If RTD&gt;CP, for </w:t>
      </w:r>
      <w:proofErr w:type="spellStart"/>
      <w:r w:rsidRPr="006C1DA1">
        <w:rPr>
          <w:rFonts w:ascii="Times New Roman" w:hAnsi="Times New Roman" w:cs="Times New Roman"/>
          <w:b/>
          <w:bCs/>
        </w:rPr>
        <w:t>sDCI</w:t>
      </w:r>
      <w:proofErr w:type="spellEnd"/>
      <w:r w:rsidRPr="006C1DA1">
        <w:rPr>
          <w:rFonts w:ascii="Times New Roman" w:hAnsi="Times New Roman" w:cs="Times New Roman"/>
          <w:b/>
          <w:bCs/>
        </w:rPr>
        <w:t>, when two SSBs are</w:t>
      </w:r>
      <w:r w:rsidRPr="00073EA2">
        <w:rPr>
          <w:rFonts w:ascii="Times New Roman" w:hAnsi="Times New Roman" w:cs="Times New Roman"/>
          <w:b/>
          <w:bCs/>
        </w:rPr>
        <w:t xml:space="preserve"> overlapped or adjacent</w:t>
      </w:r>
      <w:r w:rsidRPr="006C1DA1">
        <w:rPr>
          <w:rFonts w:ascii="Times New Roman" w:hAnsi="Times New Roman" w:cs="Times New Roman"/>
          <w:b/>
          <w:bCs/>
        </w:rPr>
        <w:t>, one more SSB for TCI activation is needed.</w:t>
      </w:r>
    </w:p>
    <w:p w14:paraId="22C1D222" w14:textId="77777777" w:rsidR="007544D3" w:rsidRPr="006C1DA1" w:rsidRDefault="007544D3" w:rsidP="007544D3">
      <w:pPr>
        <w:rPr>
          <w:rFonts w:ascii="Times New Roman" w:hAnsi="Times New Roman" w:cs="Times New Roman"/>
        </w:rPr>
      </w:pPr>
    </w:p>
    <w:p w14:paraId="00A735AD" w14:textId="1AB554C2" w:rsidR="007544D3" w:rsidRPr="006C1DA1" w:rsidRDefault="007544D3" w:rsidP="007544D3">
      <w:pPr>
        <w:spacing w:afterLines="50" w:after="120"/>
        <w:rPr>
          <w:rFonts w:ascii="Times New Roman" w:hAnsi="Times New Roman" w:cs="Times New Roman"/>
        </w:rPr>
      </w:pPr>
      <w:r w:rsidRPr="006C1DA1">
        <w:rPr>
          <w:rFonts w:ascii="Times New Roman" w:hAnsi="Times New Roman" w:cs="Times New Roman"/>
        </w:rPr>
        <w:t xml:space="preserve">Similarly, for </w:t>
      </w:r>
      <w:proofErr w:type="gramStart"/>
      <w:r w:rsidRPr="006C1DA1">
        <w:rPr>
          <w:rFonts w:ascii="Times New Roman" w:hAnsi="Times New Roman" w:cs="Times New Roman"/>
        </w:rPr>
        <w:t>other</w:t>
      </w:r>
      <w:proofErr w:type="gramEnd"/>
      <w:r w:rsidRPr="006C1DA1">
        <w:rPr>
          <w:rFonts w:ascii="Times New Roman" w:hAnsi="Times New Roman" w:cs="Times New Roman"/>
        </w:rPr>
        <w:t xml:space="preserve"> RS confliction, e.g. PL-RS, they can be overlapped or adjacent. Therefore, the condition will also be extended to overlapped and adjacent case</w:t>
      </w:r>
      <w:r w:rsidR="00714EA7">
        <w:rPr>
          <w:rFonts w:ascii="Times New Roman" w:hAnsi="Times New Roman" w:cs="Times New Roman"/>
        </w:rPr>
        <w:t xml:space="preserve"> either</w:t>
      </w:r>
      <w:r w:rsidRPr="006C1DA1">
        <w:rPr>
          <w:rFonts w:ascii="Times New Roman" w:hAnsi="Times New Roman" w:cs="Times New Roman"/>
        </w:rPr>
        <w:t>.</w:t>
      </w:r>
    </w:p>
    <w:p w14:paraId="6B308B28" w14:textId="77777777" w:rsidR="00710769" w:rsidRPr="001668E7" w:rsidRDefault="00710769" w:rsidP="006C1DA1">
      <w:pPr>
        <w:spacing w:afterLines="50" w:after="120"/>
        <w:jc w:val="both"/>
        <w:rPr>
          <w:rFonts w:ascii="Times New Roman" w:hAnsi="Times New Roman" w:cs="Times New Roman"/>
          <w:u w:val="single"/>
        </w:rPr>
      </w:pPr>
      <w:r w:rsidRPr="001668E7">
        <w:rPr>
          <w:rFonts w:ascii="Times New Roman" w:hAnsi="Times New Roman" w:cs="Times New Roman"/>
          <w:u w:val="single"/>
        </w:rPr>
        <w:t xml:space="preserve">Scheduling </w:t>
      </w:r>
      <w:r w:rsidRPr="001668E7">
        <w:rPr>
          <w:rFonts w:ascii="Times New Roman" w:hAnsi="Times New Roman" w:cs="Times New Roman"/>
          <w:u w:val="single"/>
          <w:lang w:val="en-GB"/>
        </w:rPr>
        <w:t>restriction</w:t>
      </w:r>
    </w:p>
    <w:p w14:paraId="4057726B" w14:textId="77777777" w:rsidR="00710769" w:rsidRPr="006C1DA1" w:rsidRDefault="00710769" w:rsidP="006C1DA1">
      <w:pPr>
        <w:spacing w:afterLines="50" w:after="120"/>
        <w:jc w:val="both"/>
        <w:rPr>
          <w:rFonts w:ascii="Times New Roman" w:hAnsi="Times New Roman" w:cs="Times New Roman"/>
        </w:rPr>
      </w:pPr>
      <w:r w:rsidRPr="006C1DA1">
        <w:rPr>
          <w:rFonts w:ascii="Times New Roman" w:hAnsi="Times New Roman" w:cs="Times New Roman"/>
        </w:rPr>
        <w:t xml:space="preserve">For </w:t>
      </w:r>
      <w:proofErr w:type="spellStart"/>
      <w:r w:rsidRPr="006C1DA1">
        <w:rPr>
          <w:rFonts w:ascii="Times New Roman" w:hAnsi="Times New Roman" w:cs="Times New Roman"/>
        </w:rPr>
        <w:t>mDCI</w:t>
      </w:r>
      <w:proofErr w:type="spellEnd"/>
      <w:r w:rsidRPr="006C1DA1">
        <w:rPr>
          <w:rFonts w:ascii="Times New Roman" w:hAnsi="Times New Roman" w:cs="Times New Roman"/>
        </w:rPr>
        <w:t xml:space="preserve">, if the requirement is defined per TRP, UE can be scheduled with new PDCCH/PDSCH with new target TCIs state when UE finish the TCI activation for one TCI states. However, since UE is till processing TCI activation for another </w:t>
      </w:r>
      <w:r w:rsidRPr="006C1DA1">
        <w:rPr>
          <w:rFonts w:ascii="Times New Roman" w:hAnsi="Times New Roman" w:cs="Times New Roman"/>
          <w:lang w:val="en-GB"/>
        </w:rPr>
        <w:t>TCI</w:t>
      </w:r>
      <w:r w:rsidRPr="006C1DA1">
        <w:rPr>
          <w:rFonts w:ascii="Times New Roman" w:hAnsi="Times New Roman" w:cs="Times New Roman"/>
        </w:rPr>
        <w:t xml:space="preserve"> state. </w:t>
      </w:r>
    </w:p>
    <w:p w14:paraId="75CD5A7E" w14:textId="1F7BEEAF" w:rsidR="00710769" w:rsidRPr="006C1DA1" w:rsidRDefault="00710769" w:rsidP="00710769">
      <w:pPr>
        <w:rPr>
          <w:rFonts w:ascii="Times New Roman" w:hAnsi="Times New Roman" w:cs="Times New Roman"/>
          <w:b/>
          <w:bCs/>
        </w:rPr>
      </w:pPr>
      <w:r w:rsidRPr="006C1DA1">
        <w:rPr>
          <w:rFonts w:ascii="Times New Roman" w:hAnsi="Times New Roman" w:cs="Times New Roman"/>
          <w:b/>
          <w:bCs/>
        </w:rPr>
        <w:t>Proposal</w:t>
      </w:r>
      <w:r w:rsidR="007544D3">
        <w:rPr>
          <w:rFonts w:ascii="Times New Roman" w:hAnsi="Times New Roman" w:cs="Times New Roman"/>
          <w:b/>
          <w:bCs/>
        </w:rPr>
        <w:t xml:space="preserve"> </w:t>
      </w:r>
      <w:r w:rsidR="00073EA2">
        <w:rPr>
          <w:rFonts w:ascii="Times New Roman" w:hAnsi="Times New Roman" w:cs="Times New Roman"/>
          <w:b/>
          <w:bCs/>
        </w:rPr>
        <w:t>6</w:t>
      </w:r>
      <w:r w:rsidRPr="006C1DA1">
        <w:rPr>
          <w:rFonts w:ascii="Times New Roman" w:hAnsi="Times New Roman" w:cs="Times New Roman"/>
          <w:b/>
          <w:bCs/>
        </w:rPr>
        <w:t xml:space="preserve">: For </w:t>
      </w:r>
      <w:proofErr w:type="spellStart"/>
      <w:r w:rsidRPr="006C1DA1">
        <w:rPr>
          <w:rFonts w:ascii="Times New Roman" w:hAnsi="Times New Roman" w:cs="Times New Roman"/>
          <w:b/>
          <w:bCs/>
        </w:rPr>
        <w:t>mDCI</w:t>
      </w:r>
      <w:proofErr w:type="spellEnd"/>
      <w:r w:rsidRPr="006C1DA1">
        <w:rPr>
          <w:rFonts w:ascii="Times New Roman" w:hAnsi="Times New Roman" w:cs="Times New Roman"/>
          <w:b/>
          <w:bCs/>
        </w:rPr>
        <w:t>, UE is not expected to receive or transmit data when conflicting with SSB for T/F tracking or PL-RS for pathloss calculation before UE finish two TCI state activations.</w:t>
      </w:r>
    </w:p>
    <w:p w14:paraId="6832CDE5" w14:textId="4F084459" w:rsidR="005A61B6" w:rsidRPr="006C1DA1" w:rsidRDefault="006E5755" w:rsidP="00710769">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1DA1">
        <w:rPr>
          <w:rFonts w:ascii="Times New Roman" w:hAnsi="Times New Roman" w:cs="Times New Roman"/>
          <w:sz w:val="36"/>
          <w:szCs w:val="20"/>
          <w:lang w:val="en-GB"/>
        </w:rPr>
        <w:t>Conclusion</w:t>
      </w:r>
    </w:p>
    <w:p w14:paraId="6361F996" w14:textId="43504A0A" w:rsidR="00363556" w:rsidRPr="006C1DA1" w:rsidRDefault="00DE3EAA" w:rsidP="00AF606B">
      <w:pPr>
        <w:spacing w:afterLines="50" w:after="120"/>
        <w:rPr>
          <w:rFonts w:ascii="Times New Roman" w:hAnsi="Times New Roman" w:cs="Times New Roman"/>
        </w:rPr>
      </w:pPr>
      <w:r w:rsidRPr="006C1DA1">
        <w:rPr>
          <w:rFonts w:ascii="Times New Roman" w:hAnsi="Times New Roman" w:cs="Times New Roman"/>
        </w:rPr>
        <w:t>In this contribution, we provide the following proposals</w:t>
      </w:r>
      <w:r w:rsidRPr="006C1DA1">
        <w:rPr>
          <w:rFonts w:ascii="Times New Roman" w:hAnsi="Times New Roman" w:cs="Times New Roman"/>
        </w:rPr>
        <w:t>：</w:t>
      </w:r>
    </w:p>
    <w:p w14:paraId="78C4EB95" w14:textId="77777777" w:rsidR="00E36BA5" w:rsidRPr="00DC26CB" w:rsidRDefault="00E36BA5" w:rsidP="00E36BA5">
      <w:pPr>
        <w:spacing w:afterLines="50" w:after="120"/>
        <w:jc w:val="both"/>
        <w:rPr>
          <w:rFonts w:ascii="Times New Roman" w:hAnsi="Times New Roman" w:cs="Times New Roman"/>
          <w:b/>
          <w:bCs/>
        </w:rPr>
      </w:pPr>
      <w:r w:rsidRPr="00DC26CB">
        <w:rPr>
          <w:rFonts w:ascii="Times New Roman" w:hAnsi="Times New Roman" w:cs="Times New Roman" w:hint="eastAsia"/>
          <w:b/>
          <w:bCs/>
        </w:rPr>
        <w:t>O</w:t>
      </w:r>
      <w:r w:rsidRPr="00DC26CB">
        <w:rPr>
          <w:rFonts w:ascii="Times New Roman" w:hAnsi="Times New Roman" w:cs="Times New Roman"/>
          <w:b/>
          <w:bCs/>
        </w:rPr>
        <w:t xml:space="preserve">bservation 1: In legacy scheduling availability in SSB based L3 measurement for FR1, there is also no scheduling restriction if UE support </w:t>
      </w:r>
      <w:proofErr w:type="spellStart"/>
      <w:r w:rsidRPr="00DC26CB">
        <w:rPr>
          <w:rFonts w:ascii="Times New Roman" w:hAnsi="Times New Roman" w:cs="Times New Roman"/>
          <w:b/>
          <w:bCs/>
          <w:i/>
          <w:iCs/>
        </w:rPr>
        <w:t>simultaneousRxDataSSB-DiffNumerology</w:t>
      </w:r>
      <w:proofErr w:type="spellEnd"/>
      <w:r w:rsidRPr="00DC26CB">
        <w:rPr>
          <w:rFonts w:ascii="Times New Roman" w:hAnsi="Times New Roman" w:cs="Times New Roman"/>
          <w:b/>
          <w:bCs/>
        </w:rPr>
        <w:t xml:space="preserve"> capability, </w:t>
      </w:r>
      <w:proofErr w:type="gramStart"/>
      <w:r w:rsidRPr="00DC26CB">
        <w:rPr>
          <w:rFonts w:ascii="Times New Roman" w:hAnsi="Times New Roman" w:cs="Times New Roman"/>
          <w:b/>
          <w:bCs/>
        </w:rPr>
        <w:t>e.g.</w:t>
      </w:r>
      <w:proofErr w:type="gramEnd"/>
      <w:r w:rsidRPr="00DC26CB">
        <w:rPr>
          <w:rFonts w:ascii="Times New Roman" w:hAnsi="Times New Roman" w:cs="Times New Roman"/>
          <w:b/>
          <w:bCs/>
        </w:rPr>
        <w:t xml:space="preserve"> clause 9.2.5.3.2. For </w:t>
      </w:r>
      <w:r w:rsidRPr="00DC26CB">
        <w:rPr>
          <w:rFonts w:ascii="Times New Roman" w:hAnsi="Times New Roman" w:cs="Times New Roman" w:hint="eastAsia"/>
          <w:b/>
          <w:bCs/>
        </w:rPr>
        <w:t>SSB</w:t>
      </w:r>
      <w:r w:rsidRPr="00DC26CB">
        <w:rPr>
          <w:rFonts w:ascii="Times New Roman" w:hAnsi="Times New Roman" w:cs="Times New Roman"/>
          <w:b/>
          <w:bCs/>
        </w:rPr>
        <w:t xml:space="preserve"> based L3 measurement, there is no timing offset limitation.</w:t>
      </w:r>
    </w:p>
    <w:p w14:paraId="358EB189" w14:textId="77777777" w:rsidR="00E36BA5" w:rsidRPr="00DC26CB" w:rsidRDefault="00E36BA5" w:rsidP="00E36BA5">
      <w:pPr>
        <w:spacing w:afterLines="50" w:after="120"/>
        <w:jc w:val="both"/>
        <w:rPr>
          <w:rFonts w:ascii="Times New Roman" w:hAnsi="Times New Roman" w:cs="Times New Roman"/>
          <w:b/>
          <w:bCs/>
        </w:rPr>
      </w:pPr>
      <w:r w:rsidRPr="00DC26CB">
        <w:rPr>
          <w:rFonts w:ascii="Times New Roman" w:hAnsi="Times New Roman" w:cs="Times New Roman" w:hint="eastAsia"/>
          <w:b/>
          <w:bCs/>
        </w:rPr>
        <w:t>P</w:t>
      </w:r>
      <w:r w:rsidRPr="00DC26CB">
        <w:rPr>
          <w:rFonts w:ascii="Times New Roman" w:hAnsi="Times New Roman" w:cs="Times New Roman"/>
          <w:b/>
          <w:bCs/>
        </w:rPr>
        <w:t xml:space="preserve">roposal 1: When timing offset can be larger than CP, for mixed numerology case, if UE support </w:t>
      </w:r>
      <w:proofErr w:type="spellStart"/>
      <w:r w:rsidRPr="00DC26CB">
        <w:rPr>
          <w:rFonts w:ascii="Times New Roman" w:hAnsi="Times New Roman" w:cs="Times New Roman"/>
          <w:b/>
          <w:bCs/>
          <w:i/>
          <w:iCs/>
        </w:rPr>
        <w:t>simultaneousRxDataSSB-DiffNumerology</w:t>
      </w:r>
      <w:proofErr w:type="spellEnd"/>
      <w:r w:rsidRPr="00DC26CB">
        <w:rPr>
          <w:rFonts w:ascii="Times New Roman" w:hAnsi="Times New Roman" w:cs="Times New Roman"/>
          <w:b/>
          <w:bCs/>
        </w:rPr>
        <w:t xml:space="preserve"> capability, UE can perform measurement without restriction and doesn’t need RTD&gt;CP capability.</w:t>
      </w:r>
    </w:p>
    <w:p w14:paraId="483F0949" w14:textId="77777777" w:rsidR="00E36BA5" w:rsidRPr="006C1DA1" w:rsidRDefault="00E36BA5" w:rsidP="00E36BA5">
      <w:pPr>
        <w:spacing w:afterLines="50" w:after="120"/>
        <w:rPr>
          <w:rFonts w:ascii="Times New Roman" w:hAnsi="Times New Roman" w:cs="Times New Roman"/>
          <w:b/>
          <w:bCs/>
        </w:rPr>
      </w:pPr>
      <w:r w:rsidRPr="006C1DA1">
        <w:rPr>
          <w:rFonts w:ascii="Times New Roman" w:hAnsi="Times New Roman" w:cs="Times New Roman"/>
          <w:b/>
          <w:bCs/>
        </w:rPr>
        <w:t xml:space="preserve">Observation </w:t>
      </w:r>
      <w:r>
        <w:rPr>
          <w:rFonts w:ascii="Times New Roman" w:hAnsi="Times New Roman" w:cs="Times New Roman"/>
          <w:b/>
          <w:bCs/>
        </w:rPr>
        <w:t>2</w:t>
      </w:r>
      <w:r w:rsidRPr="006C1DA1">
        <w:rPr>
          <w:rFonts w:ascii="Times New Roman" w:hAnsi="Times New Roman" w:cs="Times New Roman"/>
          <w:b/>
          <w:bCs/>
        </w:rPr>
        <w:t xml:space="preserve">: </w:t>
      </w:r>
      <w:r>
        <w:rPr>
          <w:rFonts w:ascii="Times New Roman" w:hAnsi="Times New Roman" w:cs="Times New Roman"/>
          <w:b/>
          <w:bCs/>
        </w:rPr>
        <w:t>W</w:t>
      </w:r>
      <w:r w:rsidRPr="009258D0">
        <w:rPr>
          <w:rFonts w:ascii="Times New Roman" w:hAnsi="Times New Roman" w:cs="Times New Roman"/>
          <w:b/>
          <w:bCs/>
        </w:rPr>
        <w:t xml:space="preserve">hen UE does not support </w:t>
      </w:r>
      <w:proofErr w:type="spellStart"/>
      <w:r w:rsidRPr="009258D0">
        <w:rPr>
          <w:rFonts w:ascii="Times New Roman" w:hAnsi="Times New Roman" w:cs="Times New Roman"/>
          <w:b/>
          <w:bCs/>
          <w:i/>
          <w:iCs/>
        </w:rPr>
        <w:t>simultaneousRxDataSSB-DiffNumerology</w:t>
      </w:r>
      <w:proofErr w:type="spellEnd"/>
      <w:r w:rsidRPr="009258D0">
        <w:rPr>
          <w:rFonts w:ascii="Times New Roman" w:hAnsi="Times New Roman" w:cs="Times New Roman"/>
          <w:b/>
          <w:bCs/>
          <w:i/>
          <w:iCs/>
        </w:rPr>
        <w:t xml:space="preserve"> </w:t>
      </w:r>
      <w:r w:rsidRPr="009258D0">
        <w:rPr>
          <w:rFonts w:ascii="Times New Roman" w:hAnsi="Times New Roman" w:cs="Times New Roman"/>
          <w:b/>
          <w:bCs/>
        </w:rPr>
        <w:t>capability</w:t>
      </w:r>
      <w:r w:rsidRPr="009258D0">
        <w:rPr>
          <w:rFonts w:ascii="Times New Roman" w:hAnsi="Times New Roman" w:cs="Times New Roman"/>
          <w:b/>
          <w:bCs/>
          <w:i/>
          <w:iCs/>
        </w:rPr>
        <w:t xml:space="preserve"> </w:t>
      </w:r>
      <w:r w:rsidRPr="009258D0">
        <w:rPr>
          <w:rFonts w:ascii="Times New Roman" w:hAnsi="Times New Roman" w:cs="Times New Roman"/>
          <w:b/>
          <w:bCs/>
        </w:rPr>
        <w:t xml:space="preserve">but UE supports </w:t>
      </w:r>
      <w:r w:rsidRPr="009258D0">
        <w:rPr>
          <w:rFonts w:ascii="Times New Roman" w:hAnsi="Times New Roman" w:cs="Times New Roman"/>
          <w:b/>
          <w:bCs/>
          <w:i/>
          <w:iCs/>
        </w:rPr>
        <w:t>RTD&gt;CP</w:t>
      </w:r>
      <w:r w:rsidRPr="009258D0">
        <w:rPr>
          <w:rFonts w:ascii="Times New Roman" w:hAnsi="Times New Roman" w:cs="Times New Roman"/>
          <w:b/>
          <w:bCs/>
        </w:rPr>
        <w:t xml:space="preserve"> capability, it’s possible that UE can still process two signals.</w:t>
      </w:r>
    </w:p>
    <w:p w14:paraId="35540971" w14:textId="1B0EC8A7" w:rsidR="00E36BA5" w:rsidRPr="009258D0" w:rsidRDefault="00E36BA5" w:rsidP="00E36BA5">
      <w:pPr>
        <w:spacing w:afterLines="50" w:after="120"/>
        <w:jc w:val="both"/>
        <w:rPr>
          <w:rFonts w:ascii="Times New Roman" w:hAnsi="Times New Roman" w:cs="Times New Roman" w:hint="eastAsia"/>
        </w:rPr>
      </w:pPr>
      <w:r w:rsidRPr="009258D0">
        <w:rPr>
          <w:rFonts w:ascii="Times New Roman" w:hAnsi="Times New Roman" w:cs="Times New Roman"/>
          <w:b/>
          <w:bCs/>
        </w:rPr>
        <w:t>Proposal</w:t>
      </w:r>
      <w:r>
        <w:rPr>
          <w:rFonts w:ascii="Times New Roman" w:hAnsi="Times New Roman" w:cs="Times New Roman"/>
          <w:b/>
          <w:bCs/>
        </w:rPr>
        <w:t xml:space="preserve"> 2</w:t>
      </w:r>
      <w:r w:rsidRPr="009258D0">
        <w:rPr>
          <w:rFonts w:ascii="Times New Roman" w:hAnsi="Times New Roman" w:cs="Times New Roman"/>
          <w:b/>
          <w:bCs/>
        </w:rPr>
        <w:t xml:space="preserve">: RAN4 to discuss </w:t>
      </w:r>
      <w:r w:rsidR="00AF606B">
        <w:rPr>
          <w:rFonts w:ascii="Times New Roman" w:hAnsi="Times New Roman" w:cs="Times New Roman"/>
          <w:b/>
          <w:bCs/>
        </w:rPr>
        <w:t>whether UE can process two signals</w:t>
      </w:r>
      <w:r w:rsidR="00AF606B">
        <w:rPr>
          <w:rFonts w:ascii="Times New Roman" w:hAnsi="Times New Roman" w:cs="Times New Roman"/>
          <w:b/>
          <w:bCs/>
        </w:rPr>
        <w:t xml:space="preserve"> </w:t>
      </w:r>
      <w:r>
        <w:rPr>
          <w:rFonts w:ascii="Times New Roman" w:hAnsi="Times New Roman" w:cs="Times New Roman"/>
          <w:b/>
          <w:bCs/>
        </w:rPr>
        <w:t>w</w:t>
      </w:r>
      <w:r w:rsidRPr="009258D0">
        <w:rPr>
          <w:rFonts w:ascii="Times New Roman" w:hAnsi="Times New Roman" w:cs="Times New Roman"/>
          <w:b/>
          <w:bCs/>
        </w:rPr>
        <w:t xml:space="preserve">hen UE does not support </w:t>
      </w:r>
      <w:proofErr w:type="spellStart"/>
      <w:r w:rsidRPr="009258D0">
        <w:rPr>
          <w:rFonts w:ascii="Times New Roman" w:hAnsi="Times New Roman" w:cs="Times New Roman"/>
          <w:b/>
          <w:bCs/>
          <w:i/>
          <w:iCs/>
        </w:rPr>
        <w:t>simultaneousRxDataSSB-DiffNumerology</w:t>
      </w:r>
      <w:proofErr w:type="spellEnd"/>
      <w:r w:rsidRPr="009258D0">
        <w:rPr>
          <w:rFonts w:ascii="Times New Roman" w:hAnsi="Times New Roman" w:cs="Times New Roman"/>
          <w:b/>
          <w:bCs/>
          <w:i/>
          <w:iCs/>
        </w:rPr>
        <w:t xml:space="preserve"> </w:t>
      </w:r>
      <w:r w:rsidRPr="009258D0">
        <w:rPr>
          <w:rFonts w:ascii="Times New Roman" w:hAnsi="Times New Roman" w:cs="Times New Roman"/>
          <w:b/>
          <w:bCs/>
        </w:rPr>
        <w:t>capability</w:t>
      </w:r>
      <w:r w:rsidRPr="009258D0">
        <w:rPr>
          <w:rFonts w:ascii="Times New Roman" w:hAnsi="Times New Roman" w:cs="Times New Roman"/>
          <w:b/>
          <w:bCs/>
          <w:i/>
          <w:iCs/>
        </w:rPr>
        <w:t xml:space="preserve"> </w:t>
      </w:r>
      <w:r w:rsidRPr="009258D0">
        <w:rPr>
          <w:rFonts w:ascii="Times New Roman" w:hAnsi="Times New Roman" w:cs="Times New Roman"/>
          <w:b/>
          <w:bCs/>
        </w:rPr>
        <w:t xml:space="preserve">but UE supports </w:t>
      </w:r>
      <w:r w:rsidRPr="009258D0">
        <w:rPr>
          <w:rFonts w:ascii="Times New Roman" w:hAnsi="Times New Roman" w:cs="Times New Roman"/>
          <w:b/>
          <w:bCs/>
          <w:i/>
          <w:iCs/>
        </w:rPr>
        <w:t>RTD&gt;CP</w:t>
      </w:r>
      <w:r w:rsidRPr="009258D0">
        <w:rPr>
          <w:rFonts w:ascii="Times New Roman" w:hAnsi="Times New Roman" w:cs="Times New Roman"/>
          <w:b/>
          <w:bCs/>
        </w:rPr>
        <w:t xml:space="preserve"> capability</w:t>
      </w:r>
      <w:r w:rsidR="00AF606B">
        <w:rPr>
          <w:rFonts w:ascii="Times New Roman" w:hAnsi="Times New Roman" w:cs="Times New Roman" w:hint="eastAsia"/>
          <w:b/>
          <w:bCs/>
        </w:rPr>
        <w:t>.</w:t>
      </w:r>
    </w:p>
    <w:p w14:paraId="0118A888" w14:textId="77777777" w:rsidR="00E36BA5" w:rsidRPr="006C1DA1" w:rsidRDefault="00E36BA5" w:rsidP="00E36BA5">
      <w:pPr>
        <w:spacing w:afterLines="50" w:after="120"/>
        <w:rPr>
          <w:rFonts w:ascii="Times New Roman" w:hAnsi="Times New Roman" w:cs="Times New Roman"/>
          <w:b/>
          <w:bCs/>
        </w:rPr>
      </w:pPr>
      <w:r w:rsidRPr="006C1DA1">
        <w:rPr>
          <w:rFonts w:ascii="Times New Roman" w:hAnsi="Times New Roman" w:cs="Times New Roman"/>
          <w:b/>
          <w:bCs/>
        </w:rPr>
        <w:t xml:space="preserve">Proposal </w:t>
      </w:r>
      <w:r>
        <w:rPr>
          <w:rFonts w:ascii="Times New Roman" w:hAnsi="Times New Roman" w:cs="Times New Roman"/>
          <w:b/>
          <w:bCs/>
        </w:rPr>
        <w:t>3</w:t>
      </w:r>
      <w:r w:rsidRPr="006C1DA1">
        <w:rPr>
          <w:rFonts w:ascii="Times New Roman" w:hAnsi="Times New Roman" w:cs="Times New Roman"/>
          <w:b/>
          <w:bCs/>
        </w:rPr>
        <w:t xml:space="preserve">: In FR1, if timing offset is larger than CP and UE incapable of </w:t>
      </w:r>
      <w:r w:rsidRPr="006C1DA1">
        <w:rPr>
          <w:rFonts w:ascii="Times New Roman" w:hAnsi="Times New Roman" w:cs="Times New Roman"/>
          <w:b/>
          <w:bCs/>
          <w:i/>
          <w:iCs/>
        </w:rPr>
        <w:t>RTD&gt;CP capability</w:t>
      </w:r>
      <w:r w:rsidRPr="006C1DA1">
        <w:rPr>
          <w:rFonts w:ascii="Times New Roman" w:hAnsi="Times New Roman" w:cs="Times New Roman"/>
          <w:b/>
          <w:bCs/>
        </w:rPr>
        <w:t>, measurement period for SSB based measurement from serving cell and cell with different PCI will be scaled by 2 when overlapped. The confliction case will include SSB based measurement for L1-RSRP/BFD/CBD/RLM.</w:t>
      </w:r>
    </w:p>
    <w:p w14:paraId="2A062679" w14:textId="77777777" w:rsidR="00E36BA5" w:rsidRPr="006C1DA1" w:rsidRDefault="00E36BA5" w:rsidP="00E36BA5">
      <w:pPr>
        <w:spacing w:afterLines="50" w:after="120"/>
        <w:rPr>
          <w:rFonts w:ascii="Times New Roman" w:hAnsi="Times New Roman" w:cs="Times New Roman"/>
          <w:b/>
          <w:bCs/>
        </w:rPr>
      </w:pPr>
      <w:r w:rsidRPr="006C1DA1">
        <w:rPr>
          <w:rFonts w:ascii="Times New Roman" w:hAnsi="Times New Roman" w:cs="Times New Roman"/>
          <w:b/>
          <w:bCs/>
        </w:rPr>
        <w:t xml:space="preserve">Proposal </w:t>
      </w:r>
      <w:r>
        <w:rPr>
          <w:rFonts w:ascii="Times New Roman" w:hAnsi="Times New Roman" w:cs="Times New Roman"/>
          <w:b/>
          <w:bCs/>
        </w:rPr>
        <w:t>4</w:t>
      </w:r>
      <w:r w:rsidRPr="006C1DA1">
        <w:rPr>
          <w:rFonts w:ascii="Times New Roman" w:hAnsi="Times New Roman" w:cs="Times New Roman"/>
          <w:b/>
          <w:bCs/>
        </w:rPr>
        <w:t xml:space="preserve">: in FR1, if timing offset is larger than CP and UE incapable of </w:t>
      </w:r>
      <w:r w:rsidRPr="006C1DA1">
        <w:rPr>
          <w:rFonts w:ascii="Times New Roman" w:hAnsi="Times New Roman" w:cs="Times New Roman"/>
          <w:b/>
          <w:bCs/>
          <w:i/>
          <w:iCs/>
        </w:rPr>
        <w:t>RTD&gt;CP capability</w:t>
      </w:r>
      <w:r w:rsidRPr="006C1DA1">
        <w:rPr>
          <w:rFonts w:ascii="Times New Roman" w:hAnsi="Times New Roman" w:cs="Times New Roman"/>
          <w:b/>
          <w:bCs/>
        </w:rPr>
        <w:t>, define measurement restriction when SSB from cell with different PCI is overlapped with CSI-RS from serving cell.</w:t>
      </w:r>
    </w:p>
    <w:p w14:paraId="71C711D3" w14:textId="77777777" w:rsidR="00E36BA5" w:rsidRPr="006C1DA1" w:rsidRDefault="00E36BA5" w:rsidP="00E36BA5">
      <w:pPr>
        <w:spacing w:afterLines="50" w:after="120"/>
        <w:rPr>
          <w:rFonts w:ascii="Times New Roman" w:hAnsi="Times New Roman" w:cs="Times New Roman"/>
          <w:b/>
          <w:bCs/>
        </w:rPr>
      </w:pPr>
      <w:r w:rsidRPr="006C1DA1">
        <w:rPr>
          <w:rFonts w:ascii="Times New Roman" w:hAnsi="Times New Roman" w:cs="Times New Roman"/>
          <w:b/>
          <w:bCs/>
        </w:rPr>
        <w:t xml:space="preserve">Proposal </w:t>
      </w:r>
      <w:r>
        <w:rPr>
          <w:rFonts w:ascii="Times New Roman" w:hAnsi="Times New Roman" w:cs="Times New Roman"/>
          <w:b/>
          <w:bCs/>
        </w:rPr>
        <w:t>5</w:t>
      </w:r>
      <w:r w:rsidRPr="006C1DA1">
        <w:rPr>
          <w:rFonts w:ascii="Times New Roman" w:hAnsi="Times New Roman" w:cs="Times New Roman"/>
          <w:b/>
          <w:bCs/>
        </w:rPr>
        <w:t xml:space="preserve">: If RTD&gt;CP, for </w:t>
      </w:r>
      <w:proofErr w:type="spellStart"/>
      <w:r w:rsidRPr="006C1DA1">
        <w:rPr>
          <w:rFonts w:ascii="Times New Roman" w:hAnsi="Times New Roman" w:cs="Times New Roman"/>
          <w:b/>
          <w:bCs/>
        </w:rPr>
        <w:t>sDCI</w:t>
      </w:r>
      <w:proofErr w:type="spellEnd"/>
      <w:r w:rsidRPr="006C1DA1">
        <w:rPr>
          <w:rFonts w:ascii="Times New Roman" w:hAnsi="Times New Roman" w:cs="Times New Roman"/>
          <w:b/>
          <w:bCs/>
        </w:rPr>
        <w:t>, when two SSBs are</w:t>
      </w:r>
      <w:r w:rsidRPr="00073EA2">
        <w:rPr>
          <w:rFonts w:ascii="Times New Roman" w:hAnsi="Times New Roman" w:cs="Times New Roman"/>
          <w:b/>
          <w:bCs/>
        </w:rPr>
        <w:t xml:space="preserve"> overlapped or adjacent</w:t>
      </w:r>
      <w:r w:rsidRPr="006C1DA1">
        <w:rPr>
          <w:rFonts w:ascii="Times New Roman" w:hAnsi="Times New Roman" w:cs="Times New Roman"/>
          <w:b/>
          <w:bCs/>
        </w:rPr>
        <w:t>, one more SSB for TCI activation is needed.</w:t>
      </w:r>
    </w:p>
    <w:p w14:paraId="0FB72E0C" w14:textId="77777777" w:rsidR="00E36BA5" w:rsidRPr="006C1DA1" w:rsidRDefault="00E36BA5" w:rsidP="00E36BA5">
      <w:pPr>
        <w:rPr>
          <w:rFonts w:ascii="Times New Roman" w:hAnsi="Times New Roman" w:cs="Times New Roman"/>
          <w:b/>
          <w:bCs/>
        </w:rPr>
      </w:pPr>
      <w:r w:rsidRPr="006C1DA1">
        <w:rPr>
          <w:rFonts w:ascii="Times New Roman" w:hAnsi="Times New Roman" w:cs="Times New Roman"/>
          <w:b/>
          <w:bCs/>
        </w:rPr>
        <w:t>Proposal</w:t>
      </w:r>
      <w:r>
        <w:rPr>
          <w:rFonts w:ascii="Times New Roman" w:hAnsi="Times New Roman" w:cs="Times New Roman"/>
          <w:b/>
          <w:bCs/>
        </w:rPr>
        <w:t xml:space="preserve"> 6</w:t>
      </w:r>
      <w:r w:rsidRPr="006C1DA1">
        <w:rPr>
          <w:rFonts w:ascii="Times New Roman" w:hAnsi="Times New Roman" w:cs="Times New Roman"/>
          <w:b/>
          <w:bCs/>
        </w:rPr>
        <w:t xml:space="preserve">: For </w:t>
      </w:r>
      <w:proofErr w:type="spellStart"/>
      <w:r w:rsidRPr="006C1DA1">
        <w:rPr>
          <w:rFonts w:ascii="Times New Roman" w:hAnsi="Times New Roman" w:cs="Times New Roman"/>
          <w:b/>
          <w:bCs/>
        </w:rPr>
        <w:t>mDCI</w:t>
      </w:r>
      <w:proofErr w:type="spellEnd"/>
      <w:r w:rsidRPr="006C1DA1">
        <w:rPr>
          <w:rFonts w:ascii="Times New Roman" w:hAnsi="Times New Roman" w:cs="Times New Roman"/>
          <w:b/>
          <w:bCs/>
        </w:rPr>
        <w:t>, UE is not expected to receive or transmit data when conflicting with SSB for T/F tracking or PL-RS for pathloss calculation before UE finish two TCI state activations.</w:t>
      </w:r>
    </w:p>
    <w:p w14:paraId="23432B74" w14:textId="77777777" w:rsidR="00BC78F3" w:rsidRPr="00E36BA5" w:rsidRDefault="00BC78F3" w:rsidP="001A3A6C">
      <w:pPr>
        <w:rPr>
          <w:rFonts w:ascii="Times New Roman" w:hAnsi="Times New Roman" w:cs="Times New Roman"/>
        </w:rPr>
      </w:pPr>
    </w:p>
    <w:sectPr w:rsidR="00BC78F3" w:rsidRPr="00E36BA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A6205" w14:textId="77777777" w:rsidR="004023CD" w:rsidRDefault="004023CD" w:rsidP="00AB0A25">
      <w:r>
        <w:separator/>
      </w:r>
    </w:p>
  </w:endnote>
  <w:endnote w:type="continuationSeparator" w:id="0">
    <w:p w14:paraId="57BFE932" w14:textId="77777777" w:rsidR="004023CD" w:rsidRDefault="004023CD"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AAC1" w14:textId="77777777" w:rsidR="004023CD" w:rsidRDefault="004023CD" w:rsidP="00AB0A25">
      <w:r>
        <w:separator/>
      </w:r>
    </w:p>
  </w:footnote>
  <w:footnote w:type="continuationSeparator" w:id="0">
    <w:p w14:paraId="3638959B" w14:textId="77777777" w:rsidR="004023CD" w:rsidRDefault="004023CD"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8CB6076"/>
    <w:multiLevelType w:val="hybridMultilevel"/>
    <w:tmpl w:val="96221F68"/>
    <w:lvl w:ilvl="0" w:tplc="163E8CD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D414CC"/>
    <w:multiLevelType w:val="hybridMultilevel"/>
    <w:tmpl w:val="D5F6F65C"/>
    <w:lvl w:ilvl="0" w:tplc="BD10B3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9"/>
  </w:num>
  <w:num w:numId="4">
    <w:abstractNumId w:val="0"/>
  </w:num>
  <w:num w:numId="5">
    <w:abstractNumId w:val="3"/>
  </w:num>
  <w:num w:numId="6">
    <w:abstractNumId w:val="7"/>
  </w:num>
  <w:num w:numId="7">
    <w:abstractNumId w:val="10"/>
  </w:num>
  <w:num w:numId="8">
    <w:abstractNumId w:val="2"/>
  </w:num>
  <w:num w:numId="9">
    <w:abstractNumId w:val="4"/>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256A6"/>
    <w:rsid w:val="000319AD"/>
    <w:rsid w:val="00033274"/>
    <w:rsid w:val="00044E9A"/>
    <w:rsid w:val="0005195A"/>
    <w:rsid w:val="00073EA2"/>
    <w:rsid w:val="000740C5"/>
    <w:rsid w:val="00077BB9"/>
    <w:rsid w:val="00083FA8"/>
    <w:rsid w:val="00085E99"/>
    <w:rsid w:val="00086183"/>
    <w:rsid w:val="000A034C"/>
    <w:rsid w:val="000A1FD8"/>
    <w:rsid w:val="000A3433"/>
    <w:rsid w:val="000A4EAC"/>
    <w:rsid w:val="000A4F55"/>
    <w:rsid w:val="000A6053"/>
    <w:rsid w:val="000C1185"/>
    <w:rsid w:val="000C440B"/>
    <w:rsid w:val="000F2367"/>
    <w:rsid w:val="000F55FA"/>
    <w:rsid w:val="000F6B7E"/>
    <w:rsid w:val="00114C3E"/>
    <w:rsid w:val="00120F7E"/>
    <w:rsid w:val="00120FF4"/>
    <w:rsid w:val="00123A44"/>
    <w:rsid w:val="001265F9"/>
    <w:rsid w:val="00131645"/>
    <w:rsid w:val="00131F0C"/>
    <w:rsid w:val="00133300"/>
    <w:rsid w:val="00135665"/>
    <w:rsid w:val="001411BA"/>
    <w:rsid w:val="001454F0"/>
    <w:rsid w:val="001518E4"/>
    <w:rsid w:val="00152495"/>
    <w:rsid w:val="001552BC"/>
    <w:rsid w:val="00155E22"/>
    <w:rsid w:val="0015717A"/>
    <w:rsid w:val="001668E7"/>
    <w:rsid w:val="00170779"/>
    <w:rsid w:val="001756E4"/>
    <w:rsid w:val="001847E6"/>
    <w:rsid w:val="00186EF0"/>
    <w:rsid w:val="00191EAC"/>
    <w:rsid w:val="001A0376"/>
    <w:rsid w:val="001A3A6C"/>
    <w:rsid w:val="001A41F2"/>
    <w:rsid w:val="001B4B47"/>
    <w:rsid w:val="001C3465"/>
    <w:rsid w:val="001C3AA2"/>
    <w:rsid w:val="001C7FB2"/>
    <w:rsid w:val="001D427D"/>
    <w:rsid w:val="001D6C12"/>
    <w:rsid w:val="001E4DA8"/>
    <w:rsid w:val="001E75E2"/>
    <w:rsid w:val="001F1EDB"/>
    <w:rsid w:val="001F22F3"/>
    <w:rsid w:val="001F675E"/>
    <w:rsid w:val="00200952"/>
    <w:rsid w:val="002018C2"/>
    <w:rsid w:val="00221D3C"/>
    <w:rsid w:val="002241C7"/>
    <w:rsid w:val="00227002"/>
    <w:rsid w:val="0023565F"/>
    <w:rsid w:val="00237571"/>
    <w:rsid w:val="0023775B"/>
    <w:rsid w:val="00247615"/>
    <w:rsid w:val="00286053"/>
    <w:rsid w:val="002A7B14"/>
    <w:rsid w:val="002B795B"/>
    <w:rsid w:val="00303EE3"/>
    <w:rsid w:val="00304329"/>
    <w:rsid w:val="0030783B"/>
    <w:rsid w:val="003322E3"/>
    <w:rsid w:val="00336273"/>
    <w:rsid w:val="00350032"/>
    <w:rsid w:val="003510F2"/>
    <w:rsid w:val="00363556"/>
    <w:rsid w:val="003639B7"/>
    <w:rsid w:val="003655AC"/>
    <w:rsid w:val="0037305C"/>
    <w:rsid w:val="00382FF0"/>
    <w:rsid w:val="0038550C"/>
    <w:rsid w:val="00386FE7"/>
    <w:rsid w:val="0039309F"/>
    <w:rsid w:val="003935C8"/>
    <w:rsid w:val="00396822"/>
    <w:rsid w:val="003A0C56"/>
    <w:rsid w:val="003A473A"/>
    <w:rsid w:val="003A5DD9"/>
    <w:rsid w:val="003B7C77"/>
    <w:rsid w:val="003C318E"/>
    <w:rsid w:val="003D12A1"/>
    <w:rsid w:val="003D1853"/>
    <w:rsid w:val="004023CD"/>
    <w:rsid w:val="004102D5"/>
    <w:rsid w:val="0041285F"/>
    <w:rsid w:val="0041621F"/>
    <w:rsid w:val="00417CFE"/>
    <w:rsid w:val="00421F48"/>
    <w:rsid w:val="00424A6D"/>
    <w:rsid w:val="00436B7A"/>
    <w:rsid w:val="00450C6B"/>
    <w:rsid w:val="0045307B"/>
    <w:rsid w:val="004622DE"/>
    <w:rsid w:val="00462B2F"/>
    <w:rsid w:val="004679B2"/>
    <w:rsid w:val="004836CB"/>
    <w:rsid w:val="004948DD"/>
    <w:rsid w:val="004A29A2"/>
    <w:rsid w:val="004B48E5"/>
    <w:rsid w:val="004C6D71"/>
    <w:rsid w:val="004D1965"/>
    <w:rsid w:val="004D52F3"/>
    <w:rsid w:val="004F121A"/>
    <w:rsid w:val="004F79A3"/>
    <w:rsid w:val="00513E5B"/>
    <w:rsid w:val="00520E83"/>
    <w:rsid w:val="0052200C"/>
    <w:rsid w:val="005222C2"/>
    <w:rsid w:val="00526125"/>
    <w:rsid w:val="00527D09"/>
    <w:rsid w:val="00545396"/>
    <w:rsid w:val="005514A7"/>
    <w:rsid w:val="005528B9"/>
    <w:rsid w:val="0057091C"/>
    <w:rsid w:val="005A61B6"/>
    <w:rsid w:val="005C0986"/>
    <w:rsid w:val="005C1AD1"/>
    <w:rsid w:val="005C7080"/>
    <w:rsid w:val="005D220A"/>
    <w:rsid w:val="005D4D8D"/>
    <w:rsid w:val="005D5FE5"/>
    <w:rsid w:val="005F03ED"/>
    <w:rsid w:val="005F3821"/>
    <w:rsid w:val="005F7CF2"/>
    <w:rsid w:val="00600F1C"/>
    <w:rsid w:val="00604248"/>
    <w:rsid w:val="00622803"/>
    <w:rsid w:val="00624BF0"/>
    <w:rsid w:val="00626CAE"/>
    <w:rsid w:val="00631C9B"/>
    <w:rsid w:val="00637B7C"/>
    <w:rsid w:val="00644DA9"/>
    <w:rsid w:val="00645964"/>
    <w:rsid w:val="00656D19"/>
    <w:rsid w:val="00692564"/>
    <w:rsid w:val="006B289D"/>
    <w:rsid w:val="006C1DA1"/>
    <w:rsid w:val="006C7133"/>
    <w:rsid w:val="006D02AC"/>
    <w:rsid w:val="006D0622"/>
    <w:rsid w:val="006E5755"/>
    <w:rsid w:val="006F4850"/>
    <w:rsid w:val="006F5112"/>
    <w:rsid w:val="006F6796"/>
    <w:rsid w:val="007035E3"/>
    <w:rsid w:val="00710769"/>
    <w:rsid w:val="00712F22"/>
    <w:rsid w:val="00714EA7"/>
    <w:rsid w:val="00717B2A"/>
    <w:rsid w:val="00721F03"/>
    <w:rsid w:val="00750ADC"/>
    <w:rsid w:val="00750CC6"/>
    <w:rsid w:val="00752C24"/>
    <w:rsid w:val="007544D3"/>
    <w:rsid w:val="00775DF2"/>
    <w:rsid w:val="007942A2"/>
    <w:rsid w:val="00795914"/>
    <w:rsid w:val="007A0E08"/>
    <w:rsid w:val="007B3CB6"/>
    <w:rsid w:val="007E0726"/>
    <w:rsid w:val="007E3A87"/>
    <w:rsid w:val="007F140C"/>
    <w:rsid w:val="008147EE"/>
    <w:rsid w:val="0081723A"/>
    <w:rsid w:val="00817244"/>
    <w:rsid w:val="00843760"/>
    <w:rsid w:val="0084543A"/>
    <w:rsid w:val="00853C12"/>
    <w:rsid w:val="00854E56"/>
    <w:rsid w:val="008553E7"/>
    <w:rsid w:val="008652BE"/>
    <w:rsid w:val="008768B5"/>
    <w:rsid w:val="00881889"/>
    <w:rsid w:val="008919AF"/>
    <w:rsid w:val="008967E5"/>
    <w:rsid w:val="008A3C38"/>
    <w:rsid w:val="008B2684"/>
    <w:rsid w:val="008B29A2"/>
    <w:rsid w:val="008B567D"/>
    <w:rsid w:val="008C2A9F"/>
    <w:rsid w:val="008C346B"/>
    <w:rsid w:val="008D1580"/>
    <w:rsid w:val="008D29F7"/>
    <w:rsid w:val="008D615D"/>
    <w:rsid w:val="008E4381"/>
    <w:rsid w:val="008F56AD"/>
    <w:rsid w:val="008F62B6"/>
    <w:rsid w:val="00903AB8"/>
    <w:rsid w:val="00907B14"/>
    <w:rsid w:val="00907E61"/>
    <w:rsid w:val="00911C74"/>
    <w:rsid w:val="009144A8"/>
    <w:rsid w:val="009258D0"/>
    <w:rsid w:val="00934C51"/>
    <w:rsid w:val="00957F18"/>
    <w:rsid w:val="00987255"/>
    <w:rsid w:val="00996DE8"/>
    <w:rsid w:val="00997030"/>
    <w:rsid w:val="009A002F"/>
    <w:rsid w:val="009A0AAC"/>
    <w:rsid w:val="009B3071"/>
    <w:rsid w:val="009E7D08"/>
    <w:rsid w:val="009F02C2"/>
    <w:rsid w:val="009F3439"/>
    <w:rsid w:val="00A04966"/>
    <w:rsid w:val="00A121CD"/>
    <w:rsid w:val="00A12E93"/>
    <w:rsid w:val="00A27277"/>
    <w:rsid w:val="00A50DCA"/>
    <w:rsid w:val="00A678FB"/>
    <w:rsid w:val="00A75077"/>
    <w:rsid w:val="00A75D92"/>
    <w:rsid w:val="00A81D6F"/>
    <w:rsid w:val="00A829DE"/>
    <w:rsid w:val="00A84807"/>
    <w:rsid w:val="00A94383"/>
    <w:rsid w:val="00AA59FA"/>
    <w:rsid w:val="00AA7600"/>
    <w:rsid w:val="00AB0A25"/>
    <w:rsid w:val="00AB6864"/>
    <w:rsid w:val="00AC0EC2"/>
    <w:rsid w:val="00AC450A"/>
    <w:rsid w:val="00AD27C3"/>
    <w:rsid w:val="00AD7A2C"/>
    <w:rsid w:val="00AE4418"/>
    <w:rsid w:val="00AE7CC2"/>
    <w:rsid w:val="00AF606B"/>
    <w:rsid w:val="00B01C79"/>
    <w:rsid w:val="00B0408C"/>
    <w:rsid w:val="00B06345"/>
    <w:rsid w:val="00B27FDC"/>
    <w:rsid w:val="00B36993"/>
    <w:rsid w:val="00B40819"/>
    <w:rsid w:val="00B56C63"/>
    <w:rsid w:val="00B65109"/>
    <w:rsid w:val="00B65193"/>
    <w:rsid w:val="00B77857"/>
    <w:rsid w:val="00BC1BBA"/>
    <w:rsid w:val="00BC479A"/>
    <w:rsid w:val="00BC78F3"/>
    <w:rsid w:val="00BE2A48"/>
    <w:rsid w:val="00BF490C"/>
    <w:rsid w:val="00C008A9"/>
    <w:rsid w:val="00C00BAF"/>
    <w:rsid w:val="00C02961"/>
    <w:rsid w:val="00C11B66"/>
    <w:rsid w:val="00C31E1C"/>
    <w:rsid w:val="00C46D38"/>
    <w:rsid w:val="00C4701D"/>
    <w:rsid w:val="00C51BFF"/>
    <w:rsid w:val="00C53C40"/>
    <w:rsid w:val="00C62906"/>
    <w:rsid w:val="00C67778"/>
    <w:rsid w:val="00C74307"/>
    <w:rsid w:val="00C74E4C"/>
    <w:rsid w:val="00C77721"/>
    <w:rsid w:val="00C8137C"/>
    <w:rsid w:val="00C83DF1"/>
    <w:rsid w:val="00C84648"/>
    <w:rsid w:val="00CB1D17"/>
    <w:rsid w:val="00CB2834"/>
    <w:rsid w:val="00CC3E8B"/>
    <w:rsid w:val="00CC41FE"/>
    <w:rsid w:val="00CD2201"/>
    <w:rsid w:val="00CE1855"/>
    <w:rsid w:val="00CE7F8B"/>
    <w:rsid w:val="00CF7CCC"/>
    <w:rsid w:val="00D025BD"/>
    <w:rsid w:val="00D201F8"/>
    <w:rsid w:val="00D619F6"/>
    <w:rsid w:val="00D623F3"/>
    <w:rsid w:val="00D66D8D"/>
    <w:rsid w:val="00D76D0B"/>
    <w:rsid w:val="00DA6699"/>
    <w:rsid w:val="00DA6C9B"/>
    <w:rsid w:val="00DB4CC5"/>
    <w:rsid w:val="00DC1C66"/>
    <w:rsid w:val="00DC26CB"/>
    <w:rsid w:val="00DC40DF"/>
    <w:rsid w:val="00DD50D5"/>
    <w:rsid w:val="00DD60B8"/>
    <w:rsid w:val="00DE3EAA"/>
    <w:rsid w:val="00DF1705"/>
    <w:rsid w:val="00DF533B"/>
    <w:rsid w:val="00E036A0"/>
    <w:rsid w:val="00E04B4D"/>
    <w:rsid w:val="00E10F88"/>
    <w:rsid w:val="00E13C00"/>
    <w:rsid w:val="00E15A09"/>
    <w:rsid w:val="00E23449"/>
    <w:rsid w:val="00E36BA5"/>
    <w:rsid w:val="00E47EFB"/>
    <w:rsid w:val="00E5055D"/>
    <w:rsid w:val="00E518D5"/>
    <w:rsid w:val="00E76E09"/>
    <w:rsid w:val="00E77ED5"/>
    <w:rsid w:val="00E8592F"/>
    <w:rsid w:val="00E91C90"/>
    <w:rsid w:val="00EB23D1"/>
    <w:rsid w:val="00EB46B9"/>
    <w:rsid w:val="00EB4962"/>
    <w:rsid w:val="00ED6A0D"/>
    <w:rsid w:val="00EE6688"/>
    <w:rsid w:val="00EF2541"/>
    <w:rsid w:val="00EF736B"/>
    <w:rsid w:val="00F10FCA"/>
    <w:rsid w:val="00F14CED"/>
    <w:rsid w:val="00F207BE"/>
    <w:rsid w:val="00F26EE6"/>
    <w:rsid w:val="00F27A5E"/>
    <w:rsid w:val="00F30765"/>
    <w:rsid w:val="00F44924"/>
    <w:rsid w:val="00F62738"/>
    <w:rsid w:val="00F64A75"/>
    <w:rsid w:val="00F751FC"/>
    <w:rsid w:val="00F812A7"/>
    <w:rsid w:val="00FA18E6"/>
    <w:rsid w:val="00FD0265"/>
    <w:rsid w:val="00FE061A"/>
    <w:rsid w:val="00FF2222"/>
    <w:rsid w:val="00FF4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0"/>
    <w:link w:val="5"/>
    <w:uiPriority w:val="9"/>
    <w:rsid w:val="000A034C"/>
    <w:rPr>
      <w:b/>
      <w:bCs/>
      <w:sz w:val="28"/>
      <w:szCs w:val="28"/>
    </w:rPr>
  </w:style>
  <w:style w:type="paragraph" w:customStyle="1" w:styleId="TAL">
    <w:name w:val="TAL"/>
    <w:basedOn w:val="a"/>
    <w:qFormat/>
    <w:rsid w:val="00710769"/>
    <w:pPr>
      <w:keepNext/>
      <w:keepLines/>
      <w:suppressAutoHyphens/>
      <w:overflowPunct w:val="0"/>
      <w:autoSpaceDE w:val="0"/>
      <w:textAlignment w:val="baseline"/>
    </w:pPr>
    <w:rPr>
      <w:rFonts w:ascii="Arial" w:eastAsia="宋体" w:hAnsi="Arial" w:cs="Arial"/>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1336</Words>
  <Characters>7621</Characters>
  <Application>Microsoft Office Word</Application>
  <DocSecurity>0</DocSecurity>
  <Lines>63</Lines>
  <Paragraphs>17</Paragraphs>
  <ScaleCrop>false</ScaleCrop>
  <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4</cp:revision>
  <dcterms:created xsi:type="dcterms:W3CDTF">2023-11-03T08:23:00Z</dcterms:created>
  <dcterms:modified xsi:type="dcterms:W3CDTF">2023-11-03T08:37:00Z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