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1B8F1D7E"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0832E1">
        <w:rPr>
          <w:rFonts w:ascii="Arial" w:hAnsi="Arial" w:cs="Arial"/>
          <w:b/>
          <w:noProof/>
          <w:sz w:val="24"/>
          <w:szCs w:val="24"/>
          <w:lang w:val="en-US"/>
        </w:rPr>
        <w:t>9</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326E9C">
        <w:rPr>
          <w:rFonts w:ascii="Arial" w:hAnsi="Arial" w:cs="Arial"/>
          <w:b/>
          <w:noProof/>
          <w:sz w:val="24"/>
          <w:szCs w:val="24"/>
          <w:lang w:val="en-US" w:eastAsia="ja-JP"/>
        </w:rPr>
        <w:t>1</w:t>
      </w:r>
      <w:r w:rsidR="00EE5C3F">
        <w:rPr>
          <w:rFonts w:ascii="Arial" w:hAnsi="Arial" w:cs="Arial"/>
          <w:b/>
          <w:noProof/>
          <w:sz w:val="24"/>
          <w:szCs w:val="24"/>
          <w:lang w:val="en-US" w:eastAsia="ja-JP"/>
        </w:rPr>
        <w:t>8823</w:t>
      </w:r>
    </w:p>
    <w:p w14:paraId="6C751869" w14:textId="007631A5" w:rsidR="00ED0537" w:rsidRPr="00CD5A36" w:rsidRDefault="000832E1" w:rsidP="00ED0537">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bookmarkEnd w:id="0"/>
    <w:p w14:paraId="636103E9" w14:textId="77777777" w:rsidR="00C367A3" w:rsidRPr="00FB0094" w:rsidRDefault="00C367A3" w:rsidP="00F231F9">
      <w:pPr>
        <w:pStyle w:val="Footer"/>
        <w:jc w:val="both"/>
        <w:rPr>
          <w:noProof w:val="0"/>
        </w:rPr>
      </w:pPr>
    </w:p>
    <w:p w14:paraId="1BDFE141" w14:textId="31F145E3"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EE5C3F">
        <w:rPr>
          <w:rFonts w:ascii="Arial" w:hAnsi="Arial"/>
          <w:sz w:val="24"/>
        </w:rPr>
        <w:t>8</w:t>
      </w:r>
      <w:r w:rsidR="0077532C">
        <w:rPr>
          <w:rFonts w:ascii="Arial" w:hAnsi="Arial"/>
          <w:sz w:val="24"/>
        </w:rPr>
        <w:t>.</w:t>
      </w:r>
      <w:r w:rsidR="004F5F24">
        <w:rPr>
          <w:rFonts w:ascii="Arial" w:hAnsi="Arial"/>
          <w:sz w:val="24"/>
        </w:rPr>
        <w:t>4.</w:t>
      </w:r>
      <w:r w:rsidR="00851A0C">
        <w:rPr>
          <w:rFonts w:ascii="Arial" w:hAnsi="Arial"/>
          <w:sz w:val="24"/>
        </w:rPr>
        <w:t>1</w:t>
      </w:r>
      <w:r w:rsidR="0077532C">
        <w:rPr>
          <w:rFonts w:ascii="Arial" w:hAnsi="Arial"/>
          <w:sz w:val="24"/>
        </w:rPr>
        <w:t>.1</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50C9EE3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bookmarkStart w:id="3" w:name="_Hlk149739100"/>
      <w:r w:rsidR="009B0DFF">
        <w:rPr>
          <w:rFonts w:ascii="Arial" w:hAnsi="Arial"/>
          <w:sz w:val="22"/>
        </w:rPr>
        <w:t xml:space="preserve">Channel Raster </w:t>
      </w:r>
      <w:bookmarkEnd w:id="2"/>
      <w:r w:rsidR="00173CDC">
        <w:rPr>
          <w:rFonts w:ascii="Arial" w:hAnsi="Arial"/>
          <w:sz w:val="22"/>
        </w:rPr>
        <w:t>Enhancements</w:t>
      </w:r>
      <w:bookmarkEnd w:id="3"/>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7070873B" w:rsidR="002B4EA7" w:rsidRDefault="00F455F9" w:rsidP="00C907DD">
      <w:pPr>
        <w:jc w:val="both"/>
        <w:rPr>
          <w:lang w:val="en-US" w:eastAsia="ja-JP"/>
        </w:rPr>
      </w:pPr>
      <w:r>
        <w:rPr>
          <w:lang w:val="en-US" w:eastAsia="ja-JP"/>
        </w:rPr>
        <w:t xml:space="preserve">The channel raster enhancements to accommodate nested channels </w:t>
      </w:r>
      <w:r w:rsidR="00BC25DE">
        <w:rPr>
          <w:lang w:val="en-US" w:eastAsia="ja-JP"/>
        </w:rPr>
        <w:t>in bands with the 100kHz channel raster has been under discussion for several meetings. In RAN4#10</w:t>
      </w:r>
      <w:r w:rsidR="00854106">
        <w:rPr>
          <w:lang w:val="en-US" w:eastAsia="ja-JP"/>
        </w:rPr>
        <w:t xml:space="preserve">8bis several important agreements were made in </w:t>
      </w:r>
      <w:r w:rsidR="00501CC4">
        <w:rPr>
          <w:lang w:val="en-US" w:eastAsia="ja-JP"/>
        </w:rPr>
        <w:t>[1]</w:t>
      </w:r>
      <w:r w:rsidR="007B6B8A">
        <w:rPr>
          <w:lang w:val="en-US" w:eastAsia="ja-JP"/>
        </w:rPr>
        <w:t>.</w:t>
      </w:r>
      <w:r w:rsidR="00501CC4">
        <w:rPr>
          <w:lang w:val="en-US" w:eastAsia="ja-JP"/>
        </w:rPr>
        <w:t xml:space="preserve"> In this paper we</w:t>
      </w:r>
      <w:r w:rsidR="00854106">
        <w:rPr>
          <w:lang w:val="en-US" w:eastAsia="ja-JP"/>
        </w:rPr>
        <w:t xml:space="preserve"> discuss a few other issues that were also presented in [2]</w:t>
      </w:r>
      <w:r w:rsidR="00EA2818">
        <w:rPr>
          <w:lang w:val="en-US" w:eastAsia="ja-JP"/>
        </w:rPr>
        <w:t xml:space="preserve">. We also analyze </w:t>
      </w:r>
      <w:r w:rsidR="00FC6336">
        <w:rPr>
          <w:lang w:val="en-US" w:eastAsia="ja-JP"/>
        </w:rPr>
        <w:t>the impact of the new raster to other requirements.</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0E381843" w14:textId="4C607059" w:rsidR="002D1C14" w:rsidRDefault="004B5269" w:rsidP="00004683">
      <w:pPr>
        <w:jc w:val="both"/>
        <w:rPr>
          <w:lang w:val="en-US" w:eastAsia="ja-JP"/>
        </w:rPr>
      </w:pPr>
      <w:r>
        <w:rPr>
          <w:lang w:val="en-US" w:eastAsia="ja-JP"/>
        </w:rPr>
        <w:t xml:space="preserve">In [1] it was agreed </w:t>
      </w:r>
      <w:r w:rsidR="00FC6336">
        <w:rPr>
          <w:lang w:val="en-US" w:eastAsia="ja-JP"/>
        </w:rPr>
        <w:t xml:space="preserve">to </w:t>
      </w:r>
      <w:r>
        <w:rPr>
          <w:lang w:val="en-US" w:eastAsia="ja-JP"/>
        </w:rPr>
        <w:t xml:space="preserve">introduce </w:t>
      </w:r>
      <w:r w:rsidR="00FC6336">
        <w:rPr>
          <w:lang w:val="en-US" w:eastAsia="ja-JP"/>
        </w:rPr>
        <w:t xml:space="preserve">10kHz </w:t>
      </w:r>
      <w:r>
        <w:rPr>
          <w:lang w:val="en-US" w:eastAsia="ja-JP"/>
        </w:rPr>
        <w:t xml:space="preserve">channel raster </w:t>
      </w:r>
      <w:r w:rsidR="00FC6336">
        <w:rPr>
          <w:lang w:val="en-US" w:eastAsia="ja-JP"/>
        </w:rPr>
        <w:t xml:space="preserve">granularity </w:t>
      </w:r>
      <w:r w:rsidR="008C3357">
        <w:rPr>
          <w:lang w:val="en-US" w:eastAsia="ja-JP"/>
        </w:rPr>
        <w:t xml:space="preserve">for all the </w:t>
      </w:r>
      <w:r w:rsidR="00AC71E4">
        <w:rPr>
          <w:lang w:val="en-US" w:eastAsia="ja-JP"/>
        </w:rPr>
        <w:t xml:space="preserve">bands which currently use the 100kHz </w:t>
      </w:r>
      <w:proofErr w:type="spellStart"/>
      <w:r w:rsidR="00AC71E4">
        <w:rPr>
          <w:lang w:val="en-US" w:eastAsia="ja-JP"/>
        </w:rPr>
        <w:t>hannel</w:t>
      </w:r>
      <w:proofErr w:type="spellEnd"/>
      <w:r w:rsidR="00AC71E4">
        <w:rPr>
          <w:lang w:val="en-US" w:eastAsia="ja-JP"/>
        </w:rPr>
        <w:t xml:space="preserve"> raster.</w:t>
      </w:r>
      <w:r w:rsidR="009264A2">
        <w:rPr>
          <w:lang w:val="en-US" w:eastAsia="ja-JP"/>
        </w:rPr>
        <w:t xml:space="preserve"> </w:t>
      </w:r>
      <w:r w:rsidR="00FA4328">
        <w:rPr>
          <w:lang w:val="en-US" w:eastAsia="ja-JP"/>
        </w:rPr>
        <w:t xml:space="preserve"> Below we discuss the impact of this agreement to other parts of the RAN4 specifications</w:t>
      </w:r>
      <w:r w:rsidR="009F68D4">
        <w:rPr>
          <w:lang w:val="en-US" w:eastAsia="ja-JP"/>
        </w:rPr>
        <w:t>. These issues were also briefly touched upon in [2].</w:t>
      </w:r>
    </w:p>
    <w:p w14:paraId="0BD04855" w14:textId="655CED23" w:rsidR="00B16FAA" w:rsidRDefault="00910267" w:rsidP="006A71A0">
      <w:pPr>
        <w:pStyle w:val="Heading2"/>
        <w:rPr>
          <w:lang w:val="en-US" w:eastAsia="ja-JP"/>
        </w:rPr>
      </w:pPr>
      <w:r>
        <w:rPr>
          <w:lang w:val="en-US" w:eastAsia="ja-JP"/>
        </w:rPr>
        <w:t xml:space="preserve">Impact to other </w:t>
      </w:r>
      <w:r w:rsidR="001414A5">
        <w:rPr>
          <w:lang w:val="en-US" w:eastAsia="ja-JP"/>
        </w:rPr>
        <w:t>requirements</w:t>
      </w:r>
    </w:p>
    <w:p w14:paraId="0EF6714D" w14:textId="4E548685" w:rsidR="0054678F" w:rsidRDefault="0054678F" w:rsidP="00004683">
      <w:pPr>
        <w:jc w:val="both"/>
        <w:rPr>
          <w:lang w:val="en-US" w:eastAsia="ja-JP"/>
        </w:rPr>
      </w:pPr>
      <w:r>
        <w:rPr>
          <w:rFonts w:hint="eastAsia"/>
          <w:lang w:val="en-US" w:eastAsia="ja-JP"/>
        </w:rPr>
        <w:t>O</w:t>
      </w:r>
      <w:r>
        <w:rPr>
          <w:lang w:val="en-US" w:eastAsia="ja-JP"/>
        </w:rPr>
        <w:t xml:space="preserve">ther potential specifications/requirements impacted by changes to the channel raster are channel spacing and </w:t>
      </w:r>
      <w:r w:rsidR="006C34D2">
        <w:rPr>
          <w:lang w:val="en-US" w:eastAsia="ja-JP"/>
        </w:rPr>
        <w:t>the synchronization raster.</w:t>
      </w:r>
    </w:p>
    <w:p w14:paraId="633C7EB1" w14:textId="77777777" w:rsidR="006C34D2" w:rsidRPr="00106D19" w:rsidRDefault="00910267" w:rsidP="00004683">
      <w:pPr>
        <w:jc w:val="both"/>
        <w:rPr>
          <w:b/>
          <w:bCs/>
          <w:lang w:val="en-US" w:eastAsia="ja-JP"/>
        </w:rPr>
      </w:pPr>
      <w:r w:rsidRPr="00106D19">
        <w:rPr>
          <w:rFonts w:hint="eastAsia"/>
          <w:b/>
          <w:bCs/>
          <w:lang w:val="en-US" w:eastAsia="ja-JP"/>
        </w:rPr>
        <w:t>C</w:t>
      </w:r>
      <w:r w:rsidRPr="00106D19">
        <w:rPr>
          <w:b/>
          <w:bCs/>
          <w:lang w:val="en-US" w:eastAsia="ja-JP"/>
        </w:rPr>
        <w:t>hannel spacing</w:t>
      </w:r>
      <w:r w:rsidR="001414A5" w:rsidRPr="00106D19">
        <w:rPr>
          <w:b/>
          <w:bCs/>
          <w:lang w:val="en-US" w:eastAsia="ja-JP"/>
        </w:rPr>
        <w:t xml:space="preserve"> </w:t>
      </w:r>
    </w:p>
    <w:p w14:paraId="264A7905" w14:textId="7EAADE93" w:rsidR="00AA7BB1" w:rsidRDefault="006C34D2" w:rsidP="00004683">
      <w:pPr>
        <w:jc w:val="both"/>
        <w:rPr>
          <w:lang w:val="en-US" w:eastAsia="ja-JP"/>
        </w:rPr>
      </w:pPr>
      <w:r>
        <w:rPr>
          <w:rFonts w:hint="eastAsia"/>
          <w:lang w:val="en-US" w:eastAsia="ja-JP"/>
        </w:rPr>
        <w:t>T</w:t>
      </w:r>
      <w:r>
        <w:rPr>
          <w:lang w:val="en-US" w:eastAsia="ja-JP"/>
        </w:rPr>
        <w:t xml:space="preserve">he channel spacing defines the space between </w:t>
      </w:r>
      <w:r w:rsidR="00071BD9">
        <w:rPr>
          <w:lang w:val="en-US" w:eastAsia="ja-JP"/>
        </w:rPr>
        <w:t xml:space="preserve">the </w:t>
      </w:r>
      <w:r>
        <w:rPr>
          <w:lang w:val="en-US" w:eastAsia="ja-JP"/>
        </w:rPr>
        <w:t xml:space="preserve">channel centers </w:t>
      </w:r>
      <w:r w:rsidR="00071BD9">
        <w:rPr>
          <w:lang w:val="en-US" w:eastAsia="ja-JP"/>
        </w:rPr>
        <w:t xml:space="preserve">of aggregated CCs </w:t>
      </w:r>
      <w:r>
        <w:rPr>
          <w:lang w:val="en-US" w:eastAsia="ja-JP"/>
        </w:rPr>
        <w:t xml:space="preserve">and is used </w:t>
      </w:r>
      <w:r w:rsidR="00962B62">
        <w:rPr>
          <w:lang w:val="en-US" w:eastAsia="ja-JP"/>
        </w:rPr>
        <w:t xml:space="preserve">also as a criterion to differentiate </w:t>
      </w:r>
      <w:r w:rsidR="00863265">
        <w:rPr>
          <w:lang w:val="en-US" w:eastAsia="ja-JP"/>
        </w:rPr>
        <w:t xml:space="preserve">between </w:t>
      </w:r>
      <w:r w:rsidR="00962B62">
        <w:rPr>
          <w:lang w:val="en-US" w:eastAsia="ja-JP"/>
        </w:rPr>
        <w:t>intra-band conti</w:t>
      </w:r>
      <w:r w:rsidR="001055F8">
        <w:rPr>
          <w:lang w:val="en-US" w:eastAsia="ja-JP"/>
        </w:rPr>
        <w:t xml:space="preserve">guous and non-contiguous CA. It would be highly desirable not to modify this requirement such that there is no impact to </w:t>
      </w:r>
      <w:r w:rsidR="00365EC4">
        <w:rPr>
          <w:lang w:val="en-US" w:eastAsia="ja-JP"/>
        </w:rPr>
        <w:t xml:space="preserve">the CA specifications or legacy UEs. The new channel raster is introduced to enable </w:t>
      </w:r>
      <w:r w:rsidR="000F1987">
        <w:rPr>
          <w:lang w:val="en-US" w:eastAsia="ja-JP"/>
        </w:rPr>
        <w:t xml:space="preserve">placing of a narrower channel inside a </w:t>
      </w:r>
      <w:r w:rsidR="00F703BD">
        <w:rPr>
          <w:lang w:val="en-US" w:eastAsia="ja-JP"/>
        </w:rPr>
        <w:t>wider channel in the bands using a 100kHz raster.</w:t>
      </w:r>
      <w:r w:rsidR="009F6FDE">
        <w:rPr>
          <w:lang w:val="en-US" w:eastAsia="ja-JP"/>
        </w:rPr>
        <w:t xml:space="preserve"> The vast majority of these bands are </w:t>
      </w:r>
      <w:proofErr w:type="gramStart"/>
      <w:r w:rsidR="009F6FDE">
        <w:rPr>
          <w:lang w:val="en-US" w:eastAsia="ja-JP"/>
        </w:rPr>
        <w:t>FDD</w:t>
      </w:r>
      <w:proofErr w:type="gramEnd"/>
      <w:r w:rsidR="009F6FDE">
        <w:rPr>
          <w:lang w:val="en-US" w:eastAsia="ja-JP"/>
        </w:rPr>
        <w:t xml:space="preserve"> and it is not expected that intra-band contiguous CA would be used with</w:t>
      </w:r>
      <w:r w:rsidR="00924EF0">
        <w:rPr>
          <w:lang w:val="en-US" w:eastAsia="ja-JP"/>
        </w:rPr>
        <w:t xml:space="preserve"> nested channels. </w:t>
      </w:r>
    </w:p>
    <w:p w14:paraId="34F47ABA" w14:textId="7CF6E209" w:rsidR="006C34D2" w:rsidRDefault="00924EF0" w:rsidP="00004683">
      <w:pPr>
        <w:jc w:val="both"/>
        <w:rPr>
          <w:lang w:val="en-US" w:eastAsia="ja-JP"/>
        </w:rPr>
      </w:pPr>
      <w:r>
        <w:rPr>
          <w:lang w:val="en-US" w:eastAsia="ja-JP"/>
        </w:rPr>
        <w:t>In this case, a new channel bandwidth covering the entire spectrum holding of the operator would be introduced</w:t>
      </w:r>
      <w:r w:rsidR="00423C0C">
        <w:rPr>
          <w:lang w:val="en-US" w:eastAsia="ja-JP"/>
        </w:rPr>
        <w:t xml:space="preserve"> </w:t>
      </w:r>
      <w:r>
        <w:rPr>
          <w:lang w:val="en-US" w:eastAsia="ja-JP"/>
        </w:rPr>
        <w:t>(</w:t>
      </w:r>
      <w:r w:rsidR="00423C0C">
        <w:rPr>
          <w:lang w:val="en-US" w:eastAsia="ja-JP"/>
        </w:rPr>
        <w:t xml:space="preserve">the problem that triggered this entire work is the need to use larger spectrum holdings with a single channel). </w:t>
      </w:r>
      <w:r w:rsidR="00244814">
        <w:rPr>
          <w:lang w:val="en-US" w:eastAsia="ja-JP"/>
        </w:rPr>
        <w:t xml:space="preserve">Hence, since there is no need to support intra-band contiguous CA with narrower channels, no changes are needed </w:t>
      </w:r>
      <w:r w:rsidR="007F32B6">
        <w:rPr>
          <w:lang w:val="en-US" w:eastAsia="ja-JP"/>
        </w:rPr>
        <w:t xml:space="preserve">to the channel spacing specifications. In the case of intra-band non-contiguous </w:t>
      </w:r>
      <w:proofErr w:type="gramStart"/>
      <w:r w:rsidR="007F32B6">
        <w:rPr>
          <w:lang w:val="en-US" w:eastAsia="ja-JP"/>
        </w:rPr>
        <w:t>CA(</w:t>
      </w:r>
      <w:proofErr w:type="gramEnd"/>
      <w:r w:rsidR="007F32B6">
        <w:rPr>
          <w:lang w:val="en-US" w:eastAsia="ja-JP"/>
        </w:rPr>
        <w:t>separate spectrum holdings), it can be further discussed if there is a need to modify the specifications, however, this is unlikely.</w:t>
      </w:r>
    </w:p>
    <w:p w14:paraId="33F9E94D" w14:textId="42ADA976" w:rsidR="007F32B6" w:rsidRPr="00106D19" w:rsidRDefault="00D02DC1" w:rsidP="00004683">
      <w:pPr>
        <w:jc w:val="both"/>
        <w:rPr>
          <w:b/>
          <w:bCs/>
          <w:lang w:val="en-US" w:eastAsia="ja-JP"/>
        </w:rPr>
      </w:pPr>
      <w:r w:rsidRPr="00106D19">
        <w:rPr>
          <w:rFonts w:hint="eastAsia"/>
          <w:b/>
          <w:bCs/>
          <w:lang w:val="en-US" w:eastAsia="ja-JP"/>
        </w:rPr>
        <w:t>O</w:t>
      </w:r>
      <w:r w:rsidRPr="00106D19">
        <w:rPr>
          <w:b/>
          <w:bCs/>
          <w:lang w:val="en-US" w:eastAsia="ja-JP"/>
        </w:rPr>
        <w:t xml:space="preserve">bservation </w:t>
      </w:r>
      <w:r w:rsidR="002866CF">
        <w:rPr>
          <w:b/>
          <w:bCs/>
          <w:lang w:val="en-US" w:eastAsia="ja-JP"/>
        </w:rPr>
        <w:t>1</w:t>
      </w:r>
      <w:r w:rsidRPr="00106D19">
        <w:rPr>
          <w:b/>
          <w:bCs/>
          <w:lang w:val="en-US" w:eastAsia="ja-JP"/>
        </w:rPr>
        <w:t>: Intra-band contiguous CA with nested channels is not needed</w:t>
      </w:r>
      <w:r w:rsidR="00392C8F">
        <w:rPr>
          <w:b/>
          <w:bCs/>
          <w:lang w:val="en-US" w:eastAsia="ja-JP"/>
        </w:rPr>
        <w:t xml:space="preserve"> with the new channel raster entries.</w:t>
      </w:r>
    </w:p>
    <w:p w14:paraId="02496863" w14:textId="233AD9B0" w:rsidR="007F32B6" w:rsidRPr="00E112B9" w:rsidRDefault="00106D19" w:rsidP="00004683">
      <w:pPr>
        <w:jc w:val="both"/>
        <w:rPr>
          <w:b/>
          <w:bCs/>
          <w:lang w:val="en-US" w:eastAsia="ja-JP"/>
        </w:rPr>
      </w:pPr>
      <w:r w:rsidRPr="00E112B9">
        <w:rPr>
          <w:rFonts w:hint="eastAsia"/>
          <w:b/>
          <w:bCs/>
          <w:lang w:val="en-US" w:eastAsia="ja-JP"/>
        </w:rPr>
        <w:t>P</w:t>
      </w:r>
      <w:r w:rsidRPr="00E112B9">
        <w:rPr>
          <w:b/>
          <w:bCs/>
          <w:lang w:val="en-US" w:eastAsia="ja-JP"/>
        </w:rPr>
        <w:t xml:space="preserve">roposal </w:t>
      </w:r>
      <w:r w:rsidR="00392C8F">
        <w:rPr>
          <w:b/>
          <w:bCs/>
          <w:lang w:val="en-US" w:eastAsia="ja-JP"/>
        </w:rPr>
        <w:t>1</w:t>
      </w:r>
      <w:r w:rsidR="00E112B9" w:rsidRPr="00E112B9">
        <w:rPr>
          <w:b/>
          <w:bCs/>
          <w:lang w:val="en-US" w:eastAsia="ja-JP"/>
        </w:rPr>
        <w:t>: Do not make any changes to the channel spacing specifications.</w:t>
      </w:r>
    </w:p>
    <w:p w14:paraId="5486D59E" w14:textId="6907503F" w:rsidR="00E112B9" w:rsidRPr="00933D93" w:rsidRDefault="00933D93" w:rsidP="00004683">
      <w:pPr>
        <w:jc w:val="both"/>
        <w:rPr>
          <w:b/>
          <w:bCs/>
          <w:lang w:val="en-US" w:eastAsia="ja-JP"/>
        </w:rPr>
      </w:pPr>
      <w:r w:rsidRPr="00933D93">
        <w:rPr>
          <w:rFonts w:hint="eastAsia"/>
          <w:b/>
          <w:bCs/>
          <w:lang w:val="en-US" w:eastAsia="ja-JP"/>
        </w:rPr>
        <w:t>S</w:t>
      </w:r>
      <w:r w:rsidRPr="00933D93">
        <w:rPr>
          <w:b/>
          <w:bCs/>
          <w:lang w:val="en-US" w:eastAsia="ja-JP"/>
        </w:rPr>
        <w:t>ync raster</w:t>
      </w:r>
    </w:p>
    <w:p w14:paraId="1525D874" w14:textId="144BACC1" w:rsidR="002A3C26" w:rsidRDefault="00F05FDD" w:rsidP="002A3C26">
      <w:pPr>
        <w:jc w:val="both"/>
        <w:rPr>
          <w:lang w:val="en-US" w:eastAsia="ja-JP"/>
        </w:rPr>
      </w:pPr>
      <w:r>
        <w:rPr>
          <w:rFonts w:hint="eastAsia"/>
          <w:lang w:val="en-US" w:eastAsia="ja-JP"/>
        </w:rPr>
        <w:t>A</w:t>
      </w:r>
      <w:r>
        <w:rPr>
          <w:lang w:val="en-US" w:eastAsia="ja-JP"/>
        </w:rPr>
        <w:t xml:space="preserve">s explained in </w:t>
      </w:r>
      <w:r w:rsidR="007D4889">
        <w:rPr>
          <w:lang w:val="en-US" w:eastAsia="ja-JP"/>
        </w:rPr>
        <w:t>[</w:t>
      </w:r>
      <w:r w:rsidR="00EE7974">
        <w:rPr>
          <w:lang w:val="en-US" w:eastAsia="ja-JP"/>
        </w:rPr>
        <w:t>3</w:t>
      </w:r>
      <w:r w:rsidR="007D4889">
        <w:rPr>
          <w:lang w:val="en-US" w:eastAsia="ja-JP"/>
        </w:rPr>
        <w:t xml:space="preserve">], the NR synchronization raster was designed </w:t>
      </w:r>
      <w:r w:rsidR="00707E0B">
        <w:rPr>
          <w:lang w:val="en-US" w:eastAsia="ja-JP"/>
        </w:rPr>
        <w:t xml:space="preserve">and optimized </w:t>
      </w:r>
      <w:r w:rsidR="007D4889">
        <w:rPr>
          <w:lang w:val="en-US" w:eastAsia="ja-JP"/>
        </w:rPr>
        <w:t xml:space="preserve">to cover only channels placed on the 100kHz raster. With the introduction of additional channel raster points, </w:t>
      </w:r>
      <w:r w:rsidR="00AE041F">
        <w:rPr>
          <w:lang w:val="en-US" w:eastAsia="ja-JP"/>
        </w:rPr>
        <w:t xml:space="preserve">there will be some channels (5MHz) that would not be covered </w:t>
      </w:r>
      <w:r w:rsidR="003D5B2D">
        <w:rPr>
          <w:lang w:val="en-US" w:eastAsia="ja-JP"/>
        </w:rPr>
        <w:t>by the channel raster</w:t>
      </w:r>
      <w:r w:rsidR="00707E0B">
        <w:rPr>
          <w:lang w:val="en-US" w:eastAsia="ja-JP"/>
        </w:rPr>
        <w:t xml:space="preserve"> </w:t>
      </w:r>
      <w:r w:rsidR="003D5B2D">
        <w:rPr>
          <w:lang w:val="en-US" w:eastAsia="ja-JP"/>
        </w:rPr>
        <w:t xml:space="preserve">(there would not be any channel raster point where a SSB could be placed such that it would still fit inside the channel). </w:t>
      </w:r>
    </w:p>
    <w:p w14:paraId="48C85E93" w14:textId="53470B68" w:rsidR="002A3C26" w:rsidRDefault="002A3C26" w:rsidP="002A3C26">
      <w:pPr>
        <w:jc w:val="both"/>
        <w:rPr>
          <w:lang w:val="en-US" w:eastAsia="ja-JP"/>
        </w:rPr>
      </w:pPr>
      <w:r>
        <w:rPr>
          <w:rFonts w:hint="eastAsia"/>
          <w:lang w:val="en-US" w:eastAsia="ja-JP"/>
        </w:rPr>
        <w:t>H</w:t>
      </w:r>
      <w:r>
        <w:rPr>
          <w:lang w:val="en-US" w:eastAsia="ja-JP"/>
        </w:rPr>
        <w:t xml:space="preserve">owever, considering that this narrow channel would be nested inside a wider </w:t>
      </w:r>
      <w:proofErr w:type="gramStart"/>
      <w:r>
        <w:rPr>
          <w:lang w:val="en-US" w:eastAsia="ja-JP"/>
        </w:rPr>
        <w:t>channel(</w:t>
      </w:r>
      <w:proofErr w:type="gramEnd"/>
      <w:r>
        <w:rPr>
          <w:lang w:val="en-US" w:eastAsia="ja-JP"/>
        </w:rPr>
        <w:t>otherwise the channel could simply be placed on the 100kHz “legacy” raster)</w:t>
      </w:r>
      <w:r w:rsidR="00E069BA">
        <w:rPr>
          <w:lang w:val="en-US" w:eastAsia="ja-JP"/>
        </w:rPr>
        <w:t xml:space="preserve">, it could be placed such that it overlaps the SSB </w:t>
      </w:r>
      <w:r w:rsidR="00EE5E2A">
        <w:rPr>
          <w:lang w:val="en-US" w:eastAsia="ja-JP"/>
        </w:rPr>
        <w:t>of the wider channel</w:t>
      </w:r>
      <w:r w:rsidR="00070ED6">
        <w:rPr>
          <w:lang w:val="en-US" w:eastAsia="ja-JP"/>
        </w:rPr>
        <w:t>. Hence, in practice, there would be no problem</w:t>
      </w:r>
      <w:r w:rsidR="008940C5">
        <w:rPr>
          <w:lang w:val="en-US" w:eastAsia="ja-JP"/>
        </w:rPr>
        <w:t xml:space="preserve"> with finding a placement even for a 5MHz channel placed on the enhanced channel raster such that </w:t>
      </w:r>
      <w:r w:rsidR="001C7389">
        <w:rPr>
          <w:lang w:val="en-US" w:eastAsia="ja-JP"/>
        </w:rPr>
        <w:t>the SSB can be fit within the channel.</w:t>
      </w:r>
    </w:p>
    <w:p w14:paraId="3A80065A" w14:textId="740E6758" w:rsidR="00B174A1" w:rsidRPr="00BB2677" w:rsidRDefault="006A4D19" w:rsidP="002A3C26">
      <w:pPr>
        <w:jc w:val="both"/>
        <w:rPr>
          <w:b/>
          <w:bCs/>
          <w:lang w:val="en-US" w:eastAsia="ja-JP"/>
        </w:rPr>
      </w:pPr>
      <w:r w:rsidRPr="00BB2677">
        <w:rPr>
          <w:b/>
          <w:bCs/>
          <w:lang w:val="en-US" w:eastAsia="ja-JP"/>
        </w:rPr>
        <w:t xml:space="preserve">Observation </w:t>
      </w:r>
      <w:r w:rsidR="00167EFA">
        <w:rPr>
          <w:b/>
          <w:bCs/>
          <w:lang w:val="en-US" w:eastAsia="ja-JP"/>
        </w:rPr>
        <w:t>2</w:t>
      </w:r>
      <w:r w:rsidR="00513081" w:rsidRPr="00BB2677">
        <w:rPr>
          <w:b/>
          <w:bCs/>
          <w:lang w:val="en-US" w:eastAsia="ja-JP"/>
        </w:rPr>
        <w:t xml:space="preserve">: Sync raster will not cover all the channels placed on the enhanced channel raster, however, </w:t>
      </w:r>
      <w:r w:rsidR="00A75C10" w:rsidRPr="00BB2677">
        <w:rPr>
          <w:b/>
          <w:bCs/>
          <w:lang w:val="en-US" w:eastAsia="ja-JP"/>
        </w:rPr>
        <w:t xml:space="preserve">in practice, an SSB will always </w:t>
      </w:r>
      <w:r w:rsidR="00B174A1" w:rsidRPr="00BB2677">
        <w:rPr>
          <w:b/>
          <w:bCs/>
          <w:lang w:val="en-US" w:eastAsia="ja-JP"/>
        </w:rPr>
        <w:t xml:space="preserve">fit within a </w:t>
      </w:r>
      <w:r w:rsidR="00A75C10" w:rsidRPr="00BB2677">
        <w:rPr>
          <w:b/>
          <w:bCs/>
          <w:lang w:val="en-US" w:eastAsia="ja-JP"/>
        </w:rPr>
        <w:t>channel placed on the enhanced channel raster</w:t>
      </w:r>
      <w:r w:rsidR="00B174A1" w:rsidRPr="00BB2677">
        <w:rPr>
          <w:b/>
          <w:bCs/>
          <w:lang w:val="en-US" w:eastAsia="ja-JP"/>
        </w:rPr>
        <w:t>.</w:t>
      </w:r>
    </w:p>
    <w:p w14:paraId="5B7E345F" w14:textId="59B6F9DD" w:rsidR="006A4D19" w:rsidRDefault="00C07606" w:rsidP="002A3C26">
      <w:pPr>
        <w:jc w:val="both"/>
        <w:rPr>
          <w:lang w:val="en-US" w:eastAsia="ja-JP"/>
        </w:rPr>
      </w:pPr>
      <w:proofErr w:type="gramStart"/>
      <w:r>
        <w:rPr>
          <w:lang w:val="en-US" w:eastAsia="ja-JP"/>
        </w:rPr>
        <w:lastRenderedPageBreak/>
        <w:t>Taking into account</w:t>
      </w:r>
      <w:proofErr w:type="gramEnd"/>
      <w:r>
        <w:rPr>
          <w:lang w:val="en-US" w:eastAsia="ja-JP"/>
        </w:rPr>
        <w:t xml:space="preserve"> the considerations above, it might be useful to introduce a note</w:t>
      </w:r>
      <w:r w:rsidR="000F3BC8">
        <w:rPr>
          <w:lang w:val="en-US" w:eastAsia="ja-JP"/>
        </w:rPr>
        <w:t xml:space="preserve"> in the table with the sync raster definition or a sentence in the body of the clause defining the sync raster </w:t>
      </w:r>
      <w:r w:rsidR="007D3E1D">
        <w:rPr>
          <w:lang w:val="en-US" w:eastAsia="ja-JP"/>
        </w:rPr>
        <w:t xml:space="preserve">to clarify </w:t>
      </w:r>
      <w:r w:rsidR="001C0DF6">
        <w:rPr>
          <w:lang w:val="en-US" w:eastAsia="ja-JP"/>
        </w:rPr>
        <w:t>that the sync raster does not cover all the channels placed on the enhanced channel raster.</w:t>
      </w:r>
    </w:p>
    <w:p w14:paraId="5FD3365E" w14:textId="106AD863" w:rsidR="001C0DF6" w:rsidRPr="00BB2677" w:rsidRDefault="001C0DF6" w:rsidP="002A3C26">
      <w:pPr>
        <w:jc w:val="both"/>
        <w:rPr>
          <w:b/>
          <w:bCs/>
          <w:lang w:val="en-US" w:eastAsia="ja-JP"/>
        </w:rPr>
      </w:pPr>
      <w:r w:rsidRPr="00BB2677">
        <w:rPr>
          <w:rFonts w:hint="eastAsia"/>
          <w:b/>
          <w:bCs/>
          <w:lang w:val="en-US" w:eastAsia="ja-JP"/>
        </w:rPr>
        <w:t>P</w:t>
      </w:r>
      <w:r w:rsidRPr="00BB2677">
        <w:rPr>
          <w:b/>
          <w:bCs/>
          <w:lang w:val="en-US" w:eastAsia="ja-JP"/>
        </w:rPr>
        <w:t xml:space="preserve">roposal </w:t>
      </w:r>
      <w:r w:rsidR="0042784A">
        <w:rPr>
          <w:b/>
          <w:bCs/>
          <w:lang w:val="en-US" w:eastAsia="ja-JP"/>
        </w:rPr>
        <w:t>2</w:t>
      </w:r>
      <w:r w:rsidRPr="00BB2677">
        <w:rPr>
          <w:b/>
          <w:bCs/>
          <w:lang w:val="en-US" w:eastAsia="ja-JP"/>
        </w:rPr>
        <w:t xml:space="preserve">: Introduce some text in the sync raster specifications to clarify that </w:t>
      </w:r>
      <w:r w:rsidR="00BB2677" w:rsidRPr="00BB2677">
        <w:rPr>
          <w:b/>
          <w:bCs/>
          <w:lang w:val="en-US" w:eastAsia="ja-JP"/>
        </w:rPr>
        <w:t>they sync raster does not cover all the channels placed on the enhanced channel raster.</w:t>
      </w:r>
      <w:r w:rsidRPr="00BB2677">
        <w:rPr>
          <w:b/>
          <w:bCs/>
          <w:lang w:val="en-US" w:eastAsia="ja-JP"/>
        </w:rPr>
        <w:t xml:space="preserve"> </w:t>
      </w:r>
    </w:p>
    <w:p w14:paraId="18F7B9F6" w14:textId="77777777" w:rsidR="000E0602" w:rsidRDefault="00D832FB" w:rsidP="00F231F9">
      <w:pPr>
        <w:pStyle w:val="Heading1"/>
        <w:jc w:val="both"/>
      </w:pPr>
      <w:r>
        <w:t>C</w:t>
      </w:r>
      <w:r w:rsidR="0069757C">
        <w:t>onclusion</w:t>
      </w:r>
    </w:p>
    <w:p w14:paraId="7DF51515" w14:textId="5EC7DE8B" w:rsidR="00E80895" w:rsidRDefault="00AB061B" w:rsidP="009407DE">
      <w:pPr>
        <w:jc w:val="both"/>
        <w:rPr>
          <w:lang w:val="en-US" w:eastAsia="ja-JP"/>
        </w:rPr>
      </w:pPr>
      <w:r>
        <w:rPr>
          <w:rFonts w:hint="eastAsia"/>
          <w:lang w:val="en-US" w:eastAsia="ja-JP"/>
        </w:rPr>
        <w:t>I</w:t>
      </w:r>
      <w:r>
        <w:rPr>
          <w:lang w:val="en-US" w:eastAsia="ja-JP"/>
        </w:rPr>
        <w:t>n this paper we analyzed the</w:t>
      </w:r>
      <w:r w:rsidR="009407DE">
        <w:rPr>
          <w:lang w:val="en-US" w:eastAsia="ja-JP"/>
        </w:rPr>
        <w:t xml:space="preserve"> </w:t>
      </w:r>
      <w:r w:rsidR="00313F1C">
        <w:rPr>
          <w:lang w:val="en-US" w:eastAsia="ja-JP"/>
        </w:rPr>
        <w:t>channel raster enhancement options</w:t>
      </w:r>
      <w:r w:rsidR="00185B30">
        <w:rPr>
          <w:lang w:val="en-US" w:eastAsia="ja-JP"/>
        </w:rPr>
        <w:t xml:space="preserve"> and its impact</w:t>
      </w:r>
      <w:r w:rsidR="00313F1C">
        <w:rPr>
          <w:lang w:val="en-US" w:eastAsia="ja-JP"/>
        </w:rPr>
        <w:t xml:space="preserve">. We made the following </w:t>
      </w:r>
      <w:r w:rsidR="00FC6E76">
        <w:rPr>
          <w:lang w:val="en-US" w:eastAsia="ja-JP"/>
        </w:rPr>
        <w:t>proposals and observations:</w:t>
      </w:r>
    </w:p>
    <w:p w14:paraId="5A00C10E" w14:textId="09C58384" w:rsidR="00A45ED1" w:rsidRPr="00106D19" w:rsidRDefault="00A45ED1" w:rsidP="00A45ED1">
      <w:pPr>
        <w:jc w:val="both"/>
        <w:rPr>
          <w:b/>
          <w:bCs/>
          <w:lang w:val="en-US" w:eastAsia="ja-JP"/>
        </w:rPr>
      </w:pPr>
      <w:r w:rsidRPr="00106D19">
        <w:rPr>
          <w:rFonts w:hint="eastAsia"/>
          <w:b/>
          <w:bCs/>
          <w:lang w:val="en-US" w:eastAsia="ja-JP"/>
        </w:rPr>
        <w:t>O</w:t>
      </w:r>
      <w:r w:rsidRPr="00106D19">
        <w:rPr>
          <w:b/>
          <w:bCs/>
          <w:lang w:val="en-US" w:eastAsia="ja-JP"/>
        </w:rPr>
        <w:t xml:space="preserve">bservation </w:t>
      </w:r>
      <w:r w:rsidR="0042784A">
        <w:rPr>
          <w:b/>
          <w:bCs/>
          <w:lang w:val="en-US" w:eastAsia="ja-JP"/>
        </w:rPr>
        <w:t>1</w:t>
      </w:r>
      <w:r w:rsidRPr="00106D19">
        <w:rPr>
          <w:b/>
          <w:bCs/>
          <w:lang w:val="en-US" w:eastAsia="ja-JP"/>
        </w:rPr>
        <w:t>: Intra-band contiguous CA with nested channels is not needed</w:t>
      </w:r>
      <w:r w:rsidR="0042784A">
        <w:rPr>
          <w:b/>
          <w:bCs/>
          <w:lang w:val="en-US" w:eastAsia="ja-JP"/>
        </w:rPr>
        <w:t xml:space="preserve"> with the new channel raster entries.</w:t>
      </w:r>
    </w:p>
    <w:p w14:paraId="441CEDAF" w14:textId="01224CB8" w:rsidR="00A45ED1" w:rsidRPr="00E112B9" w:rsidRDefault="00A45ED1" w:rsidP="00A45ED1">
      <w:pPr>
        <w:jc w:val="both"/>
        <w:rPr>
          <w:b/>
          <w:bCs/>
          <w:lang w:val="en-US" w:eastAsia="ja-JP"/>
        </w:rPr>
      </w:pPr>
      <w:r w:rsidRPr="00E112B9">
        <w:rPr>
          <w:rFonts w:hint="eastAsia"/>
          <w:b/>
          <w:bCs/>
          <w:lang w:val="en-US" w:eastAsia="ja-JP"/>
        </w:rPr>
        <w:t>P</w:t>
      </w:r>
      <w:r w:rsidRPr="00E112B9">
        <w:rPr>
          <w:b/>
          <w:bCs/>
          <w:lang w:val="en-US" w:eastAsia="ja-JP"/>
        </w:rPr>
        <w:t xml:space="preserve">roposal </w:t>
      </w:r>
      <w:r w:rsidR="0042784A">
        <w:rPr>
          <w:b/>
          <w:bCs/>
          <w:lang w:val="en-US" w:eastAsia="ja-JP"/>
        </w:rPr>
        <w:t>1</w:t>
      </w:r>
      <w:r w:rsidRPr="00E112B9">
        <w:rPr>
          <w:b/>
          <w:bCs/>
          <w:lang w:val="en-US" w:eastAsia="ja-JP"/>
        </w:rPr>
        <w:t>: Do not make any changes to the channel spacing specifications.</w:t>
      </w:r>
    </w:p>
    <w:p w14:paraId="6B075AA4" w14:textId="283790D9" w:rsidR="00A45ED1" w:rsidRPr="00BB2677" w:rsidRDefault="00A45ED1" w:rsidP="00A45ED1">
      <w:pPr>
        <w:jc w:val="both"/>
        <w:rPr>
          <w:b/>
          <w:bCs/>
          <w:lang w:val="en-US" w:eastAsia="ja-JP"/>
        </w:rPr>
      </w:pPr>
      <w:r w:rsidRPr="00BB2677">
        <w:rPr>
          <w:b/>
          <w:bCs/>
          <w:lang w:val="en-US" w:eastAsia="ja-JP"/>
        </w:rPr>
        <w:t xml:space="preserve">Observation </w:t>
      </w:r>
      <w:r w:rsidR="00A40188">
        <w:rPr>
          <w:b/>
          <w:bCs/>
          <w:lang w:val="en-US" w:eastAsia="ja-JP"/>
        </w:rPr>
        <w:t>2</w:t>
      </w:r>
      <w:r w:rsidRPr="00BB2677">
        <w:rPr>
          <w:b/>
          <w:bCs/>
          <w:lang w:val="en-US" w:eastAsia="ja-JP"/>
        </w:rPr>
        <w:t>: Sync raster will not cover all the channels placed on the enhanced channel raster, however, in practice, an SSB will always fit within a channel placed on the enhanced channel raster.</w:t>
      </w:r>
    </w:p>
    <w:p w14:paraId="6F57ED83" w14:textId="3BE837CD" w:rsidR="00A45ED1" w:rsidRPr="00BB2677" w:rsidRDefault="00A45ED1" w:rsidP="00A45ED1">
      <w:pPr>
        <w:jc w:val="both"/>
        <w:rPr>
          <w:b/>
          <w:bCs/>
          <w:lang w:val="en-US" w:eastAsia="ja-JP"/>
        </w:rPr>
      </w:pPr>
      <w:r w:rsidRPr="00BB2677">
        <w:rPr>
          <w:rFonts w:hint="eastAsia"/>
          <w:b/>
          <w:bCs/>
          <w:lang w:val="en-US" w:eastAsia="ja-JP"/>
        </w:rPr>
        <w:t>P</w:t>
      </w:r>
      <w:r w:rsidRPr="00BB2677">
        <w:rPr>
          <w:b/>
          <w:bCs/>
          <w:lang w:val="en-US" w:eastAsia="ja-JP"/>
        </w:rPr>
        <w:t xml:space="preserve">roposal </w:t>
      </w:r>
      <w:r w:rsidR="00A40188">
        <w:rPr>
          <w:b/>
          <w:bCs/>
          <w:lang w:val="en-US" w:eastAsia="ja-JP"/>
        </w:rPr>
        <w:t>2</w:t>
      </w:r>
      <w:r w:rsidRPr="00BB2677">
        <w:rPr>
          <w:b/>
          <w:bCs/>
          <w:lang w:val="en-US" w:eastAsia="ja-JP"/>
        </w:rPr>
        <w:t xml:space="preserve">: Introduce some text in the sync raster specifications to clarify that they sync raster does not cover all the channels placed on the enhanced channel raster. </w:t>
      </w:r>
    </w:p>
    <w:p w14:paraId="7A805E7D" w14:textId="07B97809" w:rsidR="00FC6E76" w:rsidRPr="00A45ED1" w:rsidRDefault="00A45ED1" w:rsidP="009407DE">
      <w:pPr>
        <w:jc w:val="both"/>
        <w:rPr>
          <w:rFonts w:eastAsia="游明朝"/>
          <w:lang w:val="en-US" w:eastAsia="ja-JP"/>
        </w:rPr>
      </w:pPr>
      <w:r>
        <w:rPr>
          <w:rFonts w:eastAsia="游明朝"/>
          <w:lang w:val="en-US" w:eastAsia="ja-JP"/>
        </w:rPr>
        <w:t>The text could be a note in the sync raster definition table or a paragraph in the clause containing the sync raster definition.</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2BEDC217" w:rsidR="00D17432" w:rsidRDefault="00D17432" w:rsidP="00D17432">
      <w:pPr>
        <w:numPr>
          <w:ilvl w:val="0"/>
          <w:numId w:val="12"/>
        </w:numPr>
        <w:jc w:val="both"/>
        <w:rPr>
          <w:lang w:eastAsia="ja-JP"/>
        </w:rPr>
      </w:pPr>
      <w:r>
        <w:rPr>
          <w:rFonts w:hint="eastAsia"/>
          <w:lang w:eastAsia="ja-JP"/>
        </w:rPr>
        <w:t>R</w:t>
      </w:r>
      <w:r>
        <w:rPr>
          <w:lang w:eastAsia="ja-JP"/>
        </w:rPr>
        <w:t>4-231</w:t>
      </w:r>
      <w:r w:rsidR="00AA54C5">
        <w:rPr>
          <w:lang w:eastAsia="ja-JP"/>
        </w:rPr>
        <w:t>7607</w:t>
      </w:r>
      <w:r>
        <w:rPr>
          <w:lang w:eastAsia="ja-JP"/>
        </w:rPr>
        <w:t>, “WF on Channel Raster Enhancements”, Ericsson,</w:t>
      </w:r>
      <w:r w:rsidR="00172333">
        <w:rPr>
          <w:lang w:eastAsia="ja-JP"/>
        </w:rPr>
        <w:t xml:space="preserve"> Huawei, </w:t>
      </w:r>
      <w:r>
        <w:rPr>
          <w:lang w:eastAsia="ja-JP"/>
        </w:rPr>
        <w:t>RAN4#10</w:t>
      </w:r>
      <w:r w:rsidR="00AA54C5">
        <w:rPr>
          <w:lang w:eastAsia="ja-JP"/>
        </w:rPr>
        <w:t>8bis</w:t>
      </w:r>
    </w:p>
    <w:p w14:paraId="3C3929EB" w14:textId="205D4467" w:rsidR="005F009D" w:rsidRDefault="005F009D" w:rsidP="00210A4F">
      <w:pPr>
        <w:numPr>
          <w:ilvl w:val="0"/>
          <w:numId w:val="12"/>
        </w:numPr>
        <w:jc w:val="both"/>
        <w:rPr>
          <w:lang w:eastAsia="ja-JP"/>
        </w:rPr>
      </w:pPr>
      <w:r>
        <w:rPr>
          <w:rFonts w:hint="eastAsia"/>
          <w:lang w:eastAsia="ja-JP"/>
        </w:rPr>
        <w:t>R</w:t>
      </w:r>
      <w:r>
        <w:rPr>
          <w:lang w:eastAsia="ja-JP"/>
        </w:rPr>
        <w:t>4-2315582, “</w:t>
      </w:r>
      <w:r w:rsidRPr="005F009D">
        <w:rPr>
          <w:lang w:eastAsia="ja-JP"/>
        </w:rPr>
        <w:t>Channel Raster Enhancements</w:t>
      </w:r>
      <w:r>
        <w:rPr>
          <w:lang w:eastAsia="ja-JP"/>
        </w:rPr>
        <w:t>”, Qualcomm Incorporated, RAN4#108</w:t>
      </w:r>
      <w:r w:rsidR="002D16C1">
        <w:rPr>
          <w:lang w:eastAsia="ja-JP"/>
        </w:rPr>
        <w:t>-bis</w:t>
      </w:r>
    </w:p>
    <w:p w14:paraId="074FEAA8" w14:textId="65EE9B2E" w:rsidR="00EE7974" w:rsidRDefault="00EE7974" w:rsidP="00EE7974">
      <w:pPr>
        <w:numPr>
          <w:ilvl w:val="0"/>
          <w:numId w:val="12"/>
        </w:numPr>
        <w:jc w:val="both"/>
        <w:rPr>
          <w:lang w:eastAsia="ja-JP"/>
        </w:rPr>
      </w:pPr>
      <w:r>
        <w:rPr>
          <w:rFonts w:hint="eastAsia"/>
          <w:lang w:eastAsia="ja-JP"/>
        </w:rPr>
        <w:t>R</w:t>
      </w:r>
      <w:r>
        <w:rPr>
          <w:lang w:eastAsia="ja-JP"/>
        </w:rPr>
        <w:t>4-2305517, “</w:t>
      </w:r>
      <w:r w:rsidRPr="00C81C22">
        <w:rPr>
          <w:lang w:eastAsia="ja-JP"/>
        </w:rPr>
        <w:t>Channel Raster Enhancements</w:t>
      </w:r>
      <w:r>
        <w:rPr>
          <w:lang w:eastAsia="ja-JP"/>
        </w:rPr>
        <w:t>”, Qualcomm Incorporated, RAN4#</w:t>
      </w:r>
      <w:r w:rsidRPr="009A1067">
        <w:rPr>
          <w:lang w:eastAsia="ja-JP"/>
        </w:rPr>
        <w:t>106-bis-e</w:t>
      </w:r>
    </w:p>
    <w:p w14:paraId="3734D03E" w14:textId="77777777" w:rsidR="00E3733E" w:rsidRDefault="00E3733E" w:rsidP="00FC6E76">
      <w:pPr>
        <w:jc w:val="both"/>
        <w:rPr>
          <w:lang w:eastAsia="ja-JP"/>
        </w:rPr>
      </w:pPr>
    </w:p>
    <w:sectPr w:rsidR="00E3733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786" w14:textId="77777777" w:rsidR="004943C9" w:rsidRDefault="004943C9">
      <w:r>
        <w:separator/>
      </w:r>
    </w:p>
  </w:endnote>
  <w:endnote w:type="continuationSeparator" w:id="0">
    <w:p w14:paraId="200FC665" w14:textId="77777777" w:rsidR="004943C9" w:rsidRDefault="004943C9">
      <w:r>
        <w:continuationSeparator/>
      </w:r>
    </w:p>
  </w:endnote>
  <w:endnote w:type="continuationNotice" w:id="1">
    <w:p w14:paraId="7192BE21" w14:textId="77777777" w:rsidR="003A21A6" w:rsidRDefault="003A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E40" w14:textId="77777777" w:rsidR="004943C9" w:rsidRDefault="004943C9">
      <w:r>
        <w:separator/>
      </w:r>
    </w:p>
  </w:footnote>
  <w:footnote w:type="continuationSeparator" w:id="0">
    <w:p w14:paraId="5AB7B09E" w14:textId="77777777" w:rsidR="004943C9" w:rsidRDefault="004943C9">
      <w:r>
        <w:continuationSeparator/>
      </w:r>
    </w:p>
  </w:footnote>
  <w:footnote w:type="continuationNotice" w:id="1">
    <w:p w14:paraId="5F494FA5" w14:textId="77777777" w:rsidR="003A21A6" w:rsidRDefault="003A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37DA"/>
    <w:rsid w:val="00074F79"/>
    <w:rsid w:val="0007555F"/>
    <w:rsid w:val="00075898"/>
    <w:rsid w:val="00076B72"/>
    <w:rsid w:val="00077FE0"/>
    <w:rsid w:val="00080057"/>
    <w:rsid w:val="000827DB"/>
    <w:rsid w:val="00082CE8"/>
    <w:rsid w:val="000832E1"/>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375"/>
    <w:rsid w:val="000E2C23"/>
    <w:rsid w:val="000E3B40"/>
    <w:rsid w:val="000E3D46"/>
    <w:rsid w:val="000E4056"/>
    <w:rsid w:val="000E4C81"/>
    <w:rsid w:val="000E58CF"/>
    <w:rsid w:val="000E6208"/>
    <w:rsid w:val="000E65BB"/>
    <w:rsid w:val="000F0E0B"/>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D19"/>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4A5"/>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67EFA"/>
    <w:rsid w:val="00170570"/>
    <w:rsid w:val="00170966"/>
    <w:rsid w:val="00170B2E"/>
    <w:rsid w:val="00170C0A"/>
    <w:rsid w:val="00171003"/>
    <w:rsid w:val="00171F5C"/>
    <w:rsid w:val="00172333"/>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814"/>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EBD"/>
    <w:rsid w:val="00322F05"/>
    <w:rsid w:val="00323191"/>
    <w:rsid w:val="00323614"/>
    <w:rsid w:val="00323F04"/>
    <w:rsid w:val="00324937"/>
    <w:rsid w:val="00325C68"/>
    <w:rsid w:val="00326129"/>
    <w:rsid w:val="003262DF"/>
    <w:rsid w:val="00326E9C"/>
    <w:rsid w:val="00327B03"/>
    <w:rsid w:val="00327EF9"/>
    <w:rsid w:val="00327F6B"/>
    <w:rsid w:val="00330243"/>
    <w:rsid w:val="00331C12"/>
    <w:rsid w:val="003324CA"/>
    <w:rsid w:val="00332DD8"/>
    <w:rsid w:val="00332E3C"/>
    <w:rsid w:val="003331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EC4"/>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1A0"/>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C0C"/>
    <w:rsid w:val="00423FE3"/>
    <w:rsid w:val="00425A65"/>
    <w:rsid w:val="00425A6C"/>
    <w:rsid w:val="004274F9"/>
    <w:rsid w:val="0042784A"/>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0640"/>
    <w:rsid w:val="004A187C"/>
    <w:rsid w:val="004A204A"/>
    <w:rsid w:val="004A286E"/>
    <w:rsid w:val="004A454B"/>
    <w:rsid w:val="004A581E"/>
    <w:rsid w:val="004A7B1E"/>
    <w:rsid w:val="004A7E9E"/>
    <w:rsid w:val="004B1F23"/>
    <w:rsid w:val="004B23C3"/>
    <w:rsid w:val="004B36F6"/>
    <w:rsid w:val="004B3753"/>
    <w:rsid w:val="004B3A61"/>
    <w:rsid w:val="004B3C18"/>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92F"/>
    <w:rsid w:val="004F7081"/>
    <w:rsid w:val="004F7290"/>
    <w:rsid w:val="004F7446"/>
    <w:rsid w:val="005003DF"/>
    <w:rsid w:val="0050173B"/>
    <w:rsid w:val="00501CC4"/>
    <w:rsid w:val="00501D13"/>
    <w:rsid w:val="00501F63"/>
    <w:rsid w:val="00503C9B"/>
    <w:rsid w:val="00505386"/>
    <w:rsid w:val="005068E4"/>
    <w:rsid w:val="00506C43"/>
    <w:rsid w:val="00506CAE"/>
    <w:rsid w:val="00507B00"/>
    <w:rsid w:val="00507B9C"/>
    <w:rsid w:val="00510751"/>
    <w:rsid w:val="00511476"/>
    <w:rsid w:val="00512B2B"/>
    <w:rsid w:val="00513081"/>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411"/>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30E"/>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32C"/>
    <w:rsid w:val="007754EA"/>
    <w:rsid w:val="00775DEF"/>
    <w:rsid w:val="007771C3"/>
    <w:rsid w:val="00777E61"/>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4E4"/>
    <w:rsid w:val="007E766A"/>
    <w:rsid w:val="007F0B26"/>
    <w:rsid w:val="007F0BDC"/>
    <w:rsid w:val="007F0F4B"/>
    <w:rsid w:val="007F1496"/>
    <w:rsid w:val="007F28E1"/>
    <w:rsid w:val="007F2DE0"/>
    <w:rsid w:val="007F3209"/>
    <w:rsid w:val="007F32B6"/>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A0C"/>
    <w:rsid w:val="00851B52"/>
    <w:rsid w:val="00852519"/>
    <w:rsid w:val="0085396C"/>
    <w:rsid w:val="00853B27"/>
    <w:rsid w:val="00854106"/>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5871"/>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48C"/>
    <w:rsid w:val="008F6897"/>
    <w:rsid w:val="00900567"/>
    <w:rsid w:val="009005EE"/>
    <w:rsid w:val="00900663"/>
    <w:rsid w:val="00900D2E"/>
    <w:rsid w:val="0090159B"/>
    <w:rsid w:val="00902143"/>
    <w:rsid w:val="0090326D"/>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4E"/>
    <w:rsid w:val="00983EAA"/>
    <w:rsid w:val="00985AE1"/>
    <w:rsid w:val="009863C3"/>
    <w:rsid w:val="0098654C"/>
    <w:rsid w:val="00986FE0"/>
    <w:rsid w:val="0098716E"/>
    <w:rsid w:val="00987703"/>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A49"/>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68D4"/>
    <w:rsid w:val="009F6FDE"/>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2DF4"/>
    <w:rsid w:val="00AD3125"/>
    <w:rsid w:val="00AD3BBF"/>
    <w:rsid w:val="00AD410E"/>
    <w:rsid w:val="00AD4110"/>
    <w:rsid w:val="00AD4BB3"/>
    <w:rsid w:val="00AD4F75"/>
    <w:rsid w:val="00AD4FC0"/>
    <w:rsid w:val="00AD555B"/>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EB0"/>
    <w:rsid w:val="00BC1209"/>
    <w:rsid w:val="00BC25DE"/>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574A7"/>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29A6"/>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5C3F"/>
    <w:rsid w:val="00EE5E2A"/>
    <w:rsid w:val="00EE6981"/>
    <w:rsid w:val="00EE77F8"/>
    <w:rsid w:val="00EE7974"/>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D8"/>
    <w:rsid w:val="00FB11CB"/>
    <w:rsid w:val="00FB1935"/>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336"/>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2023-11-03T14:35:00Z</dcterms:created>
  <dcterms:modified xsi:type="dcterms:W3CDTF">2023-11-03T14:35:00Z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