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24815" w14:textId="5E0D450E" w:rsidR="009834AC" w:rsidRPr="007F6E7E" w:rsidRDefault="009834AC" w:rsidP="009834AC">
      <w:pPr>
        <w:pStyle w:val="3GPPHeader"/>
        <w:rPr>
          <w:rFonts w:ascii="Times New Roman" w:hAnsi="Times New Roman" w:cs="Times New Roman"/>
          <w:color w:val="FF0000"/>
          <w:sz w:val="22"/>
          <w:lang w:val="en-US"/>
        </w:rPr>
      </w:pPr>
      <w:bookmarkStart w:id="0" w:name="OLE_LINK13"/>
      <w:bookmarkStart w:id="1" w:name="OLE_LINK14"/>
      <w:r w:rsidRPr="007F6E7E">
        <w:rPr>
          <w:rFonts w:ascii="Times New Roman" w:hAnsi="Times New Roman" w:cs="Times New Roman"/>
          <w:sz w:val="22"/>
          <w:lang w:val="en-US"/>
        </w:rPr>
        <w:t>3GPP TSG-RAN WG4 Meeting #109</w:t>
      </w:r>
      <w:r w:rsidRPr="007F6E7E">
        <w:rPr>
          <w:rFonts w:ascii="Times New Roman" w:hAnsi="Times New Roman" w:cs="Times New Roman"/>
          <w:color w:val="FF0000"/>
          <w:sz w:val="22"/>
          <w:lang w:val="en-US"/>
        </w:rPr>
        <w:tab/>
      </w:r>
      <w:r w:rsidR="000C703C" w:rsidRPr="000C703C">
        <w:rPr>
          <w:rFonts w:ascii="Times New Roman" w:hAnsi="Times New Roman" w:cs="Times New Roman"/>
          <w:color w:val="000000" w:themeColor="text1"/>
          <w:sz w:val="22"/>
          <w:lang w:val="en-US"/>
        </w:rPr>
        <w:t>R4-2318817</w:t>
      </w:r>
    </w:p>
    <w:p w14:paraId="30A421D9" w14:textId="77777777" w:rsidR="009834AC" w:rsidRPr="009834AC" w:rsidRDefault="009834AC" w:rsidP="009834AC">
      <w:pPr>
        <w:pStyle w:val="3GPPHeader"/>
        <w:rPr>
          <w:rFonts w:ascii="Times New Roman" w:hAnsi="Times New Roman" w:cs="Times New Roman"/>
          <w:sz w:val="22"/>
          <w:lang w:val="en-US"/>
        </w:rPr>
      </w:pPr>
      <w:r w:rsidRPr="007F6E7E">
        <w:rPr>
          <w:rFonts w:ascii="Times New Roman" w:hAnsi="Times New Roman" w:cs="Times New Roman"/>
          <w:sz w:val="22"/>
          <w:lang w:val="en-US"/>
        </w:rPr>
        <w:t>Chicago, USA, 13th – 17th November 2023</w:t>
      </w:r>
    </w:p>
    <w:p w14:paraId="23B361F8" w14:textId="77777777" w:rsidR="009834AC" w:rsidRPr="00A05968" w:rsidRDefault="009834AC" w:rsidP="009834AC">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588D80A4"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224B09">
        <w:rPr>
          <w:rFonts w:ascii="Times New Roman" w:hAnsi="Times New Roman" w:cs="Times New Roman"/>
          <w:sz w:val="22"/>
          <w:lang w:val="en-US"/>
        </w:rPr>
        <w:t xml:space="preserve">UL TX timing requirement </w:t>
      </w:r>
      <w:r w:rsidR="00411A2F" w:rsidRPr="00411A2F">
        <w:rPr>
          <w:rFonts w:ascii="Times New Roman" w:hAnsi="Times New Roman" w:cs="Times New Roman"/>
          <w:sz w:val="22"/>
          <w:lang w:val="en-US"/>
        </w:rPr>
        <w:t>for train roof-mounted FR2 high power devices</w:t>
      </w:r>
    </w:p>
    <w:p w14:paraId="375E4AE8" w14:textId="61318C06" w:rsidR="00BE6C2A" w:rsidRPr="00A05968" w:rsidRDefault="00BE6C2A" w:rsidP="00BE6C2A">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sidR="001E6F7C">
        <w:rPr>
          <w:rFonts w:ascii="Times New Roman" w:hAnsi="Times New Roman" w:cs="Times New Roman"/>
          <w:color w:val="000000" w:themeColor="text1"/>
          <w:sz w:val="22"/>
          <w:lang w:val="en-US"/>
        </w:rPr>
        <w:t>8.12.1.3</w:t>
      </w:r>
      <w:r w:rsidR="00556C71" w:rsidRPr="00A05968">
        <w:rPr>
          <w:rFonts w:ascii="Times New Roman" w:hAnsi="Times New Roman" w:cs="Times New Roman"/>
          <w:sz w:val="22"/>
          <w:lang w:val="en-US"/>
        </w:rPr>
        <w:tab/>
      </w:r>
    </w:p>
    <w:p w14:paraId="376C73E8" w14:textId="77777777"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753EDA6A"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005EAF">
        <w:rPr>
          <w:lang w:val="en-CA"/>
        </w:rPr>
        <w:t>8</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 xml:space="preserve">on </w:t>
      </w:r>
      <w:r w:rsidR="00BF1AF1">
        <w:rPr>
          <w:lang w:val="en-CA"/>
        </w:rPr>
        <w:t>UL TX timing adjustment</w:t>
      </w:r>
      <w:r w:rsidR="00F23DEE">
        <w:rPr>
          <w:lang w:eastAsia="zh-CN"/>
        </w:rPr>
        <w:t xml:space="preserve"> for HST FR2 </w:t>
      </w:r>
      <w:r w:rsidR="00822023" w:rsidRPr="00A05968">
        <w:rPr>
          <w:lang w:val="en-CA"/>
        </w:rPr>
        <w:t>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E66289" w:rsidRPr="00A05968">
        <w:rPr>
          <w:lang w:val="en-CA"/>
        </w:rPr>
        <w:t xml:space="preserve">in </w:t>
      </w:r>
      <w:r w:rsidR="00F23DEE">
        <w:rPr>
          <w:lang w:val="en-CA"/>
        </w:rPr>
        <w:t xml:space="preserve">topic of </w:t>
      </w:r>
      <w:r w:rsidR="00BF1AF1">
        <w:rPr>
          <w:lang w:val="en-CA"/>
        </w:rPr>
        <w:t>UL TX timing adjustment</w:t>
      </w:r>
      <w:r w:rsidR="00C2443A" w:rsidRPr="00A05968">
        <w:rPr>
          <w:lang w:val="en-CA"/>
        </w:rPr>
        <w:t xml:space="preserve">. </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14AEC098" w14:textId="77777777" w:rsidR="005D12F1" w:rsidRPr="00F46698" w:rsidRDefault="005D12F1" w:rsidP="005D12F1">
      <w:pPr>
        <w:rPr>
          <w:rFonts w:eastAsiaTheme="minorEastAsia"/>
          <w:b/>
          <w:bCs/>
          <w:iCs/>
          <w:u w:val="single"/>
          <w:lang w:eastAsia="zh-CN"/>
        </w:rPr>
      </w:pPr>
      <w:r w:rsidRPr="00F46698">
        <w:rPr>
          <w:rFonts w:eastAsiaTheme="minorEastAsia"/>
          <w:b/>
          <w:bCs/>
          <w:iCs/>
          <w:u w:val="single"/>
          <w:lang w:eastAsia="zh-CN"/>
        </w:rPr>
        <w:t>Issue 1-3-1: SCell activation delay requirement</w:t>
      </w:r>
    </w:p>
    <w:tbl>
      <w:tblPr>
        <w:tblStyle w:val="TableGrid"/>
        <w:tblW w:w="0" w:type="auto"/>
        <w:tblLook w:val="04A0" w:firstRow="1" w:lastRow="0" w:firstColumn="1" w:lastColumn="0" w:noHBand="0" w:noVBand="1"/>
      </w:tblPr>
      <w:tblGrid>
        <w:gridCol w:w="10142"/>
      </w:tblGrid>
      <w:tr w:rsidR="00FA59D2" w14:paraId="037AD979" w14:textId="77777777" w:rsidTr="00FA59D2">
        <w:tc>
          <w:tcPr>
            <w:tcW w:w="10142" w:type="dxa"/>
          </w:tcPr>
          <w:p w14:paraId="1AF5B586" w14:textId="77777777" w:rsidR="00FA59D2" w:rsidRPr="00F46698" w:rsidRDefault="00FA59D2" w:rsidP="00FA59D2">
            <w:pPr>
              <w:spacing w:after="120"/>
              <w:rPr>
                <w:b/>
                <w:bCs/>
                <w:szCs w:val="24"/>
                <w:lang w:eastAsia="zh-CN"/>
              </w:rPr>
            </w:pPr>
            <w:r w:rsidRPr="00F46698">
              <w:rPr>
                <w:b/>
                <w:bCs/>
                <w:szCs w:val="24"/>
                <w:lang w:eastAsia="zh-CN"/>
              </w:rPr>
              <w:t>Way forward:</w:t>
            </w:r>
          </w:p>
          <w:p w14:paraId="5F41A2DB" w14:textId="77777777" w:rsidR="00FA59D2" w:rsidRPr="00F46698" w:rsidRDefault="00FA59D2" w:rsidP="00FA59D2">
            <w:pPr>
              <w:spacing w:after="120"/>
              <w:rPr>
                <w:rFonts w:eastAsiaTheme="minorEastAsia"/>
                <w:iCs/>
                <w:lang w:eastAsia="zh-CN"/>
              </w:rPr>
            </w:pPr>
            <w:r w:rsidRPr="00F46698">
              <w:rPr>
                <w:szCs w:val="24"/>
                <w:lang w:eastAsia="zh-CN"/>
              </w:rPr>
              <w:t xml:space="preserve">Further discuss how to reflect the </w:t>
            </w:r>
            <w:r w:rsidRPr="00F46698">
              <w:rPr>
                <w:rFonts w:eastAsiaTheme="minorEastAsia"/>
                <w:iCs/>
                <w:lang w:eastAsia="zh-CN"/>
              </w:rPr>
              <w:t>[</w:t>
            </w:r>
            <w:r w:rsidRPr="00F46698">
              <w:rPr>
                <w:rFonts w:eastAsiaTheme="minorEastAsia"/>
                <w:i/>
                <w:lang w:eastAsia="zh-CN"/>
              </w:rPr>
              <w:t>highSpeedTCISwitchEnhMAC-CE-FR2-r18</w:t>
            </w:r>
            <w:r w:rsidRPr="00F46698">
              <w:rPr>
                <w:rFonts w:eastAsiaTheme="minorEastAsia"/>
                <w:iCs/>
                <w:lang w:eastAsia="zh-CN"/>
              </w:rPr>
              <w:t>] UE capability in the feature list:</w:t>
            </w:r>
          </w:p>
          <w:p w14:paraId="741188D7" w14:textId="77777777" w:rsidR="00FA59D2" w:rsidRPr="00F46698" w:rsidRDefault="00FA59D2" w:rsidP="00FA59D2">
            <w:pPr>
              <w:pStyle w:val="ListParagraph"/>
              <w:numPr>
                <w:ilvl w:val="0"/>
                <w:numId w:val="47"/>
              </w:numPr>
              <w:spacing w:after="120"/>
              <w:contextualSpacing w:val="0"/>
              <w:rPr>
                <w:szCs w:val="24"/>
                <w:lang w:eastAsia="zh-CN"/>
              </w:rPr>
            </w:pPr>
            <w:r w:rsidRPr="00F46698">
              <w:rPr>
                <w:szCs w:val="24"/>
                <w:lang w:eastAsia="zh-CN"/>
              </w:rPr>
              <w:t>Option 1: For Rel-18, extend the existing 22-1 feature group (Support of FR2 HST operation) defined in Rel-17 with the component corresponding to the support of enhanced MAC-CE indication.</w:t>
            </w:r>
          </w:p>
          <w:p w14:paraId="5FBBA5C7" w14:textId="77777777" w:rsidR="00FA59D2" w:rsidRPr="00F46698" w:rsidRDefault="00FA59D2" w:rsidP="00FA59D2">
            <w:pPr>
              <w:pStyle w:val="ListParagraph"/>
              <w:numPr>
                <w:ilvl w:val="0"/>
                <w:numId w:val="47"/>
              </w:numPr>
              <w:spacing w:after="120"/>
              <w:contextualSpacing w:val="0"/>
              <w:rPr>
                <w:szCs w:val="24"/>
                <w:lang w:eastAsia="zh-CN"/>
              </w:rPr>
            </w:pPr>
            <w:r w:rsidRPr="00F46698">
              <w:rPr>
                <w:szCs w:val="24"/>
                <w:lang w:eastAsia="zh-CN"/>
              </w:rPr>
              <w:t>Option 2: The UE capability [highSpeedTCISwitchEnhMAC-CE-FR2-r18] to support of Rel-18 enhanced MAC-CE indication may be introduced as a new feature group: optional with capability signalling and with 22-1 Support of FR2 HST as a prerequisite.</w:t>
            </w:r>
          </w:p>
          <w:p w14:paraId="7065910F" w14:textId="675716CC" w:rsidR="00FA59D2" w:rsidRPr="00FA59D2" w:rsidRDefault="00FA59D2" w:rsidP="001E1BD6">
            <w:pPr>
              <w:pStyle w:val="ListParagraph"/>
              <w:numPr>
                <w:ilvl w:val="0"/>
                <w:numId w:val="47"/>
              </w:numPr>
              <w:spacing w:after="120"/>
              <w:contextualSpacing w:val="0"/>
              <w:rPr>
                <w:szCs w:val="24"/>
                <w:lang w:eastAsia="zh-CN"/>
              </w:rPr>
            </w:pPr>
            <w:r w:rsidRPr="00F46698">
              <w:rPr>
                <w:szCs w:val="24"/>
                <w:lang w:eastAsia="zh-CN"/>
              </w:rPr>
              <w:t>Other options are not precluded.</w:t>
            </w:r>
          </w:p>
        </w:tc>
      </w:tr>
    </w:tbl>
    <w:p w14:paraId="3B0FB96E" w14:textId="77777777" w:rsidR="003544CB" w:rsidRDefault="003544CB" w:rsidP="001E1BD6">
      <w:pPr>
        <w:rPr>
          <w:lang w:eastAsia="zh-CN"/>
        </w:rPr>
      </w:pPr>
    </w:p>
    <w:p w14:paraId="439CDD94" w14:textId="112077B8" w:rsidR="00FA59D2" w:rsidRPr="00EA46BB" w:rsidRDefault="00EA46BB" w:rsidP="001E1BD6">
      <w:pPr>
        <w:rPr>
          <w:b/>
          <w:bCs/>
          <w:lang w:eastAsia="zh-CN"/>
        </w:rPr>
      </w:pPr>
      <w:r w:rsidRPr="00EA46BB">
        <w:rPr>
          <w:b/>
          <w:bCs/>
          <w:lang w:eastAsia="zh-CN"/>
        </w:rPr>
        <w:t xml:space="preserve">Proposal </w:t>
      </w:r>
      <w:r>
        <w:rPr>
          <w:b/>
          <w:bCs/>
          <w:lang w:eastAsia="zh-CN"/>
        </w:rPr>
        <w:t>1</w:t>
      </w:r>
      <w:r w:rsidRPr="00EA46BB">
        <w:rPr>
          <w:b/>
          <w:bCs/>
          <w:lang w:eastAsia="zh-CN"/>
        </w:rPr>
        <w:t xml:space="preserve">: We slightly </w:t>
      </w:r>
      <w:r w:rsidR="00E9467C">
        <w:rPr>
          <w:b/>
          <w:bCs/>
          <w:lang w:eastAsia="zh-CN"/>
        </w:rPr>
        <w:t>prefer</w:t>
      </w:r>
      <w:r w:rsidR="00DA1CAA" w:rsidRPr="00865BEF">
        <w:rPr>
          <w:b/>
          <w:bCs/>
          <w:lang w:eastAsia="zh-CN"/>
        </w:rPr>
        <w:t xml:space="preserve"> </w:t>
      </w:r>
      <w:r w:rsidRPr="00865BEF">
        <w:rPr>
          <w:b/>
          <w:bCs/>
          <w:lang w:eastAsia="zh-CN"/>
        </w:rPr>
        <w:t>Option 2.</w:t>
      </w:r>
      <w:r w:rsidR="00865BEF" w:rsidRPr="00865BEF">
        <w:rPr>
          <w:b/>
          <w:bCs/>
          <w:lang w:eastAsia="zh-CN"/>
        </w:rPr>
        <w:t xml:space="preserve"> ‘</w:t>
      </w:r>
      <w:r w:rsidR="00865BEF" w:rsidRPr="00865BEF">
        <w:rPr>
          <w:b/>
          <w:bCs/>
          <w:szCs w:val="24"/>
          <w:lang w:eastAsia="zh-CN"/>
        </w:rPr>
        <w:t>The UE capability [highSpeedTCISwitchEnhMAC-CE-FR2-r18] to support of Rel-18 enhanced MAC-CE indication may be introduced as a new feature group: optional with capability signalling and with 22-1 Support of FR2 HST as a prerequisite.</w:t>
      </w:r>
      <w:r w:rsidR="00865BEF" w:rsidRPr="00865BEF">
        <w:rPr>
          <w:b/>
          <w:bCs/>
          <w:lang w:eastAsia="zh-CN"/>
        </w:rPr>
        <w:t>’</w:t>
      </w:r>
    </w:p>
    <w:p w14:paraId="27C41C20" w14:textId="77777777" w:rsidR="00FA59D2" w:rsidRDefault="00FA59D2" w:rsidP="001E1BD6">
      <w:pPr>
        <w:rPr>
          <w:lang w:eastAsia="zh-CN"/>
        </w:rPr>
      </w:pPr>
    </w:p>
    <w:p w14:paraId="271D5AA4" w14:textId="77777777" w:rsidR="009A1962" w:rsidRPr="00F46698" w:rsidRDefault="009A1962" w:rsidP="009A1962">
      <w:pPr>
        <w:rPr>
          <w:rFonts w:eastAsiaTheme="minorEastAsia"/>
          <w:b/>
          <w:bCs/>
          <w:iCs/>
          <w:u w:val="single"/>
          <w:lang w:eastAsia="zh-CN"/>
        </w:rPr>
      </w:pPr>
      <w:r w:rsidRPr="00F46698">
        <w:rPr>
          <w:rFonts w:eastAsiaTheme="minorEastAsia"/>
          <w:b/>
          <w:bCs/>
          <w:iCs/>
          <w:u w:val="single"/>
          <w:lang w:eastAsia="zh-CN"/>
        </w:rPr>
        <w:t>Issue 1-3-2: Timing adjustment and UL spatial relation switch</w:t>
      </w:r>
    </w:p>
    <w:tbl>
      <w:tblPr>
        <w:tblStyle w:val="TableGrid"/>
        <w:tblW w:w="0" w:type="auto"/>
        <w:tblLook w:val="04A0" w:firstRow="1" w:lastRow="0" w:firstColumn="1" w:lastColumn="0" w:noHBand="0" w:noVBand="1"/>
      </w:tblPr>
      <w:tblGrid>
        <w:gridCol w:w="10142"/>
      </w:tblGrid>
      <w:tr w:rsidR="00123EC5" w14:paraId="14C7C2DA" w14:textId="77777777" w:rsidTr="00123EC5">
        <w:tc>
          <w:tcPr>
            <w:tcW w:w="10142" w:type="dxa"/>
          </w:tcPr>
          <w:p w14:paraId="5CD88221" w14:textId="77777777" w:rsidR="009A1962" w:rsidRPr="00F46698" w:rsidRDefault="009A1962" w:rsidP="009A1962">
            <w:pPr>
              <w:spacing w:after="120"/>
              <w:rPr>
                <w:b/>
                <w:bCs/>
                <w:szCs w:val="24"/>
                <w:lang w:eastAsia="zh-CN"/>
              </w:rPr>
            </w:pPr>
            <w:r w:rsidRPr="00F46698">
              <w:rPr>
                <w:b/>
                <w:bCs/>
                <w:szCs w:val="24"/>
                <w:lang w:eastAsia="zh-CN"/>
              </w:rPr>
              <w:t>Way forward:</w:t>
            </w:r>
          </w:p>
          <w:p w14:paraId="79051A0E" w14:textId="77777777" w:rsidR="009A1962" w:rsidRPr="00F46698" w:rsidRDefault="009A1962" w:rsidP="009A1962">
            <w:pPr>
              <w:pStyle w:val="ListParagraph"/>
              <w:numPr>
                <w:ilvl w:val="0"/>
                <w:numId w:val="45"/>
              </w:numPr>
              <w:overflowPunct w:val="0"/>
              <w:autoSpaceDE w:val="0"/>
              <w:autoSpaceDN w:val="0"/>
              <w:adjustRightInd w:val="0"/>
              <w:contextualSpacing w:val="0"/>
              <w:textAlignment w:val="baseline"/>
              <w:rPr>
                <w:lang w:eastAsia="zh-CN"/>
              </w:rPr>
            </w:pPr>
            <w:r w:rsidRPr="00F46698">
              <w:rPr>
                <w:color w:val="000000" w:themeColor="text1"/>
                <w:szCs w:val="24"/>
                <w:lang w:eastAsia="zh-CN"/>
              </w:rPr>
              <w:t>Further check whether and how UL spatial relation switch shall be executed when corresponding DL TCI state is switched in Rel-18 bi-directional deployments with multi-panel reception when large one shot UL timing adjustment is used (other conditions FFS)</w:t>
            </w:r>
          </w:p>
          <w:p w14:paraId="53C584C5" w14:textId="77777777" w:rsidR="009A1962" w:rsidRPr="00F46698" w:rsidRDefault="009A1962" w:rsidP="009A1962">
            <w:pPr>
              <w:pStyle w:val="ListParagraph"/>
              <w:numPr>
                <w:ilvl w:val="1"/>
                <w:numId w:val="45"/>
              </w:numPr>
              <w:overflowPunct w:val="0"/>
              <w:autoSpaceDE w:val="0"/>
              <w:autoSpaceDN w:val="0"/>
              <w:adjustRightInd w:val="0"/>
              <w:contextualSpacing w:val="0"/>
              <w:textAlignment w:val="baseline"/>
              <w:rPr>
                <w:lang w:eastAsia="zh-CN"/>
              </w:rPr>
            </w:pPr>
            <w:r w:rsidRPr="00F46698">
              <w:rPr>
                <w:color w:val="000000" w:themeColor="text1"/>
                <w:szCs w:val="24"/>
                <w:lang w:eastAsia="zh-CN"/>
              </w:rPr>
              <w:t>Option 1: UL spatial relation switch shall always be executed strictly when the corresponding DL TCI state switches</w:t>
            </w:r>
          </w:p>
          <w:p w14:paraId="09581FC7" w14:textId="3AEE7C18" w:rsidR="00123EC5" w:rsidRPr="00123EC5" w:rsidRDefault="009A1962" w:rsidP="00626C19">
            <w:pPr>
              <w:pStyle w:val="ListParagraph"/>
              <w:numPr>
                <w:ilvl w:val="1"/>
                <w:numId w:val="45"/>
              </w:numPr>
              <w:overflowPunct w:val="0"/>
              <w:autoSpaceDE w:val="0"/>
              <w:autoSpaceDN w:val="0"/>
              <w:adjustRightInd w:val="0"/>
              <w:contextualSpacing w:val="0"/>
              <w:textAlignment w:val="baseline"/>
              <w:rPr>
                <w:lang w:eastAsia="zh-CN"/>
              </w:rPr>
            </w:pPr>
            <w:r w:rsidRPr="00F46698">
              <w:rPr>
                <w:color w:val="000000" w:themeColor="text1"/>
                <w:szCs w:val="24"/>
                <w:lang w:eastAsia="zh-CN"/>
              </w:rPr>
              <w:t>Other options are not precluded</w:t>
            </w:r>
          </w:p>
        </w:tc>
      </w:tr>
    </w:tbl>
    <w:p w14:paraId="4FA12030" w14:textId="77777777" w:rsidR="003544CB" w:rsidRDefault="003544CB" w:rsidP="001E1BD6">
      <w:pPr>
        <w:rPr>
          <w:lang w:val="x-none" w:eastAsia="zh-CN"/>
        </w:rPr>
      </w:pPr>
    </w:p>
    <w:p w14:paraId="44AB8C2F" w14:textId="4CA14C04" w:rsidR="00B47AF3" w:rsidRPr="009A1962" w:rsidRDefault="009A1962" w:rsidP="00B22BE6">
      <w:pPr>
        <w:rPr>
          <w:lang w:eastAsia="zh-CN"/>
        </w:rPr>
      </w:pPr>
      <w:r w:rsidRPr="009A1962">
        <w:rPr>
          <w:lang w:eastAsia="zh-CN"/>
        </w:rPr>
        <w:t xml:space="preserve">We’re open to Option 1 or </w:t>
      </w:r>
      <w:r w:rsidR="004B612A">
        <w:rPr>
          <w:lang w:eastAsia="zh-CN"/>
        </w:rPr>
        <w:t>other</w:t>
      </w:r>
      <w:r w:rsidR="00205C45">
        <w:rPr>
          <w:lang w:eastAsia="zh-CN"/>
        </w:rPr>
        <w:t xml:space="preserve"> solution</w:t>
      </w:r>
      <w:r w:rsidR="007016A9">
        <w:rPr>
          <w:lang w:eastAsia="zh-CN"/>
        </w:rPr>
        <w:t xml:space="preserve">s which </w:t>
      </w:r>
      <w:r w:rsidR="009745AD">
        <w:rPr>
          <w:lang w:eastAsia="zh-CN"/>
        </w:rPr>
        <w:t xml:space="preserve">apply the </w:t>
      </w:r>
      <w:r w:rsidR="005E7932">
        <w:rPr>
          <w:lang w:eastAsia="zh-CN"/>
        </w:rPr>
        <w:t xml:space="preserve">same mechanism </w:t>
      </w:r>
      <w:r w:rsidR="006021E2">
        <w:rPr>
          <w:lang w:eastAsia="zh-CN"/>
        </w:rPr>
        <w:t>to DL TCI state switch</w:t>
      </w:r>
      <w:r w:rsidR="004B612A">
        <w:rPr>
          <w:lang w:eastAsia="zh-CN"/>
        </w:rPr>
        <w:t>.</w:t>
      </w:r>
    </w:p>
    <w:p w14:paraId="5241D537" w14:textId="18FF96CE" w:rsidR="004B612A" w:rsidRPr="004B612A" w:rsidRDefault="00123EC5" w:rsidP="004B612A">
      <w:pPr>
        <w:rPr>
          <w:b/>
          <w:bCs/>
          <w:lang w:eastAsia="zh-CN"/>
        </w:rPr>
      </w:pPr>
      <w:r w:rsidRPr="004B612A">
        <w:rPr>
          <w:b/>
          <w:bCs/>
          <w:lang w:eastAsia="zh-CN"/>
        </w:rPr>
        <w:t xml:space="preserve">Proposal </w:t>
      </w:r>
      <w:r w:rsidR="006A4DBE" w:rsidRPr="004B612A">
        <w:rPr>
          <w:b/>
          <w:bCs/>
          <w:lang w:eastAsia="zh-CN"/>
        </w:rPr>
        <w:t>2</w:t>
      </w:r>
      <w:r w:rsidRPr="004B612A">
        <w:rPr>
          <w:b/>
          <w:bCs/>
          <w:lang w:eastAsia="zh-CN"/>
        </w:rPr>
        <w:t xml:space="preserve">: </w:t>
      </w:r>
      <w:r w:rsidR="003D5C1E" w:rsidRPr="004B612A">
        <w:rPr>
          <w:b/>
          <w:bCs/>
          <w:lang w:eastAsia="zh-CN"/>
        </w:rPr>
        <w:t xml:space="preserve"> </w:t>
      </w:r>
      <w:r w:rsidR="004B612A" w:rsidRPr="004B612A">
        <w:rPr>
          <w:b/>
          <w:bCs/>
          <w:lang w:eastAsia="zh-CN"/>
        </w:rPr>
        <w:t xml:space="preserve">We’re open to Option 1 or </w:t>
      </w:r>
      <w:r w:rsidR="004B612A">
        <w:rPr>
          <w:b/>
          <w:bCs/>
          <w:lang w:eastAsia="zh-CN"/>
        </w:rPr>
        <w:t>other</w:t>
      </w:r>
      <w:r w:rsidR="004B612A" w:rsidRPr="004B612A">
        <w:rPr>
          <w:b/>
          <w:bCs/>
          <w:lang w:eastAsia="zh-CN"/>
        </w:rPr>
        <w:t xml:space="preserve"> solutions which apply the mechanism to DL TCI state switch</w:t>
      </w:r>
      <w:r w:rsidR="004F4021">
        <w:rPr>
          <w:b/>
          <w:bCs/>
          <w:lang w:eastAsia="zh-CN"/>
        </w:rPr>
        <w:t xml:space="preserve"> here for </w:t>
      </w:r>
      <w:r w:rsidR="004F4021" w:rsidRPr="004F4021">
        <w:rPr>
          <w:b/>
          <w:bCs/>
          <w:lang w:eastAsia="zh-CN"/>
        </w:rPr>
        <w:t>UL spatial relation switch</w:t>
      </w:r>
      <w:r w:rsidR="004F4021">
        <w:rPr>
          <w:b/>
          <w:bCs/>
          <w:lang w:eastAsia="zh-CN"/>
        </w:rPr>
        <w:t xml:space="preserve"> </w:t>
      </w:r>
      <w:r w:rsidR="004B612A" w:rsidRPr="004B612A">
        <w:rPr>
          <w:b/>
          <w:bCs/>
          <w:lang w:eastAsia="zh-CN"/>
        </w:rPr>
        <w:t>.</w:t>
      </w:r>
    </w:p>
    <w:p w14:paraId="6F50FE9F" w14:textId="429D796B" w:rsidR="00B22BE6" w:rsidRDefault="00B22BE6" w:rsidP="00B22BE6">
      <w:pPr>
        <w:rPr>
          <w:b/>
          <w:bCs/>
          <w:lang w:eastAsia="zh-CN"/>
        </w:rPr>
      </w:pPr>
    </w:p>
    <w:p w14:paraId="018CF932" w14:textId="2C26E277" w:rsidR="00C32E0B" w:rsidRPr="00072822" w:rsidRDefault="00072822" w:rsidP="00B22BE6">
      <w:pPr>
        <w:rPr>
          <w:lang w:eastAsia="zh-CN"/>
        </w:rPr>
      </w:pPr>
      <w:r w:rsidRPr="00072822">
        <w:rPr>
          <w:lang w:eastAsia="zh-CN"/>
        </w:rPr>
        <w:lastRenderedPageBreak/>
        <w:t>RAN2</w:t>
      </w:r>
      <w:r>
        <w:rPr>
          <w:lang w:eastAsia="zh-CN"/>
        </w:rPr>
        <w:t xml:space="preserve"> sent reply LS to RAN4, to check whether </w:t>
      </w:r>
      <w:r w:rsidR="00C32E0B">
        <w:rPr>
          <w:lang w:eastAsia="zh-CN"/>
        </w:rPr>
        <w:t xml:space="preserve">the bits of </w:t>
      </w:r>
      <w:r w:rsidR="00C32E0B" w:rsidRPr="00C32E0B">
        <w:rPr>
          <w:lang w:eastAsia="zh-CN"/>
        </w:rPr>
        <w:t>MAC-CE Based Indication for Cross-RRH TCI State Switch</w:t>
      </w:r>
      <w:r w:rsidR="00C32E0B">
        <w:rPr>
          <w:lang w:eastAsia="zh-CN"/>
        </w:rPr>
        <w:t xml:space="preserve"> can be simplified from ‘1/0’ to ‘0’, given that the </w:t>
      </w:r>
      <w:r w:rsidR="008B4C7C">
        <w:rPr>
          <w:lang w:eastAsia="zh-CN"/>
        </w:rPr>
        <w:t xml:space="preserve">2 bits may </w:t>
      </w:r>
      <w:r w:rsidR="005F0CE1">
        <w:rPr>
          <w:lang w:eastAsia="zh-CN"/>
        </w:rPr>
        <w:t xml:space="preserve">increase extra </w:t>
      </w:r>
      <w:r w:rsidR="00BF17F7" w:rsidRPr="00BF17F7">
        <w:rPr>
          <w:lang w:eastAsia="zh-CN"/>
        </w:rPr>
        <w:t xml:space="preserve">octet indicating value </w:t>
      </w:r>
      <w:r w:rsidR="00BF17F7">
        <w:rPr>
          <w:lang w:eastAsia="zh-CN"/>
        </w:rPr>
        <w:t>‘</w:t>
      </w:r>
      <w:r w:rsidR="00BF17F7" w:rsidRPr="00BF17F7">
        <w:rPr>
          <w:lang w:eastAsia="zh-CN"/>
        </w:rPr>
        <w:t>1</w:t>
      </w:r>
      <w:r w:rsidR="00BF17F7">
        <w:rPr>
          <w:lang w:eastAsia="zh-CN"/>
        </w:rPr>
        <w:t>’</w:t>
      </w:r>
      <w:r w:rsidR="00BF17F7" w:rsidRPr="00BF17F7">
        <w:rPr>
          <w:lang w:eastAsia="zh-CN"/>
        </w:rPr>
        <w:t xml:space="preserve"> or value </w:t>
      </w:r>
      <w:r w:rsidR="00BF17F7">
        <w:rPr>
          <w:lang w:eastAsia="zh-CN"/>
        </w:rPr>
        <w:t>‘</w:t>
      </w:r>
      <w:r w:rsidR="00BF17F7" w:rsidRPr="00BF17F7">
        <w:rPr>
          <w:lang w:eastAsia="zh-CN"/>
        </w:rPr>
        <w:t>0</w:t>
      </w:r>
      <w:r w:rsidR="00BF17F7">
        <w:rPr>
          <w:lang w:eastAsia="zh-CN"/>
        </w:rPr>
        <w:t>’</w:t>
      </w:r>
      <w:r w:rsidR="00BF17F7" w:rsidRPr="00BF17F7">
        <w:rPr>
          <w:lang w:eastAsia="zh-CN"/>
        </w:rPr>
        <w:t xml:space="preserve"> explicitly</w:t>
      </w:r>
      <w:r w:rsidR="00BF17F7">
        <w:rPr>
          <w:lang w:eastAsia="zh-CN"/>
        </w:rPr>
        <w:t xml:space="preserve">. </w:t>
      </w:r>
      <w:r w:rsidR="00B30F3F">
        <w:rPr>
          <w:lang w:eastAsia="zh-CN"/>
        </w:rPr>
        <w:t>To our understanding, since the applicability</w:t>
      </w:r>
      <w:r w:rsidR="00AF0EB7">
        <w:rPr>
          <w:lang w:eastAsia="zh-CN"/>
        </w:rPr>
        <w:t xml:space="preserve"> of the new MAC-CE</w:t>
      </w:r>
      <w:r w:rsidR="00B30F3F">
        <w:rPr>
          <w:lang w:eastAsia="zh-CN"/>
        </w:rPr>
        <w:t xml:space="preserve"> is only </w:t>
      </w:r>
      <w:r w:rsidR="00A4034B">
        <w:rPr>
          <w:lang w:eastAsia="zh-CN"/>
        </w:rPr>
        <w:t>for</w:t>
      </w:r>
      <w:r w:rsidR="00B30F3F">
        <w:rPr>
          <w:lang w:eastAsia="zh-CN"/>
        </w:rPr>
        <w:t xml:space="preserve"> HST FR2 scenario, </w:t>
      </w:r>
      <w:r w:rsidR="00E66361">
        <w:rPr>
          <w:lang w:eastAsia="zh-CN"/>
        </w:rPr>
        <w:t>therefore</w:t>
      </w:r>
      <w:r w:rsidR="00D51F93">
        <w:rPr>
          <w:lang w:eastAsia="zh-CN"/>
        </w:rPr>
        <w:t xml:space="preserve"> n</w:t>
      </w:r>
      <w:r w:rsidR="00EF48A6">
        <w:rPr>
          <w:lang w:eastAsia="zh-CN"/>
        </w:rPr>
        <w:t xml:space="preserve">o </w:t>
      </w:r>
      <w:r w:rsidR="00E66361">
        <w:rPr>
          <w:lang w:eastAsia="zh-CN"/>
        </w:rPr>
        <w:t xml:space="preserve">absolute </w:t>
      </w:r>
      <w:r w:rsidR="00EF48A6">
        <w:rPr>
          <w:lang w:eastAsia="zh-CN"/>
        </w:rPr>
        <w:t>necessary to occupy</w:t>
      </w:r>
      <w:r w:rsidR="00661BC4">
        <w:rPr>
          <w:lang w:eastAsia="zh-CN"/>
        </w:rPr>
        <w:t xml:space="preserve"> such</w:t>
      </w:r>
      <w:r w:rsidR="00AF0EB7">
        <w:rPr>
          <w:lang w:eastAsia="zh-CN"/>
        </w:rPr>
        <w:t xml:space="preserve"> </w:t>
      </w:r>
      <w:r w:rsidR="000C454A">
        <w:rPr>
          <w:lang w:eastAsia="zh-CN"/>
        </w:rPr>
        <w:t xml:space="preserve">extra signaling </w:t>
      </w:r>
      <w:r w:rsidR="008547F4">
        <w:rPr>
          <w:lang w:eastAsia="zh-CN"/>
        </w:rPr>
        <w:t xml:space="preserve">load </w:t>
      </w:r>
      <w:r w:rsidR="00EF48A6">
        <w:rPr>
          <w:lang w:eastAsia="zh-CN"/>
        </w:rPr>
        <w:t xml:space="preserve">for </w:t>
      </w:r>
      <w:r w:rsidR="00A4034B">
        <w:rPr>
          <w:lang w:eastAsia="zh-CN"/>
        </w:rPr>
        <w:t>the particular scenario</w:t>
      </w:r>
      <w:r w:rsidR="00EF48A6">
        <w:rPr>
          <w:lang w:eastAsia="zh-CN"/>
        </w:rPr>
        <w:t xml:space="preserve">, </w:t>
      </w:r>
      <w:r w:rsidR="000868BF">
        <w:rPr>
          <w:lang w:eastAsia="zh-CN"/>
        </w:rPr>
        <w:t>even the result isn’t most optimal.</w:t>
      </w:r>
      <w:r w:rsidR="00E66361" w:rsidRPr="00E66361">
        <w:rPr>
          <w:lang w:eastAsia="zh-CN"/>
        </w:rPr>
        <w:t xml:space="preserve"> </w:t>
      </w:r>
      <w:r w:rsidR="00E66361">
        <w:rPr>
          <w:lang w:eastAsia="zh-CN"/>
        </w:rPr>
        <w:t>So, we can accept RAN2’s proposal.</w:t>
      </w:r>
    </w:p>
    <w:p w14:paraId="44A36700" w14:textId="77777777" w:rsidR="00326DA0" w:rsidRPr="00E66361" w:rsidRDefault="00326DA0" w:rsidP="00326DA0">
      <w:pPr>
        <w:rPr>
          <w:b/>
          <w:bCs/>
          <w:lang w:eastAsia="zh-CN"/>
        </w:rPr>
      </w:pPr>
      <w:r w:rsidRPr="00E66361">
        <w:rPr>
          <w:b/>
          <w:bCs/>
          <w:lang w:eastAsia="zh-CN"/>
        </w:rPr>
        <w:t>Proposal 3: Accept RAN2’s proposal in R2-2311619, i.e., design new MAC CE to only correspond to case “1” as presented in R4-2314299</w:t>
      </w:r>
      <w:r>
        <w:rPr>
          <w:b/>
          <w:bCs/>
          <w:lang w:eastAsia="zh-CN"/>
        </w:rPr>
        <w:t xml:space="preserve">, </w:t>
      </w:r>
      <w:r w:rsidRPr="00326DA0">
        <w:rPr>
          <w:b/>
          <w:bCs/>
          <w:lang w:eastAsia="zh-CN"/>
        </w:rPr>
        <w:t>otherwise the UE shall check downlink timing difference.</w:t>
      </w:r>
    </w:p>
    <w:p w14:paraId="48CF8A2D" w14:textId="77777777" w:rsidR="003544CB" w:rsidRDefault="003544CB" w:rsidP="001E1BD6">
      <w:pPr>
        <w:rPr>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5F660C91" w14:textId="2D42F51F" w:rsidR="00865BEF" w:rsidRPr="00EA46BB" w:rsidRDefault="00865BEF" w:rsidP="00865BEF">
      <w:pPr>
        <w:rPr>
          <w:b/>
          <w:bCs/>
          <w:lang w:eastAsia="zh-CN"/>
        </w:rPr>
      </w:pPr>
      <w:r w:rsidRPr="00EA46BB">
        <w:rPr>
          <w:b/>
          <w:bCs/>
          <w:lang w:eastAsia="zh-CN"/>
        </w:rPr>
        <w:t xml:space="preserve">Proposal </w:t>
      </w:r>
      <w:r>
        <w:rPr>
          <w:b/>
          <w:bCs/>
          <w:lang w:eastAsia="zh-CN"/>
        </w:rPr>
        <w:t>1</w:t>
      </w:r>
      <w:r w:rsidRPr="00EA46BB">
        <w:rPr>
          <w:b/>
          <w:bCs/>
          <w:lang w:eastAsia="zh-CN"/>
        </w:rPr>
        <w:t xml:space="preserve">: We slightly </w:t>
      </w:r>
      <w:r w:rsidR="00626C19">
        <w:rPr>
          <w:b/>
          <w:bCs/>
          <w:lang w:eastAsia="zh-CN"/>
        </w:rPr>
        <w:t>prefer</w:t>
      </w:r>
      <w:r w:rsidRPr="00865BEF">
        <w:rPr>
          <w:b/>
          <w:bCs/>
          <w:lang w:eastAsia="zh-CN"/>
        </w:rPr>
        <w:t xml:space="preserve"> Option 2. ‘</w:t>
      </w:r>
      <w:r w:rsidRPr="00865BEF">
        <w:rPr>
          <w:b/>
          <w:bCs/>
          <w:szCs w:val="24"/>
          <w:lang w:eastAsia="zh-CN"/>
        </w:rPr>
        <w:t>The UE capability [highSpeedTCISwitchEnhMAC-CE-FR2-r18] to support of Rel-18 enhanced MAC-CE indication may be introduced as a new feature group: optional with capability signalling and with 22-1 Support of FR2 HST as a prerequisite.</w:t>
      </w:r>
      <w:r w:rsidRPr="00865BEF">
        <w:rPr>
          <w:b/>
          <w:bCs/>
          <w:lang w:eastAsia="zh-CN"/>
        </w:rPr>
        <w:t>’</w:t>
      </w:r>
    </w:p>
    <w:p w14:paraId="160B9F67" w14:textId="77777777" w:rsidR="004F4021" w:rsidRDefault="004F4021" w:rsidP="004F4021">
      <w:pPr>
        <w:rPr>
          <w:b/>
          <w:bCs/>
          <w:lang w:eastAsia="zh-CN"/>
        </w:rPr>
      </w:pPr>
      <w:r w:rsidRPr="004B612A">
        <w:rPr>
          <w:b/>
          <w:bCs/>
          <w:lang w:eastAsia="zh-CN"/>
        </w:rPr>
        <w:t xml:space="preserve">Proposal 2:  We’re open to Option 1 or </w:t>
      </w:r>
      <w:r>
        <w:rPr>
          <w:b/>
          <w:bCs/>
          <w:lang w:eastAsia="zh-CN"/>
        </w:rPr>
        <w:t>other</w:t>
      </w:r>
      <w:r w:rsidRPr="004B612A">
        <w:rPr>
          <w:b/>
          <w:bCs/>
          <w:lang w:eastAsia="zh-CN"/>
        </w:rPr>
        <w:t xml:space="preserve"> solutions which apply the mechanism to DL TCI state switch</w:t>
      </w:r>
      <w:r>
        <w:rPr>
          <w:b/>
          <w:bCs/>
          <w:lang w:eastAsia="zh-CN"/>
        </w:rPr>
        <w:t xml:space="preserve"> here for </w:t>
      </w:r>
      <w:r w:rsidRPr="004F4021">
        <w:rPr>
          <w:b/>
          <w:bCs/>
          <w:lang w:eastAsia="zh-CN"/>
        </w:rPr>
        <w:t>UL spatial relation switch</w:t>
      </w:r>
      <w:r>
        <w:rPr>
          <w:b/>
          <w:bCs/>
          <w:lang w:eastAsia="zh-CN"/>
        </w:rPr>
        <w:t xml:space="preserve"> </w:t>
      </w:r>
      <w:r w:rsidRPr="004B612A">
        <w:rPr>
          <w:b/>
          <w:bCs/>
          <w:lang w:eastAsia="zh-CN"/>
        </w:rPr>
        <w:t>.</w:t>
      </w:r>
    </w:p>
    <w:p w14:paraId="2548530C" w14:textId="14D152EE" w:rsidR="00E66361" w:rsidRPr="00E66361" w:rsidRDefault="00E66361" w:rsidP="00E66361">
      <w:pPr>
        <w:rPr>
          <w:b/>
          <w:bCs/>
          <w:lang w:eastAsia="zh-CN"/>
        </w:rPr>
      </w:pPr>
      <w:r w:rsidRPr="00E66361">
        <w:rPr>
          <w:b/>
          <w:bCs/>
          <w:lang w:eastAsia="zh-CN"/>
        </w:rPr>
        <w:t>Proposal 3: Accept RAN2’s proposal in R2-2311619, i.e., design new MAC CE to only correspond to case “1” as presented in R4-2314299</w:t>
      </w:r>
      <w:r w:rsidR="00326DA0">
        <w:rPr>
          <w:b/>
          <w:bCs/>
          <w:lang w:eastAsia="zh-CN"/>
        </w:rPr>
        <w:t xml:space="preserve">, </w:t>
      </w:r>
      <w:r w:rsidR="00326DA0" w:rsidRPr="00326DA0">
        <w:rPr>
          <w:b/>
          <w:bCs/>
          <w:lang w:eastAsia="zh-CN"/>
        </w:rPr>
        <w:t>otherwise the UE shall check downlink timing difference.</w:t>
      </w:r>
    </w:p>
    <w:p w14:paraId="4AC9A464" w14:textId="77777777" w:rsidR="00E66361" w:rsidRPr="004B612A" w:rsidRDefault="00E66361" w:rsidP="004F4021">
      <w:pPr>
        <w:rPr>
          <w:b/>
          <w:bCs/>
          <w:lang w:eastAsia="zh-CN"/>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0C06299A" w:rsidR="002A69F8" w:rsidRPr="00A05968" w:rsidRDefault="00487AAC" w:rsidP="006C4306">
      <w:pPr>
        <w:numPr>
          <w:ilvl w:val="0"/>
          <w:numId w:val="12"/>
        </w:numPr>
        <w:tabs>
          <w:tab w:val="left" w:pos="851"/>
        </w:tabs>
        <w:rPr>
          <w:sz w:val="22"/>
          <w:szCs w:val="22"/>
          <w:lang w:val="en-CA"/>
        </w:rPr>
      </w:pPr>
      <w:r w:rsidRPr="00487AAC">
        <w:rPr>
          <w:sz w:val="22"/>
          <w:szCs w:val="22"/>
          <w:lang w:val="en-CA"/>
        </w:rPr>
        <w:t>R4-2314298</w:t>
      </w:r>
      <w:r w:rsidR="006155F6" w:rsidRPr="00A05968">
        <w:rPr>
          <w:sz w:val="22"/>
          <w:szCs w:val="22"/>
          <w:lang w:val="en-CA"/>
        </w:rPr>
        <w:t xml:space="preserve">, </w:t>
      </w:r>
      <w:r w:rsidR="0013225E" w:rsidRPr="0013225E">
        <w:rPr>
          <w:rFonts w:eastAsia="MS Mincho"/>
          <w:bCs/>
          <w:sz w:val="22"/>
        </w:rPr>
        <w:t>WF on FR2 HST RRM core requirement maintenance</w:t>
      </w:r>
      <w:r w:rsidR="0013225E">
        <w:rPr>
          <w:rFonts w:eastAsia="MS Mincho"/>
          <w:bCs/>
          <w:sz w:val="22"/>
        </w:rPr>
        <w:t xml:space="preserve">, </w:t>
      </w:r>
      <w:r w:rsidR="00E944C0">
        <w:rPr>
          <w:rFonts w:eastAsia="MS Mincho"/>
          <w:bCs/>
          <w:sz w:val="22"/>
          <w:lang w:eastAsia="zh-CN"/>
        </w:rPr>
        <w:t>Nokia</w:t>
      </w:r>
    </w:p>
    <w:p w14:paraId="5C203556" w14:textId="3286F4C1" w:rsidR="00FB7F77" w:rsidRDefault="002B1512" w:rsidP="00FB7F77">
      <w:pPr>
        <w:rPr>
          <w:rFonts w:ascii="Arial" w:hAnsi="Arial" w:cs="Arial"/>
        </w:rPr>
      </w:pPr>
      <w:r w:rsidRPr="00232E11">
        <w:rPr>
          <w:rFonts w:ascii="Arial" w:hAnsi="Arial" w:cs="Arial"/>
        </w:rPr>
        <w:t xml:space="preserve"> </w:t>
      </w:r>
    </w:p>
    <w:p w14:paraId="45AB145E" w14:textId="2BBEC43D" w:rsidR="00F41C97" w:rsidRPr="00A05968" w:rsidRDefault="00F41C97" w:rsidP="00F41C97">
      <w:pPr>
        <w:pStyle w:val="Heading1"/>
        <w:ind w:right="72"/>
        <w:rPr>
          <w:rFonts w:ascii="Times New Roman" w:hAnsi="Times New Roman"/>
          <w:lang w:val="en-US"/>
        </w:rPr>
      </w:pPr>
      <w:r>
        <w:rPr>
          <w:rFonts w:ascii="Times New Roman" w:hAnsi="Times New Roman"/>
          <w:lang w:val="en-US"/>
        </w:rPr>
        <w:t>ANN</w:t>
      </w:r>
      <w:r w:rsidR="00061577">
        <w:rPr>
          <w:rFonts w:ascii="Times New Roman" w:hAnsi="Times New Roman"/>
          <w:lang w:val="en-US"/>
        </w:rPr>
        <w:t>E</w:t>
      </w:r>
      <w:r>
        <w:rPr>
          <w:rFonts w:ascii="Times New Roman" w:hAnsi="Times New Roman"/>
          <w:lang w:val="en-US"/>
        </w:rPr>
        <w:t>X</w:t>
      </w:r>
    </w:p>
    <w:p w14:paraId="507B1372" w14:textId="04330C6B" w:rsidR="00061577" w:rsidRPr="00A05968" w:rsidRDefault="008B4016" w:rsidP="008B4016">
      <w:pPr>
        <w:rPr>
          <w:lang w:eastAsia="zh-CN"/>
        </w:rPr>
      </w:pPr>
      <w:r w:rsidRPr="008B4016">
        <w:rPr>
          <w:lang w:eastAsia="zh-CN"/>
        </w:rPr>
        <w:t>Reply LS to Reply LS to Reply LS on MAC-CE Based Indication for Cross-RRH TCI State</w:t>
      </w:r>
    </w:p>
    <w:tbl>
      <w:tblPr>
        <w:tblStyle w:val="TableGrid"/>
        <w:tblW w:w="0" w:type="auto"/>
        <w:tblLook w:val="04A0" w:firstRow="1" w:lastRow="0" w:firstColumn="1" w:lastColumn="0" w:noHBand="0" w:noVBand="1"/>
      </w:tblPr>
      <w:tblGrid>
        <w:gridCol w:w="10142"/>
      </w:tblGrid>
      <w:tr w:rsidR="008B4016" w14:paraId="6FF9A83F" w14:textId="77777777" w:rsidTr="008B4016">
        <w:tc>
          <w:tcPr>
            <w:tcW w:w="10142" w:type="dxa"/>
          </w:tcPr>
          <w:p w14:paraId="57B87C3C" w14:textId="77777777" w:rsidR="008B4016" w:rsidRPr="007F6E7E" w:rsidRDefault="008B4016" w:rsidP="008B4016">
            <w:pPr>
              <w:pStyle w:val="3GPPHeader"/>
              <w:rPr>
                <w:rFonts w:ascii="Times New Roman" w:hAnsi="Times New Roman" w:cs="Times New Roman"/>
                <w:color w:val="FF0000"/>
                <w:sz w:val="22"/>
                <w:lang w:val="en-US"/>
              </w:rPr>
            </w:pPr>
            <w:r w:rsidRPr="007F6E7E">
              <w:rPr>
                <w:rFonts w:ascii="Times New Roman" w:hAnsi="Times New Roman" w:cs="Times New Roman"/>
                <w:sz w:val="22"/>
                <w:lang w:val="en-US"/>
              </w:rPr>
              <w:t>3GPP TSG-RAN WG4 Meeting #109</w:t>
            </w:r>
            <w:r w:rsidRPr="007F6E7E">
              <w:rPr>
                <w:rFonts w:ascii="Times New Roman" w:hAnsi="Times New Roman" w:cs="Times New Roman"/>
                <w:color w:val="FF0000"/>
                <w:sz w:val="22"/>
                <w:lang w:val="en-US"/>
              </w:rPr>
              <w:tab/>
              <w:t>R4-23xxxxx</w:t>
            </w:r>
          </w:p>
          <w:p w14:paraId="5B82F3AB" w14:textId="77777777" w:rsidR="008B4016" w:rsidRPr="007F6E7E" w:rsidRDefault="008B4016" w:rsidP="008B4016">
            <w:pPr>
              <w:pStyle w:val="3GPPHeader"/>
              <w:rPr>
                <w:rFonts w:ascii="Times New Roman" w:hAnsi="Times New Roman" w:cs="Times New Roman"/>
                <w:sz w:val="22"/>
                <w:lang w:val="en-US"/>
              </w:rPr>
            </w:pPr>
            <w:r w:rsidRPr="007F6E7E">
              <w:rPr>
                <w:rFonts w:ascii="Times New Roman" w:hAnsi="Times New Roman" w:cs="Times New Roman"/>
                <w:sz w:val="22"/>
                <w:lang w:val="en-US"/>
              </w:rPr>
              <w:t>Chicago, USA, 13th – 17th November 2023</w:t>
            </w:r>
          </w:p>
          <w:p w14:paraId="49CADA36" w14:textId="77777777" w:rsidR="008B4016" w:rsidRDefault="008B4016" w:rsidP="008B4016">
            <w:pPr>
              <w:rPr>
                <w:lang w:eastAsia="zh-CN"/>
              </w:rPr>
            </w:pPr>
          </w:p>
          <w:p w14:paraId="06222376" w14:textId="77777777" w:rsidR="008B4016" w:rsidRDefault="008B4016" w:rsidP="008B4016">
            <w:pPr>
              <w:spacing w:after="60"/>
              <w:ind w:left="1985" w:hanging="1985"/>
              <w:rPr>
                <w:b/>
                <w:sz w:val="22"/>
                <w:szCs w:val="22"/>
                <w:lang w:eastAsia="zh-CN"/>
              </w:rPr>
            </w:pPr>
            <w:r>
              <w:rPr>
                <w:b/>
                <w:sz w:val="22"/>
                <w:szCs w:val="22"/>
              </w:rPr>
              <w:t>Title:</w:t>
            </w:r>
            <w:r>
              <w:rPr>
                <w:b/>
                <w:sz w:val="22"/>
                <w:szCs w:val="22"/>
              </w:rPr>
              <w:tab/>
            </w:r>
            <w:r w:rsidRPr="00AF5FDE">
              <w:rPr>
                <w:b/>
                <w:sz w:val="22"/>
                <w:szCs w:val="22"/>
                <w:lang w:eastAsia="zh-CN"/>
              </w:rPr>
              <w:t xml:space="preserve">Reply LS </w:t>
            </w:r>
            <w:r>
              <w:rPr>
                <w:b/>
                <w:sz w:val="22"/>
                <w:szCs w:val="22"/>
                <w:lang w:eastAsia="zh-CN"/>
              </w:rPr>
              <w:t xml:space="preserve">to </w:t>
            </w:r>
            <w:r w:rsidRPr="00AF5FDE">
              <w:rPr>
                <w:b/>
                <w:sz w:val="22"/>
                <w:szCs w:val="22"/>
                <w:lang w:eastAsia="zh-CN"/>
              </w:rPr>
              <w:t>Reply LS to Reply LS on MAC-CE Based Indication for Cross-RRH TCI State</w:t>
            </w:r>
          </w:p>
          <w:p w14:paraId="66B7112C" w14:textId="77777777" w:rsidR="008B4016" w:rsidRDefault="008B4016" w:rsidP="008B4016">
            <w:pPr>
              <w:spacing w:after="60"/>
              <w:ind w:left="1985" w:hanging="1985"/>
              <w:rPr>
                <w:b/>
                <w:sz w:val="22"/>
                <w:szCs w:val="22"/>
                <w:lang w:eastAsia="zh-CN"/>
              </w:rPr>
            </w:pPr>
            <w:r>
              <w:rPr>
                <w:rFonts w:hint="eastAsia"/>
                <w:b/>
                <w:sz w:val="22"/>
                <w:szCs w:val="22"/>
                <w:lang w:eastAsia="zh-CN"/>
              </w:rPr>
              <w:t>Response to:</w:t>
            </w:r>
            <w:r>
              <w:rPr>
                <w:rFonts w:hint="eastAsia"/>
                <w:b/>
                <w:sz w:val="22"/>
                <w:szCs w:val="22"/>
                <w:lang w:eastAsia="zh-CN"/>
              </w:rPr>
              <w:tab/>
            </w:r>
            <w:r w:rsidRPr="00202375">
              <w:rPr>
                <w:b/>
                <w:sz w:val="22"/>
                <w:szCs w:val="22"/>
              </w:rPr>
              <w:t>R2-2311619</w:t>
            </w:r>
          </w:p>
          <w:p w14:paraId="181AC4BD" w14:textId="77777777" w:rsidR="008B4016" w:rsidRDefault="008B4016" w:rsidP="008B4016">
            <w:pPr>
              <w:spacing w:after="60"/>
              <w:ind w:left="1985" w:hanging="1985"/>
              <w:rPr>
                <w:b/>
                <w:sz w:val="22"/>
                <w:szCs w:val="22"/>
                <w:lang w:eastAsia="zh-CN"/>
              </w:rPr>
            </w:pPr>
            <w:bookmarkStart w:id="2" w:name="OLE_LINK59"/>
            <w:bookmarkStart w:id="3" w:name="OLE_LINK61"/>
            <w:bookmarkStart w:id="4" w:name="OLE_LINK60"/>
            <w:r>
              <w:rPr>
                <w:rFonts w:hint="eastAsia"/>
                <w:b/>
                <w:sz w:val="22"/>
                <w:szCs w:val="22"/>
                <w:lang w:eastAsia="zh-CN"/>
              </w:rPr>
              <w:t>Release:</w:t>
            </w:r>
            <w:r>
              <w:rPr>
                <w:rFonts w:hint="eastAsia"/>
                <w:b/>
                <w:sz w:val="22"/>
                <w:szCs w:val="22"/>
                <w:lang w:eastAsia="zh-CN"/>
              </w:rPr>
              <w:tab/>
              <w:t>Rel-1</w:t>
            </w:r>
            <w:r>
              <w:rPr>
                <w:b/>
                <w:sz w:val="22"/>
                <w:szCs w:val="22"/>
                <w:lang w:eastAsia="zh-CN"/>
              </w:rPr>
              <w:t>8</w:t>
            </w:r>
          </w:p>
          <w:bookmarkEnd w:id="2"/>
          <w:bookmarkEnd w:id="3"/>
          <w:bookmarkEnd w:id="4"/>
          <w:p w14:paraId="55FA54E2" w14:textId="77777777" w:rsidR="008B4016" w:rsidRDefault="008B4016" w:rsidP="008B4016">
            <w:pPr>
              <w:spacing w:after="60"/>
              <w:ind w:left="1985" w:hanging="1985"/>
              <w:rPr>
                <w:b/>
                <w:sz w:val="22"/>
                <w:szCs w:val="22"/>
                <w:lang w:eastAsia="zh-CN"/>
              </w:rPr>
            </w:pPr>
            <w:r>
              <w:rPr>
                <w:rFonts w:hint="eastAsia"/>
                <w:b/>
                <w:sz w:val="22"/>
                <w:szCs w:val="22"/>
                <w:lang w:eastAsia="zh-CN"/>
              </w:rPr>
              <w:t>Work Item:</w:t>
            </w:r>
            <w:r>
              <w:rPr>
                <w:rFonts w:hint="eastAsia"/>
                <w:b/>
                <w:sz w:val="22"/>
                <w:szCs w:val="22"/>
                <w:lang w:eastAsia="zh-CN"/>
              </w:rPr>
              <w:tab/>
            </w:r>
          </w:p>
          <w:p w14:paraId="7F975437" w14:textId="77777777" w:rsidR="008B4016" w:rsidRDefault="008B4016" w:rsidP="008B4016">
            <w:pPr>
              <w:spacing w:after="60"/>
              <w:ind w:left="1985" w:hanging="1985"/>
              <w:rPr>
                <w:b/>
                <w:sz w:val="22"/>
                <w:szCs w:val="22"/>
              </w:rPr>
            </w:pPr>
          </w:p>
          <w:p w14:paraId="6B86B452" w14:textId="77777777" w:rsidR="008B4016" w:rsidRDefault="008B4016" w:rsidP="008B4016">
            <w:pPr>
              <w:spacing w:after="60"/>
              <w:ind w:left="1985" w:hanging="1985"/>
              <w:rPr>
                <w:b/>
                <w:sz w:val="22"/>
                <w:szCs w:val="22"/>
                <w:lang w:eastAsia="zh-CN"/>
              </w:rPr>
            </w:pPr>
            <w:r>
              <w:rPr>
                <w:b/>
                <w:sz w:val="22"/>
                <w:szCs w:val="22"/>
              </w:rPr>
              <w:t>Source:</w:t>
            </w:r>
            <w:r>
              <w:rPr>
                <w:b/>
                <w:sz w:val="22"/>
                <w:szCs w:val="22"/>
              </w:rPr>
              <w:tab/>
            </w:r>
            <w:r>
              <w:rPr>
                <w:b/>
                <w:sz w:val="22"/>
                <w:szCs w:val="22"/>
                <w:lang w:eastAsia="zh-CN"/>
              </w:rPr>
              <w:t>RA</w:t>
            </w:r>
            <w:r w:rsidRPr="005F4F9D">
              <w:rPr>
                <w:b/>
                <w:sz w:val="22"/>
                <w:szCs w:val="22"/>
                <w:lang w:eastAsia="zh-CN"/>
              </w:rPr>
              <w:t>N</w:t>
            </w:r>
            <w:r>
              <w:rPr>
                <w:b/>
                <w:sz w:val="22"/>
                <w:szCs w:val="22"/>
                <w:lang w:eastAsia="zh-CN"/>
              </w:rPr>
              <w:t>4</w:t>
            </w:r>
          </w:p>
          <w:p w14:paraId="29C08EAC" w14:textId="77777777" w:rsidR="008B4016" w:rsidRDefault="008B4016" w:rsidP="008B4016">
            <w:pPr>
              <w:spacing w:after="60"/>
              <w:ind w:left="1985" w:hanging="1985"/>
              <w:rPr>
                <w:b/>
                <w:bCs/>
                <w:sz w:val="22"/>
                <w:szCs w:val="22"/>
              </w:rPr>
            </w:pPr>
            <w:r>
              <w:rPr>
                <w:b/>
                <w:sz w:val="22"/>
                <w:szCs w:val="22"/>
              </w:rPr>
              <w:t>To:</w:t>
            </w:r>
            <w:r>
              <w:rPr>
                <w:b/>
                <w:bCs/>
                <w:sz w:val="22"/>
                <w:szCs w:val="22"/>
              </w:rPr>
              <w:tab/>
            </w:r>
            <w:bookmarkStart w:id="5" w:name="OLE_LINK42"/>
            <w:bookmarkStart w:id="6" w:name="OLE_LINK43"/>
            <w:bookmarkStart w:id="7" w:name="OLE_LINK44"/>
            <w:r>
              <w:rPr>
                <w:b/>
                <w:bCs/>
                <w:sz w:val="22"/>
                <w:szCs w:val="22"/>
                <w:lang w:eastAsia="zh-CN"/>
              </w:rPr>
              <w:t>RAN</w:t>
            </w:r>
            <w:bookmarkEnd w:id="5"/>
            <w:bookmarkEnd w:id="6"/>
            <w:bookmarkEnd w:id="7"/>
            <w:r>
              <w:rPr>
                <w:b/>
                <w:bCs/>
                <w:sz w:val="22"/>
                <w:szCs w:val="22"/>
                <w:lang w:eastAsia="zh-CN"/>
              </w:rPr>
              <w:t>2</w:t>
            </w:r>
          </w:p>
          <w:p w14:paraId="5B2E3114" w14:textId="77777777" w:rsidR="008B4016" w:rsidRDefault="008B4016" w:rsidP="008B4016">
            <w:pPr>
              <w:spacing w:after="60"/>
              <w:ind w:left="1985" w:hanging="1985"/>
              <w:rPr>
                <w:b/>
                <w:bCs/>
                <w:sz w:val="22"/>
                <w:szCs w:val="22"/>
              </w:rPr>
            </w:pPr>
            <w:bookmarkStart w:id="8" w:name="OLE_LINK45"/>
            <w:bookmarkStart w:id="9" w:name="OLE_LINK46"/>
            <w:r>
              <w:rPr>
                <w:b/>
                <w:sz w:val="22"/>
                <w:szCs w:val="22"/>
              </w:rPr>
              <w:t>Cc:</w:t>
            </w:r>
            <w:r>
              <w:rPr>
                <w:b/>
                <w:bCs/>
                <w:sz w:val="22"/>
                <w:szCs w:val="22"/>
              </w:rPr>
              <w:tab/>
            </w:r>
          </w:p>
          <w:bookmarkEnd w:id="8"/>
          <w:bookmarkEnd w:id="9"/>
          <w:p w14:paraId="161DA8E1" w14:textId="77777777" w:rsidR="008B4016" w:rsidRDefault="008B4016" w:rsidP="008B4016">
            <w:pPr>
              <w:spacing w:after="60"/>
              <w:ind w:left="1985" w:hanging="1985"/>
              <w:rPr>
                <w:bCs/>
              </w:rPr>
            </w:pPr>
          </w:p>
          <w:p w14:paraId="0AE486B3" w14:textId="77777777" w:rsidR="008B4016" w:rsidRDefault="008B4016" w:rsidP="008B4016">
            <w:pPr>
              <w:spacing w:after="60"/>
              <w:ind w:left="1985" w:hanging="1985"/>
              <w:rPr>
                <w:bCs/>
                <w:szCs w:val="24"/>
                <w:lang w:eastAsia="zh-CN"/>
              </w:rPr>
            </w:pPr>
            <w:r>
              <w:rPr>
                <w:b/>
                <w:sz w:val="22"/>
                <w:szCs w:val="22"/>
                <w:lang w:val="fr-FR"/>
              </w:rPr>
              <w:t>Contact person:</w:t>
            </w:r>
            <w:r>
              <w:rPr>
                <w:b/>
                <w:bCs/>
                <w:sz w:val="22"/>
                <w:szCs w:val="22"/>
                <w:lang w:val="fr-FR"/>
              </w:rPr>
              <w:tab/>
            </w:r>
            <w:r>
              <w:rPr>
                <w:bCs/>
                <w:szCs w:val="24"/>
                <w:lang w:eastAsia="zh-CN"/>
              </w:rPr>
              <w:t>Ming Li</w:t>
            </w:r>
          </w:p>
          <w:p w14:paraId="7C103506" w14:textId="77777777" w:rsidR="008B4016" w:rsidRDefault="008B4016" w:rsidP="008B4016">
            <w:pPr>
              <w:spacing w:after="60"/>
              <w:ind w:left="1985"/>
              <w:rPr>
                <w:b/>
                <w:bCs/>
                <w:sz w:val="22"/>
                <w:szCs w:val="22"/>
                <w:lang w:val="fr-FR"/>
              </w:rPr>
            </w:pPr>
            <w:r>
              <w:rPr>
                <w:bCs/>
                <w:lang w:eastAsia="zh-CN"/>
              </w:rPr>
              <w:t>Ming.l.li@ericsson.com</w:t>
            </w:r>
            <w:r>
              <w:rPr>
                <w:b/>
                <w:bCs/>
                <w:sz w:val="22"/>
                <w:szCs w:val="22"/>
                <w:lang w:val="fr-FR"/>
              </w:rPr>
              <w:tab/>
            </w:r>
          </w:p>
          <w:p w14:paraId="14CF29A2" w14:textId="77777777" w:rsidR="008B4016" w:rsidRDefault="008B4016" w:rsidP="008B4016">
            <w:pPr>
              <w:spacing w:after="60"/>
              <w:ind w:left="1985" w:hanging="1985"/>
              <w:rPr>
                <w:b/>
                <w:sz w:val="22"/>
                <w:szCs w:val="22"/>
              </w:rPr>
            </w:pPr>
            <w:r>
              <w:rPr>
                <w:b/>
                <w:sz w:val="22"/>
                <w:szCs w:val="22"/>
              </w:rPr>
              <w:t>Send any reply LS to:</w:t>
            </w:r>
            <w:r>
              <w:rPr>
                <w:b/>
                <w:sz w:val="22"/>
                <w:szCs w:val="22"/>
              </w:rPr>
              <w:tab/>
              <w:t xml:space="preserve">3GPP Liaisons Coordinator, </w:t>
            </w:r>
            <w:hyperlink r:id="rId11" w:history="1">
              <w:r>
                <w:rPr>
                  <w:rStyle w:val="Hyperlink"/>
                  <w:b/>
                  <w:sz w:val="22"/>
                  <w:szCs w:val="22"/>
                </w:rPr>
                <w:t>mailto:3GPPLiaison@etsi.org</w:t>
              </w:r>
            </w:hyperlink>
          </w:p>
          <w:p w14:paraId="6A7CE877" w14:textId="77777777" w:rsidR="008B4016" w:rsidRDefault="008B4016" w:rsidP="008B4016">
            <w:pPr>
              <w:spacing w:after="60"/>
              <w:ind w:left="1985" w:hanging="1985"/>
              <w:rPr>
                <w:b/>
              </w:rPr>
            </w:pPr>
          </w:p>
          <w:p w14:paraId="54EF1B69" w14:textId="77777777" w:rsidR="008B4016" w:rsidRDefault="008B4016" w:rsidP="008B4016">
            <w:pPr>
              <w:spacing w:after="60"/>
              <w:ind w:left="1985" w:hanging="1985"/>
              <w:rPr>
                <w:bCs/>
                <w:lang w:eastAsia="zh-CN"/>
              </w:rPr>
            </w:pPr>
            <w:r>
              <w:rPr>
                <w:b/>
              </w:rPr>
              <w:t>Attachments:</w:t>
            </w:r>
            <w:r>
              <w:rPr>
                <w:bCs/>
              </w:rPr>
              <w:tab/>
            </w:r>
            <w:r>
              <w:rPr>
                <w:color w:val="0070C0"/>
                <w:lang w:eastAsia="zh-CN"/>
              </w:rPr>
              <w:t>-</w:t>
            </w:r>
          </w:p>
          <w:p w14:paraId="73FB607C" w14:textId="77777777" w:rsidR="008B4016" w:rsidRDefault="008B4016" w:rsidP="008B4016"/>
          <w:p w14:paraId="0DB170FB" w14:textId="77777777" w:rsidR="008B4016" w:rsidRPr="00072822" w:rsidRDefault="008B4016" w:rsidP="00072822">
            <w:pPr>
              <w:pStyle w:val="Heading1"/>
              <w:numPr>
                <w:ilvl w:val="0"/>
                <w:numId w:val="49"/>
              </w:numPr>
              <w:rPr>
                <w:rFonts w:ascii="Times New Roman" w:hAnsi="Times New Roman"/>
              </w:rPr>
            </w:pPr>
            <w:r w:rsidRPr="00072822">
              <w:rPr>
                <w:rFonts w:ascii="Times New Roman" w:hAnsi="Times New Roman"/>
              </w:rPr>
              <w:lastRenderedPageBreak/>
              <w:t>Overall description</w:t>
            </w:r>
          </w:p>
          <w:p w14:paraId="6B48114B" w14:textId="77777777" w:rsidR="008B4016" w:rsidRPr="009B2086" w:rsidRDefault="008B4016" w:rsidP="008B4016">
            <w:pPr>
              <w:spacing w:after="240" w:line="276" w:lineRule="auto"/>
              <w:rPr>
                <w:lang w:eastAsia="zh-CN"/>
              </w:rPr>
            </w:pPr>
            <w:r w:rsidRPr="009B2086">
              <w:rPr>
                <w:rFonts w:eastAsia="DengXian"/>
                <w:lang w:eastAsia="zh-CN" w:bidi="ar"/>
              </w:rPr>
              <w:t xml:space="preserve">RAN4 would like to thank RAN2 for their LS in </w:t>
            </w:r>
            <w:r w:rsidRPr="00226339">
              <w:rPr>
                <w:rFonts w:eastAsia="Times"/>
                <w:lang w:eastAsia="zh-CN" w:bidi="ar"/>
              </w:rPr>
              <w:t>R2-2311619</w:t>
            </w:r>
            <w:r>
              <w:rPr>
                <w:rFonts w:eastAsia="Times"/>
                <w:lang w:eastAsia="zh-CN" w:bidi="ar"/>
              </w:rPr>
              <w:t xml:space="preserve"> </w:t>
            </w:r>
            <w:r w:rsidRPr="009B2086">
              <w:rPr>
                <w:rFonts w:eastAsia="DengXian"/>
                <w:lang w:eastAsia="zh-CN" w:bidi="ar"/>
              </w:rPr>
              <w:t>and provide response to the following question asked by RAN2.</w:t>
            </w:r>
          </w:p>
          <w:tbl>
            <w:tblPr>
              <w:tblStyle w:val="TableGrid"/>
              <w:tblW w:w="0" w:type="auto"/>
              <w:tblLook w:val="04A0" w:firstRow="1" w:lastRow="0" w:firstColumn="1" w:lastColumn="0" w:noHBand="0" w:noVBand="1"/>
            </w:tblPr>
            <w:tblGrid>
              <w:gridCol w:w="9916"/>
            </w:tblGrid>
            <w:tr w:rsidR="008B4016" w14:paraId="7F2D277C" w14:textId="77777777" w:rsidTr="00481FE0">
              <w:tc>
                <w:tcPr>
                  <w:tcW w:w="10081" w:type="dxa"/>
                </w:tcPr>
                <w:p w14:paraId="46CC485B" w14:textId="77777777" w:rsidR="008B4016" w:rsidRDefault="008B4016" w:rsidP="008B4016">
                  <w:pPr>
                    <w:spacing w:after="120"/>
                    <w:rPr>
                      <w:rFonts w:ascii="Arial" w:hAnsi="Arial" w:cs="Arial"/>
                      <w:b/>
                    </w:rPr>
                  </w:pPr>
                  <w:r>
                    <w:rPr>
                      <w:rFonts w:ascii="Arial" w:hAnsi="Arial" w:cs="Arial"/>
                      <w:b/>
                    </w:rPr>
                    <w:t>1. 1. Overall Description:</w:t>
                  </w:r>
                </w:p>
                <w:p w14:paraId="2600AA4B" w14:textId="77777777" w:rsidR="008B4016" w:rsidRDefault="008B4016" w:rsidP="008B4016">
                  <w:pPr>
                    <w:pStyle w:val="Header"/>
                    <w:spacing w:after="120"/>
                    <w:rPr>
                      <w:rFonts w:ascii="Arial" w:hAnsi="Arial" w:cs="Arial"/>
                      <w:lang w:val="en-US"/>
                    </w:rPr>
                  </w:pPr>
                  <w:r>
                    <w:rPr>
                      <w:rFonts w:ascii="Arial" w:hAnsi="Arial" w:cs="Arial"/>
                      <w:lang w:val="en-US"/>
                    </w:rPr>
                    <w:t>RAN2 would like to thank RAN4 on the LS on Reply LS on</w:t>
                  </w:r>
                  <w:r w:rsidRPr="008D15B8">
                    <w:t xml:space="preserve"> </w:t>
                  </w:r>
                  <w:r w:rsidRPr="008D15B8">
                    <w:rPr>
                      <w:rFonts w:ascii="Arial" w:hAnsi="Arial" w:cs="Arial"/>
                      <w:lang w:val="en-US"/>
                    </w:rPr>
                    <w:t>MAC-CE Based Indication for Cross-RRH TCI State Switch</w:t>
                  </w:r>
                  <w:r>
                    <w:rPr>
                      <w:rFonts w:ascii="Arial" w:hAnsi="Arial" w:cs="Arial"/>
                      <w:lang w:val="en-US"/>
                    </w:rPr>
                    <w:t>. We discussed the topic and agree following:</w:t>
                  </w:r>
                </w:p>
                <w:p w14:paraId="0291D3EB" w14:textId="77777777" w:rsidR="008B4016" w:rsidRPr="008D15B8" w:rsidRDefault="008B4016" w:rsidP="008B4016">
                  <w:pPr>
                    <w:pStyle w:val="Header"/>
                    <w:spacing w:after="120"/>
                    <w:rPr>
                      <w:rFonts w:ascii="Arial" w:hAnsi="Arial" w:cs="Arial"/>
                      <w:b/>
                      <w:bCs/>
                      <w:lang w:val="en-US"/>
                    </w:rPr>
                  </w:pPr>
                  <w:r w:rsidRPr="008D15B8">
                    <w:rPr>
                      <w:b/>
                      <w:bCs/>
                    </w:rPr>
                    <w:t>FFS Introduce new MAC CE that has the same payload as “TCI State Indication for UE-specific PDCCH MAC CE” with eLCID.  Pending RAN4 clarifications</w:t>
                  </w:r>
                </w:p>
                <w:p w14:paraId="2F7B9B97" w14:textId="77777777" w:rsidR="008B4016" w:rsidRDefault="008B4016" w:rsidP="008B4016">
                  <w:pPr>
                    <w:pStyle w:val="Header"/>
                    <w:spacing w:after="120"/>
                    <w:rPr>
                      <w:rFonts w:ascii="Arial" w:hAnsi="Arial" w:cs="Arial"/>
                      <w:lang w:val="en-US"/>
                    </w:rPr>
                  </w:pPr>
                  <w:r>
                    <w:rPr>
                      <w:rFonts w:ascii="Arial" w:hAnsi="Arial" w:cs="Arial"/>
                      <w:lang w:val="en-US"/>
                    </w:rPr>
                    <w:t xml:space="preserve">In the RAN2 discussion there was no clear understanding regarding answer 3 in the LS why we need a new MAC CE indicating separately “1” and “0” as it looked like case “0” seemed to be similar to behavior of UE in case of receiving the legacy MAC CE (i.e. </w:t>
                  </w:r>
                  <w:r w:rsidRPr="00DD75E8">
                    <w:rPr>
                      <w:rFonts w:ascii="Arial" w:hAnsi="Arial" w:cs="Arial"/>
                      <w:bCs/>
                    </w:rPr>
                    <w:t>MAC CE intended for indicating target TCI state for PDCCH in 6.1.3.</w:t>
                  </w:r>
                  <w:r>
                    <w:rPr>
                      <w:rFonts w:ascii="Arial" w:hAnsi="Arial" w:cs="Arial"/>
                      <w:bCs/>
                    </w:rPr>
                    <w:t>15</w:t>
                  </w:r>
                  <w:r>
                    <w:rPr>
                      <w:rFonts w:ascii="Arial" w:hAnsi="Arial" w:cs="Arial"/>
                      <w:lang w:val="en-US"/>
                    </w:rPr>
                    <w:t xml:space="preserve">) with a possible difference being that UE does not check downlink timing difference. But it caused confusion in </w:t>
                  </w:r>
                  <w:r w:rsidRPr="00DF32F1">
                    <w:rPr>
                      <w:rFonts w:ascii="Arial" w:hAnsi="Arial" w:cs="Arial"/>
                      <w:lang w:val="en-US"/>
                    </w:rPr>
                    <w:t>RAN2 because companies think NW can send legacy MAC CE to the UE when NW thinks the timing difference is not large to address the case ”0” in RAN4’s LS”, as UE will not apply large one shot UL timing adjustment.</w:t>
                  </w:r>
                </w:p>
                <w:p w14:paraId="340CB2B2" w14:textId="77777777" w:rsidR="008B4016" w:rsidRPr="00E7017E" w:rsidRDefault="008B4016" w:rsidP="008B4016">
                  <w:pPr>
                    <w:pStyle w:val="Header"/>
                    <w:spacing w:after="120"/>
                    <w:rPr>
                      <w:rFonts w:ascii="Arial" w:hAnsi="Arial" w:cs="Arial"/>
                      <w:lang w:val="en-US"/>
                    </w:rPr>
                  </w:pPr>
                  <w:r>
                    <w:rPr>
                      <w:rFonts w:ascii="Arial" w:hAnsi="Arial" w:cs="Arial"/>
                      <w:lang w:val="en-US"/>
                    </w:rPr>
                    <w:t>If this is the case then it would simplify RAN2 work as we could just introduce new MAC CE with the same contents of the legacy MAC CE with just a new (e)LCID (i.e.to correspond to MAC CE with “1” as described in the LS R4-2314299) and avoid designing a new MAC CE with an extra octet indicating value “1” or value “0” explicitly and thus causing extra overhead.</w:t>
                  </w:r>
                </w:p>
                <w:p w14:paraId="6630220A" w14:textId="77777777" w:rsidR="008B4016" w:rsidRPr="00E7017E" w:rsidRDefault="008B4016" w:rsidP="008B4016">
                  <w:pPr>
                    <w:pStyle w:val="Header"/>
                    <w:spacing w:after="120"/>
                    <w:rPr>
                      <w:rFonts w:ascii="Arial" w:hAnsi="Arial" w:cs="Arial"/>
                      <w:lang w:val="en-US"/>
                    </w:rPr>
                  </w:pPr>
                </w:p>
                <w:p w14:paraId="5F96CF7E" w14:textId="77777777" w:rsidR="008B4016" w:rsidRDefault="008B4016" w:rsidP="008B4016">
                  <w:pPr>
                    <w:spacing w:after="120"/>
                    <w:rPr>
                      <w:rFonts w:ascii="Arial" w:hAnsi="Arial" w:cs="Arial"/>
                      <w:b/>
                    </w:rPr>
                  </w:pPr>
                  <w:r>
                    <w:rPr>
                      <w:rFonts w:ascii="Arial" w:hAnsi="Arial" w:cs="Arial"/>
                      <w:b/>
                    </w:rPr>
                    <w:t>2. Actions:</w:t>
                  </w:r>
                </w:p>
                <w:p w14:paraId="37A30A43" w14:textId="77777777" w:rsidR="008B4016" w:rsidRDefault="008B4016" w:rsidP="008B4016">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RAN4 group.</w:t>
                  </w:r>
                </w:p>
                <w:p w14:paraId="04CD7EFD" w14:textId="77777777" w:rsidR="008B4016" w:rsidRDefault="008B4016" w:rsidP="008B4016">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RAN4 to clarify if it would be possible to design new MAC CE to only correspond to case “1” as presented in R4-2314299</w:t>
                  </w:r>
                </w:p>
                <w:p w14:paraId="5A8D70CC" w14:textId="77777777" w:rsidR="008B4016" w:rsidRDefault="008B4016" w:rsidP="008B4016">
                  <w:pPr>
                    <w:rPr>
                      <w:lang w:eastAsia="zh-CN"/>
                    </w:rPr>
                  </w:pPr>
                </w:p>
              </w:tc>
            </w:tr>
          </w:tbl>
          <w:p w14:paraId="0250B709" w14:textId="77777777" w:rsidR="008B4016" w:rsidRDefault="008B4016" w:rsidP="008B4016">
            <w:pPr>
              <w:jc w:val="both"/>
              <w:rPr>
                <w:lang w:eastAsia="zh-CN"/>
              </w:rPr>
            </w:pPr>
          </w:p>
          <w:p w14:paraId="6D8A98D4" w14:textId="77777777" w:rsidR="008B4016" w:rsidRDefault="008B4016" w:rsidP="008B4016">
            <w:pPr>
              <w:jc w:val="both"/>
              <w:rPr>
                <w:b/>
                <w:bCs/>
                <w:lang w:eastAsia="zh-CN"/>
              </w:rPr>
            </w:pPr>
            <w:r w:rsidRPr="00BC4604">
              <w:rPr>
                <w:b/>
                <w:bCs/>
                <w:lang w:eastAsia="zh-CN"/>
              </w:rPr>
              <w:t>RAN4 response</w:t>
            </w:r>
          </w:p>
          <w:p w14:paraId="6F4F2A2D" w14:textId="77777777" w:rsidR="00A30F8E" w:rsidRPr="008D36A4" w:rsidRDefault="00A30F8E" w:rsidP="00A30F8E">
            <w:pPr>
              <w:spacing w:after="240" w:line="276" w:lineRule="auto"/>
              <w:rPr>
                <w:rFonts w:eastAsia="DengXian"/>
                <w:lang w:eastAsia="zh-CN" w:bidi="ar"/>
              </w:rPr>
            </w:pPr>
            <w:r>
              <w:rPr>
                <w:rFonts w:eastAsia="DengXian"/>
                <w:lang w:eastAsia="zh-CN" w:bidi="ar"/>
              </w:rPr>
              <w:t xml:space="preserve">RAN4 would like to thank RAN2 on the reply LS </w:t>
            </w:r>
            <w:r>
              <w:rPr>
                <w:rFonts w:eastAsia="DengXian" w:hint="eastAsia"/>
                <w:lang w:eastAsia="zh-CN" w:bidi="ar"/>
              </w:rPr>
              <w:t>i</w:t>
            </w:r>
            <w:r>
              <w:rPr>
                <w:rFonts w:eastAsia="DengXian"/>
                <w:lang w:eastAsia="zh-CN" w:bidi="ar"/>
              </w:rPr>
              <w:t xml:space="preserve">nterpreting RAN2’s concerns and views from implementation perspective. It is correct understanding that in the LS by RAN4, </w:t>
            </w:r>
            <w:r w:rsidRPr="008D36A4">
              <w:rPr>
                <w:rFonts w:eastAsia="DengXian"/>
                <w:lang w:eastAsia="zh-CN" w:bidi="ar"/>
              </w:rPr>
              <w:t xml:space="preserve">the legacy MAC CE indicates </w:t>
            </w:r>
            <w:r>
              <w:rPr>
                <w:rFonts w:eastAsia="DengXian"/>
                <w:lang w:eastAsia="zh-CN" w:bidi="ar"/>
              </w:rPr>
              <w:t xml:space="preserve">that </w:t>
            </w:r>
            <w:r w:rsidRPr="008D36A4">
              <w:rPr>
                <w:rFonts w:eastAsia="DengXian"/>
                <w:lang w:eastAsia="zh-CN" w:bidi="ar"/>
              </w:rPr>
              <w:t>the UE shall check downlink timing difference, instead the new</w:t>
            </w:r>
            <w:r>
              <w:rPr>
                <w:rFonts w:eastAsia="DengXian"/>
                <w:lang w:eastAsia="zh-CN" w:bidi="ar"/>
              </w:rPr>
              <w:t xml:space="preserve"> </w:t>
            </w:r>
            <w:r w:rsidRPr="002C6CB8">
              <w:rPr>
                <w:rFonts w:eastAsia="DengXian"/>
                <w:lang w:eastAsia="zh-CN" w:bidi="ar"/>
              </w:rPr>
              <w:t xml:space="preserve">MAC CE </w:t>
            </w:r>
            <w:r>
              <w:rPr>
                <w:rFonts w:eastAsia="DengXian"/>
                <w:lang w:eastAsia="zh-CN" w:bidi="ar"/>
              </w:rPr>
              <w:t>set as ‘0’</w:t>
            </w:r>
            <w:r w:rsidRPr="008D36A4">
              <w:rPr>
                <w:rFonts w:eastAsia="DengXian"/>
                <w:lang w:eastAsia="zh-CN" w:bidi="ar"/>
              </w:rPr>
              <w:t xml:space="preserve"> indicates </w:t>
            </w:r>
            <w:r>
              <w:rPr>
                <w:rFonts w:eastAsia="DengXian"/>
                <w:lang w:eastAsia="zh-CN" w:bidi="ar"/>
              </w:rPr>
              <w:t xml:space="preserve">that </w:t>
            </w:r>
            <w:r w:rsidRPr="008D36A4">
              <w:rPr>
                <w:rFonts w:eastAsia="DengXian"/>
                <w:lang w:eastAsia="zh-CN" w:bidi="ar"/>
              </w:rPr>
              <w:t>the UE doesn’t need to check downlink timing difference.</w:t>
            </w:r>
          </w:p>
          <w:p w14:paraId="4B11E739" w14:textId="10B9F11C" w:rsidR="00A30F8E" w:rsidRPr="008D36A4" w:rsidRDefault="00A30F8E" w:rsidP="00A30F8E">
            <w:pPr>
              <w:spacing w:after="240" w:line="276" w:lineRule="auto"/>
              <w:rPr>
                <w:rFonts w:eastAsia="DengXian"/>
                <w:lang w:eastAsia="zh-CN" w:bidi="ar"/>
              </w:rPr>
            </w:pPr>
            <w:r>
              <w:rPr>
                <w:rFonts w:eastAsia="DengXian"/>
                <w:lang w:eastAsia="zh-CN" w:bidi="ar"/>
              </w:rPr>
              <w:t xml:space="preserve">In previous meetings, </w:t>
            </w:r>
            <w:r w:rsidRPr="008D36A4">
              <w:rPr>
                <w:rFonts w:eastAsia="DengXian"/>
                <w:lang w:eastAsia="zh-CN" w:bidi="ar"/>
              </w:rPr>
              <w:t>RAN4 agreed to differentiate the case of the legacy MAC CE and the case of the new</w:t>
            </w:r>
            <w:r>
              <w:rPr>
                <w:rFonts w:eastAsia="DengXian"/>
                <w:lang w:eastAsia="zh-CN" w:bidi="ar"/>
              </w:rPr>
              <w:t xml:space="preserve"> </w:t>
            </w:r>
            <w:r w:rsidRPr="002C6CB8">
              <w:rPr>
                <w:rFonts w:eastAsia="DengXian"/>
                <w:lang w:eastAsia="zh-CN" w:bidi="ar"/>
              </w:rPr>
              <w:t xml:space="preserve">MAC CE </w:t>
            </w:r>
            <w:r>
              <w:rPr>
                <w:rFonts w:eastAsia="DengXian"/>
                <w:lang w:eastAsia="zh-CN" w:bidi="ar"/>
              </w:rPr>
              <w:t xml:space="preserve">set as ‘0’ as above. However, since the difference isn’t significant, for the sake of simplification, </w:t>
            </w:r>
            <w:r w:rsidRPr="008D36A4">
              <w:rPr>
                <w:rFonts w:eastAsia="DengXian"/>
                <w:lang w:eastAsia="zh-CN" w:bidi="ar"/>
              </w:rPr>
              <w:t xml:space="preserve">RAN4 agrees to design </w:t>
            </w:r>
            <w:r>
              <w:rPr>
                <w:rFonts w:eastAsia="DengXian"/>
                <w:lang w:eastAsia="zh-CN" w:bidi="ar"/>
              </w:rPr>
              <w:t xml:space="preserve">the </w:t>
            </w:r>
            <w:r w:rsidRPr="008D36A4">
              <w:rPr>
                <w:rFonts w:eastAsia="DengXian"/>
                <w:lang w:eastAsia="zh-CN" w:bidi="ar"/>
              </w:rPr>
              <w:t>new MAC CE to only correspond to case “1” as presented in R4-2314299</w:t>
            </w:r>
            <w:r>
              <w:rPr>
                <w:rFonts w:eastAsia="DengXian"/>
                <w:lang w:eastAsia="zh-CN" w:bidi="ar"/>
              </w:rPr>
              <w:t>, otherwise</w:t>
            </w:r>
            <w:r w:rsidR="00581F50">
              <w:rPr>
                <w:rFonts w:eastAsia="DengXian"/>
                <w:lang w:eastAsia="zh-CN" w:bidi="ar"/>
              </w:rPr>
              <w:t xml:space="preserve"> </w:t>
            </w:r>
            <w:r>
              <w:rPr>
                <w:rFonts w:eastAsia="DengXian"/>
                <w:lang w:eastAsia="zh-CN" w:bidi="ar"/>
              </w:rPr>
              <w:t xml:space="preserve">the UE shall </w:t>
            </w:r>
            <w:r w:rsidRPr="008D36A4">
              <w:rPr>
                <w:rFonts w:eastAsia="DengXian"/>
                <w:lang w:eastAsia="zh-CN" w:bidi="ar"/>
              </w:rPr>
              <w:t>check downlink timing difference.</w:t>
            </w:r>
          </w:p>
          <w:p w14:paraId="7DC3210F" w14:textId="77777777" w:rsidR="008B4016" w:rsidRPr="009B2086" w:rsidRDefault="008B4016" w:rsidP="008B4016">
            <w:pPr>
              <w:pStyle w:val="Heading1"/>
              <w:ind w:left="0" w:firstLine="0"/>
              <w:rPr>
                <w:rFonts w:ascii="Times New Roman" w:hAnsi="Times New Roman"/>
              </w:rPr>
            </w:pPr>
            <w:r w:rsidRPr="009B2086">
              <w:rPr>
                <w:rFonts w:ascii="Times New Roman" w:hAnsi="Times New Roman"/>
              </w:rPr>
              <w:t>Actions</w:t>
            </w:r>
          </w:p>
          <w:p w14:paraId="41D83D2D" w14:textId="77777777" w:rsidR="008B4016" w:rsidRPr="009B2086" w:rsidRDefault="008B4016" w:rsidP="008B4016">
            <w:pPr>
              <w:spacing w:after="120"/>
              <w:ind w:left="1985" w:hanging="1985"/>
              <w:rPr>
                <w:rFonts w:eastAsia="Times"/>
                <w:b/>
              </w:rPr>
            </w:pPr>
            <w:r w:rsidRPr="009B2086">
              <w:rPr>
                <w:rFonts w:eastAsia="Times"/>
                <w:b/>
                <w:lang w:eastAsia="zh-CN" w:bidi="ar"/>
              </w:rPr>
              <w:t>To RAN2:</w:t>
            </w:r>
          </w:p>
          <w:p w14:paraId="1FAFC370" w14:textId="77777777" w:rsidR="008B4016" w:rsidRPr="002C6CB8" w:rsidRDefault="008B4016" w:rsidP="008B4016">
            <w:pPr>
              <w:spacing w:after="0"/>
              <w:jc w:val="both"/>
              <w:rPr>
                <w:szCs w:val="24"/>
                <w:lang w:eastAsia="zh-CN"/>
              </w:rPr>
            </w:pPr>
            <w:r>
              <w:rPr>
                <w:szCs w:val="24"/>
                <w:lang w:eastAsia="zh-CN"/>
              </w:rPr>
              <w:t xml:space="preserve">RAN4 agrees to only design </w:t>
            </w:r>
            <w:r w:rsidRPr="00547BB3">
              <w:rPr>
                <w:szCs w:val="24"/>
                <w:lang w:eastAsia="zh-CN"/>
              </w:rPr>
              <w:t>new MAC CE to only correspond to case “1” as presented in R4-2314299</w:t>
            </w:r>
            <w:r>
              <w:rPr>
                <w:szCs w:val="24"/>
                <w:lang w:eastAsia="zh-CN"/>
              </w:rPr>
              <w:t>.</w:t>
            </w:r>
          </w:p>
          <w:p w14:paraId="34E95C3B" w14:textId="77777777" w:rsidR="008B4016" w:rsidRPr="009B2086" w:rsidRDefault="008B4016" w:rsidP="008B4016">
            <w:pPr>
              <w:spacing w:after="120"/>
              <w:ind w:left="993" w:hanging="993"/>
            </w:pPr>
          </w:p>
          <w:p w14:paraId="67D84C72" w14:textId="77777777" w:rsidR="008B4016" w:rsidRDefault="008B4016" w:rsidP="00FB7F77">
            <w:pPr>
              <w:rPr>
                <w:rFonts w:ascii="Arial" w:hAnsi="Arial" w:cs="Arial"/>
              </w:rPr>
            </w:pPr>
          </w:p>
        </w:tc>
      </w:tr>
    </w:tbl>
    <w:p w14:paraId="4960CE1C" w14:textId="77777777" w:rsidR="00F41C97" w:rsidRDefault="00F41C97" w:rsidP="00FB7F77">
      <w:pPr>
        <w:rPr>
          <w:rFonts w:ascii="Arial" w:hAnsi="Arial" w:cs="Arial"/>
        </w:rPr>
      </w:pPr>
    </w:p>
    <w:p w14:paraId="40605047" w14:textId="77777777" w:rsidR="00F41C97" w:rsidRPr="00232E11" w:rsidRDefault="00F41C97" w:rsidP="00FB7F77">
      <w:pPr>
        <w:rPr>
          <w:rFonts w:ascii="Arial" w:hAnsi="Arial" w:cs="Arial"/>
          <w:color w:val="FF0000"/>
          <w:lang w:eastAsia="x-none"/>
        </w:rPr>
      </w:pPr>
    </w:p>
    <w:sectPr w:rsidR="00F41C97" w:rsidRPr="00232E11"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C2F98" w14:textId="77777777" w:rsidR="008A638C" w:rsidRDefault="008A638C">
      <w:r>
        <w:separator/>
      </w:r>
    </w:p>
  </w:endnote>
  <w:endnote w:type="continuationSeparator" w:id="0">
    <w:p w14:paraId="5A8CE757" w14:textId="77777777" w:rsidR="008A638C" w:rsidRDefault="008A638C">
      <w:r>
        <w:continuationSeparator/>
      </w:r>
    </w:p>
  </w:endnote>
  <w:endnote w:type="continuationNotice" w:id="1">
    <w:p w14:paraId="46495BB8" w14:textId="77777777" w:rsidR="008A638C" w:rsidRDefault="008A63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3F137" w14:textId="77777777" w:rsidR="008A638C" w:rsidRDefault="008A638C">
      <w:r>
        <w:separator/>
      </w:r>
    </w:p>
  </w:footnote>
  <w:footnote w:type="continuationSeparator" w:id="0">
    <w:p w14:paraId="2537987A" w14:textId="77777777" w:rsidR="008A638C" w:rsidRDefault="008A638C">
      <w:r>
        <w:continuationSeparator/>
      </w:r>
    </w:p>
  </w:footnote>
  <w:footnote w:type="continuationNotice" w:id="1">
    <w:p w14:paraId="3A9B4A23" w14:textId="77777777" w:rsidR="008A638C" w:rsidRDefault="008A63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3205DDA"/>
    <w:multiLevelType w:val="hybridMultilevel"/>
    <w:tmpl w:val="9CA4B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7A5353"/>
    <w:multiLevelType w:val="hybridMultilevel"/>
    <w:tmpl w:val="1FD8E4EC"/>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7A02D5"/>
    <w:multiLevelType w:val="hybridMultilevel"/>
    <w:tmpl w:val="D9287C2C"/>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2"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7"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4"/>
  </w:num>
  <w:num w:numId="2" w16cid:durableId="2059434476">
    <w:abstractNumId w:val="42"/>
  </w:num>
  <w:num w:numId="3" w16cid:durableId="559248169">
    <w:abstractNumId w:val="39"/>
  </w:num>
  <w:num w:numId="4" w16cid:durableId="1805738266">
    <w:abstractNumId w:val="24"/>
  </w:num>
  <w:num w:numId="5" w16cid:durableId="633951440">
    <w:abstractNumId w:val="26"/>
  </w:num>
  <w:num w:numId="6" w16cid:durableId="1252162723">
    <w:abstractNumId w:val="5"/>
  </w:num>
  <w:num w:numId="7" w16cid:durableId="1165045746">
    <w:abstractNumId w:val="4"/>
  </w:num>
  <w:num w:numId="8" w16cid:durableId="1934240767">
    <w:abstractNumId w:val="44"/>
  </w:num>
  <w:num w:numId="9" w16cid:durableId="1680891386">
    <w:abstractNumId w:val="13"/>
  </w:num>
  <w:num w:numId="10" w16cid:durableId="7274586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5"/>
  </w:num>
  <w:num w:numId="12" w16cid:durableId="1496069578">
    <w:abstractNumId w:val="33"/>
  </w:num>
  <w:num w:numId="13" w16cid:durableId="1572502665">
    <w:abstractNumId w:val="38"/>
  </w:num>
  <w:num w:numId="14" w16cid:durableId="454638922">
    <w:abstractNumId w:val="3"/>
  </w:num>
  <w:num w:numId="15" w16cid:durableId="1751809892">
    <w:abstractNumId w:val="37"/>
  </w:num>
  <w:num w:numId="16" w16cid:durableId="1753549281">
    <w:abstractNumId w:val="18"/>
  </w:num>
  <w:num w:numId="17" w16cid:durableId="510267951">
    <w:abstractNumId w:val="23"/>
  </w:num>
  <w:num w:numId="18" w16cid:durableId="1157838567">
    <w:abstractNumId w:val="43"/>
  </w:num>
  <w:num w:numId="19" w16cid:durableId="1848521500">
    <w:abstractNumId w:val="21"/>
  </w:num>
  <w:num w:numId="20" w16cid:durableId="729305332">
    <w:abstractNumId w:val="41"/>
  </w:num>
  <w:num w:numId="21" w16cid:durableId="1826848225">
    <w:abstractNumId w:val="19"/>
  </w:num>
  <w:num w:numId="22" w16cid:durableId="2050908584">
    <w:abstractNumId w:val="22"/>
  </w:num>
  <w:num w:numId="23" w16cid:durableId="1054818417">
    <w:abstractNumId w:val="25"/>
  </w:num>
  <w:num w:numId="24" w16cid:durableId="526407360">
    <w:abstractNumId w:val="32"/>
  </w:num>
  <w:num w:numId="25" w16cid:durableId="1690058211">
    <w:abstractNumId w:val="12"/>
  </w:num>
  <w:num w:numId="26" w16cid:durableId="1827083984">
    <w:abstractNumId w:val="6"/>
  </w:num>
  <w:num w:numId="27" w16cid:durableId="1344891009">
    <w:abstractNumId w:val="36"/>
  </w:num>
  <w:num w:numId="28" w16cid:durableId="1298298493">
    <w:abstractNumId w:val="30"/>
  </w:num>
  <w:num w:numId="29" w16cid:durableId="1570843685">
    <w:abstractNumId w:val="8"/>
  </w:num>
  <w:num w:numId="30" w16cid:durableId="1265069109">
    <w:abstractNumId w:val="16"/>
  </w:num>
  <w:num w:numId="31" w16cid:durableId="1569994734">
    <w:abstractNumId w:val="17"/>
  </w:num>
  <w:num w:numId="32" w16cid:durableId="186524446">
    <w:abstractNumId w:val="27"/>
  </w:num>
  <w:num w:numId="33" w16cid:durableId="1603683873">
    <w:abstractNumId w:val="14"/>
  </w:num>
  <w:num w:numId="34" w16cid:durableId="1685937210">
    <w:abstractNumId w:val="40"/>
  </w:num>
  <w:num w:numId="35" w16cid:durableId="179783430">
    <w:abstractNumId w:val="35"/>
  </w:num>
  <w:num w:numId="36" w16cid:durableId="1218203695">
    <w:abstractNumId w:val="0"/>
  </w:num>
  <w:num w:numId="37" w16cid:durableId="574050814">
    <w:abstractNumId w:val="1"/>
  </w:num>
  <w:num w:numId="38" w16cid:durableId="359359200">
    <w:abstractNumId w:val="2"/>
  </w:num>
  <w:num w:numId="39" w16cid:durableId="292299386">
    <w:abstractNumId w:val="29"/>
  </w:num>
  <w:num w:numId="40" w16cid:durableId="2133673344">
    <w:abstractNumId w:val="39"/>
  </w:num>
  <w:num w:numId="41" w16cid:durableId="100299173">
    <w:abstractNumId w:val="39"/>
  </w:num>
  <w:num w:numId="42" w16cid:durableId="1617638317">
    <w:abstractNumId w:val="7"/>
  </w:num>
  <w:num w:numId="43" w16cid:durableId="1953366744">
    <w:abstractNumId w:val="31"/>
  </w:num>
  <w:num w:numId="44" w16cid:durableId="744034428">
    <w:abstractNumId w:val="10"/>
  </w:num>
  <w:num w:numId="45" w16cid:durableId="2067414549">
    <w:abstractNumId w:val="20"/>
  </w:num>
  <w:num w:numId="46" w16cid:durableId="20474892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0234388">
    <w:abstractNumId w:val="11"/>
  </w:num>
  <w:num w:numId="48" w16cid:durableId="638192103">
    <w:abstractNumId w:val="9"/>
  </w:num>
  <w:num w:numId="49" w16cid:durableId="12401694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3F5A"/>
    <w:rsid w:val="000040C9"/>
    <w:rsid w:val="00004A77"/>
    <w:rsid w:val="00004D7D"/>
    <w:rsid w:val="00004F8E"/>
    <w:rsid w:val="00005071"/>
    <w:rsid w:val="000051AA"/>
    <w:rsid w:val="00005313"/>
    <w:rsid w:val="000054B2"/>
    <w:rsid w:val="000057B1"/>
    <w:rsid w:val="00005B61"/>
    <w:rsid w:val="00005E2A"/>
    <w:rsid w:val="00005EAF"/>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9D0"/>
    <w:rsid w:val="00031B09"/>
    <w:rsid w:val="00031C11"/>
    <w:rsid w:val="00031CD1"/>
    <w:rsid w:val="00031D71"/>
    <w:rsid w:val="0003232E"/>
    <w:rsid w:val="000323B6"/>
    <w:rsid w:val="00032850"/>
    <w:rsid w:val="000331AF"/>
    <w:rsid w:val="00033335"/>
    <w:rsid w:val="0003338E"/>
    <w:rsid w:val="00033A72"/>
    <w:rsid w:val="00033D14"/>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04"/>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67"/>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E14"/>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336"/>
    <w:rsid w:val="00060670"/>
    <w:rsid w:val="00060690"/>
    <w:rsid w:val="000606D4"/>
    <w:rsid w:val="00060851"/>
    <w:rsid w:val="00060F27"/>
    <w:rsid w:val="0006157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3EB"/>
    <w:rsid w:val="000644F0"/>
    <w:rsid w:val="0006458A"/>
    <w:rsid w:val="000646EB"/>
    <w:rsid w:val="000648E1"/>
    <w:rsid w:val="00064C41"/>
    <w:rsid w:val="00064DCC"/>
    <w:rsid w:val="00064EFD"/>
    <w:rsid w:val="0006512E"/>
    <w:rsid w:val="00065486"/>
    <w:rsid w:val="00065B78"/>
    <w:rsid w:val="00065B9C"/>
    <w:rsid w:val="00065D53"/>
    <w:rsid w:val="00065FD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822"/>
    <w:rsid w:val="0007292D"/>
    <w:rsid w:val="000729EE"/>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DBA"/>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3E8"/>
    <w:rsid w:val="0008458E"/>
    <w:rsid w:val="00084888"/>
    <w:rsid w:val="0008521E"/>
    <w:rsid w:val="0008547F"/>
    <w:rsid w:val="00085718"/>
    <w:rsid w:val="00085C0D"/>
    <w:rsid w:val="00085FA7"/>
    <w:rsid w:val="000861F7"/>
    <w:rsid w:val="00086695"/>
    <w:rsid w:val="000867DA"/>
    <w:rsid w:val="000867F3"/>
    <w:rsid w:val="000868BF"/>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28"/>
    <w:rsid w:val="000A73B8"/>
    <w:rsid w:val="000A7522"/>
    <w:rsid w:val="000A7654"/>
    <w:rsid w:val="000A7A33"/>
    <w:rsid w:val="000A7B48"/>
    <w:rsid w:val="000A7CA8"/>
    <w:rsid w:val="000A7E62"/>
    <w:rsid w:val="000A7EBB"/>
    <w:rsid w:val="000B06E2"/>
    <w:rsid w:val="000B0746"/>
    <w:rsid w:val="000B09B6"/>
    <w:rsid w:val="000B0F35"/>
    <w:rsid w:val="000B0FF8"/>
    <w:rsid w:val="000B1B6F"/>
    <w:rsid w:val="000B1D33"/>
    <w:rsid w:val="000B1ED1"/>
    <w:rsid w:val="000B1FF0"/>
    <w:rsid w:val="000B200B"/>
    <w:rsid w:val="000B2308"/>
    <w:rsid w:val="000B2505"/>
    <w:rsid w:val="000B29D2"/>
    <w:rsid w:val="000B2A4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54A"/>
    <w:rsid w:val="000C4606"/>
    <w:rsid w:val="000C47B1"/>
    <w:rsid w:val="000C4C71"/>
    <w:rsid w:val="000C4D7F"/>
    <w:rsid w:val="000C4E02"/>
    <w:rsid w:val="000C5405"/>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56"/>
    <w:rsid w:val="000C6EC5"/>
    <w:rsid w:val="000C6FDB"/>
    <w:rsid w:val="000C703C"/>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989"/>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8D"/>
    <w:rsid w:val="000F39A1"/>
    <w:rsid w:val="000F41EF"/>
    <w:rsid w:val="000F4544"/>
    <w:rsid w:val="000F497D"/>
    <w:rsid w:val="000F4C8D"/>
    <w:rsid w:val="000F4E7E"/>
    <w:rsid w:val="000F4F3A"/>
    <w:rsid w:val="000F523A"/>
    <w:rsid w:val="000F5537"/>
    <w:rsid w:val="000F554D"/>
    <w:rsid w:val="000F5574"/>
    <w:rsid w:val="000F5707"/>
    <w:rsid w:val="000F5DC0"/>
    <w:rsid w:val="000F5E35"/>
    <w:rsid w:val="000F5E38"/>
    <w:rsid w:val="000F5F7E"/>
    <w:rsid w:val="000F647F"/>
    <w:rsid w:val="000F64FD"/>
    <w:rsid w:val="000F6877"/>
    <w:rsid w:val="000F6C67"/>
    <w:rsid w:val="000F6DFA"/>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0F85"/>
    <w:rsid w:val="0011125E"/>
    <w:rsid w:val="00111430"/>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EC5"/>
    <w:rsid w:val="00123FC2"/>
    <w:rsid w:val="001242A3"/>
    <w:rsid w:val="001243FE"/>
    <w:rsid w:val="00124441"/>
    <w:rsid w:val="001246AC"/>
    <w:rsid w:val="00125102"/>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87F"/>
    <w:rsid w:val="00130955"/>
    <w:rsid w:val="00130D7F"/>
    <w:rsid w:val="0013123C"/>
    <w:rsid w:val="00131312"/>
    <w:rsid w:val="00131978"/>
    <w:rsid w:val="00131A3B"/>
    <w:rsid w:val="0013207A"/>
    <w:rsid w:val="0013225E"/>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A38"/>
    <w:rsid w:val="00177DE9"/>
    <w:rsid w:val="00177E47"/>
    <w:rsid w:val="00177E84"/>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8E9"/>
    <w:rsid w:val="00187908"/>
    <w:rsid w:val="00187A17"/>
    <w:rsid w:val="00187DA9"/>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D43"/>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97A60"/>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168"/>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0F6"/>
    <w:rsid w:val="001E031C"/>
    <w:rsid w:val="001E0BC7"/>
    <w:rsid w:val="001E10AA"/>
    <w:rsid w:val="001E115D"/>
    <w:rsid w:val="001E1199"/>
    <w:rsid w:val="001E1450"/>
    <w:rsid w:val="001E1A49"/>
    <w:rsid w:val="001E1BD6"/>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6F7C"/>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45"/>
    <w:rsid w:val="00205C67"/>
    <w:rsid w:val="00205D41"/>
    <w:rsid w:val="00205D81"/>
    <w:rsid w:val="00205F2D"/>
    <w:rsid w:val="002063B5"/>
    <w:rsid w:val="00206438"/>
    <w:rsid w:val="00206681"/>
    <w:rsid w:val="002066E8"/>
    <w:rsid w:val="00206914"/>
    <w:rsid w:val="00206AD4"/>
    <w:rsid w:val="00206F90"/>
    <w:rsid w:val="00207080"/>
    <w:rsid w:val="0020717A"/>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453"/>
    <w:rsid w:val="00223710"/>
    <w:rsid w:val="002239B0"/>
    <w:rsid w:val="00223C9C"/>
    <w:rsid w:val="0022498A"/>
    <w:rsid w:val="002249EF"/>
    <w:rsid w:val="00224B09"/>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3B4"/>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C97"/>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1F"/>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DAF"/>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2A"/>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303"/>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928"/>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5F1"/>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75F"/>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7E0"/>
    <w:rsid w:val="002C4973"/>
    <w:rsid w:val="002C4A10"/>
    <w:rsid w:val="002C4A78"/>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77C"/>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4BA4"/>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640"/>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872"/>
    <w:rsid w:val="002F694B"/>
    <w:rsid w:val="002F6A21"/>
    <w:rsid w:val="002F6A46"/>
    <w:rsid w:val="002F6E67"/>
    <w:rsid w:val="002F737D"/>
    <w:rsid w:val="002F75A6"/>
    <w:rsid w:val="002F7610"/>
    <w:rsid w:val="002F77DC"/>
    <w:rsid w:val="002F791E"/>
    <w:rsid w:val="002F79DD"/>
    <w:rsid w:val="0030021E"/>
    <w:rsid w:val="00300278"/>
    <w:rsid w:val="003004A1"/>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035"/>
    <w:rsid w:val="0032132B"/>
    <w:rsid w:val="00321C54"/>
    <w:rsid w:val="00321E0B"/>
    <w:rsid w:val="00322382"/>
    <w:rsid w:val="0032248A"/>
    <w:rsid w:val="003224DF"/>
    <w:rsid w:val="003226A6"/>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DA0"/>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07"/>
    <w:rsid w:val="0033624D"/>
    <w:rsid w:val="00336422"/>
    <w:rsid w:val="00336917"/>
    <w:rsid w:val="0033695D"/>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9F9"/>
    <w:rsid w:val="00352A22"/>
    <w:rsid w:val="0035333D"/>
    <w:rsid w:val="00353535"/>
    <w:rsid w:val="00353B4D"/>
    <w:rsid w:val="00353C0E"/>
    <w:rsid w:val="00353C70"/>
    <w:rsid w:val="00353CA1"/>
    <w:rsid w:val="00354378"/>
    <w:rsid w:val="003544CB"/>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A3C"/>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3764"/>
    <w:rsid w:val="00384265"/>
    <w:rsid w:val="00384387"/>
    <w:rsid w:val="0038443A"/>
    <w:rsid w:val="003848A6"/>
    <w:rsid w:val="0038490A"/>
    <w:rsid w:val="00384AB3"/>
    <w:rsid w:val="00384BAB"/>
    <w:rsid w:val="00384CFB"/>
    <w:rsid w:val="00385495"/>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A4"/>
    <w:rsid w:val="00393F26"/>
    <w:rsid w:val="00393F5E"/>
    <w:rsid w:val="0039402C"/>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3D1"/>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5BD"/>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5FE"/>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C1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15C9"/>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35C"/>
    <w:rsid w:val="004055A0"/>
    <w:rsid w:val="00405648"/>
    <w:rsid w:val="00405BE7"/>
    <w:rsid w:val="00405CE6"/>
    <w:rsid w:val="00405D13"/>
    <w:rsid w:val="00405D80"/>
    <w:rsid w:val="0040615D"/>
    <w:rsid w:val="0040622D"/>
    <w:rsid w:val="0040681C"/>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2F"/>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C52"/>
    <w:rsid w:val="004220AC"/>
    <w:rsid w:val="004222AB"/>
    <w:rsid w:val="00422499"/>
    <w:rsid w:val="0042299E"/>
    <w:rsid w:val="00422D2C"/>
    <w:rsid w:val="00422EFD"/>
    <w:rsid w:val="0042338F"/>
    <w:rsid w:val="00423612"/>
    <w:rsid w:val="00423B60"/>
    <w:rsid w:val="00423BEB"/>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76C"/>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77B"/>
    <w:rsid w:val="00444C1A"/>
    <w:rsid w:val="00444F0C"/>
    <w:rsid w:val="00444F8E"/>
    <w:rsid w:val="00444FF6"/>
    <w:rsid w:val="00445018"/>
    <w:rsid w:val="004453E4"/>
    <w:rsid w:val="00445470"/>
    <w:rsid w:val="004454C0"/>
    <w:rsid w:val="004456E1"/>
    <w:rsid w:val="00445992"/>
    <w:rsid w:val="00445AF3"/>
    <w:rsid w:val="00445BD7"/>
    <w:rsid w:val="00445CB8"/>
    <w:rsid w:val="004461B6"/>
    <w:rsid w:val="004461B8"/>
    <w:rsid w:val="0044646C"/>
    <w:rsid w:val="00446C1F"/>
    <w:rsid w:val="00446D83"/>
    <w:rsid w:val="00446DD6"/>
    <w:rsid w:val="00446E93"/>
    <w:rsid w:val="004471B7"/>
    <w:rsid w:val="00447889"/>
    <w:rsid w:val="00447D76"/>
    <w:rsid w:val="00447D7C"/>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1D63"/>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AAC"/>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7DA"/>
    <w:rsid w:val="004A0852"/>
    <w:rsid w:val="004A0BDF"/>
    <w:rsid w:val="004A0EC7"/>
    <w:rsid w:val="004A0EF6"/>
    <w:rsid w:val="004A0F6F"/>
    <w:rsid w:val="004A10C1"/>
    <w:rsid w:val="004A1478"/>
    <w:rsid w:val="004A1494"/>
    <w:rsid w:val="004A152D"/>
    <w:rsid w:val="004A15E5"/>
    <w:rsid w:val="004A181C"/>
    <w:rsid w:val="004A1932"/>
    <w:rsid w:val="004A2F08"/>
    <w:rsid w:val="004A322C"/>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12A"/>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7BC"/>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3F92"/>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34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21"/>
    <w:rsid w:val="004F40D7"/>
    <w:rsid w:val="004F45A5"/>
    <w:rsid w:val="004F480D"/>
    <w:rsid w:val="004F484B"/>
    <w:rsid w:val="004F4A70"/>
    <w:rsid w:val="004F4BBE"/>
    <w:rsid w:val="004F4FAD"/>
    <w:rsid w:val="004F504A"/>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A99"/>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91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26F"/>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194"/>
    <w:rsid w:val="0053256B"/>
    <w:rsid w:val="00532BB4"/>
    <w:rsid w:val="00532CFF"/>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85"/>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860"/>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69D"/>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250"/>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0"/>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2CE"/>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958"/>
    <w:rsid w:val="00595B49"/>
    <w:rsid w:val="00595CA5"/>
    <w:rsid w:val="005960DA"/>
    <w:rsid w:val="00596433"/>
    <w:rsid w:val="00596539"/>
    <w:rsid w:val="0059663C"/>
    <w:rsid w:val="005966E7"/>
    <w:rsid w:val="005968BE"/>
    <w:rsid w:val="00596BE4"/>
    <w:rsid w:val="00596E70"/>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A"/>
    <w:rsid w:val="005A37FD"/>
    <w:rsid w:val="005A389C"/>
    <w:rsid w:val="005A38F7"/>
    <w:rsid w:val="005A39FC"/>
    <w:rsid w:val="005A3E06"/>
    <w:rsid w:val="005A3F55"/>
    <w:rsid w:val="005A437F"/>
    <w:rsid w:val="005A44F1"/>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8CF"/>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2F1"/>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041"/>
    <w:rsid w:val="005E7289"/>
    <w:rsid w:val="005E7612"/>
    <w:rsid w:val="005E77CA"/>
    <w:rsid w:val="005E7932"/>
    <w:rsid w:val="005E7A04"/>
    <w:rsid w:val="005E7E3E"/>
    <w:rsid w:val="005E7ECF"/>
    <w:rsid w:val="005E7F4D"/>
    <w:rsid w:val="005F0333"/>
    <w:rsid w:val="005F034D"/>
    <w:rsid w:val="005F0480"/>
    <w:rsid w:val="005F05CA"/>
    <w:rsid w:val="005F067D"/>
    <w:rsid w:val="005F0CE1"/>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1E2"/>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31C"/>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C80"/>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6C19"/>
    <w:rsid w:val="00627203"/>
    <w:rsid w:val="0062753C"/>
    <w:rsid w:val="00627ADA"/>
    <w:rsid w:val="00627AFC"/>
    <w:rsid w:val="00627B36"/>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8A0"/>
    <w:rsid w:val="00642968"/>
    <w:rsid w:val="00642972"/>
    <w:rsid w:val="00642B57"/>
    <w:rsid w:val="0064322F"/>
    <w:rsid w:val="00643300"/>
    <w:rsid w:val="00643552"/>
    <w:rsid w:val="00643756"/>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1BC4"/>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77F83"/>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C73"/>
    <w:rsid w:val="00687EA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198C"/>
    <w:rsid w:val="006A21EC"/>
    <w:rsid w:val="006A2313"/>
    <w:rsid w:val="006A2391"/>
    <w:rsid w:val="006A277C"/>
    <w:rsid w:val="006A2A65"/>
    <w:rsid w:val="006A2D36"/>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DBE"/>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1A1"/>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42D"/>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25A"/>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591"/>
    <w:rsid w:val="006F765E"/>
    <w:rsid w:val="006F799B"/>
    <w:rsid w:val="007002AF"/>
    <w:rsid w:val="00700678"/>
    <w:rsid w:val="007006CE"/>
    <w:rsid w:val="007008E1"/>
    <w:rsid w:val="0070110F"/>
    <w:rsid w:val="00701370"/>
    <w:rsid w:val="00701522"/>
    <w:rsid w:val="0070158A"/>
    <w:rsid w:val="007016A9"/>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A5"/>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6CB"/>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06"/>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3A"/>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4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31"/>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BE6"/>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162"/>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1FBC"/>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47A"/>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B52"/>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3C"/>
    <w:rsid w:val="00815C44"/>
    <w:rsid w:val="00815D01"/>
    <w:rsid w:val="008161CC"/>
    <w:rsid w:val="00816443"/>
    <w:rsid w:val="008167E3"/>
    <w:rsid w:val="0081684B"/>
    <w:rsid w:val="0081688B"/>
    <w:rsid w:val="00816A54"/>
    <w:rsid w:val="00816A57"/>
    <w:rsid w:val="00816BC0"/>
    <w:rsid w:val="00816CC0"/>
    <w:rsid w:val="0081711B"/>
    <w:rsid w:val="00817195"/>
    <w:rsid w:val="0081721D"/>
    <w:rsid w:val="00817408"/>
    <w:rsid w:val="008175EA"/>
    <w:rsid w:val="00817712"/>
    <w:rsid w:val="00817B5F"/>
    <w:rsid w:val="00817B7A"/>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31E"/>
    <w:rsid w:val="00827873"/>
    <w:rsid w:val="00827952"/>
    <w:rsid w:val="00827B02"/>
    <w:rsid w:val="00830029"/>
    <w:rsid w:val="008306E7"/>
    <w:rsid w:val="00830722"/>
    <w:rsid w:val="00830872"/>
    <w:rsid w:val="0083114E"/>
    <w:rsid w:val="008315FE"/>
    <w:rsid w:val="00831934"/>
    <w:rsid w:val="00831C84"/>
    <w:rsid w:val="00831CC2"/>
    <w:rsid w:val="00831D26"/>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47F4"/>
    <w:rsid w:val="008553D7"/>
    <w:rsid w:val="008556BD"/>
    <w:rsid w:val="0085618E"/>
    <w:rsid w:val="00856415"/>
    <w:rsid w:val="008564C2"/>
    <w:rsid w:val="00856821"/>
    <w:rsid w:val="00856A45"/>
    <w:rsid w:val="00856A4B"/>
    <w:rsid w:val="00856FA4"/>
    <w:rsid w:val="008570BB"/>
    <w:rsid w:val="008573B6"/>
    <w:rsid w:val="0085771A"/>
    <w:rsid w:val="00857852"/>
    <w:rsid w:val="00857899"/>
    <w:rsid w:val="00857B16"/>
    <w:rsid w:val="008602EE"/>
    <w:rsid w:val="00860403"/>
    <w:rsid w:val="0086065B"/>
    <w:rsid w:val="00860986"/>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7D2"/>
    <w:rsid w:val="008648FD"/>
    <w:rsid w:val="00864B85"/>
    <w:rsid w:val="00864C20"/>
    <w:rsid w:val="00864DEA"/>
    <w:rsid w:val="00864E3E"/>
    <w:rsid w:val="00864E6D"/>
    <w:rsid w:val="0086516C"/>
    <w:rsid w:val="008653C5"/>
    <w:rsid w:val="008658BE"/>
    <w:rsid w:val="00865BEF"/>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2F7A"/>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97"/>
    <w:rsid w:val="00884FD4"/>
    <w:rsid w:val="00885027"/>
    <w:rsid w:val="008852FB"/>
    <w:rsid w:val="0088536F"/>
    <w:rsid w:val="00885633"/>
    <w:rsid w:val="00885654"/>
    <w:rsid w:val="00885672"/>
    <w:rsid w:val="00885B40"/>
    <w:rsid w:val="00885BA6"/>
    <w:rsid w:val="0088609F"/>
    <w:rsid w:val="0088659A"/>
    <w:rsid w:val="00886620"/>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CF6"/>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38C"/>
    <w:rsid w:val="008A65F5"/>
    <w:rsid w:val="008A66BC"/>
    <w:rsid w:val="008A69F9"/>
    <w:rsid w:val="008A6AFC"/>
    <w:rsid w:val="008A6BBC"/>
    <w:rsid w:val="008A6BEF"/>
    <w:rsid w:val="008A704B"/>
    <w:rsid w:val="008A7163"/>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016"/>
    <w:rsid w:val="008B43DA"/>
    <w:rsid w:val="008B4861"/>
    <w:rsid w:val="008B4922"/>
    <w:rsid w:val="008B4C7C"/>
    <w:rsid w:val="008B4EA3"/>
    <w:rsid w:val="008B511F"/>
    <w:rsid w:val="008B521F"/>
    <w:rsid w:val="008B565B"/>
    <w:rsid w:val="008B56DD"/>
    <w:rsid w:val="008B582E"/>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84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1F"/>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28"/>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AB3"/>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6E43"/>
    <w:rsid w:val="009070FB"/>
    <w:rsid w:val="00907B69"/>
    <w:rsid w:val="00907BC1"/>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91F"/>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4C5"/>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CC5"/>
    <w:rsid w:val="00967F59"/>
    <w:rsid w:val="009701FF"/>
    <w:rsid w:val="0097043B"/>
    <w:rsid w:val="009704E2"/>
    <w:rsid w:val="00970621"/>
    <w:rsid w:val="00970B79"/>
    <w:rsid w:val="00970BD4"/>
    <w:rsid w:val="00970D88"/>
    <w:rsid w:val="009711F5"/>
    <w:rsid w:val="009715F6"/>
    <w:rsid w:val="009717EF"/>
    <w:rsid w:val="0097180E"/>
    <w:rsid w:val="009718B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AD"/>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AC"/>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1FBF"/>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85D"/>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962"/>
    <w:rsid w:val="009A1CA0"/>
    <w:rsid w:val="009A2217"/>
    <w:rsid w:val="009A2367"/>
    <w:rsid w:val="009A2524"/>
    <w:rsid w:val="009A2552"/>
    <w:rsid w:val="009A28BB"/>
    <w:rsid w:val="009A2A9D"/>
    <w:rsid w:val="009A2CC2"/>
    <w:rsid w:val="009A3051"/>
    <w:rsid w:val="009A3388"/>
    <w:rsid w:val="009A3653"/>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8B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17C"/>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649"/>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177"/>
    <w:rsid w:val="00A0335D"/>
    <w:rsid w:val="00A034C1"/>
    <w:rsid w:val="00A0393B"/>
    <w:rsid w:val="00A0401A"/>
    <w:rsid w:val="00A044C6"/>
    <w:rsid w:val="00A048EA"/>
    <w:rsid w:val="00A04900"/>
    <w:rsid w:val="00A04A0D"/>
    <w:rsid w:val="00A04C2B"/>
    <w:rsid w:val="00A04C78"/>
    <w:rsid w:val="00A04EF7"/>
    <w:rsid w:val="00A04FFF"/>
    <w:rsid w:val="00A0513C"/>
    <w:rsid w:val="00A05418"/>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5DE"/>
    <w:rsid w:val="00A13AFB"/>
    <w:rsid w:val="00A13CA0"/>
    <w:rsid w:val="00A13EE4"/>
    <w:rsid w:val="00A13F3E"/>
    <w:rsid w:val="00A13F86"/>
    <w:rsid w:val="00A13FDD"/>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0F8E"/>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6A"/>
    <w:rsid w:val="00A37393"/>
    <w:rsid w:val="00A3769E"/>
    <w:rsid w:val="00A37B7C"/>
    <w:rsid w:val="00A37C3D"/>
    <w:rsid w:val="00A37F6E"/>
    <w:rsid w:val="00A4029D"/>
    <w:rsid w:val="00A4034B"/>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58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3F69"/>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7C6"/>
    <w:rsid w:val="00A6795C"/>
    <w:rsid w:val="00A67960"/>
    <w:rsid w:val="00A67965"/>
    <w:rsid w:val="00A67AD6"/>
    <w:rsid w:val="00A67D11"/>
    <w:rsid w:val="00A70954"/>
    <w:rsid w:val="00A70BC8"/>
    <w:rsid w:val="00A70E90"/>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A39"/>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0A1C"/>
    <w:rsid w:val="00A9123F"/>
    <w:rsid w:val="00A91385"/>
    <w:rsid w:val="00A916B8"/>
    <w:rsid w:val="00A91B30"/>
    <w:rsid w:val="00A91B57"/>
    <w:rsid w:val="00A91E0A"/>
    <w:rsid w:val="00A92008"/>
    <w:rsid w:val="00A92047"/>
    <w:rsid w:val="00A92841"/>
    <w:rsid w:val="00A92BA4"/>
    <w:rsid w:val="00A92C7C"/>
    <w:rsid w:val="00A92D5A"/>
    <w:rsid w:val="00A9323F"/>
    <w:rsid w:val="00A933CD"/>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12"/>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9B8"/>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89F"/>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B7"/>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16A"/>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BE6"/>
    <w:rsid w:val="00B22C14"/>
    <w:rsid w:val="00B22D2A"/>
    <w:rsid w:val="00B22F37"/>
    <w:rsid w:val="00B2385A"/>
    <w:rsid w:val="00B23A76"/>
    <w:rsid w:val="00B23AB3"/>
    <w:rsid w:val="00B23D2C"/>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0F3F"/>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4AE"/>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AF3"/>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698"/>
    <w:rsid w:val="00B63894"/>
    <w:rsid w:val="00B63E64"/>
    <w:rsid w:val="00B64176"/>
    <w:rsid w:val="00B6442F"/>
    <w:rsid w:val="00B6478F"/>
    <w:rsid w:val="00B64934"/>
    <w:rsid w:val="00B649EA"/>
    <w:rsid w:val="00B64B08"/>
    <w:rsid w:val="00B64B5A"/>
    <w:rsid w:val="00B65433"/>
    <w:rsid w:val="00B657CF"/>
    <w:rsid w:val="00B65F72"/>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8CA"/>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358"/>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A7D25"/>
    <w:rsid w:val="00BB0110"/>
    <w:rsid w:val="00BB0297"/>
    <w:rsid w:val="00BB034A"/>
    <w:rsid w:val="00BB03AE"/>
    <w:rsid w:val="00BB05C9"/>
    <w:rsid w:val="00BB0812"/>
    <w:rsid w:val="00BB091B"/>
    <w:rsid w:val="00BB12C4"/>
    <w:rsid w:val="00BB16ED"/>
    <w:rsid w:val="00BB17C5"/>
    <w:rsid w:val="00BB1904"/>
    <w:rsid w:val="00BB1980"/>
    <w:rsid w:val="00BB1BFD"/>
    <w:rsid w:val="00BB1FB2"/>
    <w:rsid w:val="00BB23DE"/>
    <w:rsid w:val="00BB2595"/>
    <w:rsid w:val="00BB30DB"/>
    <w:rsid w:val="00BB3551"/>
    <w:rsid w:val="00BB38AD"/>
    <w:rsid w:val="00BB3A17"/>
    <w:rsid w:val="00BB40FD"/>
    <w:rsid w:val="00BB41EC"/>
    <w:rsid w:val="00BB420B"/>
    <w:rsid w:val="00BB4714"/>
    <w:rsid w:val="00BB4F3B"/>
    <w:rsid w:val="00BB533D"/>
    <w:rsid w:val="00BB5468"/>
    <w:rsid w:val="00BB5C47"/>
    <w:rsid w:val="00BB5D38"/>
    <w:rsid w:val="00BB5D68"/>
    <w:rsid w:val="00BB5DFC"/>
    <w:rsid w:val="00BB6726"/>
    <w:rsid w:val="00BB67BA"/>
    <w:rsid w:val="00BB6920"/>
    <w:rsid w:val="00BB6A19"/>
    <w:rsid w:val="00BB6B68"/>
    <w:rsid w:val="00BB702E"/>
    <w:rsid w:val="00BB70C7"/>
    <w:rsid w:val="00BB7189"/>
    <w:rsid w:val="00BB727C"/>
    <w:rsid w:val="00BB749A"/>
    <w:rsid w:val="00BB750C"/>
    <w:rsid w:val="00BB75C0"/>
    <w:rsid w:val="00BB760E"/>
    <w:rsid w:val="00BB7AE5"/>
    <w:rsid w:val="00BB7F13"/>
    <w:rsid w:val="00BC0399"/>
    <w:rsid w:val="00BC057C"/>
    <w:rsid w:val="00BC0983"/>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A1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613"/>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7F7"/>
    <w:rsid w:val="00BF1AF1"/>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720"/>
    <w:rsid w:val="00C06CCD"/>
    <w:rsid w:val="00C07115"/>
    <w:rsid w:val="00C072EB"/>
    <w:rsid w:val="00C07354"/>
    <w:rsid w:val="00C074EC"/>
    <w:rsid w:val="00C07884"/>
    <w:rsid w:val="00C079AF"/>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3D"/>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1C1"/>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B84"/>
    <w:rsid w:val="00C31D7C"/>
    <w:rsid w:val="00C31E93"/>
    <w:rsid w:val="00C31EDE"/>
    <w:rsid w:val="00C323A9"/>
    <w:rsid w:val="00C32593"/>
    <w:rsid w:val="00C329BB"/>
    <w:rsid w:val="00C32E0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420"/>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541"/>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39C"/>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A45"/>
    <w:rsid w:val="00C82CEC"/>
    <w:rsid w:val="00C82D0F"/>
    <w:rsid w:val="00C82E4B"/>
    <w:rsid w:val="00C83058"/>
    <w:rsid w:val="00C83061"/>
    <w:rsid w:val="00C83176"/>
    <w:rsid w:val="00C833A6"/>
    <w:rsid w:val="00C83428"/>
    <w:rsid w:val="00C8344B"/>
    <w:rsid w:val="00C83551"/>
    <w:rsid w:val="00C8364F"/>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0"/>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7F9"/>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162"/>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C2E"/>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1F93"/>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A63"/>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1CAA"/>
    <w:rsid w:val="00DA21DF"/>
    <w:rsid w:val="00DA2277"/>
    <w:rsid w:val="00DA22B9"/>
    <w:rsid w:val="00DA235A"/>
    <w:rsid w:val="00DA251D"/>
    <w:rsid w:val="00DA2576"/>
    <w:rsid w:val="00DA276F"/>
    <w:rsid w:val="00DA28EA"/>
    <w:rsid w:val="00DA2CE0"/>
    <w:rsid w:val="00DA2D8B"/>
    <w:rsid w:val="00DA2E84"/>
    <w:rsid w:val="00DA3085"/>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A01"/>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24"/>
    <w:rsid w:val="00DC6355"/>
    <w:rsid w:val="00DC64AF"/>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2A"/>
    <w:rsid w:val="00DE0570"/>
    <w:rsid w:val="00DE0657"/>
    <w:rsid w:val="00DE0AB4"/>
    <w:rsid w:val="00DE0AD0"/>
    <w:rsid w:val="00DE0AD5"/>
    <w:rsid w:val="00DE0ADE"/>
    <w:rsid w:val="00DE0EC3"/>
    <w:rsid w:val="00DE0F06"/>
    <w:rsid w:val="00DE17AF"/>
    <w:rsid w:val="00DE1910"/>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3B9"/>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A0"/>
    <w:rsid w:val="00E146B1"/>
    <w:rsid w:val="00E14782"/>
    <w:rsid w:val="00E14D54"/>
    <w:rsid w:val="00E14E49"/>
    <w:rsid w:val="00E14EA1"/>
    <w:rsid w:val="00E152CD"/>
    <w:rsid w:val="00E1575B"/>
    <w:rsid w:val="00E157B5"/>
    <w:rsid w:val="00E15F7C"/>
    <w:rsid w:val="00E15F80"/>
    <w:rsid w:val="00E16218"/>
    <w:rsid w:val="00E162B3"/>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B46"/>
    <w:rsid w:val="00E30DB3"/>
    <w:rsid w:val="00E31230"/>
    <w:rsid w:val="00E313C6"/>
    <w:rsid w:val="00E31D3A"/>
    <w:rsid w:val="00E31F7E"/>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B78"/>
    <w:rsid w:val="00E37C38"/>
    <w:rsid w:val="00E37E9D"/>
    <w:rsid w:val="00E4028B"/>
    <w:rsid w:val="00E4034A"/>
    <w:rsid w:val="00E40552"/>
    <w:rsid w:val="00E409AF"/>
    <w:rsid w:val="00E409E8"/>
    <w:rsid w:val="00E40C90"/>
    <w:rsid w:val="00E40CFE"/>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6DF5"/>
    <w:rsid w:val="00E479A9"/>
    <w:rsid w:val="00E47A42"/>
    <w:rsid w:val="00E47AEA"/>
    <w:rsid w:val="00E47DB0"/>
    <w:rsid w:val="00E47FBE"/>
    <w:rsid w:val="00E50152"/>
    <w:rsid w:val="00E5018C"/>
    <w:rsid w:val="00E50221"/>
    <w:rsid w:val="00E508BE"/>
    <w:rsid w:val="00E5094B"/>
    <w:rsid w:val="00E50B67"/>
    <w:rsid w:val="00E50F2C"/>
    <w:rsid w:val="00E51184"/>
    <w:rsid w:val="00E5123F"/>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361"/>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1AD"/>
    <w:rsid w:val="00E872A7"/>
    <w:rsid w:val="00E87495"/>
    <w:rsid w:val="00E874D1"/>
    <w:rsid w:val="00E87AE7"/>
    <w:rsid w:val="00E9019F"/>
    <w:rsid w:val="00E90DAD"/>
    <w:rsid w:val="00E90EB0"/>
    <w:rsid w:val="00E9159A"/>
    <w:rsid w:val="00E9165A"/>
    <w:rsid w:val="00E9190D"/>
    <w:rsid w:val="00E91CC4"/>
    <w:rsid w:val="00E91F3D"/>
    <w:rsid w:val="00E91FF0"/>
    <w:rsid w:val="00E923FE"/>
    <w:rsid w:val="00E92768"/>
    <w:rsid w:val="00E928D1"/>
    <w:rsid w:val="00E92A54"/>
    <w:rsid w:val="00E92CFB"/>
    <w:rsid w:val="00E92DF0"/>
    <w:rsid w:val="00E92DF8"/>
    <w:rsid w:val="00E93034"/>
    <w:rsid w:val="00E937CB"/>
    <w:rsid w:val="00E93FCB"/>
    <w:rsid w:val="00E93FDF"/>
    <w:rsid w:val="00E94434"/>
    <w:rsid w:val="00E944C0"/>
    <w:rsid w:val="00E944E2"/>
    <w:rsid w:val="00E94598"/>
    <w:rsid w:val="00E9467C"/>
    <w:rsid w:val="00E94841"/>
    <w:rsid w:val="00E94A4F"/>
    <w:rsid w:val="00E94BD2"/>
    <w:rsid w:val="00E94E27"/>
    <w:rsid w:val="00E94E62"/>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2E78"/>
    <w:rsid w:val="00EA3058"/>
    <w:rsid w:val="00EA30A2"/>
    <w:rsid w:val="00EA362A"/>
    <w:rsid w:val="00EA37B1"/>
    <w:rsid w:val="00EA3ADC"/>
    <w:rsid w:val="00EA3BA2"/>
    <w:rsid w:val="00EA3D3A"/>
    <w:rsid w:val="00EA4047"/>
    <w:rsid w:val="00EA4255"/>
    <w:rsid w:val="00EA42DD"/>
    <w:rsid w:val="00EA4348"/>
    <w:rsid w:val="00EA4399"/>
    <w:rsid w:val="00EA46BB"/>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A7F55"/>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D83"/>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B7F93"/>
    <w:rsid w:val="00EC001E"/>
    <w:rsid w:val="00EC0168"/>
    <w:rsid w:val="00EC0407"/>
    <w:rsid w:val="00EC08B9"/>
    <w:rsid w:val="00EC1144"/>
    <w:rsid w:val="00EC133C"/>
    <w:rsid w:val="00EC13A1"/>
    <w:rsid w:val="00EC1434"/>
    <w:rsid w:val="00EC1797"/>
    <w:rsid w:val="00EC1D10"/>
    <w:rsid w:val="00EC1DD3"/>
    <w:rsid w:val="00EC2307"/>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DF7"/>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8A6"/>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39B"/>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1F"/>
    <w:rsid w:val="00F10C9A"/>
    <w:rsid w:val="00F10D31"/>
    <w:rsid w:val="00F10DCB"/>
    <w:rsid w:val="00F11520"/>
    <w:rsid w:val="00F1165B"/>
    <w:rsid w:val="00F118D6"/>
    <w:rsid w:val="00F11914"/>
    <w:rsid w:val="00F11D73"/>
    <w:rsid w:val="00F1208A"/>
    <w:rsid w:val="00F120E3"/>
    <w:rsid w:val="00F121D9"/>
    <w:rsid w:val="00F1244C"/>
    <w:rsid w:val="00F125C9"/>
    <w:rsid w:val="00F12D3D"/>
    <w:rsid w:val="00F12E8E"/>
    <w:rsid w:val="00F13409"/>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1C"/>
    <w:rsid w:val="00F22287"/>
    <w:rsid w:val="00F22BB1"/>
    <w:rsid w:val="00F22E8F"/>
    <w:rsid w:val="00F236E3"/>
    <w:rsid w:val="00F23761"/>
    <w:rsid w:val="00F23DEE"/>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91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215"/>
    <w:rsid w:val="00F37677"/>
    <w:rsid w:val="00F37A36"/>
    <w:rsid w:val="00F37A5A"/>
    <w:rsid w:val="00F37ED4"/>
    <w:rsid w:val="00F401D4"/>
    <w:rsid w:val="00F40790"/>
    <w:rsid w:val="00F40E33"/>
    <w:rsid w:val="00F40ECA"/>
    <w:rsid w:val="00F413B5"/>
    <w:rsid w:val="00F4141B"/>
    <w:rsid w:val="00F41644"/>
    <w:rsid w:val="00F418B9"/>
    <w:rsid w:val="00F41C97"/>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C1F"/>
    <w:rsid w:val="00F44DF0"/>
    <w:rsid w:val="00F450F2"/>
    <w:rsid w:val="00F45882"/>
    <w:rsid w:val="00F45898"/>
    <w:rsid w:val="00F458F5"/>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DC5"/>
    <w:rsid w:val="00F55E64"/>
    <w:rsid w:val="00F55FCB"/>
    <w:rsid w:val="00F5603A"/>
    <w:rsid w:val="00F5621C"/>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70A"/>
    <w:rsid w:val="00F60CB5"/>
    <w:rsid w:val="00F60E00"/>
    <w:rsid w:val="00F610DC"/>
    <w:rsid w:val="00F6119E"/>
    <w:rsid w:val="00F611A0"/>
    <w:rsid w:val="00F61488"/>
    <w:rsid w:val="00F61631"/>
    <w:rsid w:val="00F61892"/>
    <w:rsid w:val="00F61C71"/>
    <w:rsid w:val="00F61D42"/>
    <w:rsid w:val="00F6200B"/>
    <w:rsid w:val="00F6212C"/>
    <w:rsid w:val="00F62443"/>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59E"/>
    <w:rsid w:val="00F70797"/>
    <w:rsid w:val="00F70D58"/>
    <w:rsid w:val="00F710C2"/>
    <w:rsid w:val="00F71361"/>
    <w:rsid w:val="00F715F3"/>
    <w:rsid w:val="00F7161F"/>
    <w:rsid w:val="00F716EA"/>
    <w:rsid w:val="00F717D6"/>
    <w:rsid w:val="00F71E07"/>
    <w:rsid w:val="00F71F95"/>
    <w:rsid w:val="00F72368"/>
    <w:rsid w:val="00F723BD"/>
    <w:rsid w:val="00F724E9"/>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BBE"/>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201"/>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F23"/>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9D2"/>
    <w:rsid w:val="00FA5BE4"/>
    <w:rsid w:val="00FA5CD5"/>
    <w:rsid w:val="00FA6367"/>
    <w:rsid w:val="00FA693F"/>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6A8"/>
    <w:rsid w:val="00FB0A1F"/>
    <w:rsid w:val="00FB0A3D"/>
    <w:rsid w:val="00FB0A93"/>
    <w:rsid w:val="00FB0BD9"/>
    <w:rsid w:val="00FB0BF3"/>
    <w:rsid w:val="00FB0E1F"/>
    <w:rsid w:val="00FB0FDB"/>
    <w:rsid w:val="00FB1086"/>
    <w:rsid w:val="00FB10B6"/>
    <w:rsid w:val="00FB121C"/>
    <w:rsid w:val="00FB1256"/>
    <w:rsid w:val="00FB13B8"/>
    <w:rsid w:val="00FB15C6"/>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414"/>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663"/>
    <w:rsid w:val="00FD570B"/>
    <w:rsid w:val="00FD57D5"/>
    <w:rsid w:val="00FD584E"/>
    <w:rsid w:val="00FD587A"/>
    <w:rsid w:val="00FD5E58"/>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DA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0AA2F9AB-C8C8-45CB-A5EF-3D9D02CDD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2023-11-03T00:31:00Z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