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A8143" w14:textId="26BDEA64" w:rsidR="004136C3" w:rsidRPr="004136C3" w:rsidRDefault="00B4582F" w:rsidP="004136C3">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4136C3" w:rsidRPr="004136C3">
        <w:rPr>
          <w:rFonts w:ascii="Arial" w:hAnsi="Arial" w:cs="Arial"/>
          <w:b/>
          <w:noProof/>
          <w:sz w:val="24"/>
          <w:lang w:val="en-CN"/>
        </w:rPr>
        <w:t>R4-2318605</w:t>
      </w:r>
    </w:p>
    <w:p w14:paraId="5FDD9342" w14:textId="7A9D2FB5" w:rsidR="00B4582F" w:rsidRDefault="00B4582F" w:rsidP="00B4582F">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bookmarkEnd w:id="1"/>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65426D38"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2" w:name="Source"/>
      <w:bookmarkEnd w:id="2"/>
      <w:r w:rsidRPr="00B66FBB">
        <w:rPr>
          <w:rFonts w:ascii="Arial" w:hAnsi="Arial" w:cs="Arial"/>
          <w:b/>
          <w:sz w:val="22"/>
          <w:szCs w:val="22"/>
          <w:lang w:val="en-US"/>
        </w:rPr>
        <w:tab/>
      </w:r>
      <w:r w:rsidR="00B4582F">
        <w:rPr>
          <w:rFonts w:ascii="Arial" w:hAnsi="Arial" w:cs="Arial"/>
          <w:b/>
          <w:sz w:val="22"/>
          <w:szCs w:val="22"/>
          <w:lang w:val="en-US"/>
        </w:rPr>
        <w:t>8</w:t>
      </w:r>
      <w:r w:rsidR="00FC620F" w:rsidRPr="00FC620F">
        <w:rPr>
          <w:rFonts w:ascii="Arial" w:hAnsi="Arial" w:cs="Arial"/>
          <w:b/>
          <w:sz w:val="22"/>
          <w:szCs w:val="22"/>
          <w:lang w:val="en-US"/>
        </w:rPr>
        <w:t>.24.2.3</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5321E86D" w:rsidR="00712CC1" w:rsidRPr="00B75B70" w:rsidRDefault="00712CC1" w:rsidP="00EC7D9E">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EC7D9E" w:rsidRPr="00EC7D9E">
        <w:rPr>
          <w:rFonts w:ascii="Arial" w:hAnsi="Arial" w:cs="Arial"/>
          <w:b/>
          <w:sz w:val="22"/>
          <w:szCs w:val="22"/>
          <w:lang w:val="en-CN"/>
        </w:rPr>
        <w:t>Discussion on improvement on FR2 SCell/SCG setup delay</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3" w:name="DocumentFor"/>
      <w:bookmarkEnd w:id="3"/>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0E1C3F3D" w14:textId="1B2AB512" w:rsidR="00437A7D" w:rsidRPr="00B66FBB" w:rsidRDefault="0058312E" w:rsidP="00CA0B7B">
      <w:pPr>
        <w:rPr>
          <w:lang w:val="en-US"/>
        </w:rPr>
      </w:pPr>
      <w:r>
        <w:rPr>
          <w:bCs/>
          <w:lang w:val="en-US"/>
        </w:rPr>
        <w:t>I</w:t>
      </w:r>
      <w:r w:rsidRPr="0058312E">
        <w:rPr>
          <w:bCs/>
          <w:lang w:val="en-CN"/>
        </w:rPr>
        <w:t>mprovement on FR2 SCell/SCG setup delay</w:t>
      </w:r>
      <w:r w:rsidR="003F784F" w:rsidRPr="003F784F">
        <w:rPr>
          <w:b/>
          <w:bCs/>
          <w:lang w:val="en-CN"/>
        </w:rPr>
        <w:t xml:space="preserve"> </w:t>
      </w:r>
      <w:r w:rsidR="00BF3251">
        <w:t>have been discussed widely for several meetings. The latest agreement can be found in the approved WF [1]</w:t>
      </w:r>
      <w:r w:rsidR="00942E24">
        <w:t xml:space="preserve">. There are still </w:t>
      </w:r>
      <w:r w:rsidR="00090A3C">
        <w:t>quite many</w:t>
      </w:r>
      <w:r w:rsidR="00942E24">
        <w:t xml:space="preserve"> remaining issues that need to be addressed. In this contribution, we provide further discussion on the open issues.</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3091250E" w14:textId="5EB01CCC" w:rsidR="003B784A" w:rsidRDefault="003B784A" w:rsidP="003B784A">
      <w:pPr>
        <w:pStyle w:val="Heading3"/>
      </w:pPr>
      <w:r>
        <w:t>2.1 Sub-topic 2-1 scope and overall solution</w:t>
      </w:r>
    </w:p>
    <w:p w14:paraId="04C0E7EC" w14:textId="77777777" w:rsidR="004F653F" w:rsidRPr="00DD07C0" w:rsidRDefault="004F653F" w:rsidP="004F653F">
      <w:pPr>
        <w:rPr>
          <w:b/>
          <w:bCs/>
          <w:color w:val="000000" w:themeColor="text1"/>
          <w:u w:val="single"/>
          <w:lang w:val="en-US"/>
        </w:rPr>
      </w:pPr>
      <w:r w:rsidRPr="00DD07C0">
        <w:rPr>
          <w:b/>
          <w:color w:val="000000" w:themeColor="text1"/>
          <w:u w:val="single"/>
          <w:lang w:val="en-US"/>
        </w:rPr>
        <w:t>Issue 2-1-3: relationship between R16 EMR and R18 enhancement to SCell/SCG setup delay</w:t>
      </w:r>
    </w:p>
    <w:p w14:paraId="778E0ABE" w14:textId="77777777" w:rsidR="004F653F" w:rsidRPr="00DD07C0" w:rsidRDefault="004F653F" w:rsidP="004F653F">
      <w:pPr>
        <w:pStyle w:val="ListParagraph"/>
        <w:widowControl/>
        <w:numPr>
          <w:ilvl w:val="0"/>
          <w:numId w:val="61"/>
        </w:numPr>
        <w:overflowPunct w:val="0"/>
        <w:spacing w:after="120" w:line="240" w:lineRule="auto"/>
        <w:ind w:firstLineChars="0"/>
        <w:textAlignment w:val="baseline"/>
        <w:rPr>
          <w:color w:val="000000" w:themeColor="text1"/>
          <w:sz w:val="20"/>
          <w:szCs w:val="20"/>
          <w:u w:val="single"/>
          <w:lang w:val="en-US"/>
        </w:rPr>
      </w:pPr>
      <w:r w:rsidRPr="00DD07C0">
        <w:rPr>
          <w:color w:val="000000" w:themeColor="text1"/>
          <w:sz w:val="20"/>
          <w:szCs w:val="20"/>
          <w:u w:val="single"/>
          <w:lang w:val="en-US"/>
        </w:rPr>
        <w:t>Candidate solutions:</w:t>
      </w:r>
    </w:p>
    <w:p w14:paraId="1F3F1C34" w14:textId="77777777" w:rsidR="004F653F" w:rsidRPr="00DD07C0" w:rsidRDefault="004F653F" w:rsidP="004F653F">
      <w:pPr>
        <w:pStyle w:val="ListParagraph"/>
        <w:widowControl/>
        <w:numPr>
          <w:ilvl w:val="1"/>
          <w:numId w:val="61"/>
        </w:numPr>
        <w:overflowPunct w:val="0"/>
        <w:spacing w:after="120" w:line="240" w:lineRule="auto"/>
        <w:ind w:firstLineChars="0"/>
        <w:textAlignment w:val="baseline"/>
        <w:rPr>
          <w:color w:val="000000" w:themeColor="text1"/>
          <w:sz w:val="20"/>
          <w:szCs w:val="20"/>
          <w:lang w:val="en-US"/>
        </w:rPr>
      </w:pPr>
      <w:r w:rsidRPr="00DD07C0">
        <w:rPr>
          <w:color w:val="000000" w:themeColor="text1"/>
          <w:sz w:val="20"/>
          <w:szCs w:val="20"/>
          <w:lang w:val="en-US"/>
        </w:rPr>
        <w:t>Option 1: R18 fast FR2 CA/DC setup is independent to EMR feature. (CATT, CMCC, ZTE, HW, OPPO, Nokia)</w:t>
      </w:r>
    </w:p>
    <w:p w14:paraId="5329B00F" w14:textId="77777777" w:rsidR="004F653F" w:rsidRPr="00DD07C0" w:rsidRDefault="004F653F" w:rsidP="004F653F">
      <w:pPr>
        <w:pStyle w:val="ListParagraph"/>
        <w:widowControl/>
        <w:numPr>
          <w:ilvl w:val="1"/>
          <w:numId w:val="61"/>
        </w:numPr>
        <w:overflowPunct w:val="0"/>
        <w:spacing w:after="120" w:line="240" w:lineRule="auto"/>
        <w:ind w:firstLineChars="0"/>
        <w:textAlignment w:val="baseline"/>
        <w:rPr>
          <w:color w:val="000000" w:themeColor="text1"/>
          <w:sz w:val="20"/>
          <w:szCs w:val="20"/>
          <w:lang w:val="en-US"/>
        </w:rPr>
      </w:pPr>
      <w:r w:rsidRPr="00DD07C0">
        <w:rPr>
          <w:color w:val="000000" w:themeColor="text1"/>
          <w:sz w:val="20"/>
          <w:szCs w:val="20"/>
          <w:lang w:val="en-US"/>
        </w:rPr>
        <w:t>Option 1a: R18 fast FR2 CA/DC setup is independent to EMR feature. It does not exclude reusing the R16 mechanism for R18 enhancement.</w:t>
      </w:r>
      <w:r w:rsidRPr="00DD07C0">
        <w:rPr>
          <w:rFonts w:eastAsia="Times New Roman"/>
          <w:sz w:val="20"/>
          <w:szCs w:val="20"/>
          <w:lang w:val="en-US"/>
        </w:rPr>
        <w:t xml:space="preserve"> </w:t>
      </w:r>
      <w:r w:rsidRPr="00DD07C0">
        <w:rPr>
          <w:color w:val="000000" w:themeColor="text1"/>
          <w:sz w:val="20"/>
          <w:szCs w:val="20"/>
          <w:lang w:val="en-US"/>
        </w:rPr>
        <w:t>It also means that separate signalling will be defined for R18 enhancement and R16 EMR, so that the NW could identify which measurement result is reported due to R18 enhancement feature. (CATT)</w:t>
      </w:r>
    </w:p>
    <w:p w14:paraId="01541FFF" w14:textId="77777777" w:rsidR="004F653F" w:rsidRPr="00DD07C0" w:rsidRDefault="004F653F" w:rsidP="004F653F">
      <w:pPr>
        <w:pStyle w:val="ListParagraph"/>
        <w:widowControl/>
        <w:numPr>
          <w:ilvl w:val="1"/>
          <w:numId w:val="61"/>
        </w:numPr>
        <w:overflowPunct w:val="0"/>
        <w:spacing w:after="120" w:line="240" w:lineRule="auto"/>
        <w:ind w:firstLineChars="0"/>
        <w:textAlignment w:val="baseline"/>
        <w:rPr>
          <w:color w:val="000000" w:themeColor="text1"/>
          <w:sz w:val="20"/>
          <w:szCs w:val="20"/>
          <w:lang w:val="en-US"/>
        </w:rPr>
      </w:pPr>
      <w:r w:rsidRPr="00DD07C0">
        <w:rPr>
          <w:color w:val="000000" w:themeColor="text1"/>
          <w:sz w:val="20"/>
          <w:szCs w:val="20"/>
          <w:lang w:val="en-US"/>
        </w:rPr>
        <w:t>Option 1b: in R18 enhancement to SCell/SCG setup delay, solutions based on existing idle/inactive measurement for cell reselection purpose and enhanced measurement are independent of UE support of R16 EMR. (Apple)</w:t>
      </w:r>
    </w:p>
    <w:p w14:paraId="58EFD2E4" w14:textId="7531AB64" w:rsidR="00155C7D" w:rsidRDefault="00155C7D" w:rsidP="00155C7D">
      <w:pPr>
        <w:rPr>
          <w:lang w:val="en-US" w:eastAsia="x-none"/>
        </w:rPr>
      </w:pPr>
      <w:r>
        <w:rPr>
          <w:lang w:val="en-US" w:eastAsia="x-none"/>
        </w:rPr>
        <w:t>So far there are two solutions on the table for this objective. One is based on existing measurement including EMR and cell reselection measurement. The other one is based on enhanced measurement starting from RRC connection setup/resume. For solution based on existing measurement, existing measurement here may include EMR measurement and legacy idle/inactive RRM measurement for cell reselection purpose. So, the only one that has dependency on R16 EMR is the solution based on existing EMR measurement. Others, including solution based on existing cell reselection measurement and solution based on enhanced measurement do not rely on R16 EMR.</w:t>
      </w:r>
      <w:r w:rsidR="00ED147F">
        <w:rPr>
          <w:lang w:val="en-US" w:eastAsia="x-none"/>
        </w:rPr>
        <w:t xml:space="preserve"> </w:t>
      </w:r>
    </w:p>
    <w:p w14:paraId="037A6C45" w14:textId="5ABDB231" w:rsidR="00155C7D" w:rsidRDefault="00155C7D" w:rsidP="00155C7D">
      <w:pPr>
        <w:pStyle w:val="Caption"/>
      </w:pPr>
      <w:bookmarkStart w:id="4" w:name="_Ref146704226"/>
      <w:r>
        <w:t xml:space="preserve">Proposal </w:t>
      </w:r>
      <w:r>
        <w:fldChar w:fldCharType="begin"/>
      </w:r>
      <w:r>
        <w:instrText xml:space="preserve"> SEQ Proposal \* ARABIC </w:instrText>
      </w:r>
      <w:r>
        <w:fldChar w:fldCharType="separate"/>
      </w:r>
      <w:r w:rsidR="00B05F9C">
        <w:rPr>
          <w:noProof/>
        </w:rPr>
        <w:t>1</w:t>
      </w:r>
      <w:r>
        <w:fldChar w:fldCharType="end"/>
      </w:r>
      <w:r>
        <w:t>: in R18 enhancement to SCell/SCG setup delay, solutions based on existing idle/inactive measurement for cell reselection purpose and enhanced measurement are independent of UE support of R16 EMR.</w:t>
      </w:r>
      <w:bookmarkEnd w:id="4"/>
    </w:p>
    <w:p w14:paraId="2FD246C5" w14:textId="77777777" w:rsidR="00125A1B" w:rsidRDefault="00125A1B" w:rsidP="00125A1B">
      <w:pPr>
        <w:rPr>
          <w:lang w:eastAsia="x-none"/>
        </w:rPr>
      </w:pPr>
    </w:p>
    <w:p w14:paraId="29D869E5" w14:textId="6AAFD15D" w:rsidR="0070220D" w:rsidRPr="0049314B" w:rsidRDefault="0070220D" w:rsidP="0070220D">
      <w:pPr>
        <w:pStyle w:val="Heading3"/>
        <w:rPr>
          <w:color w:val="000000" w:themeColor="text1"/>
        </w:rPr>
      </w:pPr>
      <w:r>
        <w:rPr>
          <w:color w:val="000000" w:themeColor="text1"/>
        </w:rPr>
        <w:t xml:space="preserve">2.2 </w:t>
      </w:r>
      <w:r w:rsidRPr="0049314B">
        <w:rPr>
          <w:color w:val="000000" w:themeColor="text1"/>
        </w:rPr>
        <w:t xml:space="preserve">Sub-topic 2-2 solutions based on existing measurement </w:t>
      </w:r>
    </w:p>
    <w:p w14:paraId="6AF18FF1" w14:textId="77777777" w:rsidR="009F1138" w:rsidRPr="00DD07C0" w:rsidRDefault="009F1138" w:rsidP="009F1138">
      <w:pPr>
        <w:rPr>
          <w:b/>
          <w:bCs/>
          <w:color w:val="000000" w:themeColor="text1"/>
          <w:u w:val="single"/>
          <w:lang w:val="en-US"/>
        </w:rPr>
      </w:pPr>
      <w:r w:rsidRPr="00DD07C0">
        <w:rPr>
          <w:b/>
          <w:color w:val="000000" w:themeColor="text1"/>
          <w:u w:val="single"/>
          <w:lang w:val="en-US"/>
        </w:rPr>
        <w:t>Issue 2-2-1: definition of ‘valid’ in solution based on existing measurement</w:t>
      </w:r>
    </w:p>
    <w:p w14:paraId="502C08CF" w14:textId="77777777" w:rsidR="009F1138" w:rsidRPr="004A4703" w:rsidRDefault="009F1138" w:rsidP="009F1138">
      <w:pPr>
        <w:pStyle w:val="ListParagraph"/>
        <w:widowControl/>
        <w:numPr>
          <w:ilvl w:val="0"/>
          <w:numId w:val="26"/>
        </w:numPr>
        <w:autoSpaceDE/>
        <w:autoSpaceDN/>
        <w:adjustRightInd/>
        <w:spacing w:after="120" w:line="240" w:lineRule="auto"/>
        <w:ind w:left="360" w:firstLineChars="0"/>
        <w:rPr>
          <w:color w:val="000000" w:themeColor="text1"/>
          <w:sz w:val="20"/>
          <w:szCs w:val="20"/>
          <w:lang w:val="en-US"/>
        </w:rPr>
      </w:pPr>
      <w:r w:rsidRPr="004A4703">
        <w:rPr>
          <w:color w:val="000000" w:themeColor="text1"/>
          <w:sz w:val="20"/>
          <w:szCs w:val="20"/>
          <w:lang w:val="en-US"/>
        </w:rPr>
        <w:t>Agreements</w:t>
      </w:r>
    </w:p>
    <w:p w14:paraId="445ADB92" w14:textId="77777777" w:rsidR="009F1138" w:rsidRPr="004A4703" w:rsidRDefault="009F1138" w:rsidP="009F1138">
      <w:pPr>
        <w:pStyle w:val="ListParagraph"/>
        <w:widowControl/>
        <w:numPr>
          <w:ilvl w:val="0"/>
          <w:numId w:val="26"/>
        </w:numPr>
        <w:autoSpaceDE/>
        <w:autoSpaceDN/>
        <w:adjustRightInd/>
        <w:spacing w:after="120" w:line="240" w:lineRule="auto"/>
        <w:ind w:firstLineChars="0"/>
        <w:rPr>
          <w:color w:val="000000" w:themeColor="text1"/>
          <w:sz w:val="20"/>
          <w:szCs w:val="20"/>
          <w:lang w:val="en-US"/>
        </w:rPr>
      </w:pPr>
      <w:r w:rsidRPr="004A4703">
        <w:rPr>
          <w:sz w:val="20"/>
          <w:szCs w:val="20"/>
          <w:lang w:val="en-US"/>
        </w:rPr>
        <w:t>The measurements are considered valid if both of the following conditions are satisfied</w:t>
      </w:r>
    </w:p>
    <w:p w14:paraId="6CA638DE" w14:textId="77777777" w:rsidR="009F1138" w:rsidRPr="004A4703" w:rsidRDefault="009F1138" w:rsidP="009F1138">
      <w:pPr>
        <w:pStyle w:val="ListParagraph"/>
        <w:widowControl/>
        <w:numPr>
          <w:ilvl w:val="1"/>
          <w:numId w:val="26"/>
        </w:numPr>
        <w:autoSpaceDE/>
        <w:autoSpaceDN/>
        <w:adjustRightInd/>
        <w:spacing w:after="120" w:line="240" w:lineRule="auto"/>
        <w:ind w:firstLineChars="0"/>
        <w:rPr>
          <w:sz w:val="20"/>
          <w:szCs w:val="20"/>
          <w:lang w:val="en-US"/>
        </w:rPr>
      </w:pPr>
      <w:r w:rsidRPr="004A4703">
        <w:rPr>
          <w:sz w:val="20"/>
          <w:szCs w:val="20"/>
          <w:lang w:val="en-US"/>
        </w:rPr>
        <w:t>A) the measurement are performed within the last [X] seconds before it is reported</w:t>
      </w:r>
    </w:p>
    <w:p w14:paraId="3FE08BC4" w14:textId="77777777" w:rsidR="009F1138" w:rsidRPr="004A4703" w:rsidRDefault="009F1138" w:rsidP="009F1138">
      <w:pPr>
        <w:pStyle w:val="ListParagraph"/>
        <w:widowControl/>
        <w:numPr>
          <w:ilvl w:val="2"/>
          <w:numId w:val="26"/>
        </w:numPr>
        <w:autoSpaceDE/>
        <w:autoSpaceDN/>
        <w:adjustRightInd/>
        <w:spacing w:after="120" w:line="240" w:lineRule="auto"/>
        <w:ind w:firstLineChars="0"/>
        <w:rPr>
          <w:sz w:val="20"/>
          <w:szCs w:val="20"/>
          <w:lang w:val="en-US"/>
        </w:rPr>
      </w:pPr>
      <w:r w:rsidRPr="004A4703">
        <w:rPr>
          <w:sz w:val="20"/>
          <w:szCs w:val="20"/>
          <w:lang w:val="en-US"/>
        </w:rPr>
        <w:t>X value is network configured. Signalling details are up to RAN2</w:t>
      </w:r>
    </w:p>
    <w:p w14:paraId="245EC66E" w14:textId="77777777" w:rsidR="009F1138" w:rsidRPr="004A4703" w:rsidRDefault="009F1138" w:rsidP="009F1138">
      <w:pPr>
        <w:pStyle w:val="ListParagraph"/>
        <w:widowControl/>
        <w:numPr>
          <w:ilvl w:val="2"/>
          <w:numId w:val="26"/>
        </w:numPr>
        <w:autoSpaceDE/>
        <w:autoSpaceDN/>
        <w:adjustRightInd/>
        <w:spacing w:after="120" w:line="240" w:lineRule="auto"/>
        <w:ind w:firstLineChars="0"/>
        <w:rPr>
          <w:sz w:val="20"/>
          <w:szCs w:val="20"/>
          <w:lang w:val="en-US"/>
        </w:rPr>
      </w:pPr>
      <w:r w:rsidRPr="004A4703">
        <w:rPr>
          <w:sz w:val="20"/>
          <w:szCs w:val="20"/>
          <w:lang w:val="en-US"/>
        </w:rPr>
        <w:lastRenderedPageBreak/>
        <w:t>FFS on the X value(s) and will be decided by RAN4</w:t>
      </w:r>
    </w:p>
    <w:p w14:paraId="62EF36D6" w14:textId="77777777" w:rsidR="009F1138" w:rsidRPr="004A4703" w:rsidRDefault="009F1138" w:rsidP="009F1138">
      <w:pPr>
        <w:pStyle w:val="ListParagraph"/>
        <w:widowControl/>
        <w:numPr>
          <w:ilvl w:val="2"/>
          <w:numId w:val="26"/>
        </w:numPr>
        <w:autoSpaceDE/>
        <w:autoSpaceDN/>
        <w:adjustRightInd/>
        <w:spacing w:after="120" w:line="240" w:lineRule="auto"/>
        <w:ind w:firstLineChars="0"/>
        <w:rPr>
          <w:sz w:val="20"/>
          <w:szCs w:val="20"/>
          <w:lang w:val="en-US"/>
        </w:rPr>
      </w:pPr>
      <w:r w:rsidRPr="004A4703">
        <w:rPr>
          <w:sz w:val="20"/>
          <w:szCs w:val="20"/>
          <w:lang w:val="en-US"/>
        </w:rPr>
        <w:t>If X is not defined then no requirements will be introduced</w:t>
      </w:r>
    </w:p>
    <w:p w14:paraId="0E179785" w14:textId="77777777" w:rsidR="009F1138" w:rsidRPr="004A4703" w:rsidRDefault="009F1138" w:rsidP="009F1138">
      <w:pPr>
        <w:pStyle w:val="ListParagraph"/>
        <w:widowControl/>
        <w:numPr>
          <w:ilvl w:val="1"/>
          <w:numId w:val="26"/>
        </w:numPr>
        <w:autoSpaceDE/>
        <w:autoSpaceDN/>
        <w:adjustRightInd/>
        <w:spacing w:after="120" w:line="240" w:lineRule="auto"/>
        <w:ind w:firstLineChars="0"/>
        <w:rPr>
          <w:sz w:val="20"/>
          <w:szCs w:val="20"/>
          <w:lang w:val="en-US"/>
        </w:rPr>
      </w:pPr>
      <w:r w:rsidRPr="004A4703">
        <w:rPr>
          <w:sz w:val="20"/>
          <w:szCs w:val="20"/>
          <w:lang w:val="en-US"/>
        </w:rPr>
        <w:t>B) the reported measurement results satisfy measurement accuracy [at the measurement instance]</w:t>
      </w:r>
    </w:p>
    <w:p w14:paraId="3A1C92BF" w14:textId="77777777" w:rsidR="009F1138" w:rsidRPr="004A4703" w:rsidRDefault="009F1138" w:rsidP="009F1138">
      <w:pPr>
        <w:pStyle w:val="ListParagraph"/>
        <w:widowControl/>
        <w:numPr>
          <w:ilvl w:val="1"/>
          <w:numId w:val="26"/>
        </w:numPr>
        <w:autoSpaceDE/>
        <w:autoSpaceDN/>
        <w:adjustRightInd/>
        <w:spacing w:after="120" w:line="240" w:lineRule="auto"/>
        <w:ind w:firstLineChars="0"/>
        <w:rPr>
          <w:sz w:val="20"/>
          <w:szCs w:val="20"/>
          <w:lang w:val="en-US"/>
        </w:rPr>
      </w:pPr>
      <w:r w:rsidRPr="004A4703">
        <w:rPr>
          <w:sz w:val="20"/>
          <w:szCs w:val="20"/>
          <w:lang w:val="en-US"/>
        </w:rPr>
        <w:t>FFS on side conditions</w:t>
      </w:r>
    </w:p>
    <w:p w14:paraId="388E2FBF" w14:textId="77777777" w:rsidR="00DB17D0" w:rsidRDefault="00EB2855" w:rsidP="0070220D">
      <w:pPr>
        <w:rPr>
          <w:rFonts w:eastAsia="SimSun"/>
          <w:lang w:val="en-US" w:eastAsia="zh-CN"/>
        </w:rPr>
      </w:pPr>
      <w:r>
        <w:rPr>
          <w:lang w:eastAsia="zh-CN"/>
        </w:rPr>
        <w:t>Regard</w:t>
      </w:r>
      <w:r w:rsidR="009C145C">
        <w:rPr>
          <w:lang w:val="en-US" w:eastAsia="zh-CN"/>
        </w:rPr>
        <w:t xml:space="preserve">ing the accuracy </w:t>
      </w:r>
      <w:r w:rsidR="009C145C" w:rsidRPr="004A4703">
        <w:rPr>
          <w:rFonts w:eastAsia="SimSun"/>
          <w:lang w:val="en-US"/>
        </w:rPr>
        <w:t>[at the measurement instance]</w:t>
      </w:r>
      <w:r w:rsidR="009C145C">
        <w:rPr>
          <w:rFonts w:eastAsia="SimSun"/>
          <w:lang w:val="en-US"/>
        </w:rPr>
        <w:t xml:space="preserve">, </w:t>
      </w:r>
      <w:r>
        <w:rPr>
          <w:rFonts w:eastAsia="SimSun"/>
          <w:lang w:val="en-US"/>
        </w:rPr>
        <w:t xml:space="preserve">we think this is important. For instance, UE enters RRC connection setup procedure after T331 expires but still within X seconds. </w:t>
      </w:r>
      <w:r w:rsidR="004C2CA2">
        <w:rPr>
          <w:rFonts w:eastAsia="SimSun"/>
          <w:lang w:val="en-US"/>
        </w:rPr>
        <w:t xml:space="preserve">UE shall consider previous EMR measurement results are valid and report them to network. However, during the X seconds, UE may move so that the previous EMR result may not accurately reflect </w:t>
      </w:r>
      <w:r w:rsidR="004C2CA2">
        <w:rPr>
          <w:rFonts w:eastAsia="SimSun" w:hint="eastAsia"/>
          <w:lang w:val="en-US" w:eastAsia="zh-CN"/>
        </w:rPr>
        <w:t>ins</w:t>
      </w:r>
      <w:r w:rsidR="004C2CA2">
        <w:rPr>
          <w:rFonts w:eastAsia="SimSun"/>
          <w:lang w:val="en-US" w:eastAsia="zh-CN"/>
        </w:rPr>
        <w:t xml:space="preserve">tantaneous channel quality when UE enters RRC connection setup/resume, even though the measurement results can still provide information for network to configure CA/DC (they are still considered valid). </w:t>
      </w:r>
      <w:r w:rsidR="00F146AF">
        <w:rPr>
          <w:rFonts w:eastAsia="SimSun"/>
          <w:lang w:val="en-US" w:eastAsia="zh-CN"/>
        </w:rPr>
        <w:t>Therefore, strictly speaking, UE can only guarantee the accuracy performance at the measurement instance. Actually, this is also the spirit when RAN4 introduced EMR test case in R16. Specifically, signal power level stays unchanged after UE enters idle/inactive mode.</w:t>
      </w:r>
    </w:p>
    <w:p w14:paraId="541F75D4" w14:textId="19D0FFD1" w:rsidR="009F1138" w:rsidRPr="009C145C" w:rsidRDefault="00DB17D0" w:rsidP="00DB17D0">
      <w:pPr>
        <w:pStyle w:val="Caption"/>
        <w:rPr>
          <w:lang w:val="en-US" w:eastAsia="zh-CN"/>
        </w:rPr>
      </w:pPr>
      <w:bookmarkStart w:id="5" w:name="_Ref149644878"/>
      <w:r>
        <w:t xml:space="preserve">Proposal </w:t>
      </w:r>
      <w:r>
        <w:fldChar w:fldCharType="begin"/>
      </w:r>
      <w:r>
        <w:instrText xml:space="preserve"> SEQ Proposal \* ARABIC </w:instrText>
      </w:r>
      <w:r>
        <w:fldChar w:fldCharType="separate"/>
      </w:r>
      <w:r w:rsidR="00B05F9C">
        <w:rPr>
          <w:noProof/>
        </w:rPr>
        <w:t>2</w:t>
      </w:r>
      <w:r>
        <w:fldChar w:fldCharType="end"/>
      </w:r>
      <w:r>
        <w:t>: confirm that in solution based on existing measurement the</w:t>
      </w:r>
      <w:r w:rsidR="00F146AF">
        <w:rPr>
          <w:rFonts w:eastAsia="SimSun"/>
          <w:lang w:val="en-US" w:eastAsia="zh-CN"/>
        </w:rPr>
        <w:t xml:space="preserve"> </w:t>
      </w:r>
      <w:r w:rsidRPr="004A4703">
        <w:rPr>
          <w:rFonts w:eastAsia="SimSun"/>
          <w:lang w:val="en-US"/>
        </w:rPr>
        <w:t>reported measurement results satisfy measurement accuracy at the measurement instance</w:t>
      </w:r>
      <w:r w:rsidR="00DF0262">
        <w:rPr>
          <w:rFonts w:eastAsia="SimSun"/>
          <w:lang w:val="en-US"/>
        </w:rPr>
        <w:t>.</w:t>
      </w:r>
      <w:bookmarkEnd w:id="5"/>
    </w:p>
    <w:p w14:paraId="101DF7B5" w14:textId="77777777" w:rsidR="00AC5D3C" w:rsidRDefault="00AC5D3C" w:rsidP="00AC5D3C">
      <w:pPr>
        <w:rPr>
          <w:rFonts w:eastAsia="SimSun"/>
          <w:lang w:val="en-US" w:eastAsia="zh-CN"/>
        </w:rPr>
      </w:pPr>
      <w:r>
        <w:rPr>
          <w:rFonts w:eastAsia="SimSun"/>
          <w:lang w:val="en-US" w:eastAsia="zh-CN"/>
        </w:rPr>
        <w:t xml:space="preserve">Regarding candidate values for X, we propose to recommend several candidate values to RAN2, e.g. 1s, 3s, 5s and 60s, where 5s it is a typical value which has been widely used in RAN4 requirement, while 1s and 3s can be used for medium or high mobility scenario. Regarding 60s, it is intended for stationary scenario. Network can configure a high priority carrier as CA/DC carrier for UE to measure. UE shall measure this high priority carrier at least every 60s according to RAN4 requirements. </w:t>
      </w:r>
    </w:p>
    <w:p w14:paraId="730EB01A" w14:textId="6AC071CB" w:rsidR="00AC5D3C" w:rsidRDefault="00AC5D3C" w:rsidP="00AC5D3C">
      <w:pPr>
        <w:pStyle w:val="Caption"/>
        <w:rPr>
          <w:rFonts w:eastAsia="SimSun"/>
          <w:lang w:val="en-US" w:eastAsia="zh-CN"/>
        </w:rPr>
      </w:pPr>
      <w:bookmarkStart w:id="6" w:name="_Ref149746936"/>
      <w:r>
        <w:t xml:space="preserve">Proposal </w:t>
      </w:r>
      <w:r>
        <w:fldChar w:fldCharType="begin"/>
      </w:r>
      <w:r>
        <w:instrText xml:space="preserve"> SEQ Proposal \* ARABIC </w:instrText>
      </w:r>
      <w:r>
        <w:fldChar w:fldCharType="separate"/>
      </w:r>
      <w:r w:rsidR="00B05F9C">
        <w:rPr>
          <w:noProof/>
        </w:rPr>
        <w:t>3</w:t>
      </w:r>
      <w:r>
        <w:fldChar w:fldCharType="end"/>
      </w:r>
      <w:r>
        <w:t>: candidate values for X: [1s, 2s, 5s and 60s].</w:t>
      </w:r>
      <w:bookmarkEnd w:id="6"/>
    </w:p>
    <w:p w14:paraId="13B3A1CB" w14:textId="77777777" w:rsidR="003B784A" w:rsidRDefault="003B784A" w:rsidP="003B784A"/>
    <w:p w14:paraId="4AB19214" w14:textId="31455325" w:rsidR="00ED3F20" w:rsidRPr="0049314B" w:rsidRDefault="00ED3F20" w:rsidP="00ED3F20">
      <w:pPr>
        <w:pStyle w:val="Heading3"/>
        <w:rPr>
          <w:color w:val="000000" w:themeColor="text1"/>
        </w:rPr>
      </w:pPr>
      <w:r>
        <w:rPr>
          <w:color w:val="000000" w:themeColor="text1"/>
        </w:rPr>
        <w:t xml:space="preserve">2.3 </w:t>
      </w:r>
      <w:r w:rsidRPr="0049314B">
        <w:rPr>
          <w:color w:val="000000" w:themeColor="text1"/>
        </w:rPr>
        <w:t>Sub-topic 2-3 solutions based on enhanced measurement</w:t>
      </w:r>
    </w:p>
    <w:p w14:paraId="5A690035" w14:textId="77777777" w:rsidR="00971DB9" w:rsidRPr="00DD07C0" w:rsidRDefault="00971DB9" w:rsidP="00971DB9">
      <w:pPr>
        <w:rPr>
          <w:b/>
          <w:color w:val="000000" w:themeColor="text1"/>
          <w:u w:val="single"/>
          <w:lang w:val="en-US" w:eastAsia="ko-KR"/>
        </w:rPr>
      </w:pPr>
      <w:r w:rsidRPr="00DD07C0">
        <w:rPr>
          <w:b/>
          <w:color w:val="000000" w:themeColor="text1"/>
          <w:u w:val="single"/>
          <w:lang w:val="en-US" w:eastAsia="ko-KR"/>
        </w:rPr>
        <w:t xml:space="preserve">Issue 2-3-1: </w:t>
      </w:r>
      <w:r w:rsidRPr="00DD07C0">
        <w:rPr>
          <w:b/>
          <w:color w:val="000000" w:themeColor="text1"/>
          <w:u w:val="single"/>
          <w:lang w:val="en-US"/>
        </w:rPr>
        <w:t>whether it is necessary to indicate measurement status when entering connected mode.</w:t>
      </w:r>
    </w:p>
    <w:p w14:paraId="0939C5A0" w14:textId="77777777" w:rsidR="00971DB9" w:rsidRPr="00DD07C0" w:rsidRDefault="00971DB9" w:rsidP="00971DB9">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DD07C0">
        <w:rPr>
          <w:color w:val="000000" w:themeColor="text1"/>
          <w:sz w:val="20"/>
          <w:szCs w:val="20"/>
          <w:u w:val="single"/>
          <w:lang w:val="en-US"/>
        </w:rPr>
        <w:t>Candidate solutions:</w:t>
      </w:r>
    </w:p>
    <w:p w14:paraId="085F52D6" w14:textId="77777777" w:rsidR="00971DB9" w:rsidRPr="00DD07C0" w:rsidRDefault="00971DB9" w:rsidP="00971DB9">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DD07C0">
        <w:rPr>
          <w:color w:val="000000" w:themeColor="text1"/>
          <w:sz w:val="20"/>
          <w:szCs w:val="20"/>
          <w:lang w:val="en-US"/>
        </w:rPr>
        <w:t>Option 1: For solution based on additional measurement, support UE to indicate validation status to inform the network for validation of measurements when entering connected mode.</w:t>
      </w:r>
      <w:r w:rsidRPr="00DD07C0">
        <w:rPr>
          <w:bCs/>
          <w:color w:val="000000" w:themeColor="text1"/>
          <w:sz w:val="20"/>
          <w:szCs w:val="20"/>
          <w:lang w:val="en-US"/>
        </w:rPr>
        <w:t xml:space="preserve"> (OPPO)</w:t>
      </w:r>
    </w:p>
    <w:p w14:paraId="4BF988B3" w14:textId="77777777" w:rsidR="00971DB9" w:rsidRPr="00DD07C0" w:rsidRDefault="00971DB9" w:rsidP="00971DB9">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DD07C0">
        <w:rPr>
          <w:bCs/>
          <w:color w:val="000000" w:themeColor="text1"/>
          <w:sz w:val="20"/>
          <w:szCs w:val="20"/>
          <w:lang w:val="en-US"/>
        </w:rPr>
        <w:t xml:space="preserve">Option 1a: </w:t>
      </w:r>
      <w:r w:rsidRPr="004A4703">
        <w:rPr>
          <w:bCs/>
          <w:color w:val="000000" w:themeColor="text1"/>
          <w:sz w:val="20"/>
          <w:szCs w:val="20"/>
          <w:lang w:val="en-US"/>
        </w:rPr>
        <w:t>Introduce a measurement status indication at RRC setup/resume complete, consisting e.g. of the following options: 1. No measurements available, 2. Valid measurements available, 3. Measurements ongoing. (Nokia)</w:t>
      </w:r>
    </w:p>
    <w:p w14:paraId="3EFE1444" w14:textId="77777777" w:rsidR="00971DB9" w:rsidRPr="00DD07C0" w:rsidRDefault="00971DB9" w:rsidP="00971DB9">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DD07C0">
        <w:rPr>
          <w:color w:val="000000" w:themeColor="text1"/>
          <w:sz w:val="20"/>
          <w:szCs w:val="20"/>
          <w:lang w:val="en-US"/>
        </w:rPr>
        <w:t xml:space="preserve">Option 2: </w:t>
      </w:r>
      <w:r w:rsidRPr="004A4703">
        <w:rPr>
          <w:color w:val="000000" w:themeColor="text1"/>
          <w:sz w:val="20"/>
          <w:szCs w:val="20"/>
          <w:lang w:val="en-US"/>
        </w:rPr>
        <w:t xml:space="preserve">necessity of new indication of </w:t>
      </w:r>
      <w:r w:rsidRPr="00DD07C0">
        <w:rPr>
          <w:color w:val="000000" w:themeColor="text1"/>
          <w:sz w:val="20"/>
          <w:szCs w:val="20"/>
          <w:lang w:val="en-US"/>
        </w:rPr>
        <w:t>measurement status for</w:t>
      </w:r>
      <w:r w:rsidRPr="00DD07C0">
        <w:rPr>
          <w:color w:val="000000" w:themeColor="text1"/>
          <w:sz w:val="20"/>
          <w:szCs w:val="20"/>
          <w:u w:val="single"/>
          <w:lang w:val="en-US"/>
        </w:rPr>
        <w:t xml:space="preserve"> </w:t>
      </w:r>
      <w:r w:rsidRPr="004A4703">
        <w:rPr>
          <w:color w:val="000000" w:themeColor="text1"/>
          <w:sz w:val="20"/>
          <w:szCs w:val="20"/>
          <w:lang w:val="en-US"/>
        </w:rPr>
        <w:t>solutions based on enhanced measurement is questionable. Without indicating the measurement status in idle/inactive mode when entering CONNECTED mode, UE can still complete the measurement and report the measurement results earlier if possible. (Apple)</w:t>
      </w:r>
    </w:p>
    <w:p w14:paraId="345C5B5B" w14:textId="77777777" w:rsidR="00971DB9" w:rsidRPr="00DD07C0" w:rsidRDefault="00971DB9" w:rsidP="00971DB9">
      <w:pPr>
        <w:pStyle w:val="ListParagraph"/>
        <w:widowControl/>
        <w:numPr>
          <w:ilvl w:val="0"/>
          <w:numId w:val="26"/>
        </w:numPr>
        <w:autoSpaceDE/>
        <w:autoSpaceDN/>
        <w:adjustRightInd/>
        <w:spacing w:after="120" w:line="240" w:lineRule="auto"/>
        <w:ind w:left="360" w:firstLineChars="0"/>
        <w:rPr>
          <w:color w:val="000000" w:themeColor="text1"/>
          <w:sz w:val="20"/>
          <w:szCs w:val="20"/>
          <w:lang w:val="en-US"/>
        </w:rPr>
      </w:pPr>
      <w:r w:rsidRPr="00DD07C0">
        <w:rPr>
          <w:color w:val="000000" w:themeColor="text1"/>
          <w:sz w:val="20"/>
          <w:szCs w:val="20"/>
          <w:lang w:val="en-US"/>
        </w:rPr>
        <w:t>Recommended WF</w:t>
      </w:r>
    </w:p>
    <w:p w14:paraId="5629860D" w14:textId="77777777" w:rsidR="00971DB9" w:rsidRPr="00DD07C0" w:rsidRDefault="00971DB9" w:rsidP="00971DB9">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DD07C0">
        <w:rPr>
          <w:color w:val="000000" w:themeColor="text1"/>
          <w:sz w:val="20"/>
          <w:szCs w:val="20"/>
          <w:lang w:val="en-US"/>
        </w:rPr>
        <w:t>Continue discussion.</w:t>
      </w:r>
    </w:p>
    <w:p w14:paraId="1417F5B4" w14:textId="096FF1B7" w:rsidR="003B784A" w:rsidRDefault="00FA310D" w:rsidP="003B784A">
      <w:r>
        <w:t>From NW point of view, we believe NW would not postpone measurement objects configuration</w:t>
      </w:r>
      <w:r w:rsidR="00A631A3">
        <w:t xml:space="preserve"> just to wait for UE to complete the on-going measurement.</w:t>
      </w:r>
      <w:r w:rsidR="0069112E">
        <w:t xml:space="preserve"> NW can always configure MO to cover all the candidate carriers for CA/DC operation. </w:t>
      </w:r>
      <w:r w:rsidR="00956342">
        <w:t>If UE has on-going measurement on one of the carriers in the MO configuration, existing procedure and requirements allow UE to start from the on-going measurement. UE may finish the measurement sooner than existing requirements in connected mode.</w:t>
      </w:r>
      <w:r w:rsidR="005610A6">
        <w:t xml:space="preserve"> Therefore, we don’t see the need to introduce “on-going” status from UE to NW upon RRC connection setup.</w:t>
      </w:r>
    </w:p>
    <w:p w14:paraId="48A63665" w14:textId="3FF1D59D" w:rsidR="005610A6" w:rsidRDefault="001372AB" w:rsidP="001372AB">
      <w:pPr>
        <w:pStyle w:val="Caption"/>
        <w:rPr>
          <w:rFonts w:eastAsia="SimSun"/>
          <w:color w:val="000000" w:themeColor="text1"/>
        </w:rPr>
      </w:pPr>
      <w:bookmarkStart w:id="7" w:name="_Ref146704251"/>
      <w:r>
        <w:t xml:space="preserve">Observation </w:t>
      </w:r>
      <w:r>
        <w:fldChar w:fldCharType="begin"/>
      </w:r>
      <w:r>
        <w:instrText xml:space="preserve"> SEQ Observation \* ARABIC </w:instrText>
      </w:r>
      <w:r>
        <w:fldChar w:fldCharType="separate"/>
      </w:r>
      <w:r w:rsidR="00653D22">
        <w:rPr>
          <w:noProof/>
        </w:rPr>
        <w:t>1</w:t>
      </w:r>
      <w:r>
        <w:fldChar w:fldCharType="end"/>
      </w:r>
      <w:r>
        <w:t xml:space="preserve">: </w:t>
      </w:r>
      <w:r w:rsidRPr="0049314B">
        <w:rPr>
          <w:rFonts w:eastAsia="SimSun"/>
          <w:color w:val="000000" w:themeColor="text1"/>
        </w:rPr>
        <w:t xml:space="preserve">necessity of new indication of </w:t>
      </w:r>
      <w:r w:rsidRPr="0049314B">
        <w:rPr>
          <w:rFonts w:eastAsia="SimSun"/>
          <w:color w:val="000000" w:themeColor="text1"/>
          <w:lang w:val="en-US"/>
        </w:rPr>
        <w:t>measurement status for</w:t>
      </w:r>
      <w:r w:rsidRPr="0049314B">
        <w:rPr>
          <w:rFonts w:eastAsia="SimSun"/>
          <w:color w:val="000000" w:themeColor="text1"/>
          <w:u w:val="single"/>
          <w:lang w:val="en-US"/>
        </w:rPr>
        <w:t xml:space="preserve"> </w:t>
      </w:r>
      <w:r w:rsidRPr="0049314B">
        <w:rPr>
          <w:rFonts w:eastAsia="SimSun"/>
          <w:color w:val="000000" w:themeColor="text1"/>
        </w:rPr>
        <w:t>solutions based on enhanced measurement is questionable.</w:t>
      </w:r>
      <w:r>
        <w:rPr>
          <w:rFonts w:eastAsia="SimSun"/>
          <w:color w:val="000000" w:themeColor="text1"/>
        </w:rPr>
        <w:t xml:space="preserve"> </w:t>
      </w:r>
      <w:r w:rsidRPr="0049314B">
        <w:rPr>
          <w:rFonts w:eastAsia="SimSun"/>
          <w:color w:val="000000" w:themeColor="text1"/>
        </w:rPr>
        <w:t>Without indicating the measurement status in idle/inactive mode when entering CONNECTED mode, UE can still complete the measurement and report the measurement results earlier if possible.</w:t>
      </w:r>
      <w:bookmarkEnd w:id="7"/>
    </w:p>
    <w:p w14:paraId="7AEFDE22" w14:textId="77777777" w:rsidR="001372AB" w:rsidRPr="001372AB" w:rsidRDefault="001372AB" w:rsidP="001372AB">
      <w:pPr>
        <w:rPr>
          <w:lang w:eastAsia="x-none"/>
        </w:rPr>
      </w:pPr>
    </w:p>
    <w:p w14:paraId="26986465" w14:textId="77777777" w:rsidR="008970CD" w:rsidRPr="00DD07C0" w:rsidRDefault="008970CD" w:rsidP="008970CD">
      <w:pPr>
        <w:rPr>
          <w:b/>
          <w:color w:val="000000" w:themeColor="text1"/>
          <w:u w:val="single"/>
          <w:lang w:val="en-US" w:eastAsia="ko-KR"/>
        </w:rPr>
      </w:pPr>
      <w:r w:rsidRPr="00DD07C0">
        <w:rPr>
          <w:b/>
          <w:color w:val="000000" w:themeColor="text1"/>
          <w:u w:val="single"/>
          <w:lang w:val="en-US" w:eastAsia="ko-KR"/>
        </w:rPr>
        <w:t xml:space="preserve">Issue 2-3-2: </w:t>
      </w:r>
      <w:r w:rsidRPr="00DD07C0">
        <w:rPr>
          <w:b/>
          <w:color w:val="000000" w:themeColor="text1"/>
          <w:u w:val="single"/>
          <w:lang w:val="en-US"/>
        </w:rPr>
        <w:t>feasibility of enhanced measurement which starts from RRC setup/resume procedure.</w:t>
      </w:r>
    </w:p>
    <w:p w14:paraId="3F503E66" w14:textId="77777777" w:rsidR="008970CD" w:rsidRPr="00DD07C0" w:rsidRDefault="008970CD" w:rsidP="008970CD">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DD07C0">
        <w:rPr>
          <w:color w:val="000000" w:themeColor="text1"/>
          <w:sz w:val="20"/>
          <w:szCs w:val="20"/>
          <w:u w:val="single"/>
          <w:lang w:val="en-US"/>
        </w:rPr>
        <w:t>Candidate solutions:</w:t>
      </w:r>
    </w:p>
    <w:p w14:paraId="0476A261" w14:textId="77777777" w:rsidR="008970CD" w:rsidRPr="00DD07C0" w:rsidRDefault="008970CD" w:rsidP="008970CD">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DD07C0">
        <w:rPr>
          <w:bCs/>
          <w:color w:val="000000" w:themeColor="text1"/>
          <w:sz w:val="20"/>
          <w:szCs w:val="20"/>
          <w:lang w:val="en-US"/>
        </w:rPr>
        <w:lastRenderedPageBreak/>
        <w:t>Option 1: solution based on enhanced measurement is not feasible. (HW, Apple, MTK)</w:t>
      </w:r>
    </w:p>
    <w:p w14:paraId="5640161D" w14:textId="77777777" w:rsidR="008970CD" w:rsidRPr="00DD07C0" w:rsidRDefault="008970CD" w:rsidP="008970CD">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4A4703">
        <w:rPr>
          <w:bCs/>
          <w:color w:val="000000" w:themeColor="text1"/>
          <w:sz w:val="20"/>
          <w:szCs w:val="20"/>
          <w:lang w:val="en-US"/>
        </w:rPr>
        <w:t>Option 1a: As when UE enters to connected mode, the RRC reconfiguration would be quickly indicated, the gain of allowing UE perform enhanced measurement just dozens of milliseconds before RRC reconfiguration is not outstanding.</w:t>
      </w:r>
      <w:r w:rsidRPr="004A4703">
        <w:rPr>
          <w:color w:val="000000" w:themeColor="text1"/>
          <w:sz w:val="20"/>
          <w:szCs w:val="20"/>
          <w:lang w:val="en-US"/>
        </w:rPr>
        <w:t xml:space="preserve"> (HW)</w:t>
      </w:r>
    </w:p>
    <w:p w14:paraId="739D3D2F" w14:textId="77777777" w:rsidR="008970CD" w:rsidRPr="00DD07C0" w:rsidRDefault="008970CD" w:rsidP="008970CD">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4A4703">
        <w:rPr>
          <w:color w:val="000000" w:themeColor="text1"/>
          <w:sz w:val="20"/>
          <w:szCs w:val="20"/>
          <w:lang w:val="en-US"/>
        </w:rPr>
        <w:t>Option 1b: UE may continue the “on-going” measurement after the ending point, i.e., receiving MO configuration (if the on-going measurement is on one of the carriers in the MO configuration). However, it is not feasible to define measurement requirement to cover the time span from the starting point and ending point of enhanced measurement. (Apple)</w:t>
      </w:r>
    </w:p>
    <w:p w14:paraId="72412E6E" w14:textId="77777777" w:rsidR="008970CD" w:rsidRPr="00DD07C0" w:rsidRDefault="008970CD" w:rsidP="008970CD">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4A4703">
        <w:rPr>
          <w:color w:val="000000" w:themeColor="text1"/>
          <w:sz w:val="20"/>
          <w:szCs w:val="20"/>
          <w:lang w:val="en-US"/>
        </w:rPr>
        <w:t xml:space="preserve">Option 1c: </w:t>
      </w:r>
      <w:r w:rsidRPr="004A4703">
        <w:rPr>
          <w:bCs/>
          <w:color w:val="000000" w:themeColor="text1"/>
          <w:sz w:val="20"/>
          <w:szCs w:val="20"/>
          <w:lang w:val="en-US"/>
        </w:rPr>
        <w:t>Based on the agreed starting and ending point of enhanced measurement, the solution based on enhanced measurement is not feasible.</w:t>
      </w:r>
      <w:r w:rsidRPr="00DD07C0">
        <w:rPr>
          <w:bCs/>
          <w:color w:val="000000" w:themeColor="text1"/>
          <w:sz w:val="20"/>
          <w:szCs w:val="20"/>
          <w:lang w:val="en-US"/>
        </w:rPr>
        <w:t xml:space="preserve"> (MTK)</w:t>
      </w:r>
    </w:p>
    <w:p w14:paraId="499F23A0" w14:textId="77777777" w:rsidR="008970CD" w:rsidRPr="00DD07C0" w:rsidRDefault="008970CD" w:rsidP="008970CD">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DD07C0">
        <w:rPr>
          <w:color w:val="000000" w:themeColor="text1"/>
          <w:sz w:val="20"/>
          <w:szCs w:val="20"/>
          <w:lang w:val="en-US"/>
        </w:rPr>
        <w:t>Option 2</w:t>
      </w:r>
      <w:r w:rsidRPr="004A4703">
        <w:rPr>
          <w:color w:val="000000" w:themeColor="text1"/>
          <w:sz w:val="20"/>
          <w:szCs w:val="20"/>
          <w:lang w:val="en-US"/>
        </w:rPr>
        <w:t>:</w:t>
      </w:r>
    </w:p>
    <w:p w14:paraId="7926A017" w14:textId="77777777" w:rsidR="008970CD" w:rsidRPr="00DD07C0" w:rsidRDefault="008970CD" w:rsidP="008970CD">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DD07C0">
        <w:rPr>
          <w:color w:val="000000" w:themeColor="text1"/>
          <w:sz w:val="20"/>
          <w:szCs w:val="20"/>
          <w:lang w:val="en-US"/>
        </w:rPr>
        <w:t xml:space="preserve"> Short RRC-setup/resume procedure is not a feasibility concern. (Nokia)</w:t>
      </w:r>
    </w:p>
    <w:p w14:paraId="59D892EE" w14:textId="77777777" w:rsidR="008970CD" w:rsidRPr="00DD07C0" w:rsidRDefault="008970CD" w:rsidP="008970CD">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DD07C0">
        <w:rPr>
          <w:color w:val="000000" w:themeColor="text1"/>
          <w:sz w:val="20"/>
          <w:szCs w:val="20"/>
          <w:lang w:val="en-US"/>
        </w:rPr>
        <w:t xml:space="preserve">RAN4 to conclude that the feature is feasible, and depending on the UE capability the UE may perform enhanced measurement which starts from RRC setup/resume. </w:t>
      </w:r>
      <w:r w:rsidRPr="004A4703">
        <w:rPr>
          <w:color w:val="000000" w:themeColor="text1"/>
          <w:sz w:val="20"/>
          <w:szCs w:val="20"/>
          <w:lang w:val="en-US"/>
        </w:rPr>
        <w:t xml:space="preserve"> (Nokia)</w:t>
      </w:r>
    </w:p>
    <w:p w14:paraId="1E206BB4" w14:textId="0CA2601E" w:rsidR="003B784A" w:rsidRDefault="00565403" w:rsidP="003B784A">
      <w:r>
        <w:rPr>
          <w:rFonts w:eastAsia="SimSun"/>
          <w:color w:val="000000" w:themeColor="text1"/>
          <w:lang w:val="en-US"/>
        </w:rPr>
        <w:t>It was agreed in RAN4#108 that t</w:t>
      </w:r>
      <w:r w:rsidRPr="00BC636C">
        <w:rPr>
          <w:rFonts w:eastAsia="SimSun"/>
          <w:color w:val="000000" w:themeColor="text1"/>
          <w:lang w:val="en-US"/>
        </w:rPr>
        <w:t>he ending point of enhanced measurement at the reception of the RRC CONNECTED mode measurement configuration (the 1st RRC_reconfiguration message)</w:t>
      </w:r>
      <w:r w:rsidR="00F6077F">
        <w:t xml:space="preserve">. </w:t>
      </w:r>
      <w:r>
        <w:t xml:space="preserve">We doubt that RAN4 can define a set of minimum requirements to guarantee that UE can always </w:t>
      </w:r>
      <w:r w:rsidR="003B11DE">
        <w:t xml:space="preserve">have accurate enhanced measurement result before the ending point. </w:t>
      </w:r>
      <w:r w:rsidR="0018517C">
        <w:t>Because the time span from the starting point and ending point of enhanced measurement is not enough for a complete measurement, even if UE only measures one frequency layer.</w:t>
      </w:r>
    </w:p>
    <w:p w14:paraId="42F07077" w14:textId="13D64376" w:rsidR="00F52FBF" w:rsidRPr="00F52FBF" w:rsidRDefault="00C01D50" w:rsidP="00F52FBF">
      <w:pPr>
        <w:pStyle w:val="Caption"/>
      </w:pPr>
      <w:bookmarkStart w:id="8" w:name="_Ref146704253"/>
      <w:r>
        <w:t xml:space="preserve">Observation </w:t>
      </w:r>
      <w:r>
        <w:fldChar w:fldCharType="begin"/>
      </w:r>
      <w:r>
        <w:instrText xml:space="preserve"> SEQ Observation \* ARABIC </w:instrText>
      </w:r>
      <w:r>
        <w:fldChar w:fldCharType="separate"/>
      </w:r>
      <w:r w:rsidR="00653D22">
        <w:rPr>
          <w:noProof/>
        </w:rPr>
        <w:t>2</w:t>
      </w:r>
      <w:r>
        <w:fldChar w:fldCharType="end"/>
      </w:r>
      <w:r>
        <w:t xml:space="preserve">: UE may continue the “on-going” measurement after </w:t>
      </w:r>
      <w:r w:rsidR="0018517C">
        <w:t xml:space="preserve">the ending point, i.e., </w:t>
      </w:r>
      <w:r>
        <w:t>receiving MO configuration (if the on-going measurement is on one of the carriers in the MO configuration)</w:t>
      </w:r>
      <w:r w:rsidR="0018517C">
        <w:t xml:space="preserve">. However, it is not feasible to define measurement requirement to cover the time span from </w:t>
      </w:r>
      <w:r w:rsidR="00F52FBF">
        <w:t>the starting point and ending point of enhanced measurement.</w:t>
      </w:r>
      <w:bookmarkEnd w:id="8"/>
    </w:p>
    <w:p w14:paraId="477B965B" w14:textId="77777777" w:rsidR="003B784A" w:rsidRDefault="003B784A" w:rsidP="003B784A"/>
    <w:p w14:paraId="2A10284E" w14:textId="77777777" w:rsidR="00A7492E" w:rsidRPr="00DD07C0" w:rsidRDefault="00A7492E" w:rsidP="00A7492E">
      <w:pPr>
        <w:rPr>
          <w:b/>
          <w:bCs/>
          <w:color w:val="000000" w:themeColor="text1"/>
          <w:u w:val="single"/>
          <w:lang w:val="en-US" w:eastAsia="ko-KR"/>
        </w:rPr>
      </w:pPr>
      <w:r w:rsidRPr="00DD07C0">
        <w:rPr>
          <w:b/>
          <w:color w:val="000000" w:themeColor="text1"/>
          <w:u w:val="single"/>
          <w:lang w:val="en-US" w:eastAsia="ko-KR"/>
        </w:rPr>
        <w:t>Issue 2-3-3: UE measurement behavior after receiving MO configuration in connected mode</w:t>
      </w:r>
    </w:p>
    <w:p w14:paraId="48E70E6E" w14:textId="77777777" w:rsidR="00A7492E" w:rsidRPr="00DD07C0" w:rsidRDefault="00A7492E" w:rsidP="00A7492E">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DD07C0">
        <w:rPr>
          <w:color w:val="000000" w:themeColor="text1"/>
          <w:sz w:val="20"/>
          <w:szCs w:val="20"/>
          <w:u w:val="single"/>
          <w:lang w:val="en-US"/>
        </w:rPr>
        <w:t>Candidate solutions:</w:t>
      </w:r>
    </w:p>
    <w:p w14:paraId="6321607C" w14:textId="77777777" w:rsidR="00A7492E" w:rsidRPr="00DD07C0" w:rsidRDefault="00A7492E" w:rsidP="00A7492E">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DD07C0">
        <w:rPr>
          <w:color w:val="000000" w:themeColor="text1"/>
          <w:sz w:val="20"/>
          <w:szCs w:val="20"/>
          <w:lang w:val="en-US"/>
        </w:rPr>
        <w:t>Option 1: it is proposed that UE cannot continue performing idle/inactive measurement after the reception of the RRC CONNECTED mode measurement configuration (the 1st RRC_reconfiguration message). (CMCC)</w:t>
      </w:r>
    </w:p>
    <w:p w14:paraId="127F5CAD" w14:textId="77777777" w:rsidR="00A7492E" w:rsidRPr="00DD07C0" w:rsidRDefault="00A7492E" w:rsidP="00A7492E">
      <w:pPr>
        <w:pStyle w:val="ListParagraph"/>
        <w:widowControl/>
        <w:numPr>
          <w:ilvl w:val="1"/>
          <w:numId w:val="26"/>
        </w:numPr>
        <w:autoSpaceDE/>
        <w:autoSpaceDN/>
        <w:adjustRightInd/>
        <w:spacing w:after="120" w:line="240" w:lineRule="auto"/>
        <w:ind w:left="1080" w:firstLineChars="0"/>
        <w:rPr>
          <w:color w:val="000000" w:themeColor="text1"/>
          <w:sz w:val="20"/>
          <w:szCs w:val="20"/>
          <w:u w:val="single"/>
          <w:lang w:val="en-US"/>
        </w:rPr>
      </w:pPr>
      <w:r w:rsidRPr="00DD07C0">
        <w:rPr>
          <w:color w:val="000000" w:themeColor="text1"/>
          <w:sz w:val="20"/>
          <w:szCs w:val="20"/>
          <w:lang w:val="en-US"/>
        </w:rPr>
        <w:t xml:space="preserve">Option 2: </w:t>
      </w:r>
      <w:r w:rsidRPr="00DD07C0">
        <w:rPr>
          <w:bCs/>
          <w:color w:val="000000" w:themeColor="text1"/>
          <w:sz w:val="20"/>
          <w:szCs w:val="20"/>
          <w:lang w:val="en-US"/>
        </w:rPr>
        <w:t>It is up to UE implementation to continue the measurements in CONNECTED mode if newly configured MOs aligned with the on-going measured frequency layers during RRC setup. (HW, vivo, Apple)</w:t>
      </w:r>
    </w:p>
    <w:p w14:paraId="3B131457" w14:textId="77777777" w:rsidR="00A7492E" w:rsidRPr="00DD07C0" w:rsidRDefault="00A7492E" w:rsidP="00A7492E">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DD07C0">
        <w:rPr>
          <w:color w:val="000000" w:themeColor="text1"/>
          <w:sz w:val="20"/>
          <w:szCs w:val="20"/>
          <w:lang w:val="en-US"/>
        </w:rPr>
        <w:t xml:space="preserve">Option 3: </w:t>
      </w:r>
      <w:r w:rsidRPr="004A4703">
        <w:rPr>
          <w:color w:val="000000" w:themeColor="text1"/>
          <w:sz w:val="20"/>
          <w:szCs w:val="20"/>
          <w:lang w:val="en-US"/>
        </w:rPr>
        <w:t>After UE has measured during the connected</w:t>
      </w:r>
      <w:r w:rsidRPr="00DD07C0">
        <w:rPr>
          <w:color w:val="000000" w:themeColor="text1"/>
          <w:sz w:val="20"/>
          <w:szCs w:val="20"/>
          <w:lang w:val="en-US"/>
        </w:rPr>
        <w:t xml:space="preserve"> mode, UE reports </w:t>
      </w:r>
      <w:r w:rsidRPr="004A4703">
        <w:rPr>
          <w:color w:val="000000" w:themeColor="text1"/>
          <w:sz w:val="20"/>
          <w:szCs w:val="20"/>
          <w:lang w:val="en-US"/>
        </w:rPr>
        <w:t>results as soon as they are ready</w:t>
      </w:r>
      <w:r w:rsidRPr="00DD07C0">
        <w:rPr>
          <w:color w:val="000000" w:themeColor="text1"/>
          <w:sz w:val="20"/>
          <w:szCs w:val="20"/>
          <w:lang w:val="en-US"/>
        </w:rPr>
        <w:t xml:space="preserve"> (Nokia)</w:t>
      </w:r>
    </w:p>
    <w:p w14:paraId="2790A0D4" w14:textId="77777777" w:rsidR="00A3356F" w:rsidRDefault="00A3356F" w:rsidP="00A3356F">
      <w:pPr>
        <w:rPr>
          <w:rFonts w:eastAsia="SimSun"/>
          <w:lang w:val="en-US"/>
        </w:rPr>
      </w:pPr>
      <w:r>
        <w:rPr>
          <w:lang w:val="en-US" w:eastAsia="x-none"/>
        </w:rPr>
        <w:t xml:space="preserve">We agree that UE is </w:t>
      </w:r>
      <w:r w:rsidRPr="000C3384">
        <w:rPr>
          <w:b/>
          <w:bCs/>
          <w:lang w:val="en-US" w:eastAsia="x-none"/>
        </w:rPr>
        <w:t>allowed</w:t>
      </w:r>
      <w:r>
        <w:rPr>
          <w:lang w:val="en-US" w:eastAsia="x-none"/>
        </w:rPr>
        <w:t xml:space="preserve"> to </w:t>
      </w:r>
      <w:r w:rsidRPr="007579BF">
        <w:rPr>
          <w:rFonts w:eastAsia="SimSun"/>
          <w:lang w:val="en-US"/>
        </w:rPr>
        <w:t>continue the measurements in CONNECTED mode if all newly configured MOs align with the frequency layers to be measured in the IDLE/INACTIVE mode</w:t>
      </w:r>
      <w:r>
        <w:rPr>
          <w:rFonts w:eastAsia="SimSun"/>
          <w:lang w:val="en-US"/>
        </w:rPr>
        <w:t xml:space="preserve">. However, we don’t think it is feasible to define new RRM requirement to accurately say UE can finish the measurement within several measurement occasions. There could be multiple frequency layers to measure in idle/inactive mode. It is up to UE implementation on which layer to measure first and how to do the sampling in time domain for different layers. Therefore, how many additional samples are needed upon connection setup for target cell is unpredictable unless RAN4 just copies the connected mode requirement here assuming UE doesn’t have any available samples before connection setup. However, this is not feasible based on RAN4 discussion </w:t>
      </w:r>
      <w:r>
        <w:rPr>
          <w:rFonts w:eastAsia="SimSun" w:hint="eastAsia"/>
          <w:lang w:val="en-US" w:eastAsia="zh-CN"/>
        </w:rPr>
        <w:t>in</w:t>
      </w:r>
      <w:r>
        <w:rPr>
          <w:rFonts w:eastAsia="SimSun"/>
          <w:lang w:val="en-US" w:eastAsia="zh-CN"/>
        </w:rPr>
        <w:t xml:space="preserve"> the past year</w:t>
      </w:r>
      <w:r>
        <w:rPr>
          <w:rFonts w:eastAsia="SimSun"/>
          <w:lang w:val="en-US"/>
        </w:rPr>
        <w:t xml:space="preserve">. </w:t>
      </w:r>
    </w:p>
    <w:p w14:paraId="7276A048" w14:textId="75B307BC" w:rsidR="00A3356F" w:rsidRPr="00C54642" w:rsidRDefault="00A3356F" w:rsidP="00A3356F">
      <w:pPr>
        <w:pStyle w:val="Caption"/>
        <w:rPr>
          <w:rFonts w:eastAsia="SimSun"/>
          <w:lang w:val="en-US" w:eastAsia="en-US"/>
        </w:rPr>
      </w:pPr>
      <w:bookmarkStart w:id="9" w:name="_Ref146704256"/>
      <w:r>
        <w:t xml:space="preserve">Observation </w:t>
      </w:r>
      <w:r>
        <w:fldChar w:fldCharType="begin"/>
      </w:r>
      <w:r>
        <w:instrText xml:space="preserve"> SEQ Observation \* ARABIC </w:instrText>
      </w:r>
      <w:r>
        <w:fldChar w:fldCharType="separate"/>
      </w:r>
      <w:r w:rsidR="00653D22">
        <w:rPr>
          <w:noProof/>
        </w:rPr>
        <w:t>3</w:t>
      </w:r>
      <w:r>
        <w:fldChar w:fldCharType="end"/>
      </w:r>
      <w:r>
        <w:t xml:space="preserve">: UE is allowed to </w:t>
      </w:r>
      <w:r w:rsidRPr="007579BF">
        <w:rPr>
          <w:rFonts w:eastAsia="SimSun"/>
          <w:lang w:val="en-US"/>
        </w:rPr>
        <w:t>continue the measurements in CONNECTED mode if all newly configured MOs align with the frequency layers to be measured in the IDLE/INACTIVE mode</w:t>
      </w:r>
      <w:r>
        <w:rPr>
          <w:rFonts w:eastAsia="SimSun"/>
          <w:lang w:val="en-US"/>
        </w:rPr>
        <w:t>. However, feasibility of defining RRM requirements to quantify how many samples are needed upon connection setup is questionable.</w:t>
      </w:r>
      <w:bookmarkEnd w:id="9"/>
    </w:p>
    <w:p w14:paraId="3603B76B" w14:textId="1932B4E2" w:rsidR="009515A8" w:rsidRDefault="009515A8" w:rsidP="009515A8">
      <w:pPr>
        <w:pStyle w:val="Caption"/>
      </w:pPr>
      <w:bookmarkStart w:id="10" w:name="_Ref146704237"/>
      <w:r>
        <w:t xml:space="preserve">Proposal </w:t>
      </w:r>
      <w:r>
        <w:fldChar w:fldCharType="begin"/>
      </w:r>
      <w:r>
        <w:instrText xml:space="preserve"> SEQ Proposal \* ARABIC </w:instrText>
      </w:r>
      <w:r>
        <w:fldChar w:fldCharType="separate"/>
      </w:r>
      <w:r w:rsidR="00B05F9C">
        <w:rPr>
          <w:noProof/>
        </w:rPr>
        <w:t>4</w:t>
      </w:r>
      <w:r>
        <w:fldChar w:fldCharType="end"/>
      </w:r>
      <w:r>
        <w:t xml:space="preserve">: </w:t>
      </w:r>
      <w:r w:rsidR="002069B1" w:rsidRPr="0049314B">
        <w:rPr>
          <w:rFonts w:eastAsia="SimSun"/>
          <w:color w:val="000000" w:themeColor="text1"/>
        </w:rPr>
        <w:t>Whether to perform addition measurement starting from RRC connection setup/resume procedure can be up to UE implementation.</w:t>
      </w:r>
      <w:r w:rsidR="002069B1" w:rsidRPr="0049314B">
        <w:rPr>
          <w:rFonts w:eastAsia="SimSun"/>
          <w:color w:val="000000" w:themeColor="text1"/>
          <w:lang w:val="en-US"/>
        </w:rPr>
        <w:t xml:space="preserve"> </w:t>
      </w:r>
      <w:r w:rsidR="00731F57">
        <w:t>It is not feasible to</w:t>
      </w:r>
      <w:r>
        <w:t xml:space="preserve"> define measurement </w:t>
      </w:r>
      <w:r w:rsidR="00EF06AF">
        <w:t xml:space="preserve">delay </w:t>
      </w:r>
      <w:r>
        <w:t>requirements between the starting point and ending point</w:t>
      </w:r>
      <w:r w:rsidRPr="00EC6B4A">
        <w:t xml:space="preserve"> </w:t>
      </w:r>
      <w:r>
        <w:t>for the enhanced measurement.</w:t>
      </w:r>
      <w:bookmarkEnd w:id="10"/>
    </w:p>
    <w:p w14:paraId="1CD66247" w14:textId="77777777" w:rsidR="003B784A" w:rsidRDefault="003B784A" w:rsidP="003B784A"/>
    <w:p w14:paraId="16CEB3BB" w14:textId="77777777" w:rsidR="00A7492E" w:rsidRPr="00DD07C0" w:rsidRDefault="00A7492E" w:rsidP="00A7492E">
      <w:pPr>
        <w:rPr>
          <w:b/>
          <w:bCs/>
          <w:color w:val="000000" w:themeColor="text1"/>
          <w:u w:val="single"/>
          <w:lang w:val="en-US" w:eastAsia="ko-KR"/>
        </w:rPr>
      </w:pPr>
      <w:r w:rsidRPr="00DD07C0">
        <w:rPr>
          <w:b/>
          <w:color w:val="000000" w:themeColor="text1"/>
          <w:u w:val="single"/>
          <w:lang w:val="en-US" w:eastAsia="ko-KR"/>
        </w:rPr>
        <w:t>Issue 2-3-4: network assistant information and measurement configuration</w:t>
      </w:r>
    </w:p>
    <w:p w14:paraId="12D1D9E3" w14:textId="77777777" w:rsidR="00A7492E" w:rsidRPr="00DD07C0" w:rsidRDefault="00A7492E" w:rsidP="00A7492E">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DD07C0">
        <w:rPr>
          <w:color w:val="000000" w:themeColor="text1"/>
          <w:sz w:val="20"/>
          <w:szCs w:val="20"/>
          <w:u w:val="single"/>
          <w:lang w:val="en-US"/>
        </w:rPr>
        <w:lastRenderedPageBreak/>
        <w:t>Candidate solutions:</w:t>
      </w:r>
    </w:p>
    <w:p w14:paraId="17A0A1D9" w14:textId="77777777" w:rsidR="00A7492E" w:rsidRPr="00DD07C0" w:rsidRDefault="00A7492E" w:rsidP="00A7492E">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DD07C0">
        <w:rPr>
          <w:color w:val="000000" w:themeColor="text1"/>
          <w:sz w:val="20"/>
          <w:szCs w:val="20"/>
          <w:lang w:val="en-US"/>
        </w:rPr>
        <w:t xml:space="preserve">Option 1: </w:t>
      </w:r>
      <w:r w:rsidRPr="00DD07C0">
        <w:rPr>
          <w:bCs/>
          <w:color w:val="000000" w:themeColor="text1"/>
          <w:sz w:val="20"/>
          <w:szCs w:val="20"/>
          <w:lang w:val="en-US"/>
        </w:rPr>
        <w:t>new network assistant information is needed</w:t>
      </w:r>
      <w:r w:rsidRPr="00DD07C0">
        <w:rPr>
          <w:color w:val="000000" w:themeColor="text1"/>
          <w:sz w:val="20"/>
          <w:szCs w:val="20"/>
          <w:lang w:val="en-US"/>
        </w:rPr>
        <w:t xml:space="preserve"> (CATT, ZTE, vivo, Nokia, QC)</w:t>
      </w:r>
    </w:p>
    <w:p w14:paraId="086DC725" w14:textId="77777777" w:rsidR="00A7492E" w:rsidRPr="00DD07C0" w:rsidRDefault="00A7492E" w:rsidP="00A7492E">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DD07C0">
        <w:rPr>
          <w:color w:val="000000" w:themeColor="text1"/>
          <w:sz w:val="20"/>
          <w:szCs w:val="20"/>
          <w:lang w:val="en-US"/>
        </w:rPr>
        <w:t xml:space="preserve">Option 1a: </w:t>
      </w:r>
      <w:r w:rsidRPr="00DD07C0">
        <w:rPr>
          <w:bCs/>
          <w:color w:val="000000" w:themeColor="text1"/>
          <w:sz w:val="20"/>
          <w:szCs w:val="20"/>
          <w:lang w:val="en-US"/>
        </w:rPr>
        <w:t>NW provides explicit measurement information for fast CA/DC setup either upon RRC release or broadcast. The measurement information can include target frequency, Cell ID, and target SSB info.</w:t>
      </w:r>
      <w:r w:rsidRPr="00DD07C0">
        <w:rPr>
          <w:color w:val="000000" w:themeColor="text1"/>
          <w:sz w:val="20"/>
          <w:szCs w:val="20"/>
          <w:lang w:val="en-US"/>
        </w:rPr>
        <w:t xml:space="preserve"> (CATT, ZTE, vivo, QC)</w:t>
      </w:r>
    </w:p>
    <w:p w14:paraId="767D8A97" w14:textId="77777777" w:rsidR="00A7492E" w:rsidRPr="00DD07C0" w:rsidRDefault="00A7492E" w:rsidP="00A7492E">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DD07C0">
        <w:rPr>
          <w:color w:val="000000" w:themeColor="text1"/>
          <w:sz w:val="20"/>
          <w:szCs w:val="20"/>
          <w:lang w:val="en-US"/>
        </w:rPr>
        <w:t xml:space="preserve">Option 1b: </w:t>
      </w:r>
      <w:r w:rsidRPr="00DD07C0">
        <w:rPr>
          <w:bCs/>
          <w:color w:val="000000" w:themeColor="text1"/>
          <w:sz w:val="20"/>
          <w:szCs w:val="20"/>
          <w:lang w:val="en-US"/>
        </w:rPr>
        <w:t>NW may specify a target band among candidate bands via system information. It can be discussed in RAN2. (CATT)</w:t>
      </w:r>
    </w:p>
    <w:p w14:paraId="493AACE1" w14:textId="77777777" w:rsidR="00A7492E" w:rsidRPr="00DD07C0" w:rsidRDefault="00A7492E" w:rsidP="00A7492E">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DD07C0">
        <w:rPr>
          <w:bCs/>
          <w:color w:val="000000" w:themeColor="text1"/>
          <w:sz w:val="20"/>
          <w:szCs w:val="20"/>
          <w:lang w:val="en-US"/>
        </w:rPr>
        <w:t xml:space="preserve">Option 1c: </w:t>
      </w:r>
      <w:r w:rsidRPr="00DD07C0">
        <w:rPr>
          <w:color w:val="000000" w:themeColor="text1"/>
          <w:sz w:val="20"/>
          <w:szCs w:val="20"/>
          <w:lang w:val="en-US"/>
        </w:rPr>
        <w:t>in order to reduce the number of EMR carriers to be measured for improved measurement, network could provide assistance information, e.g. threshold(s)of serving cell’s quality, to help UE to reduce the number of EMR carriers to be measured during RRC setup/resume procedure. (CMCC)</w:t>
      </w:r>
    </w:p>
    <w:p w14:paraId="6B070E79" w14:textId="77777777" w:rsidR="00A7492E" w:rsidRPr="00DD07C0" w:rsidRDefault="00A7492E" w:rsidP="00A7492E">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4A4703">
        <w:rPr>
          <w:color w:val="000000" w:themeColor="text1"/>
          <w:sz w:val="20"/>
          <w:szCs w:val="20"/>
          <w:lang w:val="en-US"/>
        </w:rPr>
        <w:t>Option 1d: Network may provide assistant information and measurement configuration (e.g., SIB, MSG-1, RRCSetup/Resume). Signalling details are up to RAN2. (Nokia)</w:t>
      </w:r>
    </w:p>
    <w:p w14:paraId="08C336E4" w14:textId="77777777" w:rsidR="00A7492E" w:rsidRPr="00DD07C0" w:rsidRDefault="00A7492E" w:rsidP="00A7492E">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DD07C0">
        <w:rPr>
          <w:color w:val="000000" w:themeColor="text1"/>
          <w:sz w:val="20"/>
          <w:szCs w:val="20"/>
          <w:lang w:val="en-US"/>
        </w:rPr>
        <w:t>Option 1e: To assist the measurements, the Network may provide additional RSs to speed up the validity procedure. (Nokia)</w:t>
      </w:r>
    </w:p>
    <w:p w14:paraId="441D70EA" w14:textId="77777777" w:rsidR="00A7492E" w:rsidRPr="00DD07C0" w:rsidRDefault="00A7492E" w:rsidP="00A7492E">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DD07C0">
        <w:rPr>
          <w:color w:val="000000" w:themeColor="text1"/>
          <w:sz w:val="20"/>
          <w:szCs w:val="20"/>
          <w:lang w:val="en-US"/>
        </w:rPr>
        <w:t xml:space="preserve">Option 2: network assistant information and measurement configuration in </w:t>
      </w:r>
      <w:r w:rsidRPr="004A4703">
        <w:rPr>
          <w:color w:val="000000" w:themeColor="text1"/>
          <w:sz w:val="20"/>
          <w:szCs w:val="20"/>
          <w:lang w:val="en-US"/>
        </w:rPr>
        <w:t>existing EMR configuration is enough. No need to further introduce new assistant information. (Apple)</w:t>
      </w:r>
    </w:p>
    <w:p w14:paraId="7F7609DC" w14:textId="01D353E7" w:rsidR="00C17F68" w:rsidRDefault="00E56F29" w:rsidP="003B784A">
      <w:pPr>
        <w:rPr>
          <w:lang w:val="en-US" w:eastAsia="zh-CN"/>
        </w:rPr>
      </w:pPr>
      <w:r>
        <w:t>For UE supporting enhanced measurement, it needs to know which carrier to measure.</w:t>
      </w:r>
      <w:r w:rsidR="005B327C">
        <w:t xml:space="preserve"> This information can be borrowed from existing EMR configuration.</w:t>
      </w:r>
      <w:r w:rsidR="00927927">
        <w:t xml:space="preserve"> </w:t>
      </w:r>
      <w:r w:rsidR="00C47B28">
        <w:t>Although</w:t>
      </w:r>
      <w:r w:rsidR="00927927">
        <w:t xml:space="preserve"> most companies agree that this solution is independent of R16 EMR</w:t>
      </w:r>
      <w:r w:rsidR="00821B7A">
        <w:t xml:space="preserve">, </w:t>
      </w:r>
      <w:r w:rsidR="00C47B28">
        <w:t xml:space="preserve">we </w:t>
      </w:r>
      <w:r w:rsidR="000657FF">
        <w:t xml:space="preserve">see some benefit to reuse existing EMR configuration rather than </w:t>
      </w:r>
      <w:r w:rsidR="00DD623D">
        <w:t>introducing new R18 signaling since the new R18 signaling could be same as legacy EMR configuration</w:t>
      </w:r>
      <w:r w:rsidR="004A2D60">
        <w:t xml:space="preserve"> (as can be observed below, </w:t>
      </w:r>
      <w:r w:rsidR="004A2D60" w:rsidRPr="00A840E8">
        <w:rPr>
          <w:lang w:val="en-US"/>
        </w:rPr>
        <w:t>MeasIdleCarrierNR-r16</w:t>
      </w:r>
      <w:r w:rsidR="004A2D60">
        <w:rPr>
          <w:lang w:val="en-US"/>
        </w:rPr>
        <w:t xml:space="preserve"> already includes all necessary information that UE needs to know for measurement</w:t>
      </w:r>
      <w:r w:rsidR="004A2D60">
        <w:t>)</w:t>
      </w:r>
      <w:r w:rsidR="00DD623D">
        <w:t>.</w:t>
      </w:r>
      <w:r w:rsidR="0009360C">
        <w:t xml:space="preserve"> </w:t>
      </w:r>
      <w:r w:rsidR="0009360C">
        <w:rPr>
          <w:lang w:eastAsia="zh-CN"/>
        </w:rPr>
        <w:t>H</w:t>
      </w:r>
      <w:r w:rsidR="0009360C">
        <w:rPr>
          <w:rFonts w:hint="eastAsia"/>
          <w:lang w:eastAsia="zh-CN"/>
        </w:rPr>
        <w:t>o</w:t>
      </w:r>
      <w:r w:rsidR="0009360C">
        <w:rPr>
          <w:lang w:val="en-US" w:eastAsia="zh-CN"/>
        </w:rPr>
        <w:t xml:space="preserve">wever, this is more related to RAN2. </w:t>
      </w:r>
    </w:p>
    <w:p w14:paraId="7EDE4706" w14:textId="663C7176" w:rsidR="004A2D60" w:rsidRDefault="004A2D60" w:rsidP="003B784A">
      <w:pPr>
        <w:rPr>
          <w:lang w:val="en-US" w:eastAsia="zh-CN"/>
        </w:rPr>
      </w:pPr>
      <w:r>
        <w:rPr>
          <w:noProof/>
          <w:lang w:eastAsia="x-none"/>
        </w:rPr>
        <w:drawing>
          <wp:inline distT="0" distB="0" distL="0" distR="0" wp14:anchorId="37D99C73" wp14:editId="5A64BE2D">
            <wp:extent cx="6120765" cy="2636520"/>
            <wp:effectExtent l="0" t="0" r="635" b="5080"/>
            <wp:docPr id="1129446252" name="Picture 1"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446252" name="Picture 1" descr="A screenshot of a computer cod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2636520"/>
                    </a:xfrm>
                    <a:prstGeom prst="rect">
                      <a:avLst/>
                    </a:prstGeom>
                  </pic:spPr>
                </pic:pic>
              </a:graphicData>
            </a:graphic>
          </wp:inline>
        </w:drawing>
      </w:r>
    </w:p>
    <w:p w14:paraId="129C6336" w14:textId="4CF3B0F2" w:rsidR="0009360C" w:rsidRPr="0009360C" w:rsidRDefault="0009360C" w:rsidP="0009360C">
      <w:pPr>
        <w:pStyle w:val="Caption"/>
        <w:rPr>
          <w:lang w:val="en-US" w:eastAsia="zh-CN"/>
        </w:rPr>
      </w:pPr>
      <w:bookmarkStart w:id="11" w:name="_Ref149644899"/>
      <w:r>
        <w:t xml:space="preserve">Observation </w:t>
      </w:r>
      <w:r>
        <w:fldChar w:fldCharType="begin"/>
      </w:r>
      <w:r>
        <w:instrText xml:space="preserve"> SEQ Observation \* ARABIC </w:instrText>
      </w:r>
      <w:r>
        <w:fldChar w:fldCharType="separate"/>
      </w:r>
      <w:r w:rsidR="00653D22">
        <w:rPr>
          <w:noProof/>
        </w:rPr>
        <w:t>4</w:t>
      </w:r>
      <w:r>
        <w:fldChar w:fldCharType="end"/>
      </w:r>
      <w:r>
        <w:rPr>
          <w:lang w:val="en-US" w:eastAsia="zh-CN"/>
        </w:rPr>
        <w:t>: UE needs to know measurement configuration for enhanced measurement.</w:t>
      </w:r>
      <w:bookmarkEnd w:id="11"/>
    </w:p>
    <w:p w14:paraId="10876B86" w14:textId="1D9A5E9C" w:rsidR="00CC669A" w:rsidRPr="00CC669A" w:rsidRDefault="00CC669A" w:rsidP="00CC669A">
      <w:pPr>
        <w:pStyle w:val="Caption"/>
        <w:rPr>
          <w:lang w:val="en-US" w:eastAsia="zh-CN"/>
        </w:rPr>
      </w:pPr>
      <w:bookmarkStart w:id="12" w:name="_Ref149644883"/>
      <w:r>
        <w:t xml:space="preserve">Proposal </w:t>
      </w:r>
      <w:r>
        <w:fldChar w:fldCharType="begin"/>
      </w:r>
      <w:r>
        <w:instrText xml:space="preserve"> SEQ Proposal \* ARABIC </w:instrText>
      </w:r>
      <w:r>
        <w:fldChar w:fldCharType="separate"/>
      </w:r>
      <w:r w:rsidR="00B05F9C">
        <w:rPr>
          <w:noProof/>
        </w:rPr>
        <w:t>5</w:t>
      </w:r>
      <w:r>
        <w:fldChar w:fldCharType="end"/>
      </w:r>
      <w:r>
        <w:rPr>
          <w:lang w:val="en-US" w:eastAsia="zh-CN"/>
        </w:rPr>
        <w:t xml:space="preserve">: </w:t>
      </w:r>
      <w:r w:rsidR="0009360C">
        <w:rPr>
          <w:lang w:val="en-US" w:eastAsia="zh-CN"/>
        </w:rPr>
        <w:t>for solution based on enhanced measurement,</w:t>
      </w:r>
      <w:r w:rsidR="001D74D8">
        <w:rPr>
          <w:lang w:val="en-US" w:eastAsia="zh-CN"/>
        </w:rPr>
        <w:t xml:space="preserve"> </w:t>
      </w:r>
      <w:r w:rsidR="001D74D8" w:rsidRPr="001D74D8">
        <w:rPr>
          <w:lang w:val="en-US" w:eastAsia="zh-CN"/>
        </w:rPr>
        <w:t>context in existing MeasIdleCarrierNR-r16 can be reused</w:t>
      </w:r>
      <w:r w:rsidR="001D74D8">
        <w:rPr>
          <w:lang w:val="en-US" w:eastAsia="zh-CN"/>
        </w:rPr>
        <w:t xml:space="preserve">. However, RAN4 can also leave it </w:t>
      </w:r>
      <w:r w:rsidR="0009360C">
        <w:rPr>
          <w:lang w:val="en-US" w:eastAsia="zh-CN"/>
        </w:rPr>
        <w:t>to RAN2 whether to introduce new measurement configuration or to reuse existing EMR configuration</w:t>
      </w:r>
      <w:bookmarkEnd w:id="12"/>
      <w:r w:rsidR="00D35405">
        <w:rPr>
          <w:lang w:val="en-US" w:eastAsia="zh-CN"/>
        </w:rPr>
        <w:t>, since RAN2 has already been discussing this issue.</w:t>
      </w:r>
    </w:p>
    <w:p w14:paraId="3EAA11FE" w14:textId="77777777" w:rsidR="00C17F68" w:rsidRDefault="00C17F68" w:rsidP="003B784A"/>
    <w:p w14:paraId="726826F3" w14:textId="77777777" w:rsidR="00F5714B" w:rsidRPr="00DD07C0" w:rsidRDefault="00F5714B" w:rsidP="00F5714B">
      <w:pPr>
        <w:rPr>
          <w:b/>
          <w:color w:val="000000" w:themeColor="text1"/>
          <w:u w:val="single"/>
          <w:lang w:val="en-US" w:eastAsia="ko-KR"/>
        </w:rPr>
      </w:pPr>
      <w:r w:rsidRPr="00DD07C0">
        <w:rPr>
          <w:b/>
          <w:color w:val="000000" w:themeColor="text1"/>
          <w:u w:val="single"/>
          <w:lang w:val="en-US" w:eastAsia="ko-KR"/>
        </w:rPr>
        <w:t xml:space="preserve">Issue 2-3-5: feasibility or </w:t>
      </w:r>
      <w:r w:rsidRPr="00DD07C0">
        <w:rPr>
          <w:b/>
          <w:color w:val="000000" w:themeColor="text1"/>
          <w:u w:val="single"/>
          <w:lang w:val="en-US"/>
        </w:rPr>
        <w:t>necessity of RRM requirements for enhanced measurement which starts from RRC setup/resume procedure.</w:t>
      </w:r>
    </w:p>
    <w:p w14:paraId="20AB3F4D" w14:textId="77777777" w:rsidR="00F5714B" w:rsidRPr="00DD07C0" w:rsidRDefault="00F5714B" w:rsidP="00F5714B">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DD07C0">
        <w:rPr>
          <w:color w:val="000000" w:themeColor="text1"/>
          <w:sz w:val="20"/>
          <w:szCs w:val="20"/>
          <w:u w:val="single"/>
          <w:lang w:val="en-US"/>
        </w:rPr>
        <w:t>Definition of scenarios:</w:t>
      </w:r>
    </w:p>
    <w:p w14:paraId="64A82CBC" w14:textId="77777777" w:rsidR="00F5714B" w:rsidRPr="00DD07C0" w:rsidRDefault="00F5714B" w:rsidP="00F5714B">
      <w:pPr>
        <w:pStyle w:val="ListParagraph"/>
        <w:widowControl/>
        <w:numPr>
          <w:ilvl w:val="1"/>
          <w:numId w:val="26"/>
        </w:numPr>
        <w:overflowPunct w:val="0"/>
        <w:spacing w:line="240" w:lineRule="auto"/>
        <w:ind w:left="1080" w:firstLineChars="0"/>
        <w:jc w:val="both"/>
        <w:textAlignment w:val="baseline"/>
        <w:rPr>
          <w:sz w:val="20"/>
          <w:szCs w:val="20"/>
          <w:lang w:val="en-US"/>
        </w:rPr>
      </w:pPr>
      <w:r w:rsidRPr="00DD07C0">
        <w:rPr>
          <w:sz w:val="20"/>
          <w:szCs w:val="20"/>
          <w:lang w:val="en-US"/>
        </w:rPr>
        <w:t xml:space="preserve">Scenario 1: </w:t>
      </w:r>
      <w:r w:rsidRPr="00DD07C0">
        <w:rPr>
          <w:bCs/>
          <w:color w:val="000000" w:themeColor="text1"/>
          <w:sz w:val="20"/>
          <w:szCs w:val="20"/>
          <w:lang w:val="en-US"/>
        </w:rPr>
        <w:t>measurement object configuration for RRC connected does NOT include the carrier that being measured during the RRC idle/inactive status.</w:t>
      </w:r>
    </w:p>
    <w:p w14:paraId="22C9183E" w14:textId="77777777" w:rsidR="00F5714B" w:rsidRPr="00DD07C0" w:rsidRDefault="00F5714B" w:rsidP="00F5714B">
      <w:pPr>
        <w:pStyle w:val="ListParagraph"/>
        <w:widowControl/>
        <w:numPr>
          <w:ilvl w:val="1"/>
          <w:numId w:val="26"/>
        </w:numPr>
        <w:overflowPunct w:val="0"/>
        <w:spacing w:line="240" w:lineRule="auto"/>
        <w:ind w:left="1080" w:firstLineChars="0"/>
        <w:jc w:val="both"/>
        <w:textAlignment w:val="baseline"/>
        <w:rPr>
          <w:sz w:val="20"/>
          <w:szCs w:val="20"/>
          <w:lang w:val="en-US"/>
        </w:rPr>
      </w:pPr>
      <w:r w:rsidRPr="00DD07C0">
        <w:rPr>
          <w:sz w:val="20"/>
          <w:szCs w:val="20"/>
          <w:lang w:val="en-US"/>
        </w:rPr>
        <w:lastRenderedPageBreak/>
        <w:t xml:space="preserve">Scenario 2: </w:t>
      </w:r>
      <w:r w:rsidRPr="00DD07C0">
        <w:rPr>
          <w:bCs/>
          <w:color w:val="000000" w:themeColor="text1"/>
          <w:sz w:val="20"/>
          <w:szCs w:val="20"/>
          <w:lang w:val="en-US"/>
        </w:rPr>
        <w:t>measurement object configuration for RRC connected at least includes the carrier that being measured during the RRC idle/inactive status.</w:t>
      </w:r>
    </w:p>
    <w:p w14:paraId="17B3C43D" w14:textId="77777777" w:rsidR="00F5714B" w:rsidRPr="00DD07C0" w:rsidRDefault="00F5714B" w:rsidP="00F5714B">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DD07C0">
        <w:rPr>
          <w:color w:val="000000" w:themeColor="text1"/>
          <w:sz w:val="20"/>
          <w:szCs w:val="20"/>
          <w:u w:val="single"/>
          <w:lang w:val="en-US"/>
        </w:rPr>
        <w:t>Candidate solutions after online session:</w:t>
      </w:r>
    </w:p>
    <w:p w14:paraId="667C1719" w14:textId="77777777" w:rsidR="00F5714B" w:rsidRPr="00DD07C0" w:rsidRDefault="00F5714B" w:rsidP="00F5714B">
      <w:pPr>
        <w:pStyle w:val="ListParagraph"/>
        <w:widowControl/>
        <w:numPr>
          <w:ilvl w:val="1"/>
          <w:numId w:val="26"/>
        </w:numPr>
        <w:autoSpaceDE/>
        <w:autoSpaceDN/>
        <w:adjustRightInd/>
        <w:spacing w:after="120" w:line="240" w:lineRule="auto"/>
        <w:ind w:left="1080" w:firstLineChars="0"/>
        <w:rPr>
          <w:bCs/>
          <w:color w:val="000000" w:themeColor="text1"/>
          <w:sz w:val="20"/>
          <w:szCs w:val="20"/>
          <w:lang w:val="en-US"/>
        </w:rPr>
      </w:pPr>
      <w:r w:rsidRPr="00DD07C0">
        <w:rPr>
          <w:bCs/>
          <w:color w:val="000000" w:themeColor="text1"/>
          <w:sz w:val="20"/>
          <w:szCs w:val="20"/>
          <w:lang w:val="en-US"/>
        </w:rPr>
        <w:t>Option 1: Define the UE requirements with the solution (QC, Nokia, vivo, OPPO)</w:t>
      </w:r>
    </w:p>
    <w:p w14:paraId="418F0A1A" w14:textId="77777777" w:rsidR="00F5714B" w:rsidRPr="00DD07C0" w:rsidRDefault="00F5714B" w:rsidP="00F5714B">
      <w:pPr>
        <w:pStyle w:val="ListParagraph"/>
        <w:widowControl/>
        <w:numPr>
          <w:ilvl w:val="1"/>
          <w:numId w:val="26"/>
        </w:numPr>
        <w:autoSpaceDE/>
        <w:autoSpaceDN/>
        <w:adjustRightInd/>
        <w:spacing w:after="120" w:line="240" w:lineRule="auto"/>
        <w:ind w:left="1080" w:firstLineChars="0"/>
        <w:rPr>
          <w:bCs/>
          <w:color w:val="000000" w:themeColor="text1"/>
          <w:sz w:val="20"/>
          <w:szCs w:val="20"/>
          <w:lang w:val="en-US"/>
        </w:rPr>
      </w:pPr>
      <w:r w:rsidRPr="00DD07C0">
        <w:rPr>
          <w:bCs/>
          <w:color w:val="000000" w:themeColor="text1"/>
          <w:sz w:val="20"/>
          <w:szCs w:val="20"/>
          <w:lang w:val="en-US"/>
        </w:rPr>
        <w:t>Opiton 1a: Define the UE requirement for scenario 2 (QC)</w:t>
      </w:r>
    </w:p>
    <w:p w14:paraId="27835021" w14:textId="77777777" w:rsidR="00F5714B" w:rsidRPr="00DD07C0" w:rsidRDefault="00F5714B" w:rsidP="00F5714B">
      <w:pPr>
        <w:pStyle w:val="ListParagraph"/>
        <w:widowControl/>
        <w:numPr>
          <w:ilvl w:val="1"/>
          <w:numId w:val="26"/>
        </w:numPr>
        <w:autoSpaceDE/>
        <w:autoSpaceDN/>
        <w:adjustRightInd/>
        <w:spacing w:after="120" w:line="240" w:lineRule="auto"/>
        <w:ind w:left="1080" w:firstLineChars="0"/>
        <w:rPr>
          <w:bCs/>
          <w:color w:val="000000" w:themeColor="text1"/>
          <w:sz w:val="20"/>
          <w:szCs w:val="20"/>
          <w:lang w:val="en-US"/>
        </w:rPr>
      </w:pPr>
      <w:r w:rsidRPr="00DD07C0">
        <w:rPr>
          <w:bCs/>
          <w:color w:val="000000" w:themeColor="text1"/>
          <w:sz w:val="20"/>
          <w:szCs w:val="20"/>
          <w:lang w:val="en-US"/>
        </w:rPr>
        <w:t>Option 2: Not introduce the enhanced measurement solution (Huawei, Xiaomi, Apple, MTK)</w:t>
      </w:r>
    </w:p>
    <w:p w14:paraId="73A5BCCE" w14:textId="77777777" w:rsidR="00F5714B" w:rsidRPr="00DD07C0" w:rsidRDefault="00F5714B" w:rsidP="00F5714B">
      <w:pPr>
        <w:pStyle w:val="ListParagraph"/>
        <w:widowControl/>
        <w:numPr>
          <w:ilvl w:val="0"/>
          <w:numId w:val="26"/>
        </w:numPr>
        <w:autoSpaceDE/>
        <w:autoSpaceDN/>
        <w:adjustRightInd/>
        <w:spacing w:after="120" w:line="240" w:lineRule="auto"/>
        <w:ind w:left="360" w:firstLineChars="0"/>
        <w:rPr>
          <w:color w:val="000000" w:themeColor="text1"/>
          <w:sz w:val="20"/>
          <w:szCs w:val="20"/>
          <w:lang w:val="en-US"/>
        </w:rPr>
      </w:pPr>
      <w:r w:rsidRPr="00DD07C0">
        <w:rPr>
          <w:color w:val="000000" w:themeColor="text1"/>
          <w:sz w:val="20"/>
          <w:szCs w:val="20"/>
          <w:lang w:val="en-US"/>
        </w:rPr>
        <w:t>Continue discussion on the following solutions:</w:t>
      </w:r>
    </w:p>
    <w:p w14:paraId="38491B3B" w14:textId="77777777" w:rsidR="00F5714B" w:rsidRPr="00DD07C0" w:rsidRDefault="00F5714B" w:rsidP="00F5714B">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DD07C0">
        <w:rPr>
          <w:color w:val="000000" w:themeColor="text1"/>
          <w:sz w:val="20"/>
          <w:szCs w:val="20"/>
          <w:lang w:val="en-US"/>
        </w:rPr>
        <w:t>Option 1: (</w:t>
      </w:r>
      <w:r w:rsidRPr="00DD07C0">
        <w:rPr>
          <w:iCs/>
          <w:color w:val="000000" w:themeColor="text1"/>
          <w:sz w:val="20"/>
          <w:szCs w:val="20"/>
          <w:lang w:val="en-US"/>
        </w:rPr>
        <w:t>Supporting companies: Vivo, MTK, QC, Nokia, Apple, ZTE, OPPO, Xiaomi)</w:t>
      </w:r>
    </w:p>
    <w:p w14:paraId="67A66B97" w14:textId="77777777" w:rsidR="00F5714B" w:rsidRPr="00DD07C0" w:rsidRDefault="00F5714B" w:rsidP="00F5714B">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DD07C0">
        <w:rPr>
          <w:color w:val="000000" w:themeColor="text1"/>
          <w:sz w:val="20"/>
          <w:szCs w:val="20"/>
          <w:lang w:val="en-US"/>
        </w:rPr>
        <w:t>Existing accuracy requirements defined in clause 10.1 for RRC connected mode apply for the measurement report after MO configuration for RRC connected mode in scenario 2.</w:t>
      </w:r>
    </w:p>
    <w:p w14:paraId="767A72CB" w14:textId="77777777" w:rsidR="00F5714B" w:rsidRPr="00DD07C0" w:rsidRDefault="00F5714B" w:rsidP="00F5714B">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DD07C0">
        <w:rPr>
          <w:color w:val="000000" w:themeColor="text1"/>
          <w:sz w:val="20"/>
          <w:szCs w:val="20"/>
          <w:lang w:val="en-US"/>
        </w:rPr>
        <w:t>After MO configuration for RRC connected mode, existing RRM requirements including measurement period, reporting latency, accuracy apply to all the MO.</w:t>
      </w:r>
    </w:p>
    <w:p w14:paraId="5292C803" w14:textId="77777777" w:rsidR="00F5714B" w:rsidRPr="00DD07C0" w:rsidRDefault="00F5714B" w:rsidP="00F5714B">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DD07C0">
        <w:rPr>
          <w:color w:val="000000" w:themeColor="text1"/>
          <w:sz w:val="20"/>
          <w:szCs w:val="20"/>
          <w:lang w:val="en-US"/>
        </w:rPr>
        <w:t>Option 2: (</w:t>
      </w:r>
      <w:r w:rsidRPr="00DD07C0">
        <w:rPr>
          <w:iCs/>
          <w:color w:val="000000" w:themeColor="text1"/>
          <w:sz w:val="20"/>
          <w:szCs w:val="20"/>
          <w:lang w:val="en-US"/>
        </w:rPr>
        <w:t>Supporting companies: CMCC, E///)</w:t>
      </w:r>
    </w:p>
    <w:p w14:paraId="640FF514" w14:textId="77777777" w:rsidR="00F5714B" w:rsidRPr="00DD07C0" w:rsidRDefault="00F5714B" w:rsidP="00F5714B">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DD07C0">
        <w:rPr>
          <w:iCs/>
          <w:color w:val="000000" w:themeColor="text1"/>
          <w:sz w:val="20"/>
          <w:szCs w:val="20"/>
          <w:lang w:val="en-US"/>
        </w:rPr>
        <w:t>FFS</w:t>
      </w:r>
    </w:p>
    <w:p w14:paraId="7D187CED" w14:textId="22681D18" w:rsidR="00C17F68" w:rsidRDefault="00F5714B" w:rsidP="003B784A">
      <w:pPr>
        <w:rPr>
          <w:rFonts w:eastAsia="SimSun"/>
          <w:color w:val="000000" w:themeColor="text1"/>
          <w:lang w:val="en-US"/>
        </w:rPr>
      </w:pPr>
      <w:r>
        <w:rPr>
          <w:lang w:eastAsia="zh-CN"/>
        </w:rPr>
        <w:t>After more than one year discussion, we believe option 1 could be a possible compromise to close this objective.</w:t>
      </w:r>
      <w:r w:rsidR="003357A9">
        <w:rPr>
          <w:lang w:eastAsia="zh-CN"/>
        </w:rPr>
        <w:t xml:space="preserve"> As we elaborate in above proposals, it is not feasible for RAN4 to define RRM delay requirement starting from paging/msg1 to RRC connection setup complete.</w:t>
      </w:r>
      <w:r w:rsidR="007D7B86">
        <w:rPr>
          <w:lang w:eastAsia="zh-CN"/>
        </w:rPr>
        <w:t xml:space="preserve"> What UE can guarantee is as long as report is sent, existing accuracy shall be met, which is also critical for network. On the other hand, we further clarify that </w:t>
      </w:r>
      <w:r w:rsidR="007D7B86">
        <w:rPr>
          <w:rFonts w:eastAsia="SimSun"/>
          <w:color w:val="000000" w:themeColor="text1"/>
          <w:lang w:val="en-US"/>
        </w:rPr>
        <w:t>a</w:t>
      </w:r>
      <w:r w:rsidR="007D7B86" w:rsidRPr="00DD07C0">
        <w:rPr>
          <w:rFonts w:eastAsia="SimSun"/>
          <w:color w:val="000000" w:themeColor="text1"/>
          <w:lang w:val="en-US"/>
        </w:rPr>
        <w:t>fter MO configuration for RRC connected mode, existing RRM requirements including measurement period, reporting latency, accuracy apply to all the MO</w:t>
      </w:r>
      <w:r w:rsidR="007D7B86">
        <w:rPr>
          <w:rFonts w:eastAsia="SimSun"/>
          <w:color w:val="000000" w:themeColor="text1"/>
          <w:lang w:val="en-US"/>
        </w:rPr>
        <w:t xml:space="preserve">, so that the enhanced measurement won’t have negative impact </w:t>
      </w:r>
      <w:r w:rsidR="00F30539">
        <w:rPr>
          <w:rFonts w:eastAsia="SimSun"/>
          <w:color w:val="000000" w:themeColor="text1"/>
          <w:lang w:val="en-US"/>
        </w:rPr>
        <w:t xml:space="preserve">existing system performance from UE measurement point of view. </w:t>
      </w:r>
    </w:p>
    <w:p w14:paraId="76CBA077" w14:textId="136CFFC9" w:rsidR="00EB30B9" w:rsidRDefault="00EB30B9" w:rsidP="00EB30B9">
      <w:pPr>
        <w:pStyle w:val="Caption"/>
      </w:pPr>
      <w:bookmarkStart w:id="13" w:name="_Ref149644885"/>
      <w:r>
        <w:t xml:space="preserve">Proposal </w:t>
      </w:r>
      <w:r>
        <w:fldChar w:fldCharType="begin"/>
      </w:r>
      <w:r>
        <w:instrText xml:space="preserve"> SEQ Proposal \* ARABIC </w:instrText>
      </w:r>
      <w:r>
        <w:fldChar w:fldCharType="separate"/>
      </w:r>
      <w:r w:rsidR="00B05F9C">
        <w:rPr>
          <w:noProof/>
        </w:rPr>
        <w:t>6</w:t>
      </w:r>
      <w:r>
        <w:fldChar w:fldCharType="end"/>
      </w:r>
      <w:r>
        <w:t>: for solution based on enhanced measurement:</w:t>
      </w:r>
      <w:bookmarkEnd w:id="13"/>
    </w:p>
    <w:p w14:paraId="3A66740C" w14:textId="77777777" w:rsidR="00EB30B9" w:rsidRPr="00EB30B9" w:rsidRDefault="00EB30B9" w:rsidP="00EB30B9">
      <w:pPr>
        <w:pStyle w:val="ListParagraph"/>
        <w:widowControl/>
        <w:numPr>
          <w:ilvl w:val="0"/>
          <w:numId w:val="26"/>
        </w:numPr>
        <w:autoSpaceDE/>
        <w:autoSpaceDN/>
        <w:adjustRightInd/>
        <w:spacing w:after="120" w:line="240" w:lineRule="auto"/>
        <w:ind w:firstLineChars="0"/>
        <w:rPr>
          <w:b/>
          <w:bCs/>
          <w:color w:val="000000" w:themeColor="text1"/>
          <w:sz w:val="20"/>
          <w:szCs w:val="20"/>
          <w:lang w:val="en-US"/>
        </w:rPr>
      </w:pPr>
      <w:r w:rsidRPr="00EB30B9">
        <w:rPr>
          <w:b/>
          <w:bCs/>
          <w:color w:val="000000" w:themeColor="text1"/>
          <w:sz w:val="20"/>
          <w:szCs w:val="20"/>
          <w:lang w:val="en-US"/>
        </w:rPr>
        <w:t>Existing accuracy requirements defined in clause 10.1 for RRC connected mode apply for the measurement report after MO configuration for RRC connected mode in scenario 2.</w:t>
      </w:r>
    </w:p>
    <w:p w14:paraId="077EBA2B" w14:textId="77777777" w:rsidR="00EB30B9" w:rsidRPr="00DD07C0" w:rsidRDefault="00EB30B9" w:rsidP="00EB30B9">
      <w:pPr>
        <w:pStyle w:val="ListParagraph"/>
        <w:widowControl/>
        <w:numPr>
          <w:ilvl w:val="0"/>
          <w:numId w:val="26"/>
        </w:numPr>
        <w:autoSpaceDE/>
        <w:autoSpaceDN/>
        <w:adjustRightInd/>
        <w:spacing w:after="120" w:line="240" w:lineRule="auto"/>
        <w:ind w:firstLineChars="0"/>
        <w:rPr>
          <w:color w:val="000000" w:themeColor="text1"/>
          <w:sz w:val="20"/>
          <w:szCs w:val="20"/>
          <w:lang w:val="en-US"/>
        </w:rPr>
      </w:pPr>
      <w:r w:rsidRPr="00EB30B9">
        <w:rPr>
          <w:b/>
          <w:bCs/>
          <w:color w:val="000000" w:themeColor="text1"/>
          <w:sz w:val="20"/>
          <w:szCs w:val="20"/>
          <w:lang w:val="en-US"/>
        </w:rPr>
        <w:t>After MO configuration for RRC connected mode, existing RRM requirements including measurement period, reporting latency, accuracy apply to all the MO.</w:t>
      </w:r>
    </w:p>
    <w:p w14:paraId="009B25CE" w14:textId="057FAAA8" w:rsidR="00230539" w:rsidRDefault="00230539" w:rsidP="004036A3">
      <w:pPr>
        <w:rPr>
          <w:lang w:eastAsia="x-none"/>
        </w:rPr>
      </w:pPr>
    </w:p>
    <w:p w14:paraId="0E5461B9" w14:textId="30474D7D" w:rsidR="00BE5166" w:rsidRPr="0049314B" w:rsidRDefault="00BE5166" w:rsidP="00BE5166">
      <w:pPr>
        <w:pStyle w:val="Heading3"/>
        <w:rPr>
          <w:color w:val="000000" w:themeColor="text1"/>
        </w:rPr>
      </w:pPr>
      <w:r>
        <w:rPr>
          <w:color w:val="000000" w:themeColor="text1"/>
        </w:rPr>
        <w:t>2.4 UE feature list</w:t>
      </w:r>
    </w:p>
    <w:p w14:paraId="1D496822" w14:textId="1BE59CBE" w:rsidR="00393F24" w:rsidRDefault="00393F24" w:rsidP="004036A3">
      <w:pPr>
        <w:rPr>
          <w:lang w:eastAsia="x-none"/>
        </w:rPr>
      </w:pPr>
      <w:r>
        <w:rPr>
          <w:lang w:eastAsia="x-none"/>
        </w:rPr>
        <w:t>The following UE feature list is proposed:</w:t>
      </w:r>
    </w:p>
    <w:p w14:paraId="42C5160C" w14:textId="2A8189B4" w:rsidR="00B05F9C" w:rsidRDefault="00B05F9C" w:rsidP="00B05F9C">
      <w:pPr>
        <w:pStyle w:val="Caption"/>
      </w:pPr>
      <w:bookmarkStart w:id="14" w:name="_Ref149908744"/>
      <w:r>
        <w:t xml:space="preserve">Proposal </w:t>
      </w:r>
      <w:r>
        <w:fldChar w:fldCharType="begin"/>
      </w:r>
      <w:r>
        <w:instrText xml:space="preserve"> SEQ Proposal \* ARABIC </w:instrText>
      </w:r>
      <w:r>
        <w:fldChar w:fldCharType="separate"/>
      </w:r>
      <w:r>
        <w:rPr>
          <w:noProof/>
        </w:rPr>
        <w:t>7</w:t>
      </w:r>
      <w:r>
        <w:fldChar w:fldCharType="end"/>
      </w:r>
      <w:r>
        <w:t xml:space="preserve">: </w:t>
      </w:r>
      <w:r w:rsidR="00237499">
        <w:t>UE feature list for this objective:</w:t>
      </w:r>
      <w:bookmarkEnd w:id="14"/>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698"/>
        <w:gridCol w:w="1726"/>
        <w:gridCol w:w="3666"/>
        <w:gridCol w:w="1431"/>
        <w:gridCol w:w="1118"/>
        <w:gridCol w:w="1375"/>
        <w:gridCol w:w="1726"/>
        <w:gridCol w:w="1221"/>
        <w:gridCol w:w="1416"/>
        <w:gridCol w:w="1416"/>
        <w:gridCol w:w="1644"/>
        <w:gridCol w:w="1623"/>
        <w:gridCol w:w="1906"/>
      </w:tblGrid>
      <w:tr w:rsidR="00393F24" w14:paraId="36388DBC" w14:textId="77777777" w:rsidTr="006E7B68">
        <w:trPr>
          <w:trHeight w:val="20"/>
        </w:trPr>
        <w:tc>
          <w:tcPr>
            <w:tcW w:w="1426" w:type="dxa"/>
            <w:shd w:val="clear" w:color="auto" w:fill="auto"/>
          </w:tcPr>
          <w:p w14:paraId="49191566" w14:textId="77777777" w:rsidR="00393F24" w:rsidRDefault="00393F24" w:rsidP="000A6FA2">
            <w:pPr>
              <w:keepNext/>
              <w:keepLines/>
              <w:jc w:val="center"/>
              <w:rPr>
                <w:rFonts w:ascii="Arial" w:hAnsi="Arial" w:cs="Arial"/>
                <w:b/>
                <w:color w:val="000000"/>
                <w:sz w:val="18"/>
              </w:rPr>
            </w:pPr>
            <w:r>
              <w:rPr>
                <w:rFonts w:ascii="Arial" w:hAnsi="Arial" w:cs="Arial"/>
                <w:b/>
                <w:color w:val="000000"/>
                <w:sz w:val="18"/>
              </w:rPr>
              <w:lastRenderedPageBreak/>
              <w:t>Features</w:t>
            </w:r>
          </w:p>
        </w:tc>
        <w:tc>
          <w:tcPr>
            <w:tcW w:w="698" w:type="dxa"/>
            <w:shd w:val="clear" w:color="auto" w:fill="auto"/>
          </w:tcPr>
          <w:p w14:paraId="6256D1D4" w14:textId="77777777" w:rsidR="00393F24" w:rsidRDefault="00393F24" w:rsidP="000A6FA2">
            <w:pPr>
              <w:keepNext/>
              <w:keepLines/>
              <w:jc w:val="center"/>
              <w:rPr>
                <w:rFonts w:ascii="Arial" w:hAnsi="Arial" w:cs="Arial"/>
                <w:b/>
                <w:color w:val="000000"/>
                <w:sz w:val="18"/>
              </w:rPr>
            </w:pPr>
            <w:r>
              <w:rPr>
                <w:rFonts w:ascii="Arial" w:hAnsi="Arial" w:cs="Arial"/>
                <w:b/>
                <w:color w:val="000000"/>
                <w:sz w:val="18"/>
              </w:rPr>
              <w:t>Index</w:t>
            </w:r>
          </w:p>
        </w:tc>
        <w:tc>
          <w:tcPr>
            <w:tcW w:w="1726" w:type="dxa"/>
            <w:shd w:val="clear" w:color="auto" w:fill="auto"/>
          </w:tcPr>
          <w:p w14:paraId="37BCA1CF" w14:textId="77777777" w:rsidR="00393F24" w:rsidRDefault="00393F24" w:rsidP="000A6FA2">
            <w:pPr>
              <w:keepNext/>
              <w:keepLines/>
              <w:jc w:val="center"/>
              <w:rPr>
                <w:rFonts w:ascii="Arial" w:hAnsi="Arial" w:cs="Arial"/>
                <w:b/>
                <w:color w:val="000000"/>
                <w:sz w:val="18"/>
              </w:rPr>
            </w:pPr>
            <w:r>
              <w:rPr>
                <w:rFonts w:ascii="Arial" w:hAnsi="Arial" w:cs="Arial"/>
                <w:b/>
                <w:color w:val="000000"/>
                <w:sz w:val="18"/>
              </w:rPr>
              <w:t>Feature group</w:t>
            </w:r>
          </w:p>
        </w:tc>
        <w:tc>
          <w:tcPr>
            <w:tcW w:w="3666" w:type="dxa"/>
            <w:shd w:val="clear" w:color="auto" w:fill="auto"/>
          </w:tcPr>
          <w:p w14:paraId="5A985C56" w14:textId="77777777" w:rsidR="00393F24" w:rsidRDefault="00393F24" w:rsidP="000A6FA2">
            <w:pPr>
              <w:keepNext/>
              <w:keepLines/>
              <w:jc w:val="center"/>
              <w:rPr>
                <w:rFonts w:ascii="Arial" w:eastAsia="SimSun" w:hAnsi="Arial" w:cs="Arial"/>
                <w:b/>
                <w:color w:val="000000"/>
                <w:sz w:val="18"/>
              </w:rPr>
            </w:pPr>
            <w:r>
              <w:rPr>
                <w:rFonts w:ascii="Arial" w:hAnsi="Arial" w:cs="Arial"/>
                <w:b/>
                <w:color w:val="000000"/>
                <w:sz w:val="18"/>
              </w:rPr>
              <w:t>Components</w:t>
            </w:r>
          </w:p>
          <w:p w14:paraId="221B3CCA" w14:textId="77777777" w:rsidR="00393F24" w:rsidRDefault="00393F24" w:rsidP="000A6FA2">
            <w:pPr>
              <w:keepNext/>
              <w:keepLines/>
              <w:jc w:val="center"/>
              <w:rPr>
                <w:rFonts w:ascii="Arial" w:eastAsia="SimSun" w:hAnsi="Arial" w:cs="Arial"/>
                <w:b/>
                <w:color w:val="000000"/>
                <w:sz w:val="18"/>
              </w:rPr>
            </w:pPr>
          </w:p>
        </w:tc>
        <w:tc>
          <w:tcPr>
            <w:tcW w:w="1431" w:type="dxa"/>
            <w:shd w:val="clear" w:color="auto" w:fill="auto"/>
          </w:tcPr>
          <w:p w14:paraId="09F7DA4B" w14:textId="77777777" w:rsidR="00393F24" w:rsidRDefault="00393F24" w:rsidP="000A6FA2">
            <w:pPr>
              <w:keepNext/>
              <w:keepLines/>
              <w:jc w:val="center"/>
              <w:rPr>
                <w:rFonts w:ascii="Arial" w:hAnsi="Arial" w:cs="Arial"/>
                <w:b/>
                <w:color w:val="000000"/>
                <w:sz w:val="18"/>
              </w:rPr>
            </w:pPr>
            <w:r>
              <w:rPr>
                <w:rFonts w:ascii="Arial" w:hAnsi="Arial" w:cs="Arial"/>
                <w:b/>
                <w:color w:val="000000"/>
                <w:sz w:val="18"/>
              </w:rPr>
              <w:t>Prerequisite feature groups</w:t>
            </w:r>
          </w:p>
        </w:tc>
        <w:tc>
          <w:tcPr>
            <w:tcW w:w="1118" w:type="dxa"/>
            <w:shd w:val="clear" w:color="auto" w:fill="auto"/>
          </w:tcPr>
          <w:p w14:paraId="047E189C" w14:textId="77777777" w:rsidR="00393F24" w:rsidRDefault="00393F24" w:rsidP="000A6FA2">
            <w:pPr>
              <w:keepNext/>
              <w:keepLines/>
              <w:jc w:val="center"/>
              <w:rPr>
                <w:rFonts w:ascii="Arial" w:hAnsi="Arial" w:cs="Arial"/>
                <w:b/>
                <w:color w:val="000000"/>
                <w:sz w:val="18"/>
              </w:rPr>
            </w:pPr>
            <w:r>
              <w:rPr>
                <w:rFonts w:ascii="Arial" w:hAnsi="Arial" w:cs="Arial"/>
                <w:b/>
                <w:color w:val="000000"/>
                <w:sz w:val="18"/>
              </w:rPr>
              <w:t>Need for the gNB to know if the feature is supported</w:t>
            </w:r>
          </w:p>
        </w:tc>
        <w:tc>
          <w:tcPr>
            <w:tcW w:w="1375" w:type="dxa"/>
            <w:shd w:val="clear" w:color="auto" w:fill="auto"/>
          </w:tcPr>
          <w:p w14:paraId="7482D656" w14:textId="77777777" w:rsidR="00393F24" w:rsidRDefault="00393F24" w:rsidP="000A6FA2">
            <w:pPr>
              <w:keepNext/>
              <w:keepLines/>
              <w:jc w:val="center"/>
              <w:rPr>
                <w:rFonts w:ascii="Arial" w:hAnsi="Arial" w:cs="Arial"/>
                <w:b/>
                <w:color w:val="000000"/>
                <w:sz w:val="18"/>
              </w:rPr>
            </w:pPr>
            <w:r>
              <w:rPr>
                <w:rFonts w:ascii="Arial" w:eastAsia="Gulim" w:hAnsi="Arial" w:cs="Arial"/>
                <w:b/>
                <w:color w:val="000000"/>
                <w:sz w:val="18"/>
              </w:rPr>
              <w:t xml:space="preserve">Applicable to </w:t>
            </w:r>
            <w:r>
              <w:rPr>
                <w:rFonts w:ascii="Arial" w:hAnsi="Arial" w:cs="Arial"/>
                <w:b/>
                <w:color w:val="000000"/>
                <w:sz w:val="18"/>
              </w:rPr>
              <w:t>the capability signalling exchange between UEs (V2X WI only)”.</w:t>
            </w:r>
          </w:p>
        </w:tc>
        <w:tc>
          <w:tcPr>
            <w:tcW w:w="1726" w:type="dxa"/>
          </w:tcPr>
          <w:p w14:paraId="5A658DE3" w14:textId="77777777" w:rsidR="00393F24" w:rsidRDefault="00393F24" w:rsidP="000A6FA2">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21" w:type="dxa"/>
            <w:shd w:val="clear" w:color="auto" w:fill="auto"/>
          </w:tcPr>
          <w:p w14:paraId="050125FE" w14:textId="77777777" w:rsidR="00393F24" w:rsidRDefault="00393F24" w:rsidP="000A6FA2">
            <w:pPr>
              <w:keepNext/>
              <w:keepLines/>
              <w:rPr>
                <w:rFonts w:ascii="Arial" w:eastAsia="SimSun" w:hAnsi="Arial" w:cs="Arial"/>
                <w:b/>
                <w:color w:val="000000"/>
                <w:sz w:val="18"/>
              </w:rPr>
            </w:pPr>
            <w:r>
              <w:rPr>
                <w:rFonts w:ascii="Arial" w:eastAsia="SimSun" w:hAnsi="Arial" w:cs="Arial"/>
                <w:b/>
                <w:color w:val="000000"/>
                <w:sz w:val="18"/>
              </w:rPr>
              <w:t>Type</w:t>
            </w:r>
          </w:p>
          <w:p w14:paraId="181B43AA" w14:textId="77777777" w:rsidR="00393F24" w:rsidRDefault="00393F24" w:rsidP="000A6FA2">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68FF81AF" w14:textId="77777777" w:rsidR="00393F24" w:rsidRDefault="00393F24" w:rsidP="000A6FA2">
            <w:pPr>
              <w:keepNext/>
              <w:keepLines/>
              <w:jc w:val="center"/>
              <w:rPr>
                <w:rFonts w:ascii="Arial" w:hAnsi="Arial" w:cs="Arial"/>
                <w:b/>
                <w:color w:val="000000"/>
                <w:sz w:val="18"/>
              </w:rPr>
            </w:pPr>
            <w:r>
              <w:rPr>
                <w:rFonts w:ascii="Arial" w:hAnsi="Arial" w:cs="Arial"/>
                <w:b/>
                <w:color w:val="000000"/>
                <w:sz w:val="18"/>
              </w:rPr>
              <w:t>Need of FDD/TDD differentiation</w:t>
            </w:r>
          </w:p>
        </w:tc>
        <w:tc>
          <w:tcPr>
            <w:tcW w:w="1416" w:type="dxa"/>
            <w:shd w:val="clear" w:color="auto" w:fill="auto"/>
          </w:tcPr>
          <w:p w14:paraId="2D1F07DE" w14:textId="77777777" w:rsidR="00393F24" w:rsidRDefault="00393F24" w:rsidP="000A6FA2">
            <w:pPr>
              <w:keepNext/>
              <w:keepLines/>
              <w:jc w:val="center"/>
              <w:rPr>
                <w:rFonts w:ascii="Arial" w:hAnsi="Arial" w:cs="Arial"/>
                <w:b/>
                <w:color w:val="000000"/>
                <w:sz w:val="18"/>
              </w:rPr>
            </w:pPr>
            <w:r>
              <w:rPr>
                <w:rFonts w:ascii="Arial" w:hAnsi="Arial" w:cs="Arial"/>
                <w:b/>
                <w:color w:val="000000"/>
                <w:sz w:val="18"/>
              </w:rPr>
              <w:t>Need of FR1/FR2 differentiation</w:t>
            </w:r>
          </w:p>
        </w:tc>
        <w:tc>
          <w:tcPr>
            <w:tcW w:w="1644" w:type="dxa"/>
          </w:tcPr>
          <w:p w14:paraId="1A7D9BB4" w14:textId="77777777" w:rsidR="00393F24" w:rsidRDefault="00393F24" w:rsidP="000A6FA2">
            <w:pPr>
              <w:keepNext/>
              <w:keepLines/>
              <w:jc w:val="center"/>
              <w:rPr>
                <w:rFonts w:ascii="Arial" w:hAnsi="Arial" w:cs="Arial"/>
                <w:b/>
                <w:color w:val="000000"/>
                <w:sz w:val="18"/>
              </w:rPr>
            </w:pPr>
            <w:r>
              <w:rPr>
                <w:rFonts w:ascii="Arial" w:hAnsi="Arial" w:cs="Arial"/>
                <w:b/>
                <w:color w:val="000000"/>
                <w:sz w:val="18"/>
              </w:rPr>
              <w:t>Capability interpretation for mixture of FDD/TDD and/or FR1/FR2</w:t>
            </w:r>
          </w:p>
        </w:tc>
        <w:tc>
          <w:tcPr>
            <w:tcW w:w="1623" w:type="dxa"/>
            <w:shd w:val="clear" w:color="auto" w:fill="auto"/>
          </w:tcPr>
          <w:p w14:paraId="5FCB09E0" w14:textId="77777777" w:rsidR="00393F24" w:rsidRDefault="00393F24" w:rsidP="000A6FA2">
            <w:pPr>
              <w:keepNext/>
              <w:keepLines/>
              <w:jc w:val="center"/>
              <w:rPr>
                <w:rFonts w:ascii="Arial" w:hAnsi="Arial" w:cs="Arial"/>
                <w:b/>
                <w:color w:val="000000"/>
                <w:sz w:val="18"/>
              </w:rPr>
            </w:pPr>
            <w:r>
              <w:rPr>
                <w:rFonts w:ascii="Arial" w:hAnsi="Arial" w:cs="Arial"/>
                <w:b/>
                <w:color w:val="000000"/>
                <w:sz w:val="18"/>
              </w:rPr>
              <w:t>Note</w:t>
            </w:r>
          </w:p>
        </w:tc>
        <w:tc>
          <w:tcPr>
            <w:tcW w:w="1906" w:type="dxa"/>
            <w:shd w:val="clear" w:color="auto" w:fill="auto"/>
          </w:tcPr>
          <w:p w14:paraId="0B46CD24" w14:textId="77777777" w:rsidR="00393F24" w:rsidRDefault="00393F24" w:rsidP="000A6FA2">
            <w:pPr>
              <w:keepNext/>
              <w:keepLines/>
              <w:jc w:val="center"/>
              <w:rPr>
                <w:rFonts w:ascii="Arial" w:hAnsi="Arial" w:cs="Arial"/>
                <w:b/>
                <w:color w:val="000000"/>
                <w:sz w:val="18"/>
              </w:rPr>
            </w:pPr>
            <w:r>
              <w:rPr>
                <w:rFonts w:ascii="Arial" w:hAnsi="Arial" w:cs="Arial"/>
                <w:b/>
                <w:color w:val="000000"/>
                <w:sz w:val="18"/>
              </w:rPr>
              <w:t>Mandatory/Optional</w:t>
            </w:r>
          </w:p>
        </w:tc>
      </w:tr>
      <w:tr w:rsidR="00192B35" w14:paraId="25803179" w14:textId="77777777" w:rsidTr="006E7B68">
        <w:trPr>
          <w:trHeight w:val="363"/>
        </w:trPr>
        <w:tc>
          <w:tcPr>
            <w:tcW w:w="1426" w:type="dxa"/>
            <w:shd w:val="clear" w:color="auto" w:fill="auto"/>
          </w:tcPr>
          <w:p w14:paraId="42F8E24B" w14:textId="77777777" w:rsidR="00192B35" w:rsidRDefault="00192B35" w:rsidP="00192B35">
            <w:pPr>
              <w:snapToGrid w:val="0"/>
              <w:spacing w:afterLines="50" w:after="120"/>
              <w:contextualSpacing/>
              <w:rPr>
                <w:rFonts w:ascii="Arial" w:eastAsia="SimSun" w:hAnsi="Arial" w:cs="Arial"/>
                <w:color w:val="000000"/>
                <w:sz w:val="18"/>
              </w:rPr>
            </w:pPr>
            <w:r>
              <w:rPr>
                <w:rFonts w:ascii="Arial" w:eastAsia="SimSun" w:hAnsi="Arial" w:cs="Arial"/>
                <w:color w:val="000000"/>
                <w:sz w:val="18"/>
              </w:rPr>
              <w:t>39.</w:t>
            </w:r>
          </w:p>
          <w:p w14:paraId="5FAA815E" w14:textId="610E2FCF" w:rsidR="00192B35" w:rsidRDefault="00192B35" w:rsidP="00192B35">
            <w:pPr>
              <w:snapToGrid w:val="0"/>
              <w:spacing w:afterLines="50" w:after="120"/>
              <w:contextualSpacing/>
              <w:rPr>
                <w:rFonts w:ascii="Arial" w:eastAsia="SimSun" w:hAnsi="Arial" w:cs="Arial"/>
                <w:color w:val="000000"/>
                <w:sz w:val="18"/>
              </w:rPr>
            </w:pPr>
            <w:r w:rsidRPr="00376830">
              <w:rPr>
                <w:rFonts w:ascii="Arial" w:hAnsi="Arial" w:cs="Arial"/>
                <w:sz w:val="18"/>
                <w:szCs w:val="18"/>
              </w:rPr>
              <w:t>NR_Mob_enh2</w:t>
            </w:r>
          </w:p>
        </w:tc>
        <w:tc>
          <w:tcPr>
            <w:tcW w:w="698" w:type="dxa"/>
            <w:shd w:val="clear" w:color="auto" w:fill="auto"/>
          </w:tcPr>
          <w:p w14:paraId="2B31E7F7" w14:textId="77777777" w:rsidR="00192B35" w:rsidRDefault="00192B35" w:rsidP="00192B35">
            <w:pPr>
              <w:keepNext/>
              <w:keepLines/>
              <w:rPr>
                <w:rFonts w:ascii="Arial" w:eastAsiaTheme="minorEastAsia" w:hAnsi="Arial" w:cs="Arial"/>
                <w:bCs/>
                <w:color w:val="000000"/>
                <w:sz w:val="18"/>
              </w:rPr>
            </w:pPr>
            <w:r>
              <w:rPr>
                <w:rFonts w:ascii="Arial" w:eastAsiaTheme="minorEastAsia" w:hAnsi="Arial" w:cs="Arial"/>
                <w:bCs/>
                <w:color w:val="000000"/>
                <w:sz w:val="18"/>
              </w:rPr>
              <w:t>39-5</w:t>
            </w:r>
          </w:p>
        </w:tc>
        <w:tc>
          <w:tcPr>
            <w:tcW w:w="1726" w:type="dxa"/>
            <w:shd w:val="clear" w:color="auto" w:fill="auto"/>
          </w:tcPr>
          <w:p w14:paraId="349CA907" w14:textId="77777777" w:rsidR="00192B35" w:rsidRDefault="00192B35" w:rsidP="00192B35">
            <w:pPr>
              <w:keepNext/>
              <w:keepLines/>
              <w:rPr>
                <w:rFonts w:ascii="Arial" w:hAnsi="Arial" w:cs="Arial"/>
                <w:bCs/>
                <w:color w:val="000000"/>
                <w:sz w:val="18"/>
              </w:rPr>
            </w:pPr>
            <w:r>
              <w:rPr>
                <w:rFonts w:ascii="Arial" w:eastAsia="SimSun" w:hAnsi="Arial" w:cs="Arial"/>
                <w:bCs/>
                <w:color w:val="000000"/>
                <w:sz w:val="18"/>
              </w:rPr>
              <w:t>M</w:t>
            </w:r>
            <w:r w:rsidRPr="00C038DD">
              <w:rPr>
                <w:rFonts w:ascii="Arial" w:eastAsia="SimSun" w:hAnsi="Arial" w:cs="Arial"/>
                <w:bCs/>
                <w:color w:val="000000"/>
                <w:sz w:val="18"/>
              </w:rPr>
              <w:t>easurement validation during connection setup/resume</w:t>
            </w:r>
          </w:p>
        </w:tc>
        <w:tc>
          <w:tcPr>
            <w:tcW w:w="3666" w:type="dxa"/>
            <w:shd w:val="clear" w:color="auto" w:fill="auto"/>
          </w:tcPr>
          <w:p w14:paraId="790D3127" w14:textId="77777777" w:rsidR="00192B35" w:rsidRDefault="00192B35" w:rsidP="00192B35">
            <w:pPr>
              <w:keepNext/>
              <w:keepLines/>
              <w:rPr>
                <w:rFonts w:ascii="Arial" w:hAnsi="Arial" w:cs="Arial"/>
                <w:bCs/>
                <w:color w:val="000000"/>
                <w:sz w:val="18"/>
              </w:rPr>
            </w:pPr>
            <w:r w:rsidRPr="00C038DD">
              <w:rPr>
                <w:rFonts w:ascii="Arial" w:hAnsi="Arial" w:cs="Arial"/>
                <w:bCs/>
                <w:color w:val="000000"/>
                <w:sz w:val="18"/>
              </w:rPr>
              <w:t>Improvement on SCell/SCG setup delay</w:t>
            </w:r>
            <w:r>
              <w:rPr>
                <w:rFonts w:ascii="Arial" w:hAnsi="Arial" w:cs="Arial"/>
                <w:bCs/>
                <w:color w:val="000000"/>
                <w:sz w:val="18"/>
              </w:rPr>
              <w:t xml:space="preserve"> based on existing measurement</w:t>
            </w:r>
          </w:p>
        </w:tc>
        <w:tc>
          <w:tcPr>
            <w:tcW w:w="1431" w:type="dxa"/>
            <w:shd w:val="clear" w:color="auto" w:fill="auto"/>
          </w:tcPr>
          <w:p w14:paraId="0A23AD8B" w14:textId="77777777" w:rsidR="00192B35" w:rsidRDefault="00192B35" w:rsidP="00192B35">
            <w:pPr>
              <w:keepNext/>
              <w:keepLines/>
              <w:rPr>
                <w:rFonts w:ascii="Arial" w:hAnsi="Arial" w:cs="Arial"/>
                <w:bCs/>
                <w:color w:val="000000"/>
                <w:sz w:val="18"/>
              </w:rPr>
            </w:pPr>
          </w:p>
        </w:tc>
        <w:tc>
          <w:tcPr>
            <w:tcW w:w="1118" w:type="dxa"/>
            <w:shd w:val="clear" w:color="auto" w:fill="auto"/>
          </w:tcPr>
          <w:p w14:paraId="15C55117" w14:textId="77777777" w:rsidR="00192B35" w:rsidRDefault="00192B35" w:rsidP="00192B35">
            <w:pPr>
              <w:keepNext/>
              <w:keepLines/>
              <w:rPr>
                <w:rFonts w:ascii="Arial" w:hAnsi="Arial" w:cs="Arial"/>
                <w:bCs/>
                <w:color w:val="000000"/>
                <w:sz w:val="18"/>
              </w:rPr>
            </w:pPr>
            <w:r>
              <w:rPr>
                <w:rFonts w:ascii="Arial" w:hAnsi="Arial" w:cs="Arial"/>
                <w:bCs/>
                <w:color w:val="000000"/>
                <w:sz w:val="18"/>
              </w:rPr>
              <w:t>[Yes]</w:t>
            </w:r>
          </w:p>
        </w:tc>
        <w:tc>
          <w:tcPr>
            <w:tcW w:w="1375" w:type="dxa"/>
            <w:shd w:val="clear" w:color="auto" w:fill="auto"/>
          </w:tcPr>
          <w:p w14:paraId="4DC49D8C" w14:textId="77777777" w:rsidR="00192B35" w:rsidRPr="00A64B0D" w:rsidRDefault="00192B35" w:rsidP="00192B35">
            <w:pPr>
              <w:keepNext/>
              <w:keepLines/>
              <w:rPr>
                <w:rFonts w:ascii="Arial" w:eastAsia="Gulim" w:hAnsi="Arial" w:cs="Arial"/>
                <w:bCs/>
                <w:color w:val="000000"/>
                <w:sz w:val="18"/>
              </w:rPr>
            </w:pPr>
            <w:r w:rsidRPr="00A64B0D">
              <w:rPr>
                <w:rFonts w:ascii="Arial" w:eastAsia="Gulim" w:hAnsi="Arial" w:cs="Arial"/>
                <w:bCs/>
                <w:color w:val="000000"/>
                <w:sz w:val="18"/>
              </w:rPr>
              <w:t>N/A</w:t>
            </w:r>
          </w:p>
        </w:tc>
        <w:tc>
          <w:tcPr>
            <w:tcW w:w="1726" w:type="dxa"/>
          </w:tcPr>
          <w:p w14:paraId="0ADCD490" w14:textId="77777777" w:rsidR="00192B35" w:rsidRDefault="00192B35" w:rsidP="00192B35">
            <w:pPr>
              <w:keepNext/>
              <w:keepLines/>
              <w:rPr>
                <w:rFonts w:ascii="Arial" w:eastAsia="SimSun" w:hAnsi="Arial" w:cs="Arial"/>
                <w:bCs/>
                <w:color w:val="000000"/>
                <w:sz w:val="18"/>
              </w:rPr>
            </w:pPr>
            <w:r w:rsidRPr="00C038DD">
              <w:rPr>
                <w:rFonts w:ascii="Arial" w:eastAsia="SimSun" w:hAnsi="Arial" w:cs="Arial"/>
                <w:bCs/>
                <w:color w:val="000000"/>
                <w:sz w:val="18"/>
              </w:rPr>
              <w:t>UE does not support measurement validation during connection setup/resume</w:t>
            </w:r>
          </w:p>
        </w:tc>
        <w:tc>
          <w:tcPr>
            <w:tcW w:w="1221" w:type="dxa"/>
            <w:shd w:val="clear" w:color="auto" w:fill="auto"/>
          </w:tcPr>
          <w:p w14:paraId="54D33D7A" w14:textId="77777777" w:rsidR="00192B35" w:rsidRDefault="00192B35" w:rsidP="00192B35">
            <w:pPr>
              <w:keepNext/>
              <w:keepLines/>
              <w:rPr>
                <w:rFonts w:ascii="Arial" w:eastAsia="SimSun" w:hAnsi="Arial" w:cs="Arial"/>
                <w:bCs/>
                <w:color w:val="000000"/>
                <w:sz w:val="18"/>
              </w:rPr>
            </w:pPr>
            <w:r>
              <w:rPr>
                <w:rFonts w:ascii="Arial" w:eastAsia="SimSun" w:hAnsi="Arial" w:cs="Arial"/>
                <w:bCs/>
                <w:color w:val="000000"/>
                <w:sz w:val="18"/>
              </w:rPr>
              <w:t>[Per-UE]</w:t>
            </w:r>
          </w:p>
        </w:tc>
        <w:tc>
          <w:tcPr>
            <w:tcW w:w="1416" w:type="dxa"/>
            <w:shd w:val="clear" w:color="auto" w:fill="auto"/>
          </w:tcPr>
          <w:p w14:paraId="46EA4EC1" w14:textId="77777777" w:rsidR="00192B35" w:rsidRDefault="00192B35" w:rsidP="00192B35">
            <w:pPr>
              <w:keepNext/>
              <w:keepLines/>
              <w:rPr>
                <w:rFonts w:ascii="Arial" w:hAnsi="Arial" w:cs="Arial"/>
                <w:bCs/>
                <w:color w:val="000000"/>
                <w:sz w:val="18"/>
              </w:rPr>
            </w:pPr>
            <w:r>
              <w:rPr>
                <w:rFonts w:ascii="Arial" w:hAnsi="Arial" w:cs="Arial"/>
                <w:bCs/>
                <w:color w:val="000000"/>
                <w:sz w:val="18"/>
              </w:rPr>
              <w:t>[No]</w:t>
            </w:r>
          </w:p>
        </w:tc>
        <w:tc>
          <w:tcPr>
            <w:tcW w:w="1416" w:type="dxa"/>
            <w:shd w:val="clear" w:color="auto" w:fill="auto"/>
          </w:tcPr>
          <w:p w14:paraId="25DC2F5C" w14:textId="77777777" w:rsidR="00192B35" w:rsidRDefault="00192B35" w:rsidP="00192B35">
            <w:pPr>
              <w:keepNext/>
              <w:keepLines/>
              <w:rPr>
                <w:rFonts w:ascii="Arial" w:hAnsi="Arial" w:cs="Arial"/>
                <w:bCs/>
                <w:color w:val="000000"/>
                <w:sz w:val="18"/>
              </w:rPr>
            </w:pPr>
            <w:r>
              <w:rPr>
                <w:rFonts w:ascii="Arial" w:hAnsi="Arial" w:cs="Arial"/>
                <w:bCs/>
                <w:color w:val="000000"/>
                <w:sz w:val="18"/>
              </w:rPr>
              <w:t>[Yes]</w:t>
            </w:r>
          </w:p>
        </w:tc>
        <w:tc>
          <w:tcPr>
            <w:tcW w:w="1644" w:type="dxa"/>
          </w:tcPr>
          <w:p w14:paraId="0B11AFD2" w14:textId="77777777" w:rsidR="00192B35" w:rsidRDefault="00192B35" w:rsidP="00192B35">
            <w:pPr>
              <w:keepNext/>
              <w:keepLines/>
              <w:rPr>
                <w:rFonts w:ascii="Arial" w:hAnsi="Arial" w:cs="Arial"/>
                <w:bCs/>
                <w:color w:val="000000"/>
                <w:sz w:val="18"/>
              </w:rPr>
            </w:pPr>
            <w:r>
              <w:rPr>
                <w:rFonts w:ascii="Arial" w:hAnsi="Arial" w:cs="Arial"/>
                <w:sz w:val="18"/>
                <w:szCs w:val="18"/>
              </w:rPr>
              <w:t>N/A</w:t>
            </w:r>
          </w:p>
        </w:tc>
        <w:tc>
          <w:tcPr>
            <w:tcW w:w="1623" w:type="dxa"/>
            <w:shd w:val="clear" w:color="auto" w:fill="auto"/>
          </w:tcPr>
          <w:p w14:paraId="4092C522" w14:textId="77777777" w:rsidR="00192B35" w:rsidRDefault="00192B35" w:rsidP="00192B35">
            <w:pPr>
              <w:keepNext/>
              <w:keepLines/>
              <w:rPr>
                <w:rFonts w:ascii="Arial" w:hAnsi="Arial" w:cs="Arial"/>
                <w:bCs/>
                <w:color w:val="000000"/>
                <w:sz w:val="18"/>
              </w:rPr>
            </w:pPr>
          </w:p>
        </w:tc>
        <w:tc>
          <w:tcPr>
            <w:tcW w:w="1906" w:type="dxa"/>
            <w:shd w:val="clear" w:color="auto" w:fill="auto"/>
          </w:tcPr>
          <w:p w14:paraId="59A18BE2" w14:textId="77777777" w:rsidR="00192B35" w:rsidRDefault="00192B35" w:rsidP="00192B35">
            <w:pPr>
              <w:keepNext/>
              <w:keepLines/>
              <w:rPr>
                <w:rFonts w:ascii="Arial" w:hAnsi="Arial" w:cs="Arial"/>
                <w:bCs/>
                <w:color w:val="000000"/>
                <w:sz w:val="18"/>
              </w:rPr>
            </w:pPr>
            <w:r>
              <w:rPr>
                <w:rFonts w:ascii="Arial" w:hAnsi="Arial" w:cs="Arial"/>
                <w:bCs/>
                <w:color w:val="000000"/>
                <w:sz w:val="18"/>
              </w:rPr>
              <w:t>Optional with capability</w:t>
            </w:r>
            <w:r>
              <w:rPr>
                <w:rFonts w:ascii="Arial" w:eastAsia="PMingLiU" w:hAnsi="Arial" w:cs="Arial"/>
                <w:bCs/>
                <w:color w:val="000000"/>
                <w:sz w:val="18"/>
                <w:lang w:eastAsia="zh-TW"/>
              </w:rPr>
              <w:t xml:space="preserve"> signaling</w:t>
            </w:r>
          </w:p>
        </w:tc>
      </w:tr>
      <w:tr w:rsidR="00192B35" w14:paraId="605EBC47" w14:textId="77777777" w:rsidTr="006E7B68">
        <w:trPr>
          <w:trHeight w:val="363"/>
        </w:trPr>
        <w:tc>
          <w:tcPr>
            <w:tcW w:w="1426" w:type="dxa"/>
            <w:shd w:val="clear" w:color="auto" w:fill="auto"/>
          </w:tcPr>
          <w:p w14:paraId="41F6B6AA" w14:textId="77777777" w:rsidR="00192B35" w:rsidRDefault="00192B35" w:rsidP="00192B35">
            <w:pPr>
              <w:snapToGrid w:val="0"/>
              <w:spacing w:afterLines="50" w:after="120"/>
              <w:contextualSpacing/>
              <w:rPr>
                <w:rFonts w:ascii="Arial" w:eastAsia="SimSun" w:hAnsi="Arial" w:cs="Arial"/>
                <w:color w:val="000000"/>
                <w:sz w:val="18"/>
              </w:rPr>
            </w:pPr>
          </w:p>
        </w:tc>
        <w:tc>
          <w:tcPr>
            <w:tcW w:w="698" w:type="dxa"/>
            <w:shd w:val="clear" w:color="auto" w:fill="auto"/>
          </w:tcPr>
          <w:p w14:paraId="30CA6B14" w14:textId="77777777" w:rsidR="00192B35" w:rsidRDefault="00192B35" w:rsidP="00192B35">
            <w:pPr>
              <w:keepNext/>
              <w:keepLines/>
              <w:rPr>
                <w:rFonts w:ascii="Arial" w:eastAsiaTheme="minorEastAsia" w:hAnsi="Arial" w:cs="Arial"/>
                <w:bCs/>
                <w:color w:val="000000"/>
                <w:sz w:val="18"/>
              </w:rPr>
            </w:pPr>
            <w:r>
              <w:rPr>
                <w:rFonts w:ascii="Arial" w:eastAsiaTheme="minorEastAsia" w:hAnsi="Arial" w:cs="Arial"/>
                <w:bCs/>
                <w:color w:val="000000"/>
                <w:sz w:val="18"/>
              </w:rPr>
              <w:t>[39-6]</w:t>
            </w:r>
          </w:p>
        </w:tc>
        <w:tc>
          <w:tcPr>
            <w:tcW w:w="1726" w:type="dxa"/>
            <w:shd w:val="clear" w:color="auto" w:fill="auto"/>
          </w:tcPr>
          <w:p w14:paraId="607AB781" w14:textId="77777777" w:rsidR="00192B35" w:rsidRDefault="00192B35" w:rsidP="00192B35">
            <w:pPr>
              <w:keepNext/>
              <w:keepLines/>
              <w:rPr>
                <w:rFonts w:ascii="Arial" w:hAnsi="Arial" w:cs="Arial"/>
                <w:bCs/>
                <w:color w:val="000000"/>
                <w:sz w:val="18"/>
              </w:rPr>
            </w:pPr>
            <w:r>
              <w:rPr>
                <w:rFonts w:ascii="Arial" w:hAnsi="Arial" w:cs="Arial"/>
                <w:bCs/>
                <w:color w:val="000000"/>
                <w:sz w:val="18"/>
              </w:rPr>
              <w:t>Enhanced measurement during RRC connection setup/resume</w:t>
            </w:r>
          </w:p>
        </w:tc>
        <w:tc>
          <w:tcPr>
            <w:tcW w:w="3666" w:type="dxa"/>
            <w:shd w:val="clear" w:color="auto" w:fill="auto"/>
          </w:tcPr>
          <w:p w14:paraId="5EDEB683" w14:textId="77777777" w:rsidR="00192B35" w:rsidRPr="00C038DD" w:rsidRDefault="00192B35" w:rsidP="00192B35">
            <w:pPr>
              <w:keepNext/>
              <w:keepLines/>
              <w:rPr>
                <w:rFonts w:ascii="Arial" w:hAnsi="Arial" w:cs="Arial"/>
                <w:bCs/>
                <w:color w:val="000000"/>
                <w:sz w:val="18"/>
              </w:rPr>
            </w:pPr>
            <w:r>
              <w:rPr>
                <w:rFonts w:ascii="Arial" w:hAnsi="Arial" w:cs="Arial"/>
                <w:bCs/>
                <w:color w:val="000000"/>
                <w:sz w:val="18"/>
              </w:rPr>
              <w:t>Improvement on SCell/SCG setup delay based on enhanced measurement during RRC connection setup/resume</w:t>
            </w:r>
          </w:p>
        </w:tc>
        <w:tc>
          <w:tcPr>
            <w:tcW w:w="1431" w:type="dxa"/>
            <w:shd w:val="clear" w:color="auto" w:fill="auto"/>
          </w:tcPr>
          <w:p w14:paraId="210CB9F3" w14:textId="77777777" w:rsidR="00192B35" w:rsidRPr="00CC03FD" w:rsidRDefault="00192B35" w:rsidP="00192B35">
            <w:pPr>
              <w:keepNext/>
              <w:keepLines/>
              <w:rPr>
                <w:rFonts w:ascii="Arial" w:hAnsi="Arial" w:cs="Arial"/>
                <w:bCs/>
                <w:color w:val="000000"/>
                <w:sz w:val="18"/>
              </w:rPr>
            </w:pPr>
          </w:p>
        </w:tc>
        <w:tc>
          <w:tcPr>
            <w:tcW w:w="1118" w:type="dxa"/>
            <w:shd w:val="clear" w:color="auto" w:fill="auto"/>
          </w:tcPr>
          <w:p w14:paraId="00466A82" w14:textId="77777777" w:rsidR="00192B35" w:rsidRDefault="00192B35" w:rsidP="00192B35">
            <w:pPr>
              <w:keepNext/>
              <w:keepLines/>
              <w:rPr>
                <w:rFonts w:ascii="Arial" w:hAnsi="Arial" w:cs="Arial"/>
                <w:bCs/>
                <w:color w:val="000000"/>
                <w:sz w:val="18"/>
              </w:rPr>
            </w:pPr>
            <w:r>
              <w:rPr>
                <w:rFonts w:ascii="Arial" w:hAnsi="Arial" w:cs="Arial"/>
                <w:bCs/>
                <w:color w:val="000000"/>
                <w:sz w:val="18"/>
              </w:rPr>
              <w:t>[Yes]</w:t>
            </w:r>
          </w:p>
        </w:tc>
        <w:tc>
          <w:tcPr>
            <w:tcW w:w="1375" w:type="dxa"/>
            <w:shd w:val="clear" w:color="auto" w:fill="auto"/>
          </w:tcPr>
          <w:p w14:paraId="2870BECA" w14:textId="77777777" w:rsidR="00192B35" w:rsidRPr="00A64B0D" w:rsidRDefault="00192B35" w:rsidP="00192B35">
            <w:pPr>
              <w:keepNext/>
              <w:keepLines/>
              <w:rPr>
                <w:rFonts w:ascii="Arial" w:eastAsia="Gulim" w:hAnsi="Arial" w:cs="Arial"/>
                <w:bCs/>
                <w:color w:val="000000"/>
                <w:sz w:val="18"/>
              </w:rPr>
            </w:pPr>
            <w:r>
              <w:rPr>
                <w:rFonts w:ascii="Arial" w:eastAsia="Gulim" w:hAnsi="Arial" w:cs="Arial"/>
                <w:bCs/>
                <w:color w:val="000000"/>
                <w:sz w:val="18"/>
              </w:rPr>
              <w:t>N/A</w:t>
            </w:r>
          </w:p>
        </w:tc>
        <w:tc>
          <w:tcPr>
            <w:tcW w:w="1726" w:type="dxa"/>
          </w:tcPr>
          <w:p w14:paraId="085422C1" w14:textId="77777777" w:rsidR="00192B35" w:rsidRPr="00C038DD" w:rsidRDefault="00192B35" w:rsidP="00192B35">
            <w:pPr>
              <w:keepNext/>
              <w:keepLines/>
              <w:rPr>
                <w:rFonts w:ascii="Arial" w:eastAsia="SimSun" w:hAnsi="Arial" w:cs="Arial"/>
                <w:bCs/>
                <w:color w:val="000000"/>
                <w:sz w:val="18"/>
              </w:rPr>
            </w:pPr>
            <w:r>
              <w:rPr>
                <w:rFonts w:ascii="Arial" w:eastAsia="SimSun" w:hAnsi="Arial" w:cs="Arial"/>
                <w:bCs/>
                <w:color w:val="000000"/>
                <w:sz w:val="18"/>
              </w:rPr>
              <w:t xml:space="preserve">UE does not support </w:t>
            </w:r>
            <w:r>
              <w:rPr>
                <w:rFonts w:ascii="Arial" w:hAnsi="Arial" w:cs="Arial"/>
                <w:bCs/>
                <w:color w:val="000000"/>
                <w:sz w:val="18"/>
              </w:rPr>
              <w:t>enhanced measurement during RRC connection setup/resume</w:t>
            </w:r>
          </w:p>
        </w:tc>
        <w:tc>
          <w:tcPr>
            <w:tcW w:w="1221" w:type="dxa"/>
            <w:shd w:val="clear" w:color="auto" w:fill="auto"/>
          </w:tcPr>
          <w:p w14:paraId="1EC60009" w14:textId="77777777" w:rsidR="00192B35" w:rsidRDefault="00192B35" w:rsidP="00192B35">
            <w:pPr>
              <w:keepNext/>
              <w:keepLines/>
              <w:rPr>
                <w:rFonts w:ascii="Arial" w:eastAsia="SimSun" w:hAnsi="Arial" w:cs="Arial"/>
                <w:bCs/>
                <w:color w:val="000000"/>
                <w:sz w:val="18"/>
              </w:rPr>
            </w:pPr>
            <w:r>
              <w:rPr>
                <w:rFonts w:ascii="Arial" w:eastAsia="SimSun" w:hAnsi="Arial" w:cs="Arial"/>
                <w:bCs/>
                <w:color w:val="000000"/>
                <w:sz w:val="18"/>
              </w:rPr>
              <w:t>[Per-UE]</w:t>
            </w:r>
          </w:p>
        </w:tc>
        <w:tc>
          <w:tcPr>
            <w:tcW w:w="1416" w:type="dxa"/>
            <w:shd w:val="clear" w:color="auto" w:fill="auto"/>
          </w:tcPr>
          <w:p w14:paraId="2CFC1C68" w14:textId="77777777" w:rsidR="00192B35" w:rsidRDefault="00192B35" w:rsidP="00192B35">
            <w:pPr>
              <w:keepNext/>
              <w:keepLines/>
              <w:rPr>
                <w:rFonts w:ascii="Arial" w:hAnsi="Arial" w:cs="Arial"/>
                <w:bCs/>
                <w:color w:val="000000"/>
                <w:sz w:val="18"/>
              </w:rPr>
            </w:pPr>
            <w:r>
              <w:rPr>
                <w:rFonts w:ascii="Arial" w:hAnsi="Arial" w:cs="Arial"/>
                <w:bCs/>
                <w:color w:val="000000"/>
                <w:sz w:val="18"/>
              </w:rPr>
              <w:t>No</w:t>
            </w:r>
          </w:p>
        </w:tc>
        <w:tc>
          <w:tcPr>
            <w:tcW w:w="1416" w:type="dxa"/>
            <w:shd w:val="clear" w:color="auto" w:fill="auto"/>
          </w:tcPr>
          <w:p w14:paraId="5EDA9207" w14:textId="77777777" w:rsidR="00192B35" w:rsidRDefault="00192B35" w:rsidP="00192B35">
            <w:pPr>
              <w:keepNext/>
              <w:keepLines/>
              <w:rPr>
                <w:rFonts w:ascii="Arial" w:hAnsi="Arial" w:cs="Arial"/>
                <w:bCs/>
                <w:color w:val="000000"/>
                <w:sz w:val="18"/>
              </w:rPr>
            </w:pPr>
            <w:r>
              <w:rPr>
                <w:rFonts w:ascii="Arial" w:hAnsi="Arial" w:cs="Arial"/>
                <w:bCs/>
                <w:color w:val="000000"/>
                <w:sz w:val="18"/>
              </w:rPr>
              <w:t>[Yes]</w:t>
            </w:r>
          </w:p>
        </w:tc>
        <w:tc>
          <w:tcPr>
            <w:tcW w:w="1644" w:type="dxa"/>
          </w:tcPr>
          <w:p w14:paraId="022104FE" w14:textId="77777777" w:rsidR="00192B35" w:rsidRDefault="00192B35" w:rsidP="00192B35">
            <w:pPr>
              <w:keepNext/>
              <w:keepLines/>
              <w:rPr>
                <w:rFonts w:ascii="Arial" w:hAnsi="Arial" w:cs="Arial"/>
                <w:sz w:val="18"/>
                <w:szCs w:val="18"/>
              </w:rPr>
            </w:pPr>
            <w:r>
              <w:rPr>
                <w:rFonts w:ascii="Arial" w:eastAsia="PMingLiU" w:hAnsi="Arial" w:cs="Arial"/>
                <w:bCs/>
                <w:color w:val="000000"/>
                <w:sz w:val="18"/>
                <w:lang w:eastAsia="zh-TW"/>
              </w:rPr>
              <w:t>N/A</w:t>
            </w:r>
          </w:p>
        </w:tc>
        <w:tc>
          <w:tcPr>
            <w:tcW w:w="1623" w:type="dxa"/>
            <w:shd w:val="clear" w:color="auto" w:fill="auto"/>
          </w:tcPr>
          <w:p w14:paraId="47C92DB5" w14:textId="77777777" w:rsidR="00192B35" w:rsidRDefault="00192B35" w:rsidP="00192B35">
            <w:pPr>
              <w:keepNext/>
              <w:keepLines/>
              <w:rPr>
                <w:rFonts w:ascii="Arial" w:hAnsi="Arial" w:cs="Arial"/>
                <w:bCs/>
                <w:color w:val="000000"/>
                <w:sz w:val="18"/>
              </w:rPr>
            </w:pPr>
          </w:p>
        </w:tc>
        <w:tc>
          <w:tcPr>
            <w:tcW w:w="1906" w:type="dxa"/>
            <w:shd w:val="clear" w:color="auto" w:fill="auto"/>
          </w:tcPr>
          <w:p w14:paraId="0BEB63C2" w14:textId="77777777" w:rsidR="00192B35" w:rsidRDefault="00192B35" w:rsidP="00192B35">
            <w:pPr>
              <w:keepNext/>
              <w:keepLines/>
              <w:rPr>
                <w:rFonts w:ascii="Arial" w:hAnsi="Arial" w:cs="Arial"/>
                <w:bCs/>
                <w:color w:val="000000"/>
                <w:sz w:val="18"/>
              </w:rPr>
            </w:pPr>
            <w:r w:rsidRPr="0017312B">
              <w:rPr>
                <w:rFonts w:ascii="Arial" w:eastAsia="PMingLiU" w:hAnsi="Arial" w:cs="Arial"/>
                <w:bCs/>
                <w:color w:val="000000"/>
                <w:sz w:val="18"/>
                <w:lang w:eastAsia="zh-TW"/>
              </w:rPr>
              <w:t>Optional</w:t>
            </w:r>
            <w:r>
              <w:rPr>
                <w:rFonts w:ascii="Arial" w:eastAsia="PMingLiU" w:hAnsi="Arial" w:cs="Arial"/>
                <w:bCs/>
                <w:color w:val="000000"/>
                <w:sz w:val="18"/>
                <w:lang w:eastAsia="zh-TW"/>
              </w:rPr>
              <w:t xml:space="preserve"> with capability signaling</w:t>
            </w:r>
          </w:p>
        </w:tc>
      </w:tr>
    </w:tbl>
    <w:p w14:paraId="5C23163D" w14:textId="77777777" w:rsidR="00393F24" w:rsidRDefault="00393F24" w:rsidP="004036A3">
      <w:pPr>
        <w:rPr>
          <w:lang w:eastAsia="x-none"/>
        </w:rPr>
      </w:pPr>
    </w:p>
    <w:p w14:paraId="50B4E486" w14:textId="202F18D7" w:rsidR="00192B35" w:rsidRDefault="008D197B" w:rsidP="004036A3">
      <w:pPr>
        <w:rPr>
          <w:lang w:eastAsia="x-none"/>
        </w:rPr>
      </w:pPr>
      <w:r>
        <w:rPr>
          <w:lang w:eastAsia="x-none"/>
        </w:rPr>
        <w:t>Note that [39-6] is subject to feasibility discussion in this meeting.</w:t>
      </w:r>
    </w:p>
    <w:p w14:paraId="62B1985D" w14:textId="77777777" w:rsidR="00192B35" w:rsidRPr="00192B35" w:rsidRDefault="00192B35" w:rsidP="004036A3">
      <w:pPr>
        <w:rPr>
          <w:lang w:val="en-US"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116C45BF"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C74BE0">
        <w:rPr>
          <w:rFonts w:cs="v4.2.0"/>
          <w:lang w:val="en-US" w:eastAsia="zh-CN"/>
        </w:rPr>
        <w:t xml:space="preserve">further discussion </w:t>
      </w:r>
      <w:r w:rsidR="00AF100C" w:rsidRPr="00B66FBB">
        <w:rPr>
          <w:rFonts w:cs="v4.2.0"/>
          <w:lang w:val="en-US" w:eastAsia="zh-CN"/>
        </w:rPr>
        <w:t xml:space="preserve">on </w:t>
      </w:r>
      <w:r w:rsidR="00AC65CE">
        <w:rPr>
          <w:bCs/>
          <w:lang w:val="en-US"/>
        </w:rPr>
        <w:t>i</w:t>
      </w:r>
      <w:r w:rsidR="00AC65CE" w:rsidRPr="0058312E">
        <w:rPr>
          <w:bCs/>
          <w:lang w:val="en-CN"/>
        </w:rPr>
        <w:t>mprovement on FR2 SCell/SCG setup delay</w:t>
      </w:r>
      <w:r w:rsidR="00780A46" w:rsidRPr="00B66FBB">
        <w:rPr>
          <w:rFonts w:cs="v4.2.0"/>
          <w:lang w:val="en-US" w:eastAsia="zh-CN"/>
        </w:rPr>
        <w:t>. After discussion, the following conclusions are provided:</w:t>
      </w:r>
    </w:p>
    <w:p w14:paraId="741B3AA0" w14:textId="1CBC2B78" w:rsidR="003562BC" w:rsidRPr="003520CF" w:rsidRDefault="00731F57" w:rsidP="000D3027">
      <w:pPr>
        <w:jc w:val="both"/>
        <w:rPr>
          <w:rFonts w:cs="v4.2.0"/>
          <w:b/>
          <w:bCs/>
          <w:lang w:val="en-US" w:eastAsia="zh-CN"/>
        </w:rPr>
      </w:pPr>
      <w:r w:rsidRPr="003520CF">
        <w:rPr>
          <w:rFonts w:cs="v4.2.0"/>
          <w:b/>
          <w:bCs/>
          <w:lang w:val="en-US" w:eastAsia="zh-CN"/>
        </w:rPr>
        <w:fldChar w:fldCharType="begin"/>
      </w:r>
      <w:r w:rsidRPr="003520CF">
        <w:rPr>
          <w:rFonts w:cs="v4.2.0"/>
          <w:b/>
          <w:bCs/>
          <w:lang w:val="en-US" w:eastAsia="zh-CN"/>
        </w:rPr>
        <w:instrText xml:space="preserve"> REF _Ref146704226 \h </w:instrText>
      </w:r>
      <w:r w:rsidR="003520CF" w:rsidRPr="003520CF">
        <w:rPr>
          <w:rFonts w:cs="v4.2.0"/>
          <w:b/>
          <w:bCs/>
          <w:lang w:val="en-US" w:eastAsia="zh-CN"/>
        </w:rPr>
        <w:instrText xml:space="preserve"> \* MERGEFORMAT </w:instrText>
      </w:r>
      <w:r w:rsidRPr="003520CF">
        <w:rPr>
          <w:rFonts w:cs="v4.2.0"/>
          <w:b/>
          <w:bCs/>
          <w:lang w:val="en-US" w:eastAsia="zh-CN"/>
        </w:rPr>
      </w:r>
      <w:r w:rsidRPr="003520CF">
        <w:rPr>
          <w:rFonts w:cs="v4.2.0"/>
          <w:b/>
          <w:bCs/>
          <w:lang w:val="en-US" w:eastAsia="zh-CN"/>
        </w:rPr>
        <w:fldChar w:fldCharType="separate"/>
      </w:r>
      <w:r w:rsidR="00653D22" w:rsidRPr="00653D22">
        <w:rPr>
          <w:b/>
          <w:bCs/>
        </w:rPr>
        <w:t xml:space="preserve">Proposal </w:t>
      </w:r>
      <w:r w:rsidR="00653D22" w:rsidRPr="00653D22">
        <w:rPr>
          <w:b/>
          <w:bCs/>
          <w:noProof/>
        </w:rPr>
        <w:t>1</w:t>
      </w:r>
      <w:r w:rsidR="00653D22" w:rsidRPr="00653D22">
        <w:rPr>
          <w:b/>
          <w:bCs/>
        </w:rPr>
        <w:t>: in R18 enhancement to SCell/SCG setup delay, solutions based on existing idle/inactive measurement for cell reselection purpose and enhanced measurement are independent of UE support of R16 EMR.</w:t>
      </w:r>
      <w:r w:rsidRPr="003520CF">
        <w:rPr>
          <w:rFonts w:cs="v4.2.0"/>
          <w:b/>
          <w:bCs/>
          <w:lang w:val="en-US" w:eastAsia="zh-CN"/>
        </w:rPr>
        <w:fldChar w:fldCharType="end"/>
      </w:r>
    </w:p>
    <w:p w14:paraId="49071BAD" w14:textId="5A436EF1" w:rsidR="00731F57" w:rsidRPr="003520CF" w:rsidRDefault="00731F57" w:rsidP="000D3027">
      <w:pPr>
        <w:jc w:val="both"/>
        <w:rPr>
          <w:rFonts w:cs="v4.2.0"/>
          <w:b/>
          <w:bCs/>
          <w:lang w:val="en-US" w:eastAsia="zh-CN"/>
        </w:rPr>
      </w:pPr>
      <w:r w:rsidRPr="003520CF">
        <w:rPr>
          <w:rFonts w:cs="v4.2.0"/>
          <w:b/>
          <w:bCs/>
          <w:lang w:val="en-US" w:eastAsia="zh-CN"/>
        </w:rPr>
        <w:fldChar w:fldCharType="begin"/>
      </w:r>
      <w:r w:rsidRPr="003520CF">
        <w:rPr>
          <w:rFonts w:cs="v4.2.0"/>
          <w:b/>
          <w:bCs/>
          <w:lang w:val="en-US" w:eastAsia="zh-CN"/>
        </w:rPr>
        <w:instrText xml:space="preserve"> REF _Ref149644878 \h </w:instrText>
      </w:r>
      <w:r w:rsidR="003520CF" w:rsidRPr="003520CF">
        <w:rPr>
          <w:rFonts w:cs="v4.2.0"/>
          <w:b/>
          <w:bCs/>
          <w:lang w:val="en-US" w:eastAsia="zh-CN"/>
        </w:rPr>
        <w:instrText xml:space="preserve"> \* MERGEFORMAT </w:instrText>
      </w:r>
      <w:r w:rsidRPr="003520CF">
        <w:rPr>
          <w:rFonts w:cs="v4.2.0"/>
          <w:b/>
          <w:bCs/>
          <w:lang w:val="en-US" w:eastAsia="zh-CN"/>
        </w:rPr>
      </w:r>
      <w:r w:rsidRPr="003520CF">
        <w:rPr>
          <w:rFonts w:cs="v4.2.0"/>
          <w:b/>
          <w:bCs/>
          <w:lang w:val="en-US" w:eastAsia="zh-CN"/>
        </w:rPr>
        <w:fldChar w:fldCharType="separate"/>
      </w:r>
      <w:r w:rsidR="00653D22" w:rsidRPr="00653D22">
        <w:rPr>
          <w:b/>
          <w:bCs/>
        </w:rPr>
        <w:t xml:space="preserve">Proposal </w:t>
      </w:r>
      <w:r w:rsidR="00653D22" w:rsidRPr="00653D22">
        <w:rPr>
          <w:b/>
          <w:bCs/>
          <w:noProof/>
        </w:rPr>
        <w:t>2</w:t>
      </w:r>
      <w:r w:rsidR="00653D22" w:rsidRPr="00653D22">
        <w:rPr>
          <w:b/>
          <w:bCs/>
        </w:rPr>
        <w:t>: confirm that in solution based on existing measurement the</w:t>
      </w:r>
      <w:r w:rsidR="00653D22" w:rsidRPr="00653D22">
        <w:rPr>
          <w:rFonts w:eastAsia="SimSun"/>
          <w:b/>
          <w:bCs/>
          <w:lang w:val="en-US" w:eastAsia="zh-CN"/>
        </w:rPr>
        <w:t xml:space="preserve"> </w:t>
      </w:r>
      <w:r w:rsidR="00653D22" w:rsidRPr="00653D22">
        <w:rPr>
          <w:rFonts w:eastAsia="SimSun"/>
          <w:b/>
          <w:bCs/>
          <w:lang w:val="en-US"/>
        </w:rPr>
        <w:t>reported measurement results satisfy measurement accuracy at the measurement instance.</w:t>
      </w:r>
      <w:r w:rsidRPr="003520CF">
        <w:rPr>
          <w:rFonts w:cs="v4.2.0"/>
          <w:b/>
          <w:bCs/>
          <w:lang w:val="en-US" w:eastAsia="zh-CN"/>
        </w:rPr>
        <w:fldChar w:fldCharType="end"/>
      </w:r>
    </w:p>
    <w:p w14:paraId="5917416A" w14:textId="7C3C70E5" w:rsidR="00731F57" w:rsidRPr="003520CF" w:rsidRDefault="00731F57" w:rsidP="00731F57">
      <w:pPr>
        <w:jc w:val="both"/>
        <w:rPr>
          <w:rFonts w:cs="v4.2.0"/>
          <w:b/>
          <w:bCs/>
          <w:lang w:val="en-US" w:eastAsia="zh-CN"/>
        </w:rPr>
      </w:pPr>
      <w:r w:rsidRPr="003520CF">
        <w:rPr>
          <w:rFonts w:cs="v4.2.0"/>
          <w:b/>
          <w:bCs/>
          <w:lang w:val="en-US" w:eastAsia="zh-CN"/>
        </w:rPr>
        <w:fldChar w:fldCharType="begin"/>
      </w:r>
      <w:r w:rsidRPr="003520CF">
        <w:rPr>
          <w:rFonts w:cs="v4.2.0"/>
          <w:b/>
          <w:bCs/>
          <w:lang w:val="en-US" w:eastAsia="zh-CN"/>
        </w:rPr>
        <w:instrText xml:space="preserve"> REF _Ref146704251 \h </w:instrText>
      </w:r>
      <w:r w:rsidR="003520CF" w:rsidRPr="003520CF">
        <w:rPr>
          <w:rFonts w:cs="v4.2.0"/>
          <w:b/>
          <w:bCs/>
          <w:lang w:val="en-US" w:eastAsia="zh-CN"/>
        </w:rPr>
        <w:instrText xml:space="preserve"> \* MERGEFORMAT </w:instrText>
      </w:r>
      <w:r w:rsidRPr="003520CF">
        <w:rPr>
          <w:rFonts w:cs="v4.2.0"/>
          <w:b/>
          <w:bCs/>
          <w:lang w:val="en-US" w:eastAsia="zh-CN"/>
        </w:rPr>
      </w:r>
      <w:r w:rsidRPr="003520CF">
        <w:rPr>
          <w:rFonts w:cs="v4.2.0"/>
          <w:b/>
          <w:bCs/>
          <w:lang w:val="en-US" w:eastAsia="zh-CN"/>
        </w:rPr>
        <w:fldChar w:fldCharType="separate"/>
      </w:r>
      <w:r w:rsidR="00653D22" w:rsidRPr="00653D22">
        <w:rPr>
          <w:b/>
          <w:bCs/>
        </w:rPr>
        <w:t xml:space="preserve">Observation </w:t>
      </w:r>
      <w:r w:rsidR="00653D22" w:rsidRPr="00653D22">
        <w:rPr>
          <w:b/>
          <w:bCs/>
          <w:noProof/>
        </w:rPr>
        <w:t>1</w:t>
      </w:r>
      <w:r w:rsidR="00653D22" w:rsidRPr="00653D22">
        <w:rPr>
          <w:b/>
          <w:bCs/>
        </w:rPr>
        <w:t xml:space="preserve">: </w:t>
      </w:r>
      <w:r w:rsidR="00653D22" w:rsidRPr="00653D22">
        <w:rPr>
          <w:rFonts w:eastAsia="SimSun"/>
          <w:b/>
          <w:bCs/>
          <w:color w:val="000000" w:themeColor="text1"/>
        </w:rPr>
        <w:t xml:space="preserve">necessity of new indication of </w:t>
      </w:r>
      <w:r w:rsidR="00653D22" w:rsidRPr="00653D22">
        <w:rPr>
          <w:rFonts w:eastAsia="SimSun"/>
          <w:b/>
          <w:bCs/>
          <w:color w:val="000000" w:themeColor="text1"/>
          <w:lang w:val="en-US"/>
        </w:rPr>
        <w:t>measurement status for</w:t>
      </w:r>
      <w:r w:rsidR="00653D22" w:rsidRPr="00653D22">
        <w:rPr>
          <w:rFonts w:eastAsia="SimSun"/>
          <w:b/>
          <w:bCs/>
          <w:color w:val="000000" w:themeColor="text1"/>
          <w:u w:val="single"/>
          <w:lang w:val="en-US"/>
        </w:rPr>
        <w:t xml:space="preserve"> </w:t>
      </w:r>
      <w:r w:rsidR="00653D22" w:rsidRPr="00653D22">
        <w:rPr>
          <w:rFonts w:eastAsia="SimSun"/>
          <w:b/>
          <w:bCs/>
          <w:color w:val="000000" w:themeColor="text1"/>
        </w:rPr>
        <w:t>solutions based on enhanced measurement is questionable. Without indicating the measurement status in idle/inactive mode when entering CONNECTED mode, UE can still complete the measurement and report the measurement results earlier if possible.</w:t>
      </w:r>
      <w:r w:rsidRPr="003520CF">
        <w:rPr>
          <w:rFonts w:cs="v4.2.0"/>
          <w:b/>
          <w:bCs/>
          <w:lang w:val="en-US" w:eastAsia="zh-CN"/>
        </w:rPr>
        <w:fldChar w:fldCharType="end"/>
      </w:r>
    </w:p>
    <w:p w14:paraId="6C3570A6" w14:textId="0B15EF4B" w:rsidR="00731F57" w:rsidRPr="003520CF" w:rsidRDefault="00731F57" w:rsidP="00731F57">
      <w:pPr>
        <w:jc w:val="both"/>
        <w:rPr>
          <w:rFonts w:cs="v4.2.0"/>
          <w:b/>
          <w:bCs/>
          <w:lang w:val="en-US" w:eastAsia="zh-CN"/>
        </w:rPr>
      </w:pPr>
      <w:r w:rsidRPr="003520CF">
        <w:rPr>
          <w:rFonts w:cs="v4.2.0"/>
          <w:b/>
          <w:bCs/>
          <w:lang w:val="en-US" w:eastAsia="zh-CN"/>
        </w:rPr>
        <w:fldChar w:fldCharType="begin"/>
      </w:r>
      <w:r w:rsidRPr="003520CF">
        <w:rPr>
          <w:rFonts w:cs="v4.2.0"/>
          <w:b/>
          <w:bCs/>
          <w:lang w:val="en-US" w:eastAsia="zh-CN"/>
        </w:rPr>
        <w:instrText xml:space="preserve"> REF _Ref146704253 \h </w:instrText>
      </w:r>
      <w:r w:rsidR="003520CF" w:rsidRPr="003520CF">
        <w:rPr>
          <w:rFonts w:cs="v4.2.0"/>
          <w:b/>
          <w:bCs/>
          <w:lang w:val="en-US" w:eastAsia="zh-CN"/>
        </w:rPr>
        <w:instrText xml:space="preserve"> \* MERGEFORMAT </w:instrText>
      </w:r>
      <w:r w:rsidRPr="003520CF">
        <w:rPr>
          <w:rFonts w:cs="v4.2.0"/>
          <w:b/>
          <w:bCs/>
          <w:lang w:val="en-US" w:eastAsia="zh-CN"/>
        </w:rPr>
      </w:r>
      <w:r w:rsidRPr="003520CF">
        <w:rPr>
          <w:rFonts w:cs="v4.2.0"/>
          <w:b/>
          <w:bCs/>
          <w:lang w:val="en-US" w:eastAsia="zh-CN"/>
        </w:rPr>
        <w:fldChar w:fldCharType="separate"/>
      </w:r>
      <w:r w:rsidR="00653D22" w:rsidRPr="00653D22">
        <w:rPr>
          <w:b/>
          <w:bCs/>
        </w:rPr>
        <w:t xml:space="preserve">Observation </w:t>
      </w:r>
      <w:r w:rsidR="00653D22" w:rsidRPr="00653D22">
        <w:rPr>
          <w:b/>
          <w:bCs/>
          <w:noProof/>
        </w:rPr>
        <w:t>2</w:t>
      </w:r>
      <w:r w:rsidR="00653D22" w:rsidRPr="00653D22">
        <w:rPr>
          <w:b/>
          <w:bCs/>
        </w:rPr>
        <w:t>: UE may continue the “on-going” measurement after the ending point, i.e., receiving MO configuration (if the on-going measurement is on one of the carriers in the MO configuration). However, it is not feasible to define measurement requirement to cover the time span from the starting point and ending point of enhanced measurement.</w:t>
      </w:r>
      <w:r w:rsidRPr="003520CF">
        <w:rPr>
          <w:rFonts w:cs="v4.2.0"/>
          <w:b/>
          <w:bCs/>
          <w:lang w:val="en-US" w:eastAsia="zh-CN"/>
        </w:rPr>
        <w:fldChar w:fldCharType="end"/>
      </w:r>
    </w:p>
    <w:p w14:paraId="592F74C8" w14:textId="5B07E54B" w:rsidR="00731F57" w:rsidRDefault="00731F57" w:rsidP="00731F57">
      <w:pPr>
        <w:jc w:val="both"/>
        <w:rPr>
          <w:rFonts w:cs="v4.2.0"/>
          <w:b/>
          <w:bCs/>
          <w:lang w:val="en-US" w:eastAsia="zh-CN"/>
        </w:rPr>
      </w:pPr>
      <w:r w:rsidRPr="003520CF">
        <w:rPr>
          <w:rFonts w:cs="v4.2.0"/>
          <w:b/>
          <w:bCs/>
          <w:lang w:val="en-US" w:eastAsia="zh-CN"/>
        </w:rPr>
        <w:fldChar w:fldCharType="begin"/>
      </w:r>
      <w:r w:rsidRPr="003520CF">
        <w:rPr>
          <w:rFonts w:cs="v4.2.0"/>
          <w:b/>
          <w:bCs/>
          <w:lang w:val="en-US" w:eastAsia="zh-CN"/>
        </w:rPr>
        <w:instrText xml:space="preserve"> REF _Ref146704256 \h </w:instrText>
      </w:r>
      <w:r w:rsidR="003520CF" w:rsidRPr="003520CF">
        <w:rPr>
          <w:rFonts w:cs="v4.2.0"/>
          <w:b/>
          <w:bCs/>
          <w:lang w:val="en-US" w:eastAsia="zh-CN"/>
        </w:rPr>
        <w:instrText xml:space="preserve"> \* MERGEFORMAT </w:instrText>
      </w:r>
      <w:r w:rsidRPr="003520CF">
        <w:rPr>
          <w:rFonts w:cs="v4.2.0"/>
          <w:b/>
          <w:bCs/>
          <w:lang w:val="en-US" w:eastAsia="zh-CN"/>
        </w:rPr>
      </w:r>
      <w:r w:rsidRPr="003520CF">
        <w:rPr>
          <w:rFonts w:cs="v4.2.0"/>
          <w:b/>
          <w:bCs/>
          <w:lang w:val="en-US" w:eastAsia="zh-CN"/>
        </w:rPr>
        <w:fldChar w:fldCharType="separate"/>
      </w:r>
      <w:r w:rsidR="00653D22" w:rsidRPr="00653D22">
        <w:rPr>
          <w:b/>
          <w:bCs/>
        </w:rPr>
        <w:t xml:space="preserve">Observation </w:t>
      </w:r>
      <w:r w:rsidR="00653D22" w:rsidRPr="00653D22">
        <w:rPr>
          <w:b/>
          <w:bCs/>
          <w:noProof/>
        </w:rPr>
        <w:t>3</w:t>
      </w:r>
      <w:r w:rsidR="00653D22" w:rsidRPr="00653D22">
        <w:rPr>
          <w:b/>
          <w:bCs/>
        </w:rPr>
        <w:t xml:space="preserve">: UE is allowed to </w:t>
      </w:r>
      <w:r w:rsidR="00653D22" w:rsidRPr="00653D22">
        <w:rPr>
          <w:rFonts w:eastAsia="SimSun"/>
          <w:b/>
          <w:bCs/>
          <w:lang w:val="en-US"/>
        </w:rPr>
        <w:t>continue the measurements in CONNECTED mode if all newly configured MOs align with the frequency layers to be measured in the IDLE/INACTIVE mode. However, feasibility of defining RRM requirements to quantify how many samples are needed upon connection setup is questionable.</w:t>
      </w:r>
      <w:r w:rsidRPr="003520CF">
        <w:rPr>
          <w:rFonts w:cs="v4.2.0"/>
          <w:b/>
          <w:bCs/>
          <w:lang w:val="en-US" w:eastAsia="zh-CN"/>
        </w:rPr>
        <w:fldChar w:fldCharType="end"/>
      </w:r>
    </w:p>
    <w:p w14:paraId="7B2FA0D8" w14:textId="3C8C9860" w:rsidR="00653D22" w:rsidRPr="00653D22" w:rsidRDefault="00653D22" w:rsidP="00731F57">
      <w:pPr>
        <w:jc w:val="both"/>
        <w:rPr>
          <w:rFonts w:cs="v4.2.0"/>
          <w:b/>
          <w:bCs/>
          <w:lang w:val="en-US" w:eastAsia="zh-CN"/>
        </w:rPr>
      </w:pPr>
      <w:r w:rsidRPr="00653D22">
        <w:rPr>
          <w:rFonts w:cs="v4.2.0"/>
          <w:b/>
          <w:bCs/>
          <w:lang w:val="en-US" w:eastAsia="zh-CN"/>
        </w:rPr>
        <w:fldChar w:fldCharType="begin"/>
      </w:r>
      <w:r w:rsidRPr="00653D22">
        <w:rPr>
          <w:rFonts w:cs="v4.2.0"/>
          <w:b/>
          <w:bCs/>
          <w:lang w:val="en-US" w:eastAsia="zh-CN"/>
        </w:rPr>
        <w:instrText xml:space="preserve"> REF _Ref149746936 \h  \* MERGEFORMAT </w:instrText>
      </w:r>
      <w:r w:rsidRPr="00653D22">
        <w:rPr>
          <w:rFonts w:cs="v4.2.0"/>
          <w:b/>
          <w:bCs/>
          <w:lang w:val="en-US" w:eastAsia="zh-CN"/>
        </w:rPr>
      </w:r>
      <w:r w:rsidRPr="00653D22">
        <w:rPr>
          <w:rFonts w:cs="v4.2.0"/>
          <w:b/>
          <w:bCs/>
          <w:lang w:val="en-US" w:eastAsia="zh-CN"/>
        </w:rPr>
        <w:fldChar w:fldCharType="separate"/>
      </w:r>
      <w:r w:rsidRPr="00653D22">
        <w:rPr>
          <w:b/>
          <w:bCs/>
        </w:rPr>
        <w:t xml:space="preserve">Proposal </w:t>
      </w:r>
      <w:r w:rsidRPr="00653D22">
        <w:rPr>
          <w:b/>
          <w:bCs/>
          <w:noProof/>
        </w:rPr>
        <w:t>3</w:t>
      </w:r>
      <w:r w:rsidRPr="00653D22">
        <w:rPr>
          <w:b/>
          <w:bCs/>
        </w:rPr>
        <w:t>: candidate values for X: [1s, 2s, 5s and 60s].</w:t>
      </w:r>
      <w:r w:rsidRPr="00653D22">
        <w:rPr>
          <w:rFonts w:cs="v4.2.0"/>
          <w:b/>
          <w:bCs/>
          <w:lang w:val="en-US" w:eastAsia="zh-CN"/>
        </w:rPr>
        <w:fldChar w:fldCharType="end"/>
      </w:r>
    </w:p>
    <w:p w14:paraId="10C1599D" w14:textId="449364F5" w:rsidR="00731F57" w:rsidRPr="003520CF" w:rsidRDefault="00731F57" w:rsidP="000D3027">
      <w:pPr>
        <w:jc w:val="both"/>
        <w:rPr>
          <w:rFonts w:cs="v4.2.0"/>
          <w:b/>
          <w:bCs/>
          <w:lang w:val="en-US" w:eastAsia="zh-CN"/>
        </w:rPr>
      </w:pPr>
      <w:r w:rsidRPr="003520CF">
        <w:rPr>
          <w:rFonts w:cs="v4.2.0"/>
          <w:b/>
          <w:bCs/>
          <w:lang w:val="en-US" w:eastAsia="zh-CN"/>
        </w:rPr>
        <w:lastRenderedPageBreak/>
        <w:fldChar w:fldCharType="begin"/>
      </w:r>
      <w:r w:rsidRPr="003520CF">
        <w:rPr>
          <w:rFonts w:cs="v4.2.0"/>
          <w:b/>
          <w:bCs/>
          <w:lang w:val="en-US" w:eastAsia="zh-CN"/>
        </w:rPr>
        <w:instrText xml:space="preserve"> REF _Ref146704237 \h </w:instrText>
      </w:r>
      <w:r w:rsidR="003520CF" w:rsidRPr="003520CF">
        <w:rPr>
          <w:rFonts w:cs="v4.2.0"/>
          <w:b/>
          <w:bCs/>
          <w:lang w:val="en-US" w:eastAsia="zh-CN"/>
        </w:rPr>
        <w:instrText xml:space="preserve"> \* MERGEFORMAT </w:instrText>
      </w:r>
      <w:r w:rsidRPr="003520CF">
        <w:rPr>
          <w:rFonts w:cs="v4.2.0"/>
          <w:b/>
          <w:bCs/>
          <w:lang w:val="en-US" w:eastAsia="zh-CN"/>
        </w:rPr>
      </w:r>
      <w:r w:rsidRPr="003520CF">
        <w:rPr>
          <w:rFonts w:cs="v4.2.0"/>
          <w:b/>
          <w:bCs/>
          <w:lang w:val="en-US" w:eastAsia="zh-CN"/>
        </w:rPr>
        <w:fldChar w:fldCharType="separate"/>
      </w:r>
      <w:r w:rsidR="00653D22" w:rsidRPr="00653D22">
        <w:rPr>
          <w:b/>
          <w:bCs/>
        </w:rPr>
        <w:t xml:space="preserve">Proposal </w:t>
      </w:r>
      <w:r w:rsidR="00653D22" w:rsidRPr="00653D22">
        <w:rPr>
          <w:b/>
          <w:bCs/>
          <w:noProof/>
        </w:rPr>
        <w:t>4</w:t>
      </w:r>
      <w:r w:rsidR="00653D22" w:rsidRPr="00653D22">
        <w:rPr>
          <w:b/>
          <w:bCs/>
        </w:rPr>
        <w:t xml:space="preserve">: </w:t>
      </w:r>
      <w:r w:rsidR="00653D22" w:rsidRPr="00653D22">
        <w:rPr>
          <w:rFonts w:eastAsia="SimSun"/>
          <w:b/>
          <w:bCs/>
          <w:color w:val="000000" w:themeColor="text1"/>
        </w:rPr>
        <w:t>Whether to perform addition measurement starting from RRC connection setup/resume procedure can be up to UE implementation.</w:t>
      </w:r>
      <w:r w:rsidR="00653D22" w:rsidRPr="00653D22">
        <w:rPr>
          <w:rFonts w:eastAsia="SimSun"/>
          <w:b/>
          <w:bCs/>
          <w:color w:val="000000" w:themeColor="text1"/>
          <w:lang w:val="en-US"/>
        </w:rPr>
        <w:t xml:space="preserve"> </w:t>
      </w:r>
      <w:r w:rsidR="00653D22" w:rsidRPr="00653D22">
        <w:rPr>
          <w:b/>
          <w:bCs/>
        </w:rPr>
        <w:t>It is not feasible to define measurement delay requirements between the starting point and ending point for the enhanced measurement.</w:t>
      </w:r>
      <w:r w:rsidRPr="003520CF">
        <w:rPr>
          <w:rFonts w:cs="v4.2.0"/>
          <w:b/>
          <w:bCs/>
          <w:lang w:val="en-US" w:eastAsia="zh-CN"/>
        </w:rPr>
        <w:fldChar w:fldCharType="end"/>
      </w:r>
    </w:p>
    <w:p w14:paraId="543DC42E" w14:textId="7F8D800F" w:rsidR="003520CF" w:rsidRPr="003520CF" w:rsidRDefault="003520CF" w:rsidP="003520CF">
      <w:pPr>
        <w:jc w:val="both"/>
        <w:rPr>
          <w:rFonts w:cs="v4.2.0"/>
          <w:b/>
          <w:bCs/>
          <w:lang w:val="en-US" w:eastAsia="zh-CN"/>
        </w:rPr>
      </w:pPr>
      <w:r w:rsidRPr="003520CF">
        <w:rPr>
          <w:rFonts w:cs="v4.2.0"/>
          <w:b/>
          <w:bCs/>
          <w:lang w:val="en-US" w:eastAsia="zh-CN"/>
        </w:rPr>
        <w:fldChar w:fldCharType="begin"/>
      </w:r>
      <w:r w:rsidRPr="003520CF">
        <w:rPr>
          <w:rFonts w:cs="v4.2.0"/>
          <w:b/>
          <w:bCs/>
          <w:lang w:val="en-US" w:eastAsia="zh-CN"/>
        </w:rPr>
        <w:instrText xml:space="preserve"> REF _Ref149644899 \h  \* MERGEFORMAT </w:instrText>
      </w:r>
      <w:r w:rsidRPr="003520CF">
        <w:rPr>
          <w:rFonts w:cs="v4.2.0"/>
          <w:b/>
          <w:bCs/>
          <w:lang w:val="en-US" w:eastAsia="zh-CN"/>
        </w:rPr>
      </w:r>
      <w:r w:rsidRPr="003520CF">
        <w:rPr>
          <w:rFonts w:cs="v4.2.0"/>
          <w:b/>
          <w:bCs/>
          <w:lang w:val="en-US" w:eastAsia="zh-CN"/>
        </w:rPr>
        <w:fldChar w:fldCharType="separate"/>
      </w:r>
      <w:r w:rsidR="00653D22" w:rsidRPr="00653D22">
        <w:rPr>
          <w:b/>
          <w:bCs/>
        </w:rPr>
        <w:t xml:space="preserve">Observation </w:t>
      </w:r>
      <w:r w:rsidR="00653D22" w:rsidRPr="00653D22">
        <w:rPr>
          <w:b/>
          <w:bCs/>
          <w:noProof/>
        </w:rPr>
        <w:t>4</w:t>
      </w:r>
      <w:r w:rsidR="00653D22" w:rsidRPr="00653D22">
        <w:rPr>
          <w:b/>
          <w:bCs/>
          <w:lang w:val="en-US" w:eastAsia="zh-CN"/>
        </w:rPr>
        <w:t>: UE needs to know measurement configuration for enhanced measurement.</w:t>
      </w:r>
      <w:r w:rsidRPr="003520CF">
        <w:rPr>
          <w:rFonts w:cs="v4.2.0"/>
          <w:b/>
          <w:bCs/>
          <w:lang w:val="en-US" w:eastAsia="zh-CN"/>
        </w:rPr>
        <w:fldChar w:fldCharType="end"/>
      </w:r>
    </w:p>
    <w:p w14:paraId="11843DB8" w14:textId="0E4DD2E1" w:rsidR="00731F57" w:rsidRPr="003552FD" w:rsidRDefault="00731F57" w:rsidP="000D3027">
      <w:pPr>
        <w:jc w:val="both"/>
        <w:rPr>
          <w:rFonts w:cs="v4.2.0"/>
          <w:b/>
          <w:bCs/>
          <w:lang w:val="en-US" w:eastAsia="zh-CN"/>
        </w:rPr>
      </w:pPr>
      <w:r w:rsidRPr="003552FD">
        <w:rPr>
          <w:rFonts w:cs="v4.2.0"/>
          <w:b/>
          <w:bCs/>
          <w:lang w:val="en-US" w:eastAsia="zh-CN"/>
        </w:rPr>
        <w:fldChar w:fldCharType="begin"/>
      </w:r>
      <w:r w:rsidRPr="003552FD">
        <w:rPr>
          <w:rFonts w:cs="v4.2.0"/>
          <w:b/>
          <w:bCs/>
          <w:lang w:val="en-US" w:eastAsia="zh-CN"/>
        </w:rPr>
        <w:instrText xml:space="preserve"> REF _Ref149644883 \h </w:instrText>
      </w:r>
      <w:r w:rsidR="003520CF" w:rsidRPr="003552FD">
        <w:rPr>
          <w:rFonts w:cs="v4.2.0"/>
          <w:b/>
          <w:bCs/>
          <w:lang w:val="en-US" w:eastAsia="zh-CN"/>
        </w:rPr>
        <w:instrText xml:space="preserve"> \* MERGEFORMAT </w:instrText>
      </w:r>
      <w:r w:rsidRPr="003552FD">
        <w:rPr>
          <w:rFonts w:cs="v4.2.0"/>
          <w:b/>
          <w:bCs/>
          <w:lang w:val="en-US" w:eastAsia="zh-CN"/>
        </w:rPr>
      </w:r>
      <w:r w:rsidRPr="003552FD">
        <w:rPr>
          <w:rFonts w:cs="v4.2.0"/>
          <w:b/>
          <w:bCs/>
          <w:lang w:val="en-US" w:eastAsia="zh-CN"/>
        </w:rPr>
        <w:fldChar w:fldCharType="separate"/>
      </w:r>
      <w:r w:rsidR="003552FD" w:rsidRPr="003552FD">
        <w:rPr>
          <w:b/>
          <w:bCs/>
        </w:rPr>
        <w:t xml:space="preserve">Proposal </w:t>
      </w:r>
      <w:r w:rsidR="003552FD" w:rsidRPr="003552FD">
        <w:rPr>
          <w:b/>
          <w:bCs/>
          <w:noProof/>
        </w:rPr>
        <w:t>5</w:t>
      </w:r>
      <w:r w:rsidR="003552FD" w:rsidRPr="003552FD">
        <w:rPr>
          <w:b/>
          <w:bCs/>
          <w:lang w:val="en-US" w:eastAsia="zh-CN"/>
        </w:rPr>
        <w:t>: for solution based on enhanced measurement, context in existing MeasIdleCarrierNR-r16 can be reused. However, RAN4 can also leave it to RAN2 whether to introduce new measurement configuration or to reuse existing EMR configuration</w:t>
      </w:r>
      <w:r w:rsidRPr="003552FD">
        <w:rPr>
          <w:rFonts w:cs="v4.2.0"/>
          <w:b/>
          <w:bCs/>
          <w:lang w:val="en-US" w:eastAsia="zh-CN"/>
        </w:rPr>
        <w:fldChar w:fldCharType="end"/>
      </w:r>
    </w:p>
    <w:p w14:paraId="41DA74EB" w14:textId="28F8B8B6" w:rsidR="00731F57" w:rsidRPr="003520CF" w:rsidRDefault="00731F57" w:rsidP="000D3027">
      <w:pPr>
        <w:jc w:val="both"/>
        <w:rPr>
          <w:rFonts w:cs="v4.2.0"/>
          <w:b/>
          <w:bCs/>
          <w:lang w:val="en-US" w:eastAsia="zh-CN"/>
        </w:rPr>
      </w:pPr>
      <w:r w:rsidRPr="003520CF">
        <w:rPr>
          <w:rFonts w:cs="v4.2.0"/>
          <w:b/>
          <w:bCs/>
          <w:lang w:val="en-US" w:eastAsia="zh-CN"/>
        </w:rPr>
        <w:fldChar w:fldCharType="begin"/>
      </w:r>
      <w:r w:rsidRPr="003520CF">
        <w:rPr>
          <w:rFonts w:cs="v4.2.0"/>
          <w:b/>
          <w:bCs/>
          <w:lang w:val="en-US" w:eastAsia="zh-CN"/>
        </w:rPr>
        <w:instrText xml:space="preserve"> REF _Ref149644885 \h </w:instrText>
      </w:r>
      <w:r w:rsidR="003520CF" w:rsidRPr="003520CF">
        <w:rPr>
          <w:rFonts w:cs="v4.2.0"/>
          <w:b/>
          <w:bCs/>
          <w:lang w:val="en-US" w:eastAsia="zh-CN"/>
        </w:rPr>
        <w:instrText xml:space="preserve"> \* MERGEFORMAT </w:instrText>
      </w:r>
      <w:r w:rsidRPr="003520CF">
        <w:rPr>
          <w:rFonts w:cs="v4.2.0"/>
          <w:b/>
          <w:bCs/>
          <w:lang w:val="en-US" w:eastAsia="zh-CN"/>
        </w:rPr>
      </w:r>
      <w:r w:rsidRPr="003520CF">
        <w:rPr>
          <w:rFonts w:cs="v4.2.0"/>
          <w:b/>
          <w:bCs/>
          <w:lang w:val="en-US" w:eastAsia="zh-CN"/>
        </w:rPr>
        <w:fldChar w:fldCharType="separate"/>
      </w:r>
      <w:r w:rsidR="00653D22" w:rsidRPr="00653D22">
        <w:rPr>
          <w:b/>
          <w:bCs/>
        </w:rPr>
        <w:t xml:space="preserve">Proposal </w:t>
      </w:r>
      <w:r w:rsidR="00653D22" w:rsidRPr="00653D22">
        <w:rPr>
          <w:b/>
          <w:bCs/>
          <w:noProof/>
        </w:rPr>
        <w:t>6</w:t>
      </w:r>
      <w:r w:rsidR="00653D22" w:rsidRPr="00653D22">
        <w:rPr>
          <w:b/>
          <w:bCs/>
        </w:rPr>
        <w:t>: for solution based on enhanced measurement:</w:t>
      </w:r>
      <w:r w:rsidRPr="003520CF">
        <w:rPr>
          <w:rFonts w:cs="v4.2.0"/>
          <w:b/>
          <w:bCs/>
          <w:lang w:val="en-US" w:eastAsia="zh-CN"/>
        </w:rPr>
        <w:fldChar w:fldCharType="end"/>
      </w:r>
    </w:p>
    <w:p w14:paraId="49E14AF5" w14:textId="77777777" w:rsidR="003520CF" w:rsidRPr="00EB30B9" w:rsidRDefault="003520CF" w:rsidP="003520CF">
      <w:pPr>
        <w:pStyle w:val="ListParagraph"/>
        <w:widowControl/>
        <w:numPr>
          <w:ilvl w:val="0"/>
          <w:numId w:val="26"/>
        </w:numPr>
        <w:autoSpaceDE/>
        <w:autoSpaceDN/>
        <w:adjustRightInd/>
        <w:spacing w:after="120" w:line="240" w:lineRule="auto"/>
        <w:ind w:firstLineChars="0"/>
        <w:rPr>
          <w:b/>
          <w:bCs/>
          <w:color w:val="000000" w:themeColor="text1"/>
          <w:sz w:val="20"/>
          <w:szCs w:val="20"/>
          <w:lang w:val="en-US"/>
        </w:rPr>
      </w:pPr>
      <w:r w:rsidRPr="00EB30B9">
        <w:rPr>
          <w:b/>
          <w:bCs/>
          <w:color w:val="000000" w:themeColor="text1"/>
          <w:sz w:val="20"/>
          <w:szCs w:val="20"/>
          <w:lang w:val="en-US"/>
        </w:rPr>
        <w:t>Existing accuracy requirements defined in clause 10.1 for RRC connected mode apply for the measurement report after MO configuration for RRC connected mode in scenario 2.</w:t>
      </w:r>
    </w:p>
    <w:p w14:paraId="63058799" w14:textId="77777777" w:rsidR="003520CF" w:rsidRPr="00DD07C0" w:rsidRDefault="003520CF" w:rsidP="003520CF">
      <w:pPr>
        <w:pStyle w:val="ListParagraph"/>
        <w:widowControl/>
        <w:numPr>
          <w:ilvl w:val="0"/>
          <w:numId w:val="26"/>
        </w:numPr>
        <w:autoSpaceDE/>
        <w:autoSpaceDN/>
        <w:adjustRightInd/>
        <w:spacing w:after="120" w:line="240" w:lineRule="auto"/>
        <w:ind w:firstLineChars="0"/>
        <w:rPr>
          <w:color w:val="000000" w:themeColor="text1"/>
          <w:sz w:val="20"/>
          <w:szCs w:val="20"/>
          <w:lang w:val="en-US"/>
        </w:rPr>
      </w:pPr>
      <w:r w:rsidRPr="00EB30B9">
        <w:rPr>
          <w:b/>
          <w:bCs/>
          <w:color w:val="000000" w:themeColor="text1"/>
          <w:sz w:val="20"/>
          <w:szCs w:val="20"/>
          <w:lang w:val="en-US"/>
        </w:rPr>
        <w:t>After MO configuration for RRC connected mode, existing RRM requirements including measurement period, reporting latency, accuracy apply to all the MO.</w:t>
      </w:r>
    </w:p>
    <w:p w14:paraId="75C7FFBA" w14:textId="6458DF54" w:rsidR="00731F57" w:rsidRPr="006E7B68" w:rsidRDefault="006E7B68" w:rsidP="000D3027">
      <w:pPr>
        <w:jc w:val="both"/>
        <w:rPr>
          <w:rFonts w:cs="v4.2.0"/>
          <w:b/>
          <w:bCs/>
          <w:lang w:val="en-US" w:eastAsia="zh-CN"/>
        </w:rPr>
      </w:pPr>
      <w:r w:rsidRPr="006E7B68">
        <w:rPr>
          <w:rFonts w:cs="v4.2.0"/>
          <w:b/>
          <w:bCs/>
          <w:lang w:val="en-US" w:eastAsia="zh-CN"/>
        </w:rPr>
        <w:fldChar w:fldCharType="begin"/>
      </w:r>
      <w:r w:rsidRPr="006E7B68">
        <w:rPr>
          <w:rFonts w:cs="v4.2.0"/>
          <w:b/>
          <w:bCs/>
          <w:lang w:val="en-US" w:eastAsia="zh-CN"/>
        </w:rPr>
        <w:instrText xml:space="preserve"> REF _Ref149908744 \h  \* MERGEFORMAT </w:instrText>
      </w:r>
      <w:r w:rsidRPr="006E7B68">
        <w:rPr>
          <w:rFonts w:cs="v4.2.0"/>
          <w:b/>
          <w:bCs/>
          <w:lang w:val="en-US" w:eastAsia="zh-CN"/>
        </w:rPr>
      </w:r>
      <w:r w:rsidRPr="006E7B68">
        <w:rPr>
          <w:rFonts w:cs="v4.2.0"/>
          <w:b/>
          <w:bCs/>
          <w:lang w:val="en-US" w:eastAsia="zh-CN"/>
        </w:rPr>
        <w:fldChar w:fldCharType="separate"/>
      </w:r>
      <w:r w:rsidRPr="006E7B68">
        <w:rPr>
          <w:b/>
          <w:bCs/>
        </w:rPr>
        <w:t xml:space="preserve">Proposal </w:t>
      </w:r>
      <w:r w:rsidRPr="006E7B68">
        <w:rPr>
          <w:b/>
          <w:bCs/>
          <w:noProof/>
        </w:rPr>
        <w:t>7</w:t>
      </w:r>
      <w:r w:rsidRPr="006E7B68">
        <w:rPr>
          <w:b/>
          <w:bCs/>
        </w:rPr>
        <w:t>: UE feature list for this objective:</w:t>
      </w:r>
      <w:r w:rsidRPr="006E7B68">
        <w:rPr>
          <w:rFonts w:cs="v4.2.0"/>
          <w:b/>
          <w:bCs/>
          <w:lang w:val="en-US" w:eastAsia="zh-CN"/>
        </w:rPr>
        <w:fldChar w:fldCharType="end"/>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698"/>
        <w:gridCol w:w="1726"/>
        <w:gridCol w:w="3666"/>
        <w:gridCol w:w="1431"/>
        <w:gridCol w:w="1118"/>
        <w:gridCol w:w="1375"/>
        <w:gridCol w:w="1726"/>
        <w:gridCol w:w="1221"/>
        <w:gridCol w:w="1416"/>
        <w:gridCol w:w="1416"/>
        <w:gridCol w:w="1644"/>
        <w:gridCol w:w="1623"/>
        <w:gridCol w:w="1906"/>
      </w:tblGrid>
      <w:tr w:rsidR="006E7B68" w14:paraId="56BB7510" w14:textId="77777777" w:rsidTr="006E7B68">
        <w:trPr>
          <w:trHeight w:val="20"/>
        </w:trPr>
        <w:tc>
          <w:tcPr>
            <w:tcW w:w="1426" w:type="dxa"/>
            <w:shd w:val="clear" w:color="auto" w:fill="auto"/>
          </w:tcPr>
          <w:p w14:paraId="684032BA" w14:textId="77777777" w:rsidR="006E7B68" w:rsidRDefault="006E7B68" w:rsidP="000A6FA2">
            <w:pPr>
              <w:keepNext/>
              <w:keepLines/>
              <w:jc w:val="center"/>
              <w:rPr>
                <w:rFonts w:ascii="Arial" w:hAnsi="Arial" w:cs="Arial"/>
                <w:b/>
                <w:color w:val="000000"/>
                <w:sz w:val="18"/>
              </w:rPr>
            </w:pPr>
            <w:r>
              <w:rPr>
                <w:rFonts w:ascii="Arial" w:hAnsi="Arial" w:cs="Arial"/>
                <w:b/>
                <w:color w:val="000000"/>
                <w:sz w:val="18"/>
              </w:rPr>
              <w:t>Features</w:t>
            </w:r>
          </w:p>
        </w:tc>
        <w:tc>
          <w:tcPr>
            <w:tcW w:w="698" w:type="dxa"/>
            <w:shd w:val="clear" w:color="auto" w:fill="auto"/>
          </w:tcPr>
          <w:p w14:paraId="01E708A7" w14:textId="77777777" w:rsidR="006E7B68" w:rsidRDefault="006E7B68" w:rsidP="000A6FA2">
            <w:pPr>
              <w:keepNext/>
              <w:keepLines/>
              <w:jc w:val="center"/>
              <w:rPr>
                <w:rFonts w:ascii="Arial" w:hAnsi="Arial" w:cs="Arial"/>
                <w:b/>
                <w:color w:val="000000"/>
                <w:sz w:val="18"/>
              </w:rPr>
            </w:pPr>
            <w:r>
              <w:rPr>
                <w:rFonts w:ascii="Arial" w:hAnsi="Arial" w:cs="Arial"/>
                <w:b/>
                <w:color w:val="000000"/>
                <w:sz w:val="18"/>
              </w:rPr>
              <w:t>Index</w:t>
            </w:r>
          </w:p>
        </w:tc>
        <w:tc>
          <w:tcPr>
            <w:tcW w:w="1726" w:type="dxa"/>
            <w:shd w:val="clear" w:color="auto" w:fill="auto"/>
          </w:tcPr>
          <w:p w14:paraId="1743A48B" w14:textId="77777777" w:rsidR="006E7B68" w:rsidRDefault="006E7B68" w:rsidP="000A6FA2">
            <w:pPr>
              <w:keepNext/>
              <w:keepLines/>
              <w:jc w:val="center"/>
              <w:rPr>
                <w:rFonts w:ascii="Arial" w:hAnsi="Arial" w:cs="Arial"/>
                <w:b/>
                <w:color w:val="000000"/>
                <w:sz w:val="18"/>
              </w:rPr>
            </w:pPr>
            <w:r>
              <w:rPr>
                <w:rFonts w:ascii="Arial" w:hAnsi="Arial" w:cs="Arial"/>
                <w:b/>
                <w:color w:val="000000"/>
                <w:sz w:val="18"/>
              </w:rPr>
              <w:t>Feature group</w:t>
            </w:r>
          </w:p>
        </w:tc>
        <w:tc>
          <w:tcPr>
            <w:tcW w:w="3666" w:type="dxa"/>
            <w:shd w:val="clear" w:color="auto" w:fill="auto"/>
          </w:tcPr>
          <w:p w14:paraId="190C32FB" w14:textId="77777777" w:rsidR="006E7B68" w:rsidRDefault="006E7B68" w:rsidP="000A6FA2">
            <w:pPr>
              <w:keepNext/>
              <w:keepLines/>
              <w:jc w:val="center"/>
              <w:rPr>
                <w:rFonts w:ascii="Arial" w:eastAsia="SimSun" w:hAnsi="Arial" w:cs="Arial"/>
                <w:b/>
                <w:color w:val="000000"/>
                <w:sz w:val="18"/>
              </w:rPr>
            </w:pPr>
            <w:r>
              <w:rPr>
                <w:rFonts w:ascii="Arial" w:hAnsi="Arial" w:cs="Arial"/>
                <w:b/>
                <w:color w:val="000000"/>
                <w:sz w:val="18"/>
              </w:rPr>
              <w:t>Components</w:t>
            </w:r>
          </w:p>
          <w:p w14:paraId="040C806F" w14:textId="77777777" w:rsidR="006E7B68" w:rsidRDefault="006E7B68" w:rsidP="000A6FA2">
            <w:pPr>
              <w:keepNext/>
              <w:keepLines/>
              <w:jc w:val="center"/>
              <w:rPr>
                <w:rFonts w:ascii="Arial" w:eastAsia="SimSun" w:hAnsi="Arial" w:cs="Arial"/>
                <w:b/>
                <w:color w:val="000000"/>
                <w:sz w:val="18"/>
              </w:rPr>
            </w:pPr>
          </w:p>
        </w:tc>
        <w:tc>
          <w:tcPr>
            <w:tcW w:w="1431" w:type="dxa"/>
            <w:shd w:val="clear" w:color="auto" w:fill="auto"/>
          </w:tcPr>
          <w:p w14:paraId="6EA7CD1B" w14:textId="77777777" w:rsidR="006E7B68" w:rsidRDefault="006E7B68" w:rsidP="000A6FA2">
            <w:pPr>
              <w:keepNext/>
              <w:keepLines/>
              <w:jc w:val="center"/>
              <w:rPr>
                <w:rFonts w:ascii="Arial" w:hAnsi="Arial" w:cs="Arial"/>
                <w:b/>
                <w:color w:val="000000"/>
                <w:sz w:val="18"/>
              </w:rPr>
            </w:pPr>
            <w:r>
              <w:rPr>
                <w:rFonts w:ascii="Arial" w:hAnsi="Arial" w:cs="Arial"/>
                <w:b/>
                <w:color w:val="000000"/>
                <w:sz w:val="18"/>
              </w:rPr>
              <w:t>Prerequisite feature groups</w:t>
            </w:r>
          </w:p>
        </w:tc>
        <w:tc>
          <w:tcPr>
            <w:tcW w:w="1118" w:type="dxa"/>
            <w:shd w:val="clear" w:color="auto" w:fill="auto"/>
          </w:tcPr>
          <w:p w14:paraId="36747A26" w14:textId="77777777" w:rsidR="006E7B68" w:rsidRDefault="006E7B68" w:rsidP="000A6FA2">
            <w:pPr>
              <w:keepNext/>
              <w:keepLines/>
              <w:jc w:val="center"/>
              <w:rPr>
                <w:rFonts w:ascii="Arial" w:hAnsi="Arial" w:cs="Arial"/>
                <w:b/>
                <w:color w:val="000000"/>
                <w:sz w:val="18"/>
              </w:rPr>
            </w:pPr>
            <w:r>
              <w:rPr>
                <w:rFonts w:ascii="Arial" w:hAnsi="Arial" w:cs="Arial"/>
                <w:b/>
                <w:color w:val="000000"/>
                <w:sz w:val="18"/>
              </w:rPr>
              <w:t>Need for the gNB to know if the feature is supported</w:t>
            </w:r>
          </w:p>
        </w:tc>
        <w:tc>
          <w:tcPr>
            <w:tcW w:w="1375" w:type="dxa"/>
            <w:shd w:val="clear" w:color="auto" w:fill="auto"/>
          </w:tcPr>
          <w:p w14:paraId="2D7EC8AA" w14:textId="77777777" w:rsidR="006E7B68" w:rsidRDefault="006E7B68" w:rsidP="000A6FA2">
            <w:pPr>
              <w:keepNext/>
              <w:keepLines/>
              <w:jc w:val="center"/>
              <w:rPr>
                <w:rFonts w:ascii="Arial" w:hAnsi="Arial" w:cs="Arial"/>
                <w:b/>
                <w:color w:val="000000"/>
                <w:sz w:val="18"/>
              </w:rPr>
            </w:pPr>
            <w:r>
              <w:rPr>
                <w:rFonts w:ascii="Arial" w:eastAsia="Gulim" w:hAnsi="Arial" w:cs="Arial"/>
                <w:b/>
                <w:color w:val="000000"/>
                <w:sz w:val="18"/>
              </w:rPr>
              <w:t xml:space="preserve">Applicable to </w:t>
            </w:r>
            <w:r>
              <w:rPr>
                <w:rFonts w:ascii="Arial" w:hAnsi="Arial" w:cs="Arial"/>
                <w:b/>
                <w:color w:val="000000"/>
                <w:sz w:val="18"/>
              </w:rPr>
              <w:t>the capability signalling exchange between UEs (V2X WI only)”.</w:t>
            </w:r>
          </w:p>
        </w:tc>
        <w:tc>
          <w:tcPr>
            <w:tcW w:w="1726" w:type="dxa"/>
          </w:tcPr>
          <w:p w14:paraId="73E4F8D2" w14:textId="77777777" w:rsidR="006E7B68" w:rsidRDefault="006E7B68" w:rsidP="000A6FA2">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21" w:type="dxa"/>
            <w:shd w:val="clear" w:color="auto" w:fill="auto"/>
          </w:tcPr>
          <w:p w14:paraId="322A930A" w14:textId="77777777" w:rsidR="006E7B68" w:rsidRDefault="006E7B68" w:rsidP="000A6FA2">
            <w:pPr>
              <w:keepNext/>
              <w:keepLines/>
              <w:rPr>
                <w:rFonts w:ascii="Arial" w:eastAsia="SimSun" w:hAnsi="Arial" w:cs="Arial"/>
                <w:b/>
                <w:color w:val="000000"/>
                <w:sz w:val="18"/>
              </w:rPr>
            </w:pPr>
            <w:r>
              <w:rPr>
                <w:rFonts w:ascii="Arial" w:eastAsia="SimSun" w:hAnsi="Arial" w:cs="Arial"/>
                <w:b/>
                <w:color w:val="000000"/>
                <w:sz w:val="18"/>
              </w:rPr>
              <w:t>Type</w:t>
            </w:r>
          </w:p>
          <w:p w14:paraId="2657BF20" w14:textId="77777777" w:rsidR="006E7B68" w:rsidRDefault="006E7B68" w:rsidP="000A6FA2">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0F4BF5F6" w14:textId="77777777" w:rsidR="006E7B68" w:rsidRDefault="006E7B68" w:rsidP="000A6FA2">
            <w:pPr>
              <w:keepNext/>
              <w:keepLines/>
              <w:jc w:val="center"/>
              <w:rPr>
                <w:rFonts w:ascii="Arial" w:hAnsi="Arial" w:cs="Arial"/>
                <w:b/>
                <w:color w:val="000000"/>
                <w:sz w:val="18"/>
              </w:rPr>
            </w:pPr>
            <w:r>
              <w:rPr>
                <w:rFonts w:ascii="Arial" w:hAnsi="Arial" w:cs="Arial"/>
                <w:b/>
                <w:color w:val="000000"/>
                <w:sz w:val="18"/>
              </w:rPr>
              <w:t>Need of FDD/TDD differentiation</w:t>
            </w:r>
          </w:p>
        </w:tc>
        <w:tc>
          <w:tcPr>
            <w:tcW w:w="1416" w:type="dxa"/>
            <w:shd w:val="clear" w:color="auto" w:fill="auto"/>
          </w:tcPr>
          <w:p w14:paraId="70278ED8" w14:textId="77777777" w:rsidR="006E7B68" w:rsidRDefault="006E7B68" w:rsidP="000A6FA2">
            <w:pPr>
              <w:keepNext/>
              <w:keepLines/>
              <w:jc w:val="center"/>
              <w:rPr>
                <w:rFonts w:ascii="Arial" w:hAnsi="Arial" w:cs="Arial"/>
                <w:b/>
                <w:color w:val="000000"/>
                <w:sz w:val="18"/>
              </w:rPr>
            </w:pPr>
            <w:r>
              <w:rPr>
                <w:rFonts w:ascii="Arial" w:hAnsi="Arial" w:cs="Arial"/>
                <w:b/>
                <w:color w:val="000000"/>
                <w:sz w:val="18"/>
              </w:rPr>
              <w:t>Need of FR1/FR2 differentiation</w:t>
            </w:r>
          </w:p>
        </w:tc>
        <w:tc>
          <w:tcPr>
            <w:tcW w:w="1644" w:type="dxa"/>
          </w:tcPr>
          <w:p w14:paraId="389FE250" w14:textId="77777777" w:rsidR="006E7B68" w:rsidRDefault="006E7B68" w:rsidP="000A6FA2">
            <w:pPr>
              <w:keepNext/>
              <w:keepLines/>
              <w:jc w:val="center"/>
              <w:rPr>
                <w:rFonts w:ascii="Arial" w:hAnsi="Arial" w:cs="Arial"/>
                <w:b/>
                <w:color w:val="000000"/>
                <w:sz w:val="18"/>
              </w:rPr>
            </w:pPr>
            <w:r>
              <w:rPr>
                <w:rFonts w:ascii="Arial" w:hAnsi="Arial" w:cs="Arial"/>
                <w:b/>
                <w:color w:val="000000"/>
                <w:sz w:val="18"/>
              </w:rPr>
              <w:t>Capability interpretation for mixture of FDD/TDD and/or FR1/FR2</w:t>
            </w:r>
          </w:p>
        </w:tc>
        <w:tc>
          <w:tcPr>
            <w:tcW w:w="1623" w:type="dxa"/>
            <w:shd w:val="clear" w:color="auto" w:fill="auto"/>
          </w:tcPr>
          <w:p w14:paraId="68B9FBFD" w14:textId="77777777" w:rsidR="006E7B68" w:rsidRDefault="006E7B68" w:rsidP="000A6FA2">
            <w:pPr>
              <w:keepNext/>
              <w:keepLines/>
              <w:jc w:val="center"/>
              <w:rPr>
                <w:rFonts w:ascii="Arial" w:hAnsi="Arial" w:cs="Arial"/>
                <w:b/>
                <w:color w:val="000000"/>
                <w:sz w:val="18"/>
              </w:rPr>
            </w:pPr>
            <w:r>
              <w:rPr>
                <w:rFonts w:ascii="Arial" w:hAnsi="Arial" w:cs="Arial"/>
                <w:b/>
                <w:color w:val="000000"/>
                <w:sz w:val="18"/>
              </w:rPr>
              <w:t>Note</w:t>
            </w:r>
          </w:p>
        </w:tc>
        <w:tc>
          <w:tcPr>
            <w:tcW w:w="1906" w:type="dxa"/>
            <w:shd w:val="clear" w:color="auto" w:fill="auto"/>
          </w:tcPr>
          <w:p w14:paraId="42050C73" w14:textId="77777777" w:rsidR="006E7B68" w:rsidRDefault="006E7B68" w:rsidP="000A6FA2">
            <w:pPr>
              <w:keepNext/>
              <w:keepLines/>
              <w:jc w:val="center"/>
              <w:rPr>
                <w:rFonts w:ascii="Arial" w:hAnsi="Arial" w:cs="Arial"/>
                <w:b/>
                <w:color w:val="000000"/>
                <w:sz w:val="18"/>
              </w:rPr>
            </w:pPr>
            <w:r>
              <w:rPr>
                <w:rFonts w:ascii="Arial" w:hAnsi="Arial" w:cs="Arial"/>
                <w:b/>
                <w:color w:val="000000"/>
                <w:sz w:val="18"/>
              </w:rPr>
              <w:t>Mandatory/Optional</w:t>
            </w:r>
          </w:p>
        </w:tc>
      </w:tr>
      <w:tr w:rsidR="006E7B68" w14:paraId="19D75751" w14:textId="77777777" w:rsidTr="006E7B68">
        <w:trPr>
          <w:trHeight w:val="363"/>
        </w:trPr>
        <w:tc>
          <w:tcPr>
            <w:tcW w:w="1426" w:type="dxa"/>
            <w:shd w:val="clear" w:color="auto" w:fill="auto"/>
          </w:tcPr>
          <w:p w14:paraId="7086C61E" w14:textId="77777777" w:rsidR="006E7B68" w:rsidRDefault="006E7B68" w:rsidP="000A6FA2">
            <w:pPr>
              <w:snapToGrid w:val="0"/>
              <w:spacing w:afterLines="50" w:after="120"/>
              <w:contextualSpacing/>
              <w:rPr>
                <w:rFonts w:ascii="Arial" w:eastAsia="SimSun" w:hAnsi="Arial" w:cs="Arial"/>
                <w:color w:val="000000"/>
                <w:sz w:val="18"/>
              </w:rPr>
            </w:pPr>
            <w:r>
              <w:rPr>
                <w:rFonts w:ascii="Arial" w:eastAsia="SimSun" w:hAnsi="Arial" w:cs="Arial"/>
                <w:color w:val="000000"/>
                <w:sz w:val="18"/>
              </w:rPr>
              <w:t>39.</w:t>
            </w:r>
          </w:p>
          <w:p w14:paraId="7D6B6EE5" w14:textId="77777777" w:rsidR="006E7B68" w:rsidRDefault="006E7B68" w:rsidP="000A6FA2">
            <w:pPr>
              <w:snapToGrid w:val="0"/>
              <w:spacing w:afterLines="50" w:after="120"/>
              <w:contextualSpacing/>
              <w:rPr>
                <w:rFonts w:ascii="Arial" w:eastAsia="SimSun" w:hAnsi="Arial" w:cs="Arial"/>
                <w:color w:val="000000"/>
                <w:sz w:val="18"/>
              </w:rPr>
            </w:pPr>
            <w:r w:rsidRPr="00376830">
              <w:rPr>
                <w:rFonts w:ascii="Arial" w:hAnsi="Arial" w:cs="Arial"/>
                <w:sz w:val="18"/>
                <w:szCs w:val="18"/>
              </w:rPr>
              <w:t>NR_Mob_enh2</w:t>
            </w:r>
          </w:p>
        </w:tc>
        <w:tc>
          <w:tcPr>
            <w:tcW w:w="698" w:type="dxa"/>
            <w:shd w:val="clear" w:color="auto" w:fill="auto"/>
          </w:tcPr>
          <w:p w14:paraId="1D8A4D17" w14:textId="77777777" w:rsidR="006E7B68" w:rsidRDefault="006E7B68" w:rsidP="000A6FA2">
            <w:pPr>
              <w:keepNext/>
              <w:keepLines/>
              <w:rPr>
                <w:rFonts w:ascii="Arial" w:eastAsiaTheme="minorEastAsia" w:hAnsi="Arial" w:cs="Arial"/>
                <w:bCs/>
                <w:color w:val="000000"/>
                <w:sz w:val="18"/>
              </w:rPr>
            </w:pPr>
            <w:r>
              <w:rPr>
                <w:rFonts w:ascii="Arial" w:eastAsiaTheme="minorEastAsia" w:hAnsi="Arial" w:cs="Arial"/>
                <w:bCs/>
                <w:color w:val="000000"/>
                <w:sz w:val="18"/>
              </w:rPr>
              <w:t>39-5</w:t>
            </w:r>
          </w:p>
        </w:tc>
        <w:tc>
          <w:tcPr>
            <w:tcW w:w="1726" w:type="dxa"/>
            <w:shd w:val="clear" w:color="auto" w:fill="auto"/>
          </w:tcPr>
          <w:p w14:paraId="5DBC359C" w14:textId="77777777" w:rsidR="006E7B68" w:rsidRDefault="006E7B68" w:rsidP="000A6FA2">
            <w:pPr>
              <w:keepNext/>
              <w:keepLines/>
              <w:rPr>
                <w:rFonts w:ascii="Arial" w:hAnsi="Arial" w:cs="Arial"/>
                <w:bCs/>
                <w:color w:val="000000"/>
                <w:sz w:val="18"/>
              </w:rPr>
            </w:pPr>
            <w:r>
              <w:rPr>
                <w:rFonts w:ascii="Arial" w:eastAsia="SimSun" w:hAnsi="Arial" w:cs="Arial"/>
                <w:bCs/>
                <w:color w:val="000000"/>
                <w:sz w:val="18"/>
              </w:rPr>
              <w:t>M</w:t>
            </w:r>
            <w:r w:rsidRPr="00C038DD">
              <w:rPr>
                <w:rFonts w:ascii="Arial" w:eastAsia="SimSun" w:hAnsi="Arial" w:cs="Arial"/>
                <w:bCs/>
                <w:color w:val="000000"/>
                <w:sz w:val="18"/>
              </w:rPr>
              <w:t>easurement validation during connection setup/resume</w:t>
            </w:r>
          </w:p>
        </w:tc>
        <w:tc>
          <w:tcPr>
            <w:tcW w:w="3666" w:type="dxa"/>
            <w:shd w:val="clear" w:color="auto" w:fill="auto"/>
          </w:tcPr>
          <w:p w14:paraId="18617BBD" w14:textId="77777777" w:rsidR="006E7B68" w:rsidRDefault="006E7B68" w:rsidP="000A6FA2">
            <w:pPr>
              <w:keepNext/>
              <w:keepLines/>
              <w:rPr>
                <w:rFonts w:ascii="Arial" w:hAnsi="Arial" w:cs="Arial"/>
                <w:bCs/>
                <w:color w:val="000000"/>
                <w:sz w:val="18"/>
              </w:rPr>
            </w:pPr>
            <w:r w:rsidRPr="00C038DD">
              <w:rPr>
                <w:rFonts w:ascii="Arial" w:hAnsi="Arial" w:cs="Arial"/>
                <w:bCs/>
                <w:color w:val="000000"/>
                <w:sz w:val="18"/>
              </w:rPr>
              <w:t>Improvement on SCell/SCG setup delay</w:t>
            </w:r>
            <w:r>
              <w:rPr>
                <w:rFonts w:ascii="Arial" w:hAnsi="Arial" w:cs="Arial"/>
                <w:bCs/>
                <w:color w:val="000000"/>
                <w:sz w:val="18"/>
              </w:rPr>
              <w:t xml:space="preserve"> based on existing measurement</w:t>
            </w:r>
          </w:p>
        </w:tc>
        <w:tc>
          <w:tcPr>
            <w:tcW w:w="1431" w:type="dxa"/>
            <w:shd w:val="clear" w:color="auto" w:fill="auto"/>
          </w:tcPr>
          <w:p w14:paraId="6ED4C1DF" w14:textId="77777777" w:rsidR="006E7B68" w:rsidRDefault="006E7B68" w:rsidP="000A6FA2">
            <w:pPr>
              <w:keepNext/>
              <w:keepLines/>
              <w:rPr>
                <w:rFonts w:ascii="Arial" w:hAnsi="Arial" w:cs="Arial"/>
                <w:bCs/>
                <w:color w:val="000000"/>
                <w:sz w:val="18"/>
              </w:rPr>
            </w:pPr>
          </w:p>
        </w:tc>
        <w:tc>
          <w:tcPr>
            <w:tcW w:w="1118" w:type="dxa"/>
            <w:shd w:val="clear" w:color="auto" w:fill="auto"/>
          </w:tcPr>
          <w:p w14:paraId="731E7B66" w14:textId="77777777" w:rsidR="006E7B68" w:rsidRDefault="006E7B68" w:rsidP="000A6FA2">
            <w:pPr>
              <w:keepNext/>
              <w:keepLines/>
              <w:rPr>
                <w:rFonts w:ascii="Arial" w:hAnsi="Arial" w:cs="Arial"/>
                <w:bCs/>
                <w:color w:val="000000"/>
                <w:sz w:val="18"/>
              </w:rPr>
            </w:pPr>
            <w:r>
              <w:rPr>
                <w:rFonts w:ascii="Arial" w:hAnsi="Arial" w:cs="Arial"/>
                <w:bCs/>
                <w:color w:val="000000"/>
                <w:sz w:val="18"/>
              </w:rPr>
              <w:t>[Yes]</w:t>
            </w:r>
          </w:p>
        </w:tc>
        <w:tc>
          <w:tcPr>
            <w:tcW w:w="1375" w:type="dxa"/>
            <w:shd w:val="clear" w:color="auto" w:fill="auto"/>
          </w:tcPr>
          <w:p w14:paraId="7370EDC4" w14:textId="77777777" w:rsidR="006E7B68" w:rsidRPr="00A64B0D" w:rsidRDefault="006E7B68" w:rsidP="000A6FA2">
            <w:pPr>
              <w:keepNext/>
              <w:keepLines/>
              <w:rPr>
                <w:rFonts w:ascii="Arial" w:eastAsia="Gulim" w:hAnsi="Arial" w:cs="Arial"/>
                <w:bCs/>
                <w:color w:val="000000"/>
                <w:sz w:val="18"/>
              </w:rPr>
            </w:pPr>
            <w:r w:rsidRPr="00A64B0D">
              <w:rPr>
                <w:rFonts w:ascii="Arial" w:eastAsia="Gulim" w:hAnsi="Arial" w:cs="Arial"/>
                <w:bCs/>
                <w:color w:val="000000"/>
                <w:sz w:val="18"/>
              </w:rPr>
              <w:t>N/A</w:t>
            </w:r>
          </w:p>
        </w:tc>
        <w:tc>
          <w:tcPr>
            <w:tcW w:w="1726" w:type="dxa"/>
          </w:tcPr>
          <w:p w14:paraId="4E5E5FD4" w14:textId="77777777" w:rsidR="006E7B68" w:rsidRDefault="006E7B68" w:rsidP="000A6FA2">
            <w:pPr>
              <w:keepNext/>
              <w:keepLines/>
              <w:rPr>
                <w:rFonts w:ascii="Arial" w:eastAsia="SimSun" w:hAnsi="Arial" w:cs="Arial"/>
                <w:bCs/>
                <w:color w:val="000000"/>
                <w:sz w:val="18"/>
              </w:rPr>
            </w:pPr>
            <w:r w:rsidRPr="00C038DD">
              <w:rPr>
                <w:rFonts w:ascii="Arial" w:eastAsia="SimSun" w:hAnsi="Arial" w:cs="Arial"/>
                <w:bCs/>
                <w:color w:val="000000"/>
                <w:sz w:val="18"/>
              </w:rPr>
              <w:t>UE does not support measurement validation during connection setup/resume</w:t>
            </w:r>
          </w:p>
        </w:tc>
        <w:tc>
          <w:tcPr>
            <w:tcW w:w="1221" w:type="dxa"/>
            <w:shd w:val="clear" w:color="auto" w:fill="auto"/>
          </w:tcPr>
          <w:p w14:paraId="158F29F3" w14:textId="77777777" w:rsidR="006E7B68" w:rsidRDefault="006E7B68" w:rsidP="000A6FA2">
            <w:pPr>
              <w:keepNext/>
              <w:keepLines/>
              <w:rPr>
                <w:rFonts w:ascii="Arial" w:eastAsia="SimSun" w:hAnsi="Arial" w:cs="Arial"/>
                <w:bCs/>
                <w:color w:val="000000"/>
                <w:sz w:val="18"/>
              </w:rPr>
            </w:pPr>
            <w:r>
              <w:rPr>
                <w:rFonts w:ascii="Arial" w:eastAsia="SimSun" w:hAnsi="Arial" w:cs="Arial"/>
                <w:bCs/>
                <w:color w:val="000000"/>
                <w:sz w:val="18"/>
              </w:rPr>
              <w:t>[Per-UE]</w:t>
            </w:r>
          </w:p>
        </w:tc>
        <w:tc>
          <w:tcPr>
            <w:tcW w:w="1416" w:type="dxa"/>
            <w:shd w:val="clear" w:color="auto" w:fill="auto"/>
          </w:tcPr>
          <w:p w14:paraId="30491244" w14:textId="77777777" w:rsidR="006E7B68" w:rsidRDefault="006E7B68" w:rsidP="000A6FA2">
            <w:pPr>
              <w:keepNext/>
              <w:keepLines/>
              <w:rPr>
                <w:rFonts w:ascii="Arial" w:hAnsi="Arial" w:cs="Arial"/>
                <w:bCs/>
                <w:color w:val="000000"/>
                <w:sz w:val="18"/>
              </w:rPr>
            </w:pPr>
            <w:r>
              <w:rPr>
                <w:rFonts w:ascii="Arial" w:hAnsi="Arial" w:cs="Arial"/>
                <w:bCs/>
                <w:color w:val="000000"/>
                <w:sz w:val="18"/>
              </w:rPr>
              <w:t>[No]</w:t>
            </w:r>
          </w:p>
        </w:tc>
        <w:tc>
          <w:tcPr>
            <w:tcW w:w="1416" w:type="dxa"/>
            <w:shd w:val="clear" w:color="auto" w:fill="auto"/>
          </w:tcPr>
          <w:p w14:paraId="7E4E7D03" w14:textId="77777777" w:rsidR="006E7B68" w:rsidRDefault="006E7B68" w:rsidP="000A6FA2">
            <w:pPr>
              <w:keepNext/>
              <w:keepLines/>
              <w:rPr>
                <w:rFonts w:ascii="Arial" w:hAnsi="Arial" w:cs="Arial"/>
                <w:bCs/>
                <w:color w:val="000000"/>
                <w:sz w:val="18"/>
              </w:rPr>
            </w:pPr>
            <w:r>
              <w:rPr>
                <w:rFonts w:ascii="Arial" w:hAnsi="Arial" w:cs="Arial"/>
                <w:bCs/>
                <w:color w:val="000000"/>
                <w:sz w:val="18"/>
              </w:rPr>
              <w:t>[Yes]</w:t>
            </w:r>
          </w:p>
        </w:tc>
        <w:tc>
          <w:tcPr>
            <w:tcW w:w="1644" w:type="dxa"/>
          </w:tcPr>
          <w:p w14:paraId="241ED2C7" w14:textId="77777777" w:rsidR="006E7B68" w:rsidRDefault="006E7B68" w:rsidP="000A6FA2">
            <w:pPr>
              <w:keepNext/>
              <w:keepLines/>
              <w:rPr>
                <w:rFonts w:ascii="Arial" w:hAnsi="Arial" w:cs="Arial"/>
                <w:bCs/>
                <w:color w:val="000000"/>
                <w:sz w:val="18"/>
              </w:rPr>
            </w:pPr>
            <w:r>
              <w:rPr>
                <w:rFonts w:ascii="Arial" w:hAnsi="Arial" w:cs="Arial"/>
                <w:sz w:val="18"/>
                <w:szCs w:val="18"/>
              </w:rPr>
              <w:t>N/A</w:t>
            </w:r>
          </w:p>
        </w:tc>
        <w:tc>
          <w:tcPr>
            <w:tcW w:w="1623" w:type="dxa"/>
            <w:shd w:val="clear" w:color="auto" w:fill="auto"/>
          </w:tcPr>
          <w:p w14:paraId="4D88EB58" w14:textId="77777777" w:rsidR="006E7B68" w:rsidRDefault="006E7B68" w:rsidP="000A6FA2">
            <w:pPr>
              <w:keepNext/>
              <w:keepLines/>
              <w:rPr>
                <w:rFonts w:ascii="Arial" w:hAnsi="Arial" w:cs="Arial"/>
                <w:bCs/>
                <w:color w:val="000000"/>
                <w:sz w:val="18"/>
              </w:rPr>
            </w:pPr>
          </w:p>
        </w:tc>
        <w:tc>
          <w:tcPr>
            <w:tcW w:w="1906" w:type="dxa"/>
            <w:shd w:val="clear" w:color="auto" w:fill="auto"/>
          </w:tcPr>
          <w:p w14:paraId="18B95AA6" w14:textId="77777777" w:rsidR="006E7B68" w:rsidRDefault="006E7B68" w:rsidP="000A6FA2">
            <w:pPr>
              <w:keepNext/>
              <w:keepLines/>
              <w:rPr>
                <w:rFonts w:ascii="Arial" w:hAnsi="Arial" w:cs="Arial"/>
                <w:bCs/>
                <w:color w:val="000000"/>
                <w:sz w:val="18"/>
              </w:rPr>
            </w:pPr>
            <w:r>
              <w:rPr>
                <w:rFonts w:ascii="Arial" w:hAnsi="Arial" w:cs="Arial"/>
                <w:bCs/>
                <w:color w:val="000000"/>
                <w:sz w:val="18"/>
              </w:rPr>
              <w:t>Optional with capability</w:t>
            </w:r>
            <w:r>
              <w:rPr>
                <w:rFonts w:ascii="Arial" w:eastAsia="PMingLiU" w:hAnsi="Arial" w:cs="Arial"/>
                <w:bCs/>
                <w:color w:val="000000"/>
                <w:sz w:val="18"/>
                <w:lang w:eastAsia="zh-TW"/>
              </w:rPr>
              <w:t xml:space="preserve"> signaling</w:t>
            </w:r>
          </w:p>
        </w:tc>
      </w:tr>
      <w:tr w:rsidR="006E7B68" w14:paraId="412BB0C8" w14:textId="77777777" w:rsidTr="006E7B68">
        <w:trPr>
          <w:trHeight w:val="363"/>
        </w:trPr>
        <w:tc>
          <w:tcPr>
            <w:tcW w:w="1426" w:type="dxa"/>
            <w:shd w:val="clear" w:color="auto" w:fill="auto"/>
          </w:tcPr>
          <w:p w14:paraId="753D7D10" w14:textId="77777777" w:rsidR="006E7B68" w:rsidRDefault="006E7B68" w:rsidP="000A6FA2">
            <w:pPr>
              <w:snapToGrid w:val="0"/>
              <w:spacing w:afterLines="50" w:after="120"/>
              <w:contextualSpacing/>
              <w:rPr>
                <w:rFonts w:ascii="Arial" w:eastAsia="SimSun" w:hAnsi="Arial" w:cs="Arial"/>
                <w:color w:val="000000"/>
                <w:sz w:val="18"/>
              </w:rPr>
            </w:pPr>
          </w:p>
        </w:tc>
        <w:tc>
          <w:tcPr>
            <w:tcW w:w="698" w:type="dxa"/>
            <w:shd w:val="clear" w:color="auto" w:fill="auto"/>
          </w:tcPr>
          <w:p w14:paraId="52F3C952" w14:textId="77777777" w:rsidR="006E7B68" w:rsidRDefault="006E7B68" w:rsidP="000A6FA2">
            <w:pPr>
              <w:keepNext/>
              <w:keepLines/>
              <w:rPr>
                <w:rFonts w:ascii="Arial" w:eastAsiaTheme="minorEastAsia" w:hAnsi="Arial" w:cs="Arial"/>
                <w:bCs/>
                <w:color w:val="000000"/>
                <w:sz w:val="18"/>
              </w:rPr>
            </w:pPr>
            <w:r>
              <w:rPr>
                <w:rFonts w:ascii="Arial" w:eastAsiaTheme="minorEastAsia" w:hAnsi="Arial" w:cs="Arial"/>
                <w:bCs/>
                <w:color w:val="000000"/>
                <w:sz w:val="18"/>
              </w:rPr>
              <w:t>[39-6]</w:t>
            </w:r>
          </w:p>
        </w:tc>
        <w:tc>
          <w:tcPr>
            <w:tcW w:w="1726" w:type="dxa"/>
            <w:shd w:val="clear" w:color="auto" w:fill="auto"/>
          </w:tcPr>
          <w:p w14:paraId="6D7F2807" w14:textId="77777777" w:rsidR="006E7B68" w:rsidRDefault="006E7B68" w:rsidP="000A6FA2">
            <w:pPr>
              <w:keepNext/>
              <w:keepLines/>
              <w:rPr>
                <w:rFonts w:ascii="Arial" w:hAnsi="Arial" w:cs="Arial"/>
                <w:bCs/>
                <w:color w:val="000000"/>
                <w:sz w:val="18"/>
              </w:rPr>
            </w:pPr>
            <w:r>
              <w:rPr>
                <w:rFonts w:ascii="Arial" w:hAnsi="Arial" w:cs="Arial"/>
                <w:bCs/>
                <w:color w:val="000000"/>
                <w:sz w:val="18"/>
              </w:rPr>
              <w:t>Enhanced measurement during RRC connection setup/resume</w:t>
            </w:r>
          </w:p>
        </w:tc>
        <w:tc>
          <w:tcPr>
            <w:tcW w:w="3666" w:type="dxa"/>
            <w:shd w:val="clear" w:color="auto" w:fill="auto"/>
          </w:tcPr>
          <w:p w14:paraId="422F7B32" w14:textId="77777777" w:rsidR="006E7B68" w:rsidRPr="00C038DD" w:rsidRDefault="006E7B68" w:rsidP="000A6FA2">
            <w:pPr>
              <w:keepNext/>
              <w:keepLines/>
              <w:rPr>
                <w:rFonts w:ascii="Arial" w:hAnsi="Arial" w:cs="Arial"/>
                <w:bCs/>
                <w:color w:val="000000"/>
                <w:sz w:val="18"/>
              </w:rPr>
            </w:pPr>
            <w:r>
              <w:rPr>
                <w:rFonts w:ascii="Arial" w:hAnsi="Arial" w:cs="Arial"/>
                <w:bCs/>
                <w:color w:val="000000"/>
                <w:sz w:val="18"/>
              </w:rPr>
              <w:t>Improvement on SCell/SCG setup delay based on enhanced measurement during RRC connection setup/resume</w:t>
            </w:r>
          </w:p>
        </w:tc>
        <w:tc>
          <w:tcPr>
            <w:tcW w:w="1431" w:type="dxa"/>
            <w:shd w:val="clear" w:color="auto" w:fill="auto"/>
          </w:tcPr>
          <w:p w14:paraId="3296014F" w14:textId="77777777" w:rsidR="006E7B68" w:rsidRPr="00CC03FD" w:rsidRDefault="006E7B68" w:rsidP="000A6FA2">
            <w:pPr>
              <w:keepNext/>
              <w:keepLines/>
              <w:rPr>
                <w:rFonts w:ascii="Arial" w:hAnsi="Arial" w:cs="Arial"/>
                <w:bCs/>
                <w:color w:val="000000"/>
                <w:sz w:val="18"/>
              </w:rPr>
            </w:pPr>
          </w:p>
        </w:tc>
        <w:tc>
          <w:tcPr>
            <w:tcW w:w="1118" w:type="dxa"/>
            <w:shd w:val="clear" w:color="auto" w:fill="auto"/>
          </w:tcPr>
          <w:p w14:paraId="3FBD0CDD" w14:textId="77777777" w:rsidR="006E7B68" w:rsidRDefault="006E7B68" w:rsidP="000A6FA2">
            <w:pPr>
              <w:keepNext/>
              <w:keepLines/>
              <w:rPr>
                <w:rFonts w:ascii="Arial" w:hAnsi="Arial" w:cs="Arial"/>
                <w:bCs/>
                <w:color w:val="000000"/>
                <w:sz w:val="18"/>
              </w:rPr>
            </w:pPr>
            <w:r>
              <w:rPr>
                <w:rFonts w:ascii="Arial" w:hAnsi="Arial" w:cs="Arial"/>
                <w:bCs/>
                <w:color w:val="000000"/>
                <w:sz w:val="18"/>
              </w:rPr>
              <w:t>[Yes]</w:t>
            </w:r>
          </w:p>
        </w:tc>
        <w:tc>
          <w:tcPr>
            <w:tcW w:w="1375" w:type="dxa"/>
            <w:shd w:val="clear" w:color="auto" w:fill="auto"/>
          </w:tcPr>
          <w:p w14:paraId="52A359F8" w14:textId="77777777" w:rsidR="006E7B68" w:rsidRPr="00A64B0D" w:rsidRDefault="006E7B68" w:rsidP="000A6FA2">
            <w:pPr>
              <w:keepNext/>
              <w:keepLines/>
              <w:rPr>
                <w:rFonts w:ascii="Arial" w:eastAsia="Gulim" w:hAnsi="Arial" w:cs="Arial"/>
                <w:bCs/>
                <w:color w:val="000000"/>
                <w:sz w:val="18"/>
              </w:rPr>
            </w:pPr>
            <w:r>
              <w:rPr>
                <w:rFonts w:ascii="Arial" w:eastAsia="Gulim" w:hAnsi="Arial" w:cs="Arial"/>
                <w:bCs/>
                <w:color w:val="000000"/>
                <w:sz w:val="18"/>
              </w:rPr>
              <w:t>N/A</w:t>
            </w:r>
          </w:p>
        </w:tc>
        <w:tc>
          <w:tcPr>
            <w:tcW w:w="1726" w:type="dxa"/>
          </w:tcPr>
          <w:p w14:paraId="5FBF5735" w14:textId="77777777" w:rsidR="006E7B68" w:rsidRPr="00C038DD" w:rsidRDefault="006E7B68" w:rsidP="000A6FA2">
            <w:pPr>
              <w:keepNext/>
              <w:keepLines/>
              <w:rPr>
                <w:rFonts w:ascii="Arial" w:eastAsia="SimSun" w:hAnsi="Arial" w:cs="Arial"/>
                <w:bCs/>
                <w:color w:val="000000"/>
                <w:sz w:val="18"/>
              </w:rPr>
            </w:pPr>
            <w:r>
              <w:rPr>
                <w:rFonts w:ascii="Arial" w:eastAsia="SimSun" w:hAnsi="Arial" w:cs="Arial"/>
                <w:bCs/>
                <w:color w:val="000000"/>
                <w:sz w:val="18"/>
              </w:rPr>
              <w:t xml:space="preserve">UE does not support </w:t>
            </w:r>
            <w:r>
              <w:rPr>
                <w:rFonts w:ascii="Arial" w:hAnsi="Arial" w:cs="Arial"/>
                <w:bCs/>
                <w:color w:val="000000"/>
                <w:sz w:val="18"/>
              </w:rPr>
              <w:t>enhanced measurement during RRC connection setup/resume</w:t>
            </w:r>
          </w:p>
        </w:tc>
        <w:tc>
          <w:tcPr>
            <w:tcW w:w="1221" w:type="dxa"/>
            <w:shd w:val="clear" w:color="auto" w:fill="auto"/>
          </w:tcPr>
          <w:p w14:paraId="4A817D78" w14:textId="77777777" w:rsidR="006E7B68" w:rsidRDefault="006E7B68" w:rsidP="000A6FA2">
            <w:pPr>
              <w:keepNext/>
              <w:keepLines/>
              <w:rPr>
                <w:rFonts w:ascii="Arial" w:eastAsia="SimSun" w:hAnsi="Arial" w:cs="Arial"/>
                <w:bCs/>
                <w:color w:val="000000"/>
                <w:sz w:val="18"/>
              </w:rPr>
            </w:pPr>
            <w:r>
              <w:rPr>
                <w:rFonts w:ascii="Arial" w:eastAsia="SimSun" w:hAnsi="Arial" w:cs="Arial"/>
                <w:bCs/>
                <w:color w:val="000000"/>
                <w:sz w:val="18"/>
              </w:rPr>
              <w:t>[Per-UE]</w:t>
            </w:r>
          </w:p>
        </w:tc>
        <w:tc>
          <w:tcPr>
            <w:tcW w:w="1416" w:type="dxa"/>
            <w:shd w:val="clear" w:color="auto" w:fill="auto"/>
          </w:tcPr>
          <w:p w14:paraId="64B7500A" w14:textId="77777777" w:rsidR="006E7B68" w:rsidRDefault="006E7B68" w:rsidP="000A6FA2">
            <w:pPr>
              <w:keepNext/>
              <w:keepLines/>
              <w:rPr>
                <w:rFonts w:ascii="Arial" w:hAnsi="Arial" w:cs="Arial"/>
                <w:bCs/>
                <w:color w:val="000000"/>
                <w:sz w:val="18"/>
              </w:rPr>
            </w:pPr>
            <w:r>
              <w:rPr>
                <w:rFonts w:ascii="Arial" w:hAnsi="Arial" w:cs="Arial"/>
                <w:bCs/>
                <w:color w:val="000000"/>
                <w:sz w:val="18"/>
              </w:rPr>
              <w:t>No</w:t>
            </w:r>
          </w:p>
        </w:tc>
        <w:tc>
          <w:tcPr>
            <w:tcW w:w="1416" w:type="dxa"/>
            <w:shd w:val="clear" w:color="auto" w:fill="auto"/>
          </w:tcPr>
          <w:p w14:paraId="67867B9A" w14:textId="77777777" w:rsidR="006E7B68" w:rsidRDefault="006E7B68" w:rsidP="000A6FA2">
            <w:pPr>
              <w:keepNext/>
              <w:keepLines/>
              <w:rPr>
                <w:rFonts w:ascii="Arial" w:hAnsi="Arial" w:cs="Arial"/>
                <w:bCs/>
                <w:color w:val="000000"/>
                <w:sz w:val="18"/>
              </w:rPr>
            </w:pPr>
            <w:r>
              <w:rPr>
                <w:rFonts w:ascii="Arial" w:hAnsi="Arial" w:cs="Arial"/>
                <w:bCs/>
                <w:color w:val="000000"/>
                <w:sz w:val="18"/>
              </w:rPr>
              <w:t>[Yes]</w:t>
            </w:r>
          </w:p>
        </w:tc>
        <w:tc>
          <w:tcPr>
            <w:tcW w:w="1644" w:type="dxa"/>
          </w:tcPr>
          <w:p w14:paraId="2D40B955" w14:textId="77777777" w:rsidR="006E7B68" w:rsidRDefault="006E7B68" w:rsidP="000A6FA2">
            <w:pPr>
              <w:keepNext/>
              <w:keepLines/>
              <w:rPr>
                <w:rFonts w:ascii="Arial" w:hAnsi="Arial" w:cs="Arial"/>
                <w:sz w:val="18"/>
                <w:szCs w:val="18"/>
              </w:rPr>
            </w:pPr>
            <w:r>
              <w:rPr>
                <w:rFonts w:ascii="Arial" w:eastAsia="PMingLiU" w:hAnsi="Arial" w:cs="Arial"/>
                <w:bCs/>
                <w:color w:val="000000"/>
                <w:sz w:val="18"/>
                <w:lang w:eastAsia="zh-TW"/>
              </w:rPr>
              <w:t>N/A</w:t>
            </w:r>
          </w:p>
        </w:tc>
        <w:tc>
          <w:tcPr>
            <w:tcW w:w="1623" w:type="dxa"/>
            <w:shd w:val="clear" w:color="auto" w:fill="auto"/>
          </w:tcPr>
          <w:p w14:paraId="2712CB6C" w14:textId="77777777" w:rsidR="006E7B68" w:rsidRDefault="006E7B68" w:rsidP="000A6FA2">
            <w:pPr>
              <w:keepNext/>
              <w:keepLines/>
              <w:rPr>
                <w:rFonts w:ascii="Arial" w:hAnsi="Arial" w:cs="Arial"/>
                <w:bCs/>
                <w:color w:val="000000"/>
                <w:sz w:val="18"/>
              </w:rPr>
            </w:pPr>
          </w:p>
        </w:tc>
        <w:tc>
          <w:tcPr>
            <w:tcW w:w="1906" w:type="dxa"/>
            <w:shd w:val="clear" w:color="auto" w:fill="auto"/>
          </w:tcPr>
          <w:p w14:paraId="1712A409" w14:textId="77777777" w:rsidR="006E7B68" w:rsidRDefault="006E7B68" w:rsidP="000A6FA2">
            <w:pPr>
              <w:keepNext/>
              <w:keepLines/>
              <w:rPr>
                <w:rFonts w:ascii="Arial" w:hAnsi="Arial" w:cs="Arial"/>
                <w:bCs/>
                <w:color w:val="000000"/>
                <w:sz w:val="18"/>
              </w:rPr>
            </w:pPr>
            <w:r w:rsidRPr="0017312B">
              <w:rPr>
                <w:rFonts w:ascii="Arial" w:eastAsia="PMingLiU" w:hAnsi="Arial" w:cs="Arial"/>
                <w:bCs/>
                <w:color w:val="000000"/>
                <w:sz w:val="18"/>
                <w:lang w:eastAsia="zh-TW"/>
              </w:rPr>
              <w:t>Optional</w:t>
            </w:r>
            <w:r>
              <w:rPr>
                <w:rFonts w:ascii="Arial" w:eastAsia="PMingLiU" w:hAnsi="Arial" w:cs="Arial"/>
                <w:bCs/>
                <w:color w:val="000000"/>
                <w:sz w:val="18"/>
                <w:lang w:eastAsia="zh-TW"/>
              </w:rPr>
              <w:t xml:space="preserve"> with capability signaling</w:t>
            </w:r>
          </w:p>
        </w:tc>
      </w:tr>
    </w:tbl>
    <w:p w14:paraId="2BAB5DF4" w14:textId="77777777" w:rsidR="006E7B68" w:rsidRPr="007432D4" w:rsidRDefault="006E7B68"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7B13917C" w14:textId="1B86930D" w:rsidR="00154E65" w:rsidRPr="00154E65" w:rsidRDefault="00154E65" w:rsidP="00FE4929">
      <w:pPr>
        <w:pStyle w:val="Reference"/>
        <w:keepLines/>
        <w:numPr>
          <w:ilvl w:val="0"/>
          <w:numId w:val="12"/>
        </w:numPr>
        <w:rPr>
          <w:bCs/>
        </w:rPr>
      </w:pPr>
      <w:r w:rsidRPr="00154E65">
        <w:rPr>
          <w:bCs/>
          <w:lang w:val="en-US"/>
        </w:rPr>
        <w:t>R4-2317328</w:t>
      </w:r>
      <w:r w:rsidRPr="00154E65">
        <w:rPr>
          <w:rFonts w:hint="eastAsia"/>
          <w:bCs/>
          <w:lang w:val="en-US" w:eastAsia="zh-CN"/>
        </w:rPr>
        <w:t>,</w:t>
      </w:r>
      <w:r w:rsidRPr="00154E65">
        <w:rPr>
          <w:bCs/>
          <w:lang w:val="en-US" w:eastAsia="zh-CN"/>
        </w:rPr>
        <w:t xml:space="preserve"> WF on R18 Further NR mobility enhancement – Improvement on SCell/SCG setup delay and Enhanced CHO, Apple</w:t>
      </w:r>
    </w:p>
    <w:p w14:paraId="0B029E6D" w14:textId="0E695CA3" w:rsidR="00A901CA" w:rsidRPr="00A901CA" w:rsidRDefault="00A901CA" w:rsidP="00FE4929">
      <w:pPr>
        <w:pStyle w:val="Reference"/>
        <w:keepLines/>
        <w:numPr>
          <w:ilvl w:val="0"/>
          <w:numId w:val="12"/>
        </w:numPr>
      </w:pPr>
      <w:r w:rsidRPr="00A901CA">
        <w:t>R4-2314332, WF on NR Mobility Enhancements (Part 2), Apple</w:t>
      </w:r>
    </w:p>
    <w:p w14:paraId="1B5987A1" w14:textId="6B9D0651" w:rsidR="00524B32" w:rsidRPr="00524B32" w:rsidRDefault="00524B32" w:rsidP="00FE4929">
      <w:pPr>
        <w:pStyle w:val="Reference"/>
        <w:keepLines/>
        <w:numPr>
          <w:ilvl w:val="0"/>
          <w:numId w:val="12"/>
        </w:numPr>
        <w:rPr>
          <w:bCs/>
          <w:lang w:val="en-US"/>
        </w:rPr>
      </w:pPr>
      <w:r w:rsidRPr="00524B32">
        <w:t>R4-2310064</w:t>
      </w:r>
      <w:r w:rsidRPr="00CF725B">
        <w:rPr>
          <w:rFonts w:hint="eastAsia"/>
          <w:bCs/>
          <w:lang w:eastAsia="zh-CN"/>
        </w:rPr>
        <w:t>,</w:t>
      </w:r>
      <w:r w:rsidRPr="00CF725B">
        <w:rPr>
          <w:bCs/>
          <w:lang w:eastAsia="zh-CN"/>
        </w:rPr>
        <w:t xml:space="preserve"> </w:t>
      </w:r>
      <w:r w:rsidRPr="00270E8B">
        <w:rPr>
          <w:bCs/>
          <w:lang w:val="en-US" w:eastAsia="zh-CN"/>
        </w:rPr>
        <w:t>WF on NR Mobility Enhancements RRM requirements (part 2)</w:t>
      </w:r>
      <w:r w:rsidRPr="00CF725B">
        <w:rPr>
          <w:bCs/>
          <w:lang w:eastAsia="zh-CN"/>
        </w:rPr>
        <w:t>,</w:t>
      </w:r>
      <w:r w:rsidRPr="00CF725B">
        <w:rPr>
          <w:bCs/>
          <w:lang w:val="en-US" w:eastAsia="zh-CN"/>
        </w:rPr>
        <w:t xml:space="preserve"> </w:t>
      </w:r>
      <w:r>
        <w:rPr>
          <w:bCs/>
          <w:lang w:val="en-US" w:eastAsia="zh-CN"/>
        </w:rPr>
        <w:t>Apple</w:t>
      </w:r>
    </w:p>
    <w:p w14:paraId="57499ED9" w14:textId="02083C5A" w:rsidR="00737DBF" w:rsidRDefault="00CF725B" w:rsidP="00FE4929">
      <w:pPr>
        <w:pStyle w:val="Reference"/>
        <w:keepLines/>
        <w:numPr>
          <w:ilvl w:val="0"/>
          <w:numId w:val="12"/>
        </w:numPr>
        <w:rPr>
          <w:bCs/>
          <w:lang w:val="en-US"/>
        </w:rPr>
      </w:pPr>
      <w:r w:rsidRPr="00CF725B">
        <w:rPr>
          <w:bCs/>
        </w:rPr>
        <w:t>R4-2306395</w:t>
      </w:r>
      <w:r w:rsidRPr="00CF725B">
        <w:rPr>
          <w:rFonts w:hint="eastAsia"/>
          <w:bCs/>
          <w:lang w:eastAsia="zh-CN"/>
        </w:rPr>
        <w:t>,</w:t>
      </w:r>
      <w:r w:rsidRPr="00CF725B">
        <w:rPr>
          <w:bCs/>
          <w:lang w:eastAsia="zh-CN"/>
        </w:rPr>
        <w:t xml:space="preserve"> </w:t>
      </w:r>
      <w:r w:rsidR="00270E8B" w:rsidRPr="00270E8B">
        <w:rPr>
          <w:bCs/>
          <w:lang w:val="en-US" w:eastAsia="zh-CN"/>
        </w:rPr>
        <w:t>WF on NR Mobility Enhancements RRM requirements (part 2)</w:t>
      </w:r>
      <w:r w:rsidRPr="00CF725B">
        <w:rPr>
          <w:bCs/>
          <w:lang w:eastAsia="zh-CN"/>
        </w:rPr>
        <w:t>,</w:t>
      </w:r>
      <w:r w:rsidRPr="00CF725B">
        <w:rPr>
          <w:bCs/>
          <w:lang w:val="en-US" w:eastAsia="zh-CN"/>
        </w:rPr>
        <w:t xml:space="preserve"> </w:t>
      </w:r>
      <w:r w:rsidR="00270E8B">
        <w:rPr>
          <w:bCs/>
          <w:lang w:val="en-US" w:eastAsia="zh-CN"/>
        </w:rPr>
        <w:t>Apple</w:t>
      </w:r>
    </w:p>
    <w:p w14:paraId="07BC9185" w14:textId="65D9AACC" w:rsidR="004F4A0A" w:rsidRPr="00210297" w:rsidRDefault="006116BE" w:rsidP="00210297">
      <w:pPr>
        <w:pStyle w:val="Reference"/>
        <w:keepLines/>
        <w:numPr>
          <w:ilvl w:val="0"/>
          <w:numId w:val="12"/>
        </w:numPr>
        <w:rPr>
          <w:lang w:val="en-US"/>
        </w:rPr>
      </w:pPr>
      <w:r w:rsidRPr="006116BE">
        <w:rPr>
          <w:lang w:eastAsia="zh-CN"/>
        </w:rPr>
        <w:t xml:space="preserve">R4-2220415, </w:t>
      </w:r>
      <w:r w:rsidRPr="006116BE">
        <w:rPr>
          <w:lang w:val="en-US" w:eastAsia="zh-CN"/>
        </w:rPr>
        <w:t xml:space="preserve">WF on </w:t>
      </w:r>
      <w:r w:rsidRPr="006116BE">
        <w:rPr>
          <w:lang w:eastAsia="zh-CN"/>
        </w:rPr>
        <w:t>improvement on FR2 SCell/SCG setup/resume, Apple, MediaTek Inc.</w:t>
      </w:r>
    </w:p>
    <w:sectPr w:rsidR="004F4A0A" w:rsidRPr="00210297"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3EF7B" w14:textId="77777777" w:rsidR="00450AE6" w:rsidRDefault="00450AE6">
      <w:pPr>
        <w:spacing w:after="0"/>
      </w:pPr>
      <w:r>
        <w:separator/>
      </w:r>
    </w:p>
  </w:endnote>
  <w:endnote w:type="continuationSeparator" w:id="0">
    <w:p w14:paraId="1B6E6373" w14:textId="77777777" w:rsidR="00450AE6" w:rsidRDefault="00450AE6">
      <w:pPr>
        <w:spacing w:after="0"/>
      </w:pPr>
      <w:r>
        <w:continuationSeparator/>
      </w:r>
    </w:p>
  </w:endnote>
  <w:endnote w:type="continuationNotice" w:id="1">
    <w:p w14:paraId="50354F1D" w14:textId="77777777" w:rsidR="00450AE6" w:rsidRDefault="00450A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56234" w14:textId="77777777" w:rsidR="00450AE6" w:rsidRDefault="00450AE6">
      <w:pPr>
        <w:spacing w:after="0"/>
      </w:pPr>
      <w:r>
        <w:separator/>
      </w:r>
    </w:p>
  </w:footnote>
  <w:footnote w:type="continuationSeparator" w:id="0">
    <w:p w14:paraId="5F6B8C55" w14:textId="77777777" w:rsidR="00450AE6" w:rsidRDefault="00450AE6">
      <w:pPr>
        <w:spacing w:after="0"/>
      </w:pPr>
      <w:r>
        <w:continuationSeparator/>
      </w:r>
    </w:p>
  </w:footnote>
  <w:footnote w:type="continuationNotice" w:id="1">
    <w:p w14:paraId="05DDEA83" w14:textId="77777777" w:rsidR="00450AE6" w:rsidRDefault="00450A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5"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206A29EC"/>
    <w:multiLevelType w:val="multilevel"/>
    <w:tmpl w:val="5FA0F50E"/>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D7F61A8"/>
    <w:multiLevelType w:val="hybridMultilevel"/>
    <w:tmpl w:val="8C90181A"/>
    <w:lvl w:ilvl="0" w:tplc="4BCC5AE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7"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3"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4"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E02921"/>
    <w:multiLevelType w:val="multilevel"/>
    <w:tmpl w:val="20BC253C"/>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3"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4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8DE4EDC"/>
    <w:multiLevelType w:val="hybridMultilevel"/>
    <w:tmpl w:val="BBC62EC8"/>
    <w:lvl w:ilvl="0" w:tplc="3C66A8F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8"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0"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3"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5"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F8E4DE1"/>
    <w:multiLevelType w:val="hybridMultilevel"/>
    <w:tmpl w:val="C1928300"/>
    <w:lvl w:ilvl="0" w:tplc="182811F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6"/>
  </w:num>
  <w:num w:numId="5" w16cid:durableId="6488272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7"/>
  </w:num>
  <w:num w:numId="8" w16cid:durableId="1925916492">
    <w:abstractNumId w:val="5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6"/>
  </w:num>
  <w:num w:numId="10" w16cid:durableId="1145391555">
    <w:abstractNumId w:val="12"/>
  </w:num>
  <w:num w:numId="11" w16cid:durableId="115023289">
    <w:abstractNumId w:val="49"/>
  </w:num>
  <w:num w:numId="12" w16cid:durableId="1175027039">
    <w:abstractNumId w:val="29"/>
  </w:num>
  <w:num w:numId="13" w16cid:durableId="665591870">
    <w:abstractNumId w:val="1"/>
  </w:num>
  <w:num w:numId="14" w16cid:durableId="1820999206">
    <w:abstractNumId w:val="34"/>
  </w:num>
  <w:num w:numId="15" w16cid:durableId="27068971">
    <w:abstractNumId w:val="17"/>
  </w:num>
  <w:num w:numId="16" w16cid:durableId="1673684540">
    <w:abstractNumId w:val="27"/>
  </w:num>
  <w:num w:numId="17" w16cid:durableId="689647860">
    <w:abstractNumId w:val="5"/>
  </w:num>
  <w:num w:numId="18" w16cid:durableId="836766221">
    <w:abstractNumId w:val="15"/>
  </w:num>
  <w:num w:numId="19" w16cid:durableId="2067408291">
    <w:abstractNumId w:val="42"/>
  </w:num>
  <w:num w:numId="20" w16cid:durableId="648173420">
    <w:abstractNumId w:val="31"/>
  </w:num>
  <w:num w:numId="21" w16cid:durableId="864829629">
    <w:abstractNumId w:val="36"/>
  </w:num>
  <w:num w:numId="22" w16cid:durableId="2002073984">
    <w:abstractNumId w:val="39"/>
  </w:num>
  <w:num w:numId="23" w16cid:durableId="1372269391">
    <w:abstractNumId w:val="2"/>
  </w:num>
  <w:num w:numId="24" w16cid:durableId="86540056">
    <w:abstractNumId w:val="30"/>
  </w:num>
  <w:num w:numId="25" w16cid:durableId="1848398925">
    <w:abstractNumId w:val="0"/>
  </w:num>
  <w:num w:numId="26" w16cid:durableId="268200992">
    <w:abstractNumId w:val="41"/>
  </w:num>
  <w:num w:numId="27" w16cid:durableId="1199899444">
    <w:abstractNumId w:val="7"/>
  </w:num>
  <w:num w:numId="28" w16cid:durableId="2124037151">
    <w:abstractNumId w:val="32"/>
  </w:num>
  <w:num w:numId="29" w16cid:durableId="1176505110">
    <w:abstractNumId w:val="43"/>
  </w:num>
  <w:num w:numId="30" w16cid:durableId="1879048688">
    <w:abstractNumId w:val="28"/>
  </w:num>
  <w:num w:numId="31" w16cid:durableId="1398741903">
    <w:abstractNumId w:val="14"/>
  </w:num>
  <w:num w:numId="32" w16cid:durableId="1789276309">
    <w:abstractNumId w:val="24"/>
  </w:num>
  <w:num w:numId="33" w16cid:durableId="193614665">
    <w:abstractNumId w:val="53"/>
  </w:num>
  <w:num w:numId="34" w16cid:durableId="23554501">
    <w:abstractNumId w:val="21"/>
  </w:num>
  <w:num w:numId="35" w16cid:durableId="57362482">
    <w:abstractNumId w:val="40"/>
  </w:num>
  <w:num w:numId="36" w16cid:durableId="747653175">
    <w:abstractNumId w:val="23"/>
  </w:num>
  <w:num w:numId="37" w16cid:durableId="1645423610">
    <w:abstractNumId w:val="54"/>
  </w:num>
  <w:num w:numId="38" w16cid:durableId="228196596">
    <w:abstractNumId w:val="9"/>
  </w:num>
  <w:num w:numId="39" w16cid:durableId="1155074632">
    <w:abstractNumId w:val="19"/>
  </w:num>
  <w:num w:numId="40" w16cid:durableId="76371087">
    <w:abstractNumId w:val="22"/>
  </w:num>
  <w:num w:numId="41" w16cid:durableId="883561841">
    <w:abstractNumId w:val="4"/>
  </w:num>
  <w:num w:numId="42" w16cid:durableId="1150681096">
    <w:abstractNumId w:val="48"/>
  </w:num>
  <w:num w:numId="43" w16cid:durableId="2099281399">
    <w:abstractNumId w:val="33"/>
  </w:num>
  <w:num w:numId="44" w16cid:durableId="98457571">
    <w:abstractNumId w:val="51"/>
  </w:num>
  <w:num w:numId="45" w16cid:durableId="1426607444">
    <w:abstractNumId w:val="50"/>
  </w:num>
  <w:num w:numId="46" w16cid:durableId="1847361239">
    <w:abstractNumId w:val="52"/>
  </w:num>
  <w:num w:numId="47" w16cid:durableId="1813063487">
    <w:abstractNumId w:val="13"/>
  </w:num>
  <w:num w:numId="48" w16cid:durableId="678047203">
    <w:abstractNumId w:val="18"/>
  </w:num>
  <w:num w:numId="49" w16cid:durableId="1638143581">
    <w:abstractNumId w:val="55"/>
  </w:num>
  <w:num w:numId="50" w16cid:durableId="1965768599">
    <w:abstractNumId w:val="22"/>
  </w:num>
  <w:num w:numId="51" w16cid:durableId="1797063696">
    <w:abstractNumId w:val="57"/>
  </w:num>
  <w:num w:numId="52" w16cid:durableId="329407601">
    <w:abstractNumId w:val="10"/>
  </w:num>
  <w:num w:numId="53" w16cid:durableId="503595240">
    <w:abstractNumId w:val="45"/>
  </w:num>
  <w:num w:numId="54" w16cid:durableId="950166449">
    <w:abstractNumId w:val="44"/>
  </w:num>
  <w:num w:numId="55" w16cid:durableId="1228566979">
    <w:abstractNumId w:val="25"/>
  </w:num>
  <w:num w:numId="56" w16cid:durableId="1439986492">
    <w:abstractNumId w:val="50"/>
  </w:num>
  <w:num w:numId="57" w16cid:durableId="625238579">
    <w:abstractNumId w:val="38"/>
  </w:num>
  <w:num w:numId="58" w16cid:durableId="1307589789">
    <w:abstractNumId w:val="26"/>
  </w:num>
  <w:num w:numId="59" w16cid:durableId="1073576963">
    <w:abstractNumId w:val="8"/>
  </w:num>
  <w:num w:numId="60" w16cid:durableId="1413552544">
    <w:abstractNumId w:val="16"/>
  </w:num>
  <w:num w:numId="61" w16cid:durableId="218789966">
    <w:abstractNumId w:val="35"/>
  </w:num>
  <w:num w:numId="62" w16cid:durableId="188446101">
    <w:abstractNumId w:val="46"/>
  </w:num>
  <w:num w:numId="63" w16cid:durableId="789053742">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FCE"/>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4E4E"/>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57FF"/>
    <w:rsid w:val="00066378"/>
    <w:rsid w:val="0006645A"/>
    <w:rsid w:val="00066EE3"/>
    <w:rsid w:val="0006720F"/>
    <w:rsid w:val="00067A6B"/>
    <w:rsid w:val="00067BC2"/>
    <w:rsid w:val="00067D67"/>
    <w:rsid w:val="00067DE3"/>
    <w:rsid w:val="0007005D"/>
    <w:rsid w:val="00070B5F"/>
    <w:rsid w:val="00070B7D"/>
    <w:rsid w:val="00070DCC"/>
    <w:rsid w:val="00071EB5"/>
    <w:rsid w:val="000721FE"/>
    <w:rsid w:val="0007333C"/>
    <w:rsid w:val="0007352C"/>
    <w:rsid w:val="000740FD"/>
    <w:rsid w:val="0007424B"/>
    <w:rsid w:val="0007431A"/>
    <w:rsid w:val="000743EA"/>
    <w:rsid w:val="000750E8"/>
    <w:rsid w:val="00075136"/>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A3C"/>
    <w:rsid w:val="00090EB1"/>
    <w:rsid w:val="00091301"/>
    <w:rsid w:val="00091476"/>
    <w:rsid w:val="0009154D"/>
    <w:rsid w:val="00091C34"/>
    <w:rsid w:val="00091DC7"/>
    <w:rsid w:val="000921F0"/>
    <w:rsid w:val="0009326E"/>
    <w:rsid w:val="0009336F"/>
    <w:rsid w:val="0009360C"/>
    <w:rsid w:val="000936F5"/>
    <w:rsid w:val="00093FD9"/>
    <w:rsid w:val="0009421E"/>
    <w:rsid w:val="00094B75"/>
    <w:rsid w:val="00094D01"/>
    <w:rsid w:val="00095687"/>
    <w:rsid w:val="000962AD"/>
    <w:rsid w:val="00096445"/>
    <w:rsid w:val="000966B6"/>
    <w:rsid w:val="00097215"/>
    <w:rsid w:val="00097274"/>
    <w:rsid w:val="000974B5"/>
    <w:rsid w:val="00097B64"/>
    <w:rsid w:val="00097D11"/>
    <w:rsid w:val="00097DD4"/>
    <w:rsid w:val="00097E22"/>
    <w:rsid w:val="00097E2C"/>
    <w:rsid w:val="000A01EE"/>
    <w:rsid w:val="000A0832"/>
    <w:rsid w:val="000A0A66"/>
    <w:rsid w:val="000A0BA6"/>
    <w:rsid w:val="000A0DFE"/>
    <w:rsid w:val="000A11B4"/>
    <w:rsid w:val="000A1898"/>
    <w:rsid w:val="000A199C"/>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61"/>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BA7"/>
    <w:rsid w:val="000C1C48"/>
    <w:rsid w:val="000C1E76"/>
    <w:rsid w:val="000C2699"/>
    <w:rsid w:val="000C3384"/>
    <w:rsid w:val="000C4BE8"/>
    <w:rsid w:val="000C4F72"/>
    <w:rsid w:val="000C51C6"/>
    <w:rsid w:val="000C51EA"/>
    <w:rsid w:val="000C598B"/>
    <w:rsid w:val="000C5BE0"/>
    <w:rsid w:val="000C7506"/>
    <w:rsid w:val="000C7E7E"/>
    <w:rsid w:val="000D050B"/>
    <w:rsid w:val="000D3027"/>
    <w:rsid w:val="000D3BE4"/>
    <w:rsid w:val="000D45C9"/>
    <w:rsid w:val="000D471A"/>
    <w:rsid w:val="000D5092"/>
    <w:rsid w:val="000D5C69"/>
    <w:rsid w:val="000D5DC6"/>
    <w:rsid w:val="000D6230"/>
    <w:rsid w:val="000D67F5"/>
    <w:rsid w:val="000D6AA9"/>
    <w:rsid w:val="000D6B68"/>
    <w:rsid w:val="000D6E60"/>
    <w:rsid w:val="000D70A7"/>
    <w:rsid w:val="000D7462"/>
    <w:rsid w:val="000D7973"/>
    <w:rsid w:val="000E03A9"/>
    <w:rsid w:val="000E0452"/>
    <w:rsid w:val="000E0751"/>
    <w:rsid w:val="000E0994"/>
    <w:rsid w:val="000E0E64"/>
    <w:rsid w:val="000E145A"/>
    <w:rsid w:val="000E19A7"/>
    <w:rsid w:val="000E1B80"/>
    <w:rsid w:val="000E20E7"/>
    <w:rsid w:val="000E2173"/>
    <w:rsid w:val="000E2726"/>
    <w:rsid w:val="000E277E"/>
    <w:rsid w:val="000E2B42"/>
    <w:rsid w:val="000E2DC9"/>
    <w:rsid w:val="000E3062"/>
    <w:rsid w:val="000E3321"/>
    <w:rsid w:val="000E350A"/>
    <w:rsid w:val="000E461C"/>
    <w:rsid w:val="000E497B"/>
    <w:rsid w:val="000E4B6B"/>
    <w:rsid w:val="000E5783"/>
    <w:rsid w:val="000E5D13"/>
    <w:rsid w:val="000E5EBF"/>
    <w:rsid w:val="000E608D"/>
    <w:rsid w:val="000E618A"/>
    <w:rsid w:val="000E6431"/>
    <w:rsid w:val="000E690B"/>
    <w:rsid w:val="000E69C6"/>
    <w:rsid w:val="000E6F58"/>
    <w:rsid w:val="000E7098"/>
    <w:rsid w:val="000E74A7"/>
    <w:rsid w:val="000E74F7"/>
    <w:rsid w:val="000E7843"/>
    <w:rsid w:val="000E7B55"/>
    <w:rsid w:val="000E7FE5"/>
    <w:rsid w:val="000F0B9E"/>
    <w:rsid w:val="000F0D9E"/>
    <w:rsid w:val="000F37FA"/>
    <w:rsid w:val="000F41DE"/>
    <w:rsid w:val="000F4522"/>
    <w:rsid w:val="000F4BEA"/>
    <w:rsid w:val="000F5983"/>
    <w:rsid w:val="000F64F2"/>
    <w:rsid w:val="000F73C0"/>
    <w:rsid w:val="000F7CF0"/>
    <w:rsid w:val="001003A2"/>
    <w:rsid w:val="00100690"/>
    <w:rsid w:val="00100E7B"/>
    <w:rsid w:val="001013C0"/>
    <w:rsid w:val="00101571"/>
    <w:rsid w:val="001017C8"/>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838"/>
    <w:rsid w:val="00112E74"/>
    <w:rsid w:val="0011306A"/>
    <w:rsid w:val="00113730"/>
    <w:rsid w:val="001138EF"/>
    <w:rsid w:val="00113E56"/>
    <w:rsid w:val="0011440C"/>
    <w:rsid w:val="001151B7"/>
    <w:rsid w:val="001160E6"/>
    <w:rsid w:val="001163EF"/>
    <w:rsid w:val="00116BF5"/>
    <w:rsid w:val="0011730E"/>
    <w:rsid w:val="00117AAE"/>
    <w:rsid w:val="00120396"/>
    <w:rsid w:val="00120DB2"/>
    <w:rsid w:val="00120F27"/>
    <w:rsid w:val="0012101B"/>
    <w:rsid w:val="001211D3"/>
    <w:rsid w:val="00121409"/>
    <w:rsid w:val="00121744"/>
    <w:rsid w:val="001218ED"/>
    <w:rsid w:val="00121E98"/>
    <w:rsid w:val="001222C1"/>
    <w:rsid w:val="00122591"/>
    <w:rsid w:val="00122A8D"/>
    <w:rsid w:val="00122F78"/>
    <w:rsid w:val="001235CB"/>
    <w:rsid w:val="0012453E"/>
    <w:rsid w:val="001249CF"/>
    <w:rsid w:val="0012525E"/>
    <w:rsid w:val="00125407"/>
    <w:rsid w:val="00125567"/>
    <w:rsid w:val="00125A1B"/>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4921"/>
    <w:rsid w:val="001352B6"/>
    <w:rsid w:val="001354D3"/>
    <w:rsid w:val="00135694"/>
    <w:rsid w:val="00136107"/>
    <w:rsid w:val="00136139"/>
    <w:rsid w:val="00137085"/>
    <w:rsid w:val="001372AB"/>
    <w:rsid w:val="00137580"/>
    <w:rsid w:val="001378DE"/>
    <w:rsid w:val="00137984"/>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62D5"/>
    <w:rsid w:val="001478A7"/>
    <w:rsid w:val="00147C1E"/>
    <w:rsid w:val="00147E7D"/>
    <w:rsid w:val="00147F93"/>
    <w:rsid w:val="00150143"/>
    <w:rsid w:val="001503B6"/>
    <w:rsid w:val="0015046D"/>
    <w:rsid w:val="00150772"/>
    <w:rsid w:val="001509D8"/>
    <w:rsid w:val="0015142D"/>
    <w:rsid w:val="001517B5"/>
    <w:rsid w:val="00151A22"/>
    <w:rsid w:val="00151C6B"/>
    <w:rsid w:val="00152426"/>
    <w:rsid w:val="001532F8"/>
    <w:rsid w:val="0015382B"/>
    <w:rsid w:val="0015416A"/>
    <w:rsid w:val="00154365"/>
    <w:rsid w:val="001543DB"/>
    <w:rsid w:val="00154E65"/>
    <w:rsid w:val="00155751"/>
    <w:rsid w:val="0015585C"/>
    <w:rsid w:val="00155C7D"/>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3C60"/>
    <w:rsid w:val="001749A2"/>
    <w:rsid w:val="001753FA"/>
    <w:rsid w:val="0017552B"/>
    <w:rsid w:val="001759D9"/>
    <w:rsid w:val="00175AB3"/>
    <w:rsid w:val="00175D68"/>
    <w:rsid w:val="00175E15"/>
    <w:rsid w:val="00175E77"/>
    <w:rsid w:val="0017619A"/>
    <w:rsid w:val="00176DBE"/>
    <w:rsid w:val="00177E2C"/>
    <w:rsid w:val="00180054"/>
    <w:rsid w:val="001817AB"/>
    <w:rsid w:val="001819BC"/>
    <w:rsid w:val="001824A2"/>
    <w:rsid w:val="001824F5"/>
    <w:rsid w:val="00182E97"/>
    <w:rsid w:val="00183E47"/>
    <w:rsid w:val="0018422B"/>
    <w:rsid w:val="00184625"/>
    <w:rsid w:val="00184D6B"/>
    <w:rsid w:val="0018517C"/>
    <w:rsid w:val="001851AB"/>
    <w:rsid w:val="001852AD"/>
    <w:rsid w:val="00185518"/>
    <w:rsid w:val="001859FA"/>
    <w:rsid w:val="00185AEF"/>
    <w:rsid w:val="00185CB4"/>
    <w:rsid w:val="001873FF"/>
    <w:rsid w:val="0018757B"/>
    <w:rsid w:val="0018776C"/>
    <w:rsid w:val="00187897"/>
    <w:rsid w:val="00190181"/>
    <w:rsid w:val="001901C9"/>
    <w:rsid w:val="00190393"/>
    <w:rsid w:val="001918DB"/>
    <w:rsid w:val="001920C9"/>
    <w:rsid w:val="00192258"/>
    <w:rsid w:val="00192B35"/>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4DA"/>
    <w:rsid w:val="00197E03"/>
    <w:rsid w:val="00197F9A"/>
    <w:rsid w:val="001A02F4"/>
    <w:rsid w:val="001A04A3"/>
    <w:rsid w:val="001A06E2"/>
    <w:rsid w:val="001A1078"/>
    <w:rsid w:val="001A18A7"/>
    <w:rsid w:val="001A1BE6"/>
    <w:rsid w:val="001A2DA5"/>
    <w:rsid w:val="001A2F30"/>
    <w:rsid w:val="001A3144"/>
    <w:rsid w:val="001A31AA"/>
    <w:rsid w:val="001A31D4"/>
    <w:rsid w:val="001A3492"/>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D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4A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FC7"/>
    <w:rsid w:val="00201588"/>
    <w:rsid w:val="002018D3"/>
    <w:rsid w:val="00201E08"/>
    <w:rsid w:val="00201EF2"/>
    <w:rsid w:val="0020251C"/>
    <w:rsid w:val="0020274C"/>
    <w:rsid w:val="00202ADF"/>
    <w:rsid w:val="0020359D"/>
    <w:rsid w:val="0020371B"/>
    <w:rsid w:val="00203755"/>
    <w:rsid w:val="00203C24"/>
    <w:rsid w:val="00203FC0"/>
    <w:rsid w:val="0020425C"/>
    <w:rsid w:val="0020474B"/>
    <w:rsid w:val="00204ED7"/>
    <w:rsid w:val="00204FAE"/>
    <w:rsid w:val="00205952"/>
    <w:rsid w:val="00205CC9"/>
    <w:rsid w:val="00205E99"/>
    <w:rsid w:val="002069B1"/>
    <w:rsid w:val="00206DEC"/>
    <w:rsid w:val="00206FCF"/>
    <w:rsid w:val="00210297"/>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0E65"/>
    <w:rsid w:val="0022131E"/>
    <w:rsid w:val="00221ED4"/>
    <w:rsid w:val="00222631"/>
    <w:rsid w:val="002228D1"/>
    <w:rsid w:val="00222FAB"/>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01C"/>
    <w:rsid w:val="00230324"/>
    <w:rsid w:val="00230539"/>
    <w:rsid w:val="00230984"/>
    <w:rsid w:val="00230BCB"/>
    <w:rsid w:val="00231840"/>
    <w:rsid w:val="00231F46"/>
    <w:rsid w:val="002332D6"/>
    <w:rsid w:val="002336D2"/>
    <w:rsid w:val="00233760"/>
    <w:rsid w:val="00233F81"/>
    <w:rsid w:val="002343FF"/>
    <w:rsid w:val="00236B44"/>
    <w:rsid w:val="00237499"/>
    <w:rsid w:val="002379CE"/>
    <w:rsid w:val="00237B29"/>
    <w:rsid w:val="00237CD3"/>
    <w:rsid w:val="00237E67"/>
    <w:rsid w:val="00237F96"/>
    <w:rsid w:val="002401B6"/>
    <w:rsid w:val="002408BE"/>
    <w:rsid w:val="00240F39"/>
    <w:rsid w:val="00241281"/>
    <w:rsid w:val="00241F81"/>
    <w:rsid w:val="002421A4"/>
    <w:rsid w:val="002428B5"/>
    <w:rsid w:val="00242B77"/>
    <w:rsid w:val="00243013"/>
    <w:rsid w:val="0024363C"/>
    <w:rsid w:val="00243BE8"/>
    <w:rsid w:val="00245B24"/>
    <w:rsid w:val="00246B61"/>
    <w:rsid w:val="00246DCF"/>
    <w:rsid w:val="00246EFF"/>
    <w:rsid w:val="0024705C"/>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61"/>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0C35"/>
    <w:rsid w:val="00270E8B"/>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503"/>
    <w:rsid w:val="00276891"/>
    <w:rsid w:val="00277997"/>
    <w:rsid w:val="002779C2"/>
    <w:rsid w:val="00277CA2"/>
    <w:rsid w:val="00277DD6"/>
    <w:rsid w:val="00280D77"/>
    <w:rsid w:val="00280E39"/>
    <w:rsid w:val="00280F22"/>
    <w:rsid w:val="00281638"/>
    <w:rsid w:val="00281795"/>
    <w:rsid w:val="00282398"/>
    <w:rsid w:val="0028256E"/>
    <w:rsid w:val="002825A1"/>
    <w:rsid w:val="0028322C"/>
    <w:rsid w:val="002835C8"/>
    <w:rsid w:val="002835D2"/>
    <w:rsid w:val="00283B69"/>
    <w:rsid w:val="00283CE0"/>
    <w:rsid w:val="00283FE7"/>
    <w:rsid w:val="00284F70"/>
    <w:rsid w:val="00285D24"/>
    <w:rsid w:val="0028616A"/>
    <w:rsid w:val="00287178"/>
    <w:rsid w:val="002876B9"/>
    <w:rsid w:val="0028784E"/>
    <w:rsid w:val="00287876"/>
    <w:rsid w:val="00290927"/>
    <w:rsid w:val="00290F5B"/>
    <w:rsid w:val="0029155B"/>
    <w:rsid w:val="0029162F"/>
    <w:rsid w:val="00291C33"/>
    <w:rsid w:val="002932DC"/>
    <w:rsid w:val="00293B1A"/>
    <w:rsid w:val="0029419C"/>
    <w:rsid w:val="002941B3"/>
    <w:rsid w:val="002953B0"/>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97F"/>
    <w:rsid w:val="002B3BDA"/>
    <w:rsid w:val="002B4B48"/>
    <w:rsid w:val="002B5728"/>
    <w:rsid w:val="002B5B5D"/>
    <w:rsid w:val="002B607F"/>
    <w:rsid w:val="002B68F9"/>
    <w:rsid w:val="002B7430"/>
    <w:rsid w:val="002C0629"/>
    <w:rsid w:val="002C0884"/>
    <w:rsid w:val="002C10A6"/>
    <w:rsid w:val="002C112F"/>
    <w:rsid w:val="002C1573"/>
    <w:rsid w:val="002C18D4"/>
    <w:rsid w:val="002C1CDD"/>
    <w:rsid w:val="002C1DE0"/>
    <w:rsid w:val="002C1F9E"/>
    <w:rsid w:val="002C22E6"/>
    <w:rsid w:val="002C24E2"/>
    <w:rsid w:val="002C25CA"/>
    <w:rsid w:val="002C2A85"/>
    <w:rsid w:val="002C3173"/>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362"/>
    <w:rsid w:val="002D16B0"/>
    <w:rsid w:val="002D1B35"/>
    <w:rsid w:val="002D1B4F"/>
    <w:rsid w:val="002D1BE2"/>
    <w:rsid w:val="002D34FA"/>
    <w:rsid w:val="002D3A6D"/>
    <w:rsid w:val="002D3DB0"/>
    <w:rsid w:val="002D3EAD"/>
    <w:rsid w:val="002D3F24"/>
    <w:rsid w:val="002D4269"/>
    <w:rsid w:val="002D4317"/>
    <w:rsid w:val="002D4588"/>
    <w:rsid w:val="002D462A"/>
    <w:rsid w:val="002D46C6"/>
    <w:rsid w:val="002D50D3"/>
    <w:rsid w:val="002D5ABE"/>
    <w:rsid w:val="002D5FEC"/>
    <w:rsid w:val="002D621A"/>
    <w:rsid w:val="002D64CA"/>
    <w:rsid w:val="002D6A82"/>
    <w:rsid w:val="002D797D"/>
    <w:rsid w:val="002E01CC"/>
    <w:rsid w:val="002E0919"/>
    <w:rsid w:val="002E20BA"/>
    <w:rsid w:val="002E2125"/>
    <w:rsid w:val="002E33FF"/>
    <w:rsid w:val="002E35D6"/>
    <w:rsid w:val="002E3CAE"/>
    <w:rsid w:val="002E3D1C"/>
    <w:rsid w:val="002E440B"/>
    <w:rsid w:val="002E48F8"/>
    <w:rsid w:val="002E4A00"/>
    <w:rsid w:val="002E569A"/>
    <w:rsid w:val="002E596A"/>
    <w:rsid w:val="002E5BF9"/>
    <w:rsid w:val="002E78B9"/>
    <w:rsid w:val="002E7E0D"/>
    <w:rsid w:val="002E7EFC"/>
    <w:rsid w:val="002F01F7"/>
    <w:rsid w:val="002F04C8"/>
    <w:rsid w:val="002F0628"/>
    <w:rsid w:val="002F0763"/>
    <w:rsid w:val="002F08CE"/>
    <w:rsid w:val="002F0D78"/>
    <w:rsid w:val="002F0F0C"/>
    <w:rsid w:val="002F1056"/>
    <w:rsid w:val="002F11D7"/>
    <w:rsid w:val="002F12F5"/>
    <w:rsid w:val="002F1451"/>
    <w:rsid w:val="002F1C0E"/>
    <w:rsid w:val="002F2AF3"/>
    <w:rsid w:val="002F33B8"/>
    <w:rsid w:val="002F38BB"/>
    <w:rsid w:val="002F3E1D"/>
    <w:rsid w:val="002F4286"/>
    <w:rsid w:val="002F4A2F"/>
    <w:rsid w:val="002F4D1D"/>
    <w:rsid w:val="002F4D5D"/>
    <w:rsid w:val="002F5AE4"/>
    <w:rsid w:val="002F5CC2"/>
    <w:rsid w:val="002F5D0D"/>
    <w:rsid w:val="002F5F6D"/>
    <w:rsid w:val="002F687A"/>
    <w:rsid w:val="002F6939"/>
    <w:rsid w:val="002F6C18"/>
    <w:rsid w:val="002F6CFC"/>
    <w:rsid w:val="002F744D"/>
    <w:rsid w:val="002F74D3"/>
    <w:rsid w:val="002F795C"/>
    <w:rsid w:val="002F7C0E"/>
    <w:rsid w:val="002F7F42"/>
    <w:rsid w:val="0030042D"/>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2502"/>
    <w:rsid w:val="0031288E"/>
    <w:rsid w:val="0031294F"/>
    <w:rsid w:val="00312951"/>
    <w:rsid w:val="00312AAA"/>
    <w:rsid w:val="00312B9A"/>
    <w:rsid w:val="00312F60"/>
    <w:rsid w:val="003136E0"/>
    <w:rsid w:val="0031445D"/>
    <w:rsid w:val="003149AA"/>
    <w:rsid w:val="003155C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0CE"/>
    <w:rsid w:val="0033486B"/>
    <w:rsid w:val="003349B3"/>
    <w:rsid w:val="00334A27"/>
    <w:rsid w:val="00335626"/>
    <w:rsid w:val="003357A9"/>
    <w:rsid w:val="00335B5C"/>
    <w:rsid w:val="00335FC8"/>
    <w:rsid w:val="00337C0E"/>
    <w:rsid w:val="00340680"/>
    <w:rsid w:val="003406C8"/>
    <w:rsid w:val="00340C1B"/>
    <w:rsid w:val="00340D08"/>
    <w:rsid w:val="0034137B"/>
    <w:rsid w:val="00341634"/>
    <w:rsid w:val="00341905"/>
    <w:rsid w:val="00341BC5"/>
    <w:rsid w:val="00341E35"/>
    <w:rsid w:val="0034219A"/>
    <w:rsid w:val="00342FE4"/>
    <w:rsid w:val="0034362E"/>
    <w:rsid w:val="00343981"/>
    <w:rsid w:val="00344090"/>
    <w:rsid w:val="003440A3"/>
    <w:rsid w:val="00344160"/>
    <w:rsid w:val="0034529D"/>
    <w:rsid w:val="0034532F"/>
    <w:rsid w:val="00345588"/>
    <w:rsid w:val="003458C5"/>
    <w:rsid w:val="00346515"/>
    <w:rsid w:val="0034756F"/>
    <w:rsid w:val="0035099A"/>
    <w:rsid w:val="003514E0"/>
    <w:rsid w:val="00351701"/>
    <w:rsid w:val="003519AF"/>
    <w:rsid w:val="003520CF"/>
    <w:rsid w:val="00352314"/>
    <w:rsid w:val="003527DD"/>
    <w:rsid w:val="00352C9D"/>
    <w:rsid w:val="00352E1F"/>
    <w:rsid w:val="003531A0"/>
    <w:rsid w:val="003542FC"/>
    <w:rsid w:val="00354AC7"/>
    <w:rsid w:val="00354E97"/>
    <w:rsid w:val="003552FD"/>
    <w:rsid w:val="00355BEF"/>
    <w:rsid w:val="003562BC"/>
    <w:rsid w:val="00356DED"/>
    <w:rsid w:val="00356FD9"/>
    <w:rsid w:val="003577EA"/>
    <w:rsid w:val="00360017"/>
    <w:rsid w:val="003601C2"/>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1F97"/>
    <w:rsid w:val="0037281B"/>
    <w:rsid w:val="00373385"/>
    <w:rsid w:val="003738E7"/>
    <w:rsid w:val="00373EA5"/>
    <w:rsid w:val="0037434B"/>
    <w:rsid w:val="003745ED"/>
    <w:rsid w:val="00374ADA"/>
    <w:rsid w:val="003753CA"/>
    <w:rsid w:val="003765AB"/>
    <w:rsid w:val="00376A88"/>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675"/>
    <w:rsid w:val="00384E8C"/>
    <w:rsid w:val="00385016"/>
    <w:rsid w:val="00385272"/>
    <w:rsid w:val="0038544D"/>
    <w:rsid w:val="0038589D"/>
    <w:rsid w:val="003861E5"/>
    <w:rsid w:val="003868FB"/>
    <w:rsid w:val="00386BB1"/>
    <w:rsid w:val="00386D0C"/>
    <w:rsid w:val="0038760E"/>
    <w:rsid w:val="00387686"/>
    <w:rsid w:val="003908BB"/>
    <w:rsid w:val="00391B4D"/>
    <w:rsid w:val="00391EC8"/>
    <w:rsid w:val="00392524"/>
    <w:rsid w:val="003938B4"/>
    <w:rsid w:val="0039393F"/>
    <w:rsid w:val="00393F24"/>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CCF"/>
    <w:rsid w:val="003A7249"/>
    <w:rsid w:val="003A7912"/>
    <w:rsid w:val="003B036E"/>
    <w:rsid w:val="003B0971"/>
    <w:rsid w:val="003B0A14"/>
    <w:rsid w:val="003B11DE"/>
    <w:rsid w:val="003B1940"/>
    <w:rsid w:val="003B1A33"/>
    <w:rsid w:val="003B22D8"/>
    <w:rsid w:val="003B2462"/>
    <w:rsid w:val="003B246F"/>
    <w:rsid w:val="003B261A"/>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4A"/>
    <w:rsid w:val="003B78AC"/>
    <w:rsid w:val="003B7EC1"/>
    <w:rsid w:val="003C00A2"/>
    <w:rsid w:val="003C090F"/>
    <w:rsid w:val="003C0965"/>
    <w:rsid w:val="003C0A81"/>
    <w:rsid w:val="003C1AF4"/>
    <w:rsid w:val="003C1CCC"/>
    <w:rsid w:val="003C2043"/>
    <w:rsid w:val="003C2250"/>
    <w:rsid w:val="003C23FF"/>
    <w:rsid w:val="003C3059"/>
    <w:rsid w:val="003C3302"/>
    <w:rsid w:val="003C37F7"/>
    <w:rsid w:val="003C3E11"/>
    <w:rsid w:val="003C45B0"/>
    <w:rsid w:val="003C4CAB"/>
    <w:rsid w:val="003C564F"/>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5F90"/>
    <w:rsid w:val="003D6073"/>
    <w:rsid w:val="003D60AC"/>
    <w:rsid w:val="003D64C4"/>
    <w:rsid w:val="003D753D"/>
    <w:rsid w:val="003E09AF"/>
    <w:rsid w:val="003E112F"/>
    <w:rsid w:val="003E17F2"/>
    <w:rsid w:val="003E2030"/>
    <w:rsid w:val="003E2697"/>
    <w:rsid w:val="003E3112"/>
    <w:rsid w:val="003E368E"/>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14F"/>
    <w:rsid w:val="003F124F"/>
    <w:rsid w:val="003F17BA"/>
    <w:rsid w:val="003F1DC4"/>
    <w:rsid w:val="003F20C1"/>
    <w:rsid w:val="003F3D76"/>
    <w:rsid w:val="003F4005"/>
    <w:rsid w:val="003F4307"/>
    <w:rsid w:val="003F436C"/>
    <w:rsid w:val="003F44B5"/>
    <w:rsid w:val="003F46D1"/>
    <w:rsid w:val="003F566F"/>
    <w:rsid w:val="003F5AB2"/>
    <w:rsid w:val="003F5B5D"/>
    <w:rsid w:val="003F5E45"/>
    <w:rsid w:val="003F6FBE"/>
    <w:rsid w:val="003F727B"/>
    <w:rsid w:val="003F77E2"/>
    <w:rsid w:val="003F784F"/>
    <w:rsid w:val="004001C9"/>
    <w:rsid w:val="00400AD4"/>
    <w:rsid w:val="00400AE1"/>
    <w:rsid w:val="00401245"/>
    <w:rsid w:val="004013F3"/>
    <w:rsid w:val="00401418"/>
    <w:rsid w:val="004022CB"/>
    <w:rsid w:val="004023F2"/>
    <w:rsid w:val="004036A3"/>
    <w:rsid w:val="004049B9"/>
    <w:rsid w:val="00404DD6"/>
    <w:rsid w:val="00405421"/>
    <w:rsid w:val="004056DE"/>
    <w:rsid w:val="00406096"/>
    <w:rsid w:val="00406132"/>
    <w:rsid w:val="004073E7"/>
    <w:rsid w:val="00407A28"/>
    <w:rsid w:val="00407B4B"/>
    <w:rsid w:val="00407BAA"/>
    <w:rsid w:val="00407D5E"/>
    <w:rsid w:val="00410167"/>
    <w:rsid w:val="00410876"/>
    <w:rsid w:val="00411C70"/>
    <w:rsid w:val="00412074"/>
    <w:rsid w:val="0041264B"/>
    <w:rsid w:val="0041291C"/>
    <w:rsid w:val="00412F57"/>
    <w:rsid w:val="00412F8E"/>
    <w:rsid w:val="004130E6"/>
    <w:rsid w:val="004136C3"/>
    <w:rsid w:val="00413753"/>
    <w:rsid w:val="00413893"/>
    <w:rsid w:val="00413B3A"/>
    <w:rsid w:val="004143B0"/>
    <w:rsid w:val="00414483"/>
    <w:rsid w:val="004144F1"/>
    <w:rsid w:val="00414678"/>
    <w:rsid w:val="00414EA0"/>
    <w:rsid w:val="004155EE"/>
    <w:rsid w:val="00415675"/>
    <w:rsid w:val="00415773"/>
    <w:rsid w:val="004158C8"/>
    <w:rsid w:val="004158D4"/>
    <w:rsid w:val="00415A2F"/>
    <w:rsid w:val="00415B84"/>
    <w:rsid w:val="004163C5"/>
    <w:rsid w:val="004164A0"/>
    <w:rsid w:val="004168F9"/>
    <w:rsid w:val="0041690F"/>
    <w:rsid w:val="00416AE9"/>
    <w:rsid w:val="0041731A"/>
    <w:rsid w:val="00420563"/>
    <w:rsid w:val="00420CC3"/>
    <w:rsid w:val="00421C9C"/>
    <w:rsid w:val="00421F31"/>
    <w:rsid w:val="00423275"/>
    <w:rsid w:val="0042414A"/>
    <w:rsid w:val="0042454C"/>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2F0F"/>
    <w:rsid w:val="00434785"/>
    <w:rsid w:val="0043558F"/>
    <w:rsid w:val="0043632F"/>
    <w:rsid w:val="0043648C"/>
    <w:rsid w:val="00437054"/>
    <w:rsid w:val="00437403"/>
    <w:rsid w:val="00437A7D"/>
    <w:rsid w:val="004405DB"/>
    <w:rsid w:val="00440AC3"/>
    <w:rsid w:val="00440C0F"/>
    <w:rsid w:val="00440D73"/>
    <w:rsid w:val="00440D7A"/>
    <w:rsid w:val="00440EA2"/>
    <w:rsid w:val="00441909"/>
    <w:rsid w:val="00441AC0"/>
    <w:rsid w:val="00442549"/>
    <w:rsid w:val="0044460A"/>
    <w:rsid w:val="00444F50"/>
    <w:rsid w:val="004453BD"/>
    <w:rsid w:val="00446921"/>
    <w:rsid w:val="004505D5"/>
    <w:rsid w:val="004508F4"/>
    <w:rsid w:val="00450AE6"/>
    <w:rsid w:val="0045163F"/>
    <w:rsid w:val="0045242A"/>
    <w:rsid w:val="00452702"/>
    <w:rsid w:val="004530B2"/>
    <w:rsid w:val="00454645"/>
    <w:rsid w:val="0045480D"/>
    <w:rsid w:val="00454FEA"/>
    <w:rsid w:val="004559A0"/>
    <w:rsid w:val="004564B4"/>
    <w:rsid w:val="004570AC"/>
    <w:rsid w:val="00457CEC"/>
    <w:rsid w:val="00460014"/>
    <w:rsid w:val="0046033A"/>
    <w:rsid w:val="0046122B"/>
    <w:rsid w:val="00461410"/>
    <w:rsid w:val="004621F8"/>
    <w:rsid w:val="00462401"/>
    <w:rsid w:val="0046266B"/>
    <w:rsid w:val="0046270D"/>
    <w:rsid w:val="004631B2"/>
    <w:rsid w:val="004638AC"/>
    <w:rsid w:val="004638CB"/>
    <w:rsid w:val="00463D7D"/>
    <w:rsid w:val="00463EFD"/>
    <w:rsid w:val="004641AC"/>
    <w:rsid w:val="00464E07"/>
    <w:rsid w:val="00465150"/>
    <w:rsid w:val="0046674D"/>
    <w:rsid w:val="00466BF1"/>
    <w:rsid w:val="00466BFA"/>
    <w:rsid w:val="00466C13"/>
    <w:rsid w:val="0046704B"/>
    <w:rsid w:val="00467072"/>
    <w:rsid w:val="00467261"/>
    <w:rsid w:val="00467630"/>
    <w:rsid w:val="00467696"/>
    <w:rsid w:val="004679DE"/>
    <w:rsid w:val="00467F04"/>
    <w:rsid w:val="004713B3"/>
    <w:rsid w:val="004713C1"/>
    <w:rsid w:val="004714D2"/>
    <w:rsid w:val="004716C4"/>
    <w:rsid w:val="00471C21"/>
    <w:rsid w:val="00473228"/>
    <w:rsid w:val="0047368C"/>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566"/>
    <w:rsid w:val="004829AA"/>
    <w:rsid w:val="004831E3"/>
    <w:rsid w:val="004837B1"/>
    <w:rsid w:val="004848B2"/>
    <w:rsid w:val="00484B1D"/>
    <w:rsid w:val="0048554F"/>
    <w:rsid w:val="00485B8B"/>
    <w:rsid w:val="00485D11"/>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2D7"/>
    <w:rsid w:val="00494305"/>
    <w:rsid w:val="00494603"/>
    <w:rsid w:val="00494761"/>
    <w:rsid w:val="00494841"/>
    <w:rsid w:val="004959E1"/>
    <w:rsid w:val="004970F5"/>
    <w:rsid w:val="0049727C"/>
    <w:rsid w:val="00497BE3"/>
    <w:rsid w:val="004A039E"/>
    <w:rsid w:val="004A0E95"/>
    <w:rsid w:val="004A126D"/>
    <w:rsid w:val="004A2754"/>
    <w:rsid w:val="004A2D60"/>
    <w:rsid w:val="004A37FD"/>
    <w:rsid w:val="004A49BE"/>
    <w:rsid w:val="004A4B1A"/>
    <w:rsid w:val="004A4CC8"/>
    <w:rsid w:val="004A5211"/>
    <w:rsid w:val="004A53E3"/>
    <w:rsid w:val="004A5678"/>
    <w:rsid w:val="004A5DDD"/>
    <w:rsid w:val="004A5FA9"/>
    <w:rsid w:val="004A6DF1"/>
    <w:rsid w:val="004A6E1C"/>
    <w:rsid w:val="004B01E1"/>
    <w:rsid w:val="004B0E42"/>
    <w:rsid w:val="004B1375"/>
    <w:rsid w:val="004B1857"/>
    <w:rsid w:val="004B1A1E"/>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2CA2"/>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272F"/>
    <w:rsid w:val="004D2822"/>
    <w:rsid w:val="004D356E"/>
    <w:rsid w:val="004D3652"/>
    <w:rsid w:val="004D4B1A"/>
    <w:rsid w:val="004D4D0C"/>
    <w:rsid w:val="004D4ED2"/>
    <w:rsid w:val="004D5613"/>
    <w:rsid w:val="004D569C"/>
    <w:rsid w:val="004D5861"/>
    <w:rsid w:val="004D63AF"/>
    <w:rsid w:val="004D7807"/>
    <w:rsid w:val="004D79E0"/>
    <w:rsid w:val="004E0875"/>
    <w:rsid w:val="004E1257"/>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582F"/>
    <w:rsid w:val="004E6959"/>
    <w:rsid w:val="004E6AD2"/>
    <w:rsid w:val="004E77DC"/>
    <w:rsid w:val="004E7B9E"/>
    <w:rsid w:val="004F0857"/>
    <w:rsid w:val="004F1062"/>
    <w:rsid w:val="004F1A26"/>
    <w:rsid w:val="004F217D"/>
    <w:rsid w:val="004F24DD"/>
    <w:rsid w:val="004F2C3D"/>
    <w:rsid w:val="004F3225"/>
    <w:rsid w:val="004F3A20"/>
    <w:rsid w:val="004F3C30"/>
    <w:rsid w:val="004F4A0A"/>
    <w:rsid w:val="004F4E7F"/>
    <w:rsid w:val="004F5A32"/>
    <w:rsid w:val="004F60B1"/>
    <w:rsid w:val="004F653F"/>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38F"/>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58FF"/>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B32"/>
    <w:rsid w:val="00524F48"/>
    <w:rsid w:val="00524F5D"/>
    <w:rsid w:val="00525164"/>
    <w:rsid w:val="00525745"/>
    <w:rsid w:val="005260AB"/>
    <w:rsid w:val="00526356"/>
    <w:rsid w:val="005277EF"/>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5EF"/>
    <w:rsid w:val="0055063D"/>
    <w:rsid w:val="00551468"/>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A6"/>
    <w:rsid w:val="005610EE"/>
    <w:rsid w:val="0056119B"/>
    <w:rsid w:val="00561EAD"/>
    <w:rsid w:val="00562102"/>
    <w:rsid w:val="00562109"/>
    <w:rsid w:val="005623BD"/>
    <w:rsid w:val="00562446"/>
    <w:rsid w:val="005631E1"/>
    <w:rsid w:val="0056322F"/>
    <w:rsid w:val="005636A6"/>
    <w:rsid w:val="005639DB"/>
    <w:rsid w:val="00564D09"/>
    <w:rsid w:val="00565403"/>
    <w:rsid w:val="005661CA"/>
    <w:rsid w:val="00566DDC"/>
    <w:rsid w:val="0056761B"/>
    <w:rsid w:val="00567828"/>
    <w:rsid w:val="00567FCA"/>
    <w:rsid w:val="005700CD"/>
    <w:rsid w:val="005704EA"/>
    <w:rsid w:val="00570A63"/>
    <w:rsid w:val="005721B3"/>
    <w:rsid w:val="00572F88"/>
    <w:rsid w:val="005738D5"/>
    <w:rsid w:val="00573DD2"/>
    <w:rsid w:val="005756E4"/>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2CB6"/>
    <w:rsid w:val="0058312E"/>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1AD"/>
    <w:rsid w:val="00590323"/>
    <w:rsid w:val="00592401"/>
    <w:rsid w:val="00592642"/>
    <w:rsid w:val="00592928"/>
    <w:rsid w:val="00592D57"/>
    <w:rsid w:val="0059384C"/>
    <w:rsid w:val="0059408E"/>
    <w:rsid w:val="00594AE6"/>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2EC1"/>
    <w:rsid w:val="005B327C"/>
    <w:rsid w:val="005B3D44"/>
    <w:rsid w:val="005B44FA"/>
    <w:rsid w:val="005B5067"/>
    <w:rsid w:val="005B50D8"/>
    <w:rsid w:val="005B5328"/>
    <w:rsid w:val="005B5DB7"/>
    <w:rsid w:val="005B6285"/>
    <w:rsid w:val="005B6B6B"/>
    <w:rsid w:val="005B718D"/>
    <w:rsid w:val="005B7538"/>
    <w:rsid w:val="005C0853"/>
    <w:rsid w:val="005C0A57"/>
    <w:rsid w:val="005C0C36"/>
    <w:rsid w:val="005C0C42"/>
    <w:rsid w:val="005C0D90"/>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BBE"/>
    <w:rsid w:val="005C5E66"/>
    <w:rsid w:val="005C5F6B"/>
    <w:rsid w:val="005C6236"/>
    <w:rsid w:val="005C628C"/>
    <w:rsid w:val="005C6832"/>
    <w:rsid w:val="005C688D"/>
    <w:rsid w:val="005C68EF"/>
    <w:rsid w:val="005C6C27"/>
    <w:rsid w:val="005C6EF7"/>
    <w:rsid w:val="005C6F3A"/>
    <w:rsid w:val="005C75D6"/>
    <w:rsid w:val="005C7A80"/>
    <w:rsid w:val="005D0320"/>
    <w:rsid w:val="005D1324"/>
    <w:rsid w:val="005D1422"/>
    <w:rsid w:val="005D17C2"/>
    <w:rsid w:val="005D18F3"/>
    <w:rsid w:val="005D1A01"/>
    <w:rsid w:val="005D1A2C"/>
    <w:rsid w:val="005D1DAD"/>
    <w:rsid w:val="005D1FA7"/>
    <w:rsid w:val="005D326E"/>
    <w:rsid w:val="005D356F"/>
    <w:rsid w:val="005D3A5E"/>
    <w:rsid w:val="005D3D5C"/>
    <w:rsid w:val="005D3F08"/>
    <w:rsid w:val="005D41F4"/>
    <w:rsid w:val="005D4297"/>
    <w:rsid w:val="005D4625"/>
    <w:rsid w:val="005D463B"/>
    <w:rsid w:val="005D4A3C"/>
    <w:rsid w:val="005D4B56"/>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59A7"/>
    <w:rsid w:val="005E64C8"/>
    <w:rsid w:val="005E6539"/>
    <w:rsid w:val="005E69DE"/>
    <w:rsid w:val="005E6EFD"/>
    <w:rsid w:val="005E769D"/>
    <w:rsid w:val="005E7966"/>
    <w:rsid w:val="005F02DD"/>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6BE"/>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98C"/>
    <w:rsid w:val="00646D9B"/>
    <w:rsid w:val="00646F3D"/>
    <w:rsid w:val="006476FB"/>
    <w:rsid w:val="00647981"/>
    <w:rsid w:val="00647B15"/>
    <w:rsid w:val="00647B1A"/>
    <w:rsid w:val="00647FAD"/>
    <w:rsid w:val="00651821"/>
    <w:rsid w:val="0065185C"/>
    <w:rsid w:val="006519D3"/>
    <w:rsid w:val="00651ADE"/>
    <w:rsid w:val="00651B8F"/>
    <w:rsid w:val="00651CF2"/>
    <w:rsid w:val="00651E3F"/>
    <w:rsid w:val="0065271C"/>
    <w:rsid w:val="0065289A"/>
    <w:rsid w:val="006529FD"/>
    <w:rsid w:val="00652AAC"/>
    <w:rsid w:val="00652CF2"/>
    <w:rsid w:val="00652DD2"/>
    <w:rsid w:val="0065387D"/>
    <w:rsid w:val="00653D22"/>
    <w:rsid w:val="00653E5C"/>
    <w:rsid w:val="00653EEC"/>
    <w:rsid w:val="0065487D"/>
    <w:rsid w:val="00655397"/>
    <w:rsid w:val="006557B0"/>
    <w:rsid w:val="00656568"/>
    <w:rsid w:val="006573F3"/>
    <w:rsid w:val="00657CEA"/>
    <w:rsid w:val="00660229"/>
    <w:rsid w:val="006603AF"/>
    <w:rsid w:val="00660881"/>
    <w:rsid w:val="00660891"/>
    <w:rsid w:val="00660F08"/>
    <w:rsid w:val="006610FA"/>
    <w:rsid w:val="006611D3"/>
    <w:rsid w:val="006615E4"/>
    <w:rsid w:val="00661607"/>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42"/>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5C5F"/>
    <w:rsid w:val="006861DA"/>
    <w:rsid w:val="00687C17"/>
    <w:rsid w:val="0069017A"/>
    <w:rsid w:val="00690490"/>
    <w:rsid w:val="00690776"/>
    <w:rsid w:val="00690AA5"/>
    <w:rsid w:val="0069112E"/>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5E2"/>
    <w:rsid w:val="00696BCC"/>
    <w:rsid w:val="00696C66"/>
    <w:rsid w:val="00697BEB"/>
    <w:rsid w:val="00697C73"/>
    <w:rsid w:val="006A05A5"/>
    <w:rsid w:val="006A0CBB"/>
    <w:rsid w:val="006A1726"/>
    <w:rsid w:val="006A2394"/>
    <w:rsid w:val="006A2C54"/>
    <w:rsid w:val="006A2C89"/>
    <w:rsid w:val="006A3156"/>
    <w:rsid w:val="006A48AC"/>
    <w:rsid w:val="006A4A7F"/>
    <w:rsid w:val="006A4B87"/>
    <w:rsid w:val="006A4EC0"/>
    <w:rsid w:val="006A5575"/>
    <w:rsid w:val="006A6E83"/>
    <w:rsid w:val="006A7E35"/>
    <w:rsid w:val="006A7F66"/>
    <w:rsid w:val="006A7F70"/>
    <w:rsid w:val="006B0065"/>
    <w:rsid w:val="006B0442"/>
    <w:rsid w:val="006B04EF"/>
    <w:rsid w:val="006B0964"/>
    <w:rsid w:val="006B1657"/>
    <w:rsid w:val="006B1ABC"/>
    <w:rsid w:val="006B1CE2"/>
    <w:rsid w:val="006B23F5"/>
    <w:rsid w:val="006B29D5"/>
    <w:rsid w:val="006B2AF3"/>
    <w:rsid w:val="006B41BB"/>
    <w:rsid w:val="006B4B31"/>
    <w:rsid w:val="006B4BDB"/>
    <w:rsid w:val="006B50FA"/>
    <w:rsid w:val="006B6661"/>
    <w:rsid w:val="006B6698"/>
    <w:rsid w:val="006B6E95"/>
    <w:rsid w:val="006B6F08"/>
    <w:rsid w:val="006B6F11"/>
    <w:rsid w:val="006B79D2"/>
    <w:rsid w:val="006C01CE"/>
    <w:rsid w:val="006C0355"/>
    <w:rsid w:val="006C0E2B"/>
    <w:rsid w:val="006C206A"/>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6EA"/>
    <w:rsid w:val="006D516E"/>
    <w:rsid w:val="006D53B5"/>
    <w:rsid w:val="006D5A7A"/>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68"/>
    <w:rsid w:val="006E7BA8"/>
    <w:rsid w:val="006E7C54"/>
    <w:rsid w:val="006F02FC"/>
    <w:rsid w:val="006F0A12"/>
    <w:rsid w:val="006F0BA8"/>
    <w:rsid w:val="006F0D1F"/>
    <w:rsid w:val="006F0EB1"/>
    <w:rsid w:val="006F0F10"/>
    <w:rsid w:val="006F1944"/>
    <w:rsid w:val="006F1C18"/>
    <w:rsid w:val="006F1F45"/>
    <w:rsid w:val="006F20D0"/>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20D"/>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4E58"/>
    <w:rsid w:val="007150DA"/>
    <w:rsid w:val="007155A3"/>
    <w:rsid w:val="00715DCD"/>
    <w:rsid w:val="007167E6"/>
    <w:rsid w:val="0071696E"/>
    <w:rsid w:val="00716C7F"/>
    <w:rsid w:val="007170A3"/>
    <w:rsid w:val="00717156"/>
    <w:rsid w:val="0071780E"/>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1F57"/>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2D4"/>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29A9"/>
    <w:rsid w:val="007631C1"/>
    <w:rsid w:val="007637DF"/>
    <w:rsid w:val="00763FC2"/>
    <w:rsid w:val="0076423E"/>
    <w:rsid w:val="0076451B"/>
    <w:rsid w:val="00764FA4"/>
    <w:rsid w:val="007653C1"/>
    <w:rsid w:val="0076610B"/>
    <w:rsid w:val="0076635D"/>
    <w:rsid w:val="0076662C"/>
    <w:rsid w:val="007669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BFD"/>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1FA7"/>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90C"/>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676"/>
    <w:rsid w:val="007A5E95"/>
    <w:rsid w:val="007A699C"/>
    <w:rsid w:val="007A6E52"/>
    <w:rsid w:val="007A79D6"/>
    <w:rsid w:val="007A79FC"/>
    <w:rsid w:val="007B0800"/>
    <w:rsid w:val="007B0877"/>
    <w:rsid w:val="007B0886"/>
    <w:rsid w:val="007B09BC"/>
    <w:rsid w:val="007B103D"/>
    <w:rsid w:val="007B20D1"/>
    <w:rsid w:val="007B2D31"/>
    <w:rsid w:val="007B2D58"/>
    <w:rsid w:val="007B2E0F"/>
    <w:rsid w:val="007B2F95"/>
    <w:rsid w:val="007B3245"/>
    <w:rsid w:val="007B3DB0"/>
    <w:rsid w:val="007B3E2E"/>
    <w:rsid w:val="007B3EC5"/>
    <w:rsid w:val="007B4654"/>
    <w:rsid w:val="007B4666"/>
    <w:rsid w:val="007B4A9D"/>
    <w:rsid w:val="007B4FF5"/>
    <w:rsid w:val="007B503F"/>
    <w:rsid w:val="007B524D"/>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015"/>
    <w:rsid w:val="007C22E9"/>
    <w:rsid w:val="007C26E8"/>
    <w:rsid w:val="007C2970"/>
    <w:rsid w:val="007C33DB"/>
    <w:rsid w:val="007C374E"/>
    <w:rsid w:val="007C37EC"/>
    <w:rsid w:val="007C3E4F"/>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627E"/>
    <w:rsid w:val="007D65B6"/>
    <w:rsid w:val="007D6C34"/>
    <w:rsid w:val="007D722C"/>
    <w:rsid w:val="007D7386"/>
    <w:rsid w:val="007D73BA"/>
    <w:rsid w:val="007D786A"/>
    <w:rsid w:val="007D7B86"/>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8FD"/>
    <w:rsid w:val="007F39C1"/>
    <w:rsid w:val="007F3BE3"/>
    <w:rsid w:val="007F3CE2"/>
    <w:rsid w:val="007F4376"/>
    <w:rsid w:val="007F440A"/>
    <w:rsid w:val="007F47B2"/>
    <w:rsid w:val="007F519E"/>
    <w:rsid w:val="007F5297"/>
    <w:rsid w:val="007F5E5E"/>
    <w:rsid w:val="007F6325"/>
    <w:rsid w:val="007F69BA"/>
    <w:rsid w:val="008006D6"/>
    <w:rsid w:val="0080078B"/>
    <w:rsid w:val="008007CD"/>
    <w:rsid w:val="00800979"/>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4EA0"/>
    <w:rsid w:val="008059CE"/>
    <w:rsid w:val="00805D68"/>
    <w:rsid w:val="00806493"/>
    <w:rsid w:val="00806528"/>
    <w:rsid w:val="008066F5"/>
    <w:rsid w:val="008067BC"/>
    <w:rsid w:val="008068CC"/>
    <w:rsid w:val="008069FD"/>
    <w:rsid w:val="00806F11"/>
    <w:rsid w:val="00806F86"/>
    <w:rsid w:val="00806FA9"/>
    <w:rsid w:val="0080745D"/>
    <w:rsid w:val="00807611"/>
    <w:rsid w:val="0080772C"/>
    <w:rsid w:val="00807836"/>
    <w:rsid w:val="0080792C"/>
    <w:rsid w:val="0080793F"/>
    <w:rsid w:val="00807A35"/>
    <w:rsid w:val="00807A37"/>
    <w:rsid w:val="00807AE8"/>
    <w:rsid w:val="00807CCA"/>
    <w:rsid w:val="00807CE3"/>
    <w:rsid w:val="0081031F"/>
    <w:rsid w:val="008108E9"/>
    <w:rsid w:val="00812447"/>
    <w:rsid w:val="008125C3"/>
    <w:rsid w:val="00812F16"/>
    <w:rsid w:val="00812F8E"/>
    <w:rsid w:val="0081300B"/>
    <w:rsid w:val="008132A0"/>
    <w:rsid w:val="00813427"/>
    <w:rsid w:val="00813A73"/>
    <w:rsid w:val="0081531F"/>
    <w:rsid w:val="00815484"/>
    <w:rsid w:val="008168A3"/>
    <w:rsid w:val="00816A9A"/>
    <w:rsid w:val="00816B18"/>
    <w:rsid w:val="00816F20"/>
    <w:rsid w:val="008179BD"/>
    <w:rsid w:val="00817B5C"/>
    <w:rsid w:val="00817D40"/>
    <w:rsid w:val="00820069"/>
    <w:rsid w:val="00820071"/>
    <w:rsid w:val="00820426"/>
    <w:rsid w:val="00821319"/>
    <w:rsid w:val="00821556"/>
    <w:rsid w:val="00821818"/>
    <w:rsid w:val="00821B7A"/>
    <w:rsid w:val="00821EE8"/>
    <w:rsid w:val="008224DD"/>
    <w:rsid w:val="008225D7"/>
    <w:rsid w:val="00822F5F"/>
    <w:rsid w:val="008236A5"/>
    <w:rsid w:val="0082386A"/>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26E2"/>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0EF0"/>
    <w:rsid w:val="00841128"/>
    <w:rsid w:val="008415F5"/>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4BA"/>
    <w:rsid w:val="00860A3E"/>
    <w:rsid w:val="00860F1F"/>
    <w:rsid w:val="00861421"/>
    <w:rsid w:val="0086156B"/>
    <w:rsid w:val="00861A1B"/>
    <w:rsid w:val="00861DB9"/>
    <w:rsid w:val="00861ED4"/>
    <w:rsid w:val="00862350"/>
    <w:rsid w:val="00862A62"/>
    <w:rsid w:val="00862FE2"/>
    <w:rsid w:val="0086309A"/>
    <w:rsid w:val="00863436"/>
    <w:rsid w:val="0086358D"/>
    <w:rsid w:val="00863A3E"/>
    <w:rsid w:val="00864022"/>
    <w:rsid w:val="00864B8D"/>
    <w:rsid w:val="00864D99"/>
    <w:rsid w:val="0086539F"/>
    <w:rsid w:val="00866398"/>
    <w:rsid w:val="00866569"/>
    <w:rsid w:val="00866672"/>
    <w:rsid w:val="00867271"/>
    <w:rsid w:val="0087024B"/>
    <w:rsid w:val="00870886"/>
    <w:rsid w:val="00870E2C"/>
    <w:rsid w:val="0087111E"/>
    <w:rsid w:val="00871403"/>
    <w:rsid w:val="00871656"/>
    <w:rsid w:val="00871A49"/>
    <w:rsid w:val="0087302B"/>
    <w:rsid w:val="0087303E"/>
    <w:rsid w:val="00873298"/>
    <w:rsid w:val="00873941"/>
    <w:rsid w:val="00873959"/>
    <w:rsid w:val="00873A72"/>
    <w:rsid w:val="00874264"/>
    <w:rsid w:val="0087439B"/>
    <w:rsid w:val="00874595"/>
    <w:rsid w:val="00874AEC"/>
    <w:rsid w:val="00874CCA"/>
    <w:rsid w:val="00874E55"/>
    <w:rsid w:val="00874EE4"/>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0CD"/>
    <w:rsid w:val="008975E2"/>
    <w:rsid w:val="00897CEF"/>
    <w:rsid w:val="00897EE1"/>
    <w:rsid w:val="008A07BC"/>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497F"/>
    <w:rsid w:val="008A5D9B"/>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0B56"/>
    <w:rsid w:val="008D17B4"/>
    <w:rsid w:val="008D197B"/>
    <w:rsid w:val="008D1E56"/>
    <w:rsid w:val="008D2A0D"/>
    <w:rsid w:val="008D3053"/>
    <w:rsid w:val="008D3DD6"/>
    <w:rsid w:val="008D441B"/>
    <w:rsid w:val="008D447A"/>
    <w:rsid w:val="008D4D76"/>
    <w:rsid w:val="008D4E62"/>
    <w:rsid w:val="008D5487"/>
    <w:rsid w:val="008D5BD4"/>
    <w:rsid w:val="008D5D1C"/>
    <w:rsid w:val="008D68E8"/>
    <w:rsid w:val="008D6AA0"/>
    <w:rsid w:val="008D73E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788"/>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C3"/>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927"/>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0BEF"/>
    <w:rsid w:val="00942CB5"/>
    <w:rsid w:val="00942E24"/>
    <w:rsid w:val="009430D3"/>
    <w:rsid w:val="00943135"/>
    <w:rsid w:val="00943719"/>
    <w:rsid w:val="00943D8F"/>
    <w:rsid w:val="00944BE5"/>
    <w:rsid w:val="00945698"/>
    <w:rsid w:val="009456E2"/>
    <w:rsid w:val="009457A7"/>
    <w:rsid w:val="00945877"/>
    <w:rsid w:val="00945A2B"/>
    <w:rsid w:val="0094637E"/>
    <w:rsid w:val="00946CD9"/>
    <w:rsid w:val="00947140"/>
    <w:rsid w:val="009471B9"/>
    <w:rsid w:val="0094767C"/>
    <w:rsid w:val="009479D2"/>
    <w:rsid w:val="00947E95"/>
    <w:rsid w:val="00947FD9"/>
    <w:rsid w:val="00950212"/>
    <w:rsid w:val="009503D4"/>
    <w:rsid w:val="00950825"/>
    <w:rsid w:val="00950F71"/>
    <w:rsid w:val="00950F82"/>
    <w:rsid w:val="009515A8"/>
    <w:rsid w:val="00951653"/>
    <w:rsid w:val="009522A8"/>
    <w:rsid w:val="009522F5"/>
    <w:rsid w:val="00952AC1"/>
    <w:rsid w:val="00954157"/>
    <w:rsid w:val="0095434D"/>
    <w:rsid w:val="00954C63"/>
    <w:rsid w:val="0095509D"/>
    <w:rsid w:val="00955776"/>
    <w:rsid w:val="00955D24"/>
    <w:rsid w:val="00955DA3"/>
    <w:rsid w:val="00956342"/>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61F"/>
    <w:rsid w:val="00964981"/>
    <w:rsid w:val="00965A2E"/>
    <w:rsid w:val="0096695B"/>
    <w:rsid w:val="00967295"/>
    <w:rsid w:val="009673B5"/>
    <w:rsid w:val="0096753A"/>
    <w:rsid w:val="00967702"/>
    <w:rsid w:val="009706B5"/>
    <w:rsid w:val="00970A7C"/>
    <w:rsid w:val="00970DCD"/>
    <w:rsid w:val="009711DA"/>
    <w:rsid w:val="00971527"/>
    <w:rsid w:val="009715AD"/>
    <w:rsid w:val="00971DB9"/>
    <w:rsid w:val="0097246A"/>
    <w:rsid w:val="0097255A"/>
    <w:rsid w:val="00972598"/>
    <w:rsid w:val="00973033"/>
    <w:rsid w:val="009737DD"/>
    <w:rsid w:val="0097380E"/>
    <w:rsid w:val="009740BE"/>
    <w:rsid w:val="00974245"/>
    <w:rsid w:val="00974C83"/>
    <w:rsid w:val="00974D45"/>
    <w:rsid w:val="00975937"/>
    <w:rsid w:val="009768AE"/>
    <w:rsid w:val="00976B6A"/>
    <w:rsid w:val="00976EC1"/>
    <w:rsid w:val="009771E3"/>
    <w:rsid w:val="00980459"/>
    <w:rsid w:val="00980625"/>
    <w:rsid w:val="009816EF"/>
    <w:rsid w:val="00982C1A"/>
    <w:rsid w:val="0098358F"/>
    <w:rsid w:val="00983C0E"/>
    <w:rsid w:val="00983E4F"/>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3988"/>
    <w:rsid w:val="009A3E8D"/>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145C"/>
    <w:rsid w:val="009C1517"/>
    <w:rsid w:val="009C2133"/>
    <w:rsid w:val="009C2247"/>
    <w:rsid w:val="009C27B3"/>
    <w:rsid w:val="009C2B92"/>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06"/>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790"/>
    <w:rsid w:val="009F0814"/>
    <w:rsid w:val="009F1138"/>
    <w:rsid w:val="009F18DA"/>
    <w:rsid w:val="009F1BC3"/>
    <w:rsid w:val="009F25D0"/>
    <w:rsid w:val="009F2857"/>
    <w:rsid w:val="009F3D68"/>
    <w:rsid w:val="009F4049"/>
    <w:rsid w:val="009F5135"/>
    <w:rsid w:val="009F5925"/>
    <w:rsid w:val="009F68A4"/>
    <w:rsid w:val="009F737C"/>
    <w:rsid w:val="00A00081"/>
    <w:rsid w:val="00A0032B"/>
    <w:rsid w:val="00A008A7"/>
    <w:rsid w:val="00A009EB"/>
    <w:rsid w:val="00A01DCC"/>
    <w:rsid w:val="00A02D38"/>
    <w:rsid w:val="00A03E7F"/>
    <w:rsid w:val="00A03F87"/>
    <w:rsid w:val="00A04834"/>
    <w:rsid w:val="00A04F76"/>
    <w:rsid w:val="00A0501E"/>
    <w:rsid w:val="00A0571C"/>
    <w:rsid w:val="00A05B04"/>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56F"/>
    <w:rsid w:val="00A343EE"/>
    <w:rsid w:val="00A34DD9"/>
    <w:rsid w:val="00A35C63"/>
    <w:rsid w:val="00A35CB5"/>
    <w:rsid w:val="00A36413"/>
    <w:rsid w:val="00A3642B"/>
    <w:rsid w:val="00A37213"/>
    <w:rsid w:val="00A379CF"/>
    <w:rsid w:val="00A37D4F"/>
    <w:rsid w:val="00A37E1A"/>
    <w:rsid w:val="00A37E7B"/>
    <w:rsid w:val="00A40338"/>
    <w:rsid w:val="00A407ED"/>
    <w:rsid w:val="00A40CA2"/>
    <w:rsid w:val="00A40DAC"/>
    <w:rsid w:val="00A40E2D"/>
    <w:rsid w:val="00A41F27"/>
    <w:rsid w:val="00A423E9"/>
    <w:rsid w:val="00A42577"/>
    <w:rsid w:val="00A42B06"/>
    <w:rsid w:val="00A42F08"/>
    <w:rsid w:val="00A430F0"/>
    <w:rsid w:val="00A43378"/>
    <w:rsid w:val="00A43C36"/>
    <w:rsid w:val="00A43CBF"/>
    <w:rsid w:val="00A447D8"/>
    <w:rsid w:val="00A44A02"/>
    <w:rsid w:val="00A44A20"/>
    <w:rsid w:val="00A4521E"/>
    <w:rsid w:val="00A45DAC"/>
    <w:rsid w:val="00A46366"/>
    <w:rsid w:val="00A46724"/>
    <w:rsid w:val="00A46EC5"/>
    <w:rsid w:val="00A46FC2"/>
    <w:rsid w:val="00A4799A"/>
    <w:rsid w:val="00A47EB7"/>
    <w:rsid w:val="00A47F18"/>
    <w:rsid w:val="00A5071C"/>
    <w:rsid w:val="00A50A0C"/>
    <w:rsid w:val="00A51167"/>
    <w:rsid w:val="00A511AD"/>
    <w:rsid w:val="00A51897"/>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31A3"/>
    <w:rsid w:val="00A646A2"/>
    <w:rsid w:val="00A64C07"/>
    <w:rsid w:val="00A64E58"/>
    <w:rsid w:val="00A64E9F"/>
    <w:rsid w:val="00A64F18"/>
    <w:rsid w:val="00A653CB"/>
    <w:rsid w:val="00A654B3"/>
    <w:rsid w:val="00A65657"/>
    <w:rsid w:val="00A66879"/>
    <w:rsid w:val="00A66C33"/>
    <w:rsid w:val="00A6710B"/>
    <w:rsid w:val="00A672A2"/>
    <w:rsid w:val="00A672F0"/>
    <w:rsid w:val="00A67879"/>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492E"/>
    <w:rsid w:val="00A7506F"/>
    <w:rsid w:val="00A75343"/>
    <w:rsid w:val="00A75445"/>
    <w:rsid w:val="00A75888"/>
    <w:rsid w:val="00A7658D"/>
    <w:rsid w:val="00A766E3"/>
    <w:rsid w:val="00A76BBB"/>
    <w:rsid w:val="00A76EAC"/>
    <w:rsid w:val="00A7769C"/>
    <w:rsid w:val="00A80E9B"/>
    <w:rsid w:val="00A81688"/>
    <w:rsid w:val="00A81FB5"/>
    <w:rsid w:val="00A82506"/>
    <w:rsid w:val="00A82615"/>
    <w:rsid w:val="00A82896"/>
    <w:rsid w:val="00A83B82"/>
    <w:rsid w:val="00A843C0"/>
    <w:rsid w:val="00A8447F"/>
    <w:rsid w:val="00A8472A"/>
    <w:rsid w:val="00A84868"/>
    <w:rsid w:val="00A84F17"/>
    <w:rsid w:val="00A852A7"/>
    <w:rsid w:val="00A85C59"/>
    <w:rsid w:val="00A85D24"/>
    <w:rsid w:val="00A85F4A"/>
    <w:rsid w:val="00A85FBC"/>
    <w:rsid w:val="00A86053"/>
    <w:rsid w:val="00A876FA"/>
    <w:rsid w:val="00A9005D"/>
    <w:rsid w:val="00A900D8"/>
    <w:rsid w:val="00A901CA"/>
    <w:rsid w:val="00A904CF"/>
    <w:rsid w:val="00A90B07"/>
    <w:rsid w:val="00A91016"/>
    <w:rsid w:val="00A91465"/>
    <w:rsid w:val="00A91DEC"/>
    <w:rsid w:val="00A92028"/>
    <w:rsid w:val="00A9202D"/>
    <w:rsid w:val="00A9208F"/>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A0575"/>
    <w:rsid w:val="00AA05A1"/>
    <w:rsid w:val="00AA1144"/>
    <w:rsid w:val="00AA1B88"/>
    <w:rsid w:val="00AA1BC9"/>
    <w:rsid w:val="00AA1E9A"/>
    <w:rsid w:val="00AA2043"/>
    <w:rsid w:val="00AA204B"/>
    <w:rsid w:val="00AA28EA"/>
    <w:rsid w:val="00AA2CE3"/>
    <w:rsid w:val="00AA3019"/>
    <w:rsid w:val="00AA399E"/>
    <w:rsid w:val="00AA3E66"/>
    <w:rsid w:val="00AA423B"/>
    <w:rsid w:val="00AA462D"/>
    <w:rsid w:val="00AA48C6"/>
    <w:rsid w:val="00AA502D"/>
    <w:rsid w:val="00AA5273"/>
    <w:rsid w:val="00AA6419"/>
    <w:rsid w:val="00AA66DC"/>
    <w:rsid w:val="00AA67CB"/>
    <w:rsid w:val="00AA68B6"/>
    <w:rsid w:val="00AA7890"/>
    <w:rsid w:val="00AA7BC1"/>
    <w:rsid w:val="00AB04A2"/>
    <w:rsid w:val="00AB118B"/>
    <w:rsid w:val="00AB1A48"/>
    <w:rsid w:val="00AB1FEB"/>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D3C"/>
    <w:rsid w:val="00AC5E60"/>
    <w:rsid w:val="00AC606F"/>
    <w:rsid w:val="00AC65CE"/>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B90"/>
    <w:rsid w:val="00AF2FBA"/>
    <w:rsid w:val="00AF304D"/>
    <w:rsid w:val="00AF3139"/>
    <w:rsid w:val="00AF370A"/>
    <w:rsid w:val="00AF3720"/>
    <w:rsid w:val="00AF3FB6"/>
    <w:rsid w:val="00AF4557"/>
    <w:rsid w:val="00AF6FA9"/>
    <w:rsid w:val="00B00884"/>
    <w:rsid w:val="00B00D28"/>
    <w:rsid w:val="00B01692"/>
    <w:rsid w:val="00B02280"/>
    <w:rsid w:val="00B02D9C"/>
    <w:rsid w:val="00B02D9E"/>
    <w:rsid w:val="00B02FF8"/>
    <w:rsid w:val="00B0307A"/>
    <w:rsid w:val="00B030CB"/>
    <w:rsid w:val="00B0340F"/>
    <w:rsid w:val="00B05341"/>
    <w:rsid w:val="00B05F9C"/>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3AEB"/>
    <w:rsid w:val="00B13E08"/>
    <w:rsid w:val="00B14182"/>
    <w:rsid w:val="00B14494"/>
    <w:rsid w:val="00B15C0B"/>
    <w:rsid w:val="00B15D2E"/>
    <w:rsid w:val="00B16A96"/>
    <w:rsid w:val="00B176A1"/>
    <w:rsid w:val="00B17F57"/>
    <w:rsid w:val="00B20128"/>
    <w:rsid w:val="00B2048B"/>
    <w:rsid w:val="00B20A16"/>
    <w:rsid w:val="00B21156"/>
    <w:rsid w:val="00B21715"/>
    <w:rsid w:val="00B2295D"/>
    <w:rsid w:val="00B22B36"/>
    <w:rsid w:val="00B22DBA"/>
    <w:rsid w:val="00B2304C"/>
    <w:rsid w:val="00B2307D"/>
    <w:rsid w:val="00B230C1"/>
    <w:rsid w:val="00B237CE"/>
    <w:rsid w:val="00B243DE"/>
    <w:rsid w:val="00B2536D"/>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2E10"/>
    <w:rsid w:val="00B436D7"/>
    <w:rsid w:val="00B436DA"/>
    <w:rsid w:val="00B43911"/>
    <w:rsid w:val="00B43A5A"/>
    <w:rsid w:val="00B43B08"/>
    <w:rsid w:val="00B4408D"/>
    <w:rsid w:val="00B45243"/>
    <w:rsid w:val="00B4582F"/>
    <w:rsid w:val="00B46334"/>
    <w:rsid w:val="00B46D5A"/>
    <w:rsid w:val="00B47216"/>
    <w:rsid w:val="00B4739F"/>
    <w:rsid w:val="00B47435"/>
    <w:rsid w:val="00B47797"/>
    <w:rsid w:val="00B47C68"/>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3C70"/>
    <w:rsid w:val="00B94AAF"/>
    <w:rsid w:val="00B94B3D"/>
    <w:rsid w:val="00B951DD"/>
    <w:rsid w:val="00B95988"/>
    <w:rsid w:val="00B95AC5"/>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7422"/>
    <w:rsid w:val="00BB0253"/>
    <w:rsid w:val="00BB0646"/>
    <w:rsid w:val="00BB14B0"/>
    <w:rsid w:val="00BB1B41"/>
    <w:rsid w:val="00BB2F16"/>
    <w:rsid w:val="00BB3566"/>
    <w:rsid w:val="00BB35F0"/>
    <w:rsid w:val="00BB362F"/>
    <w:rsid w:val="00BB4300"/>
    <w:rsid w:val="00BB453C"/>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50F0"/>
    <w:rsid w:val="00BC5C9B"/>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18E"/>
    <w:rsid w:val="00BD4491"/>
    <w:rsid w:val="00BD49DC"/>
    <w:rsid w:val="00BD5942"/>
    <w:rsid w:val="00BD59DA"/>
    <w:rsid w:val="00BD5AD7"/>
    <w:rsid w:val="00BD5C3C"/>
    <w:rsid w:val="00BD5E5E"/>
    <w:rsid w:val="00BD62F3"/>
    <w:rsid w:val="00BD66E2"/>
    <w:rsid w:val="00BD6839"/>
    <w:rsid w:val="00BD6C75"/>
    <w:rsid w:val="00BE081A"/>
    <w:rsid w:val="00BE0C2B"/>
    <w:rsid w:val="00BE0E0A"/>
    <w:rsid w:val="00BE1101"/>
    <w:rsid w:val="00BE1B06"/>
    <w:rsid w:val="00BE26E8"/>
    <w:rsid w:val="00BE2F9F"/>
    <w:rsid w:val="00BE454B"/>
    <w:rsid w:val="00BE488E"/>
    <w:rsid w:val="00BE4AEE"/>
    <w:rsid w:val="00BE4B9B"/>
    <w:rsid w:val="00BE4EC8"/>
    <w:rsid w:val="00BE5166"/>
    <w:rsid w:val="00BE5C1E"/>
    <w:rsid w:val="00BE64A0"/>
    <w:rsid w:val="00BE6DE9"/>
    <w:rsid w:val="00BE703B"/>
    <w:rsid w:val="00BF03B6"/>
    <w:rsid w:val="00BF2130"/>
    <w:rsid w:val="00BF2B7D"/>
    <w:rsid w:val="00BF3251"/>
    <w:rsid w:val="00BF4225"/>
    <w:rsid w:val="00BF42DB"/>
    <w:rsid w:val="00BF509F"/>
    <w:rsid w:val="00BF556F"/>
    <w:rsid w:val="00BF58B4"/>
    <w:rsid w:val="00BF6968"/>
    <w:rsid w:val="00BF76BA"/>
    <w:rsid w:val="00BF7956"/>
    <w:rsid w:val="00C0041C"/>
    <w:rsid w:val="00C0056C"/>
    <w:rsid w:val="00C01802"/>
    <w:rsid w:val="00C01D50"/>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4BAF"/>
    <w:rsid w:val="00C156E2"/>
    <w:rsid w:val="00C15AEB"/>
    <w:rsid w:val="00C15B76"/>
    <w:rsid w:val="00C15D4C"/>
    <w:rsid w:val="00C1609D"/>
    <w:rsid w:val="00C16E1E"/>
    <w:rsid w:val="00C1738F"/>
    <w:rsid w:val="00C177A7"/>
    <w:rsid w:val="00C17BCB"/>
    <w:rsid w:val="00C17DBC"/>
    <w:rsid w:val="00C17F68"/>
    <w:rsid w:val="00C2164C"/>
    <w:rsid w:val="00C21B81"/>
    <w:rsid w:val="00C21DD7"/>
    <w:rsid w:val="00C21FA8"/>
    <w:rsid w:val="00C222BD"/>
    <w:rsid w:val="00C22D3E"/>
    <w:rsid w:val="00C23A86"/>
    <w:rsid w:val="00C23DE0"/>
    <w:rsid w:val="00C24238"/>
    <w:rsid w:val="00C25171"/>
    <w:rsid w:val="00C25736"/>
    <w:rsid w:val="00C25A1A"/>
    <w:rsid w:val="00C25BCD"/>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B28"/>
    <w:rsid w:val="00C47F72"/>
    <w:rsid w:val="00C5133F"/>
    <w:rsid w:val="00C513E4"/>
    <w:rsid w:val="00C51C62"/>
    <w:rsid w:val="00C52064"/>
    <w:rsid w:val="00C52777"/>
    <w:rsid w:val="00C52D0C"/>
    <w:rsid w:val="00C52DC4"/>
    <w:rsid w:val="00C52E8B"/>
    <w:rsid w:val="00C53D2C"/>
    <w:rsid w:val="00C540FE"/>
    <w:rsid w:val="00C54642"/>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339"/>
    <w:rsid w:val="00C62453"/>
    <w:rsid w:val="00C6256B"/>
    <w:rsid w:val="00C62D3F"/>
    <w:rsid w:val="00C6344A"/>
    <w:rsid w:val="00C636C9"/>
    <w:rsid w:val="00C6388D"/>
    <w:rsid w:val="00C638F0"/>
    <w:rsid w:val="00C655B9"/>
    <w:rsid w:val="00C664F1"/>
    <w:rsid w:val="00C67048"/>
    <w:rsid w:val="00C674FA"/>
    <w:rsid w:val="00C675D9"/>
    <w:rsid w:val="00C67AFD"/>
    <w:rsid w:val="00C67B6F"/>
    <w:rsid w:val="00C708AB"/>
    <w:rsid w:val="00C70C2A"/>
    <w:rsid w:val="00C70DE2"/>
    <w:rsid w:val="00C71854"/>
    <w:rsid w:val="00C71FBB"/>
    <w:rsid w:val="00C72A48"/>
    <w:rsid w:val="00C72CCA"/>
    <w:rsid w:val="00C73028"/>
    <w:rsid w:val="00C73ED4"/>
    <w:rsid w:val="00C743E9"/>
    <w:rsid w:val="00C74BE0"/>
    <w:rsid w:val="00C74CEB"/>
    <w:rsid w:val="00C75F3A"/>
    <w:rsid w:val="00C76694"/>
    <w:rsid w:val="00C77E90"/>
    <w:rsid w:val="00C807DB"/>
    <w:rsid w:val="00C80982"/>
    <w:rsid w:val="00C80AD2"/>
    <w:rsid w:val="00C80B2B"/>
    <w:rsid w:val="00C80D1F"/>
    <w:rsid w:val="00C81BDE"/>
    <w:rsid w:val="00C81C64"/>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2DD"/>
    <w:rsid w:val="00C9165A"/>
    <w:rsid w:val="00C92353"/>
    <w:rsid w:val="00C928BD"/>
    <w:rsid w:val="00C92917"/>
    <w:rsid w:val="00C92C9A"/>
    <w:rsid w:val="00C92CA5"/>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3FE"/>
    <w:rsid w:val="00CA4855"/>
    <w:rsid w:val="00CA4AF7"/>
    <w:rsid w:val="00CA526D"/>
    <w:rsid w:val="00CA5D8F"/>
    <w:rsid w:val="00CA6530"/>
    <w:rsid w:val="00CA6AFC"/>
    <w:rsid w:val="00CA713F"/>
    <w:rsid w:val="00CA728E"/>
    <w:rsid w:val="00CA748C"/>
    <w:rsid w:val="00CA74DF"/>
    <w:rsid w:val="00CA7789"/>
    <w:rsid w:val="00CA7B55"/>
    <w:rsid w:val="00CB0C4A"/>
    <w:rsid w:val="00CB1050"/>
    <w:rsid w:val="00CB10D5"/>
    <w:rsid w:val="00CB131E"/>
    <w:rsid w:val="00CB16CC"/>
    <w:rsid w:val="00CB199B"/>
    <w:rsid w:val="00CB1B8B"/>
    <w:rsid w:val="00CB21B9"/>
    <w:rsid w:val="00CB22CB"/>
    <w:rsid w:val="00CB26F7"/>
    <w:rsid w:val="00CB3989"/>
    <w:rsid w:val="00CB43E2"/>
    <w:rsid w:val="00CB4828"/>
    <w:rsid w:val="00CB486B"/>
    <w:rsid w:val="00CB4BC1"/>
    <w:rsid w:val="00CB5291"/>
    <w:rsid w:val="00CB5883"/>
    <w:rsid w:val="00CB59B6"/>
    <w:rsid w:val="00CB59D8"/>
    <w:rsid w:val="00CB5D4C"/>
    <w:rsid w:val="00CB6544"/>
    <w:rsid w:val="00CB705E"/>
    <w:rsid w:val="00CB72AB"/>
    <w:rsid w:val="00CC0435"/>
    <w:rsid w:val="00CC0620"/>
    <w:rsid w:val="00CC0A82"/>
    <w:rsid w:val="00CC0AAD"/>
    <w:rsid w:val="00CC103C"/>
    <w:rsid w:val="00CC271E"/>
    <w:rsid w:val="00CC29B9"/>
    <w:rsid w:val="00CC2ADF"/>
    <w:rsid w:val="00CC2B78"/>
    <w:rsid w:val="00CC3075"/>
    <w:rsid w:val="00CC3169"/>
    <w:rsid w:val="00CC3C80"/>
    <w:rsid w:val="00CC449F"/>
    <w:rsid w:val="00CC484F"/>
    <w:rsid w:val="00CC4B01"/>
    <w:rsid w:val="00CC54F4"/>
    <w:rsid w:val="00CC559C"/>
    <w:rsid w:val="00CC565C"/>
    <w:rsid w:val="00CC5D1B"/>
    <w:rsid w:val="00CC654B"/>
    <w:rsid w:val="00CC65DE"/>
    <w:rsid w:val="00CC669A"/>
    <w:rsid w:val="00CC7677"/>
    <w:rsid w:val="00CC76E1"/>
    <w:rsid w:val="00CC78AE"/>
    <w:rsid w:val="00CD0079"/>
    <w:rsid w:val="00CD01BA"/>
    <w:rsid w:val="00CD0F74"/>
    <w:rsid w:val="00CD106E"/>
    <w:rsid w:val="00CD18DD"/>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7B7"/>
    <w:rsid w:val="00CF1B85"/>
    <w:rsid w:val="00CF1C0D"/>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6EBF"/>
    <w:rsid w:val="00CF700D"/>
    <w:rsid w:val="00CF725B"/>
    <w:rsid w:val="00CF7AA2"/>
    <w:rsid w:val="00CF7BE2"/>
    <w:rsid w:val="00CF7FA4"/>
    <w:rsid w:val="00D00415"/>
    <w:rsid w:val="00D00AB8"/>
    <w:rsid w:val="00D00E41"/>
    <w:rsid w:val="00D01256"/>
    <w:rsid w:val="00D01DBE"/>
    <w:rsid w:val="00D020D0"/>
    <w:rsid w:val="00D02C2A"/>
    <w:rsid w:val="00D04B3F"/>
    <w:rsid w:val="00D04CB4"/>
    <w:rsid w:val="00D05D8C"/>
    <w:rsid w:val="00D06398"/>
    <w:rsid w:val="00D0679A"/>
    <w:rsid w:val="00D07B55"/>
    <w:rsid w:val="00D07CD2"/>
    <w:rsid w:val="00D10A4D"/>
    <w:rsid w:val="00D10A90"/>
    <w:rsid w:val="00D10C61"/>
    <w:rsid w:val="00D10D1D"/>
    <w:rsid w:val="00D11220"/>
    <w:rsid w:val="00D12361"/>
    <w:rsid w:val="00D12DD3"/>
    <w:rsid w:val="00D12EA6"/>
    <w:rsid w:val="00D12EC8"/>
    <w:rsid w:val="00D1349E"/>
    <w:rsid w:val="00D13E6B"/>
    <w:rsid w:val="00D13F25"/>
    <w:rsid w:val="00D14FE4"/>
    <w:rsid w:val="00D15FBF"/>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4D2"/>
    <w:rsid w:val="00D33604"/>
    <w:rsid w:val="00D33AA9"/>
    <w:rsid w:val="00D33B00"/>
    <w:rsid w:val="00D34215"/>
    <w:rsid w:val="00D34302"/>
    <w:rsid w:val="00D35405"/>
    <w:rsid w:val="00D35497"/>
    <w:rsid w:val="00D3588A"/>
    <w:rsid w:val="00D35BF9"/>
    <w:rsid w:val="00D35D79"/>
    <w:rsid w:val="00D40515"/>
    <w:rsid w:val="00D40575"/>
    <w:rsid w:val="00D40BA7"/>
    <w:rsid w:val="00D4174D"/>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83"/>
    <w:rsid w:val="00D45EC9"/>
    <w:rsid w:val="00D45FF8"/>
    <w:rsid w:val="00D45FFE"/>
    <w:rsid w:val="00D4650E"/>
    <w:rsid w:val="00D4681B"/>
    <w:rsid w:val="00D46CD2"/>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295"/>
    <w:rsid w:val="00D536B3"/>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3D21"/>
    <w:rsid w:val="00D64049"/>
    <w:rsid w:val="00D640A5"/>
    <w:rsid w:val="00D64754"/>
    <w:rsid w:val="00D64790"/>
    <w:rsid w:val="00D6485E"/>
    <w:rsid w:val="00D64A40"/>
    <w:rsid w:val="00D65482"/>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3F7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1AC"/>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5AFA"/>
    <w:rsid w:val="00D969AA"/>
    <w:rsid w:val="00D9723D"/>
    <w:rsid w:val="00D972D0"/>
    <w:rsid w:val="00D97336"/>
    <w:rsid w:val="00D9761B"/>
    <w:rsid w:val="00D9765A"/>
    <w:rsid w:val="00D97B2D"/>
    <w:rsid w:val="00D97F85"/>
    <w:rsid w:val="00D97FC3"/>
    <w:rsid w:val="00DA0718"/>
    <w:rsid w:val="00DA1499"/>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1310"/>
    <w:rsid w:val="00DB17D0"/>
    <w:rsid w:val="00DB228B"/>
    <w:rsid w:val="00DB266C"/>
    <w:rsid w:val="00DB346E"/>
    <w:rsid w:val="00DB3D88"/>
    <w:rsid w:val="00DB42D1"/>
    <w:rsid w:val="00DB4796"/>
    <w:rsid w:val="00DB4A0B"/>
    <w:rsid w:val="00DB4B65"/>
    <w:rsid w:val="00DB4B6E"/>
    <w:rsid w:val="00DB507B"/>
    <w:rsid w:val="00DB50FD"/>
    <w:rsid w:val="00DB5400"/>
    <w:rsid w:val="00DB58A5"/>
    <w:rsid w:val="00DB5C73"/>
    <w:rsid w:val="00DB5CFB"/>
    <w:rsid w:val="00DB5D5D"/>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1ED1"/>
    <w:rsid w:val="00DD2A39"/>
    <w:rsid w:val="00DD36F8"/>
    <w:rsid w:val="00DD4105"/>
    <w:rsid w:val="00DD4798"/>
    <w:rsid w:val="00DD502C"/>
    <w:rsid w:val="00DD58FE"/>
    <w:rsid w:val="00DD5F39"/>
    <w:rsid w:val="00DD623D"/>
    <w:rsid w:val="00DD655B"/>
    <w:rsid w:val="00DD74DA"/>
    <w:rsid w:val="00DD7AE0"/>
    <w:rsid w:val="00DE0260"/>
    <w:rsid w:val="00DE0E20"/>
    <w:rsid w:val="00DE1847"/>
    <w:rsid w:val="00DE1A20"/>
    <w:rsid w:val="00DE2285"/>
    <w:rsid w:val="00DE2826"/>
    <w:rsid w:val="00DE28B0"/>
    <w:rsid w:val="00DE28EB"/>
    <w:rsid w:val="00DE296E"/>
    <w:rsid w:val="00DE2D02"/>
    <w:rsid w:val="00DE33A3"/>
    <w:rsid w:val="00DE370C"/>
    <w:rsid w:val="00DE4773"/>
    <w:rsid w:val="00DE5454"/>
    <w:rsid w:val="00DE5907"/>
    <w:rsid w:val="00DE595E"/>
    <w:rsid w:val="00DE7B5A"/>
    <w:rsid w:val="00DF0262"/>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DF7E84"/>
    <w:rsid w:val="00E0004A"/>
    <w:rsid w:val="00E00397"/>
    <w:rsid w:val="00E00625"/>
    <w:rsid w:val="00E0144E"/>
    <w:rsid w:val="00E01483"/>
    <w:rsid w:val="00E01544"/>
    <w:rsid w:val="00E018FF"/>
    <w:rsid w:val="00E01D86"/>
    <w:rsid w:val="00E01ECC"/>
    <w:rsid w:val="00E02017"/>
    <w:rsid w:val="00E02F7C"/>
    <w:rsid w:val="00E03284"/>
    <w:rsid w:val="00E03285"/>
    <w:rsid w:val="00E032E9"/>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A01"/>
    <w:rsid w:val="00E07CD5"/>
    <w:rsid w:val="00E1095C"/>
    <w:rsid w:val="00E109F1"/>
    <w:rsid w:val="00E1136B"/>
    <w:rsid w:val="00E11FBD"/>
    <w:rsid w:val="00E12042"/>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4990"/>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543"/>
    <w:rsid w:val="00E3784B"/>
    <w:rsid w:val="00E4050B"/>
    <w:rsid w:val="00E40FEC"/>
    <w:rsid w:val="00E41A3A"/>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6F29"/>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B3D"/>
    <w:rsid w:val="00E94DA6"/>
    <w:rsid w:val="00E9527A"/>
    <w:rsid w:val="00E95933"/>
    <w:rsid w:val="00E95E4B"/>
    <w:rsid w:val="00E97094"/>
    <w:rsid w:val="00E9714D"/>
    <w:rsid w:val="00E9777C"/>
    <w:rsid w:val="00E97A1F"/>
    <w:rsid w:val="00E97ADE"/>
    <w:rsid w:val="00EA07C2"/>
    <w:rsid w:val="00EA0DC8"/>
    <w:rsid w:val="00EA11E8"/>
    <w:rsid w:val="00EA183B"/>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431"/>
    <w:rsid w:val="00EB0D8F"/>
    <w:rsid w:val="00EB12DD"/>
    <w:rsid w:val="00EB2283"/>
    <w:rsid w:val="00EB23E7"/>
    <w:rsid w:val="00EB25D9"/>
    <w:rsid w:val="00EB2855"/>
    <w:rsid w:val="00EB3019"/>
    <w:rsid w:val="00EB30B9"/>
    <w:rsid w:val="00EB33BA"/>
    <w:rsid w:val="00EB382A"/>
    <w:rsid w:val="00EB3DC6"/>
    <w:rsid w:val="00EB4555"/>
    <w:rsid w:val="00EB4B50"/>
    <w:rsid w:val="00EB4BC0"/>
    <w:rsid w:val="00EB4D28"/>
    <w:rsid w:val="00EB4F52"/>
    <w:rsid w:val="00EB5929"/>
    <w:rsid w:val="00EB5F6F"/>
    <w:rsid w:val="00EB60B2"/>
    <w:rsid w:val="00EB60EE"/>
    <w:rsid w:val="00EB7617"/>
    <w:rsid w:val="00EB7EBD"/>
    <w:rsid w:val="00EC0262"/>
    <w:rsid w:val="00EC0801"/>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6B4A"/>
    <w:rsid w:val="00EC72AD"/>
    <w:rsid w:val="00EC75A8"/>
    <w:rsid w:val="00EC769B"/>
    <w:rsid w:val="00EC7D9E"/>
    <w:rsid w:val="00ED08A7"/>
    <w:rsid w:val="00ED0A84"/>
    <w:rsid w:val="00ED0F49"/>
    <w:rsid w:val="00ED0FAC"/>
    <w:rsid w:val="00ED147F"/>
    <w:rsid w:val="00ED1A31"/>
    <w:rsid w:val="00ED3241"/>
    <w:rsid w:val="00ED3DD3"/>
    <w:rsid w:val="00ED3F20"/>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678"/>
    <w:rsid w:val="00EE4D81"/>
    <w:rsid w:val="00EE567A"/>
    <w:rsid w:val="00EE5E14"/>
    <w:rsid w:val="00EE68DE"/>
    <w:rsid w:val="00EE6A2A"/>
    <w:rsid w:val="00EE6FB0"/>
    <w:rsid w:val="00EE7C11"/>
    <w:rsid w:val="00EE7DA5"/>
    <w:rsid w:val="00EF054A"/>
    <w:rsid w:val="00EF06AF"/>
    <w:rsid w:val="00EF082F"/>
    <w:rsid w:val="00EF08FC"/>
    <w:rsid w:val="00EF1A54"/>
    <w:rsid w:val="00EF2313"/>
    <w:rsid w:val="00EF23AA"/>
    <w:rsid w:val="00EF2ADA"/>
    <w:rsid w:val="00EF2BCD"/>
    <w:rsid w:val="00EF31E8"/>
    <w:rsid w:val="00EF38B8"/>
    <w:rsid w:val="00EF3FD3"/>
    <w:rsid w:val="00EF46CE"/>
    <w:rsid w:val="00EF4980"/>
    <w:rsid w:val="00EF4B84"/>
    <w:rsid w:val="00EF535B"/>
    <w:rsid w:val="00EF53A5"/>
    <w:rsid w:val="00EF5E6B"/>
    <w:rsid w:val="00EF646C"/>
    <w:rsid w:val="00EF654A"/>
    <w:rsid w:val="00EF67F9"/>
    <w:rsid w:val="00EF67FA"/>
    <w:rsid w:val="00EF7553"/>
    <w:rsid w:val="00EF77AD"/>
    <w:rsid w:val="00EF7D8B"/>
    <w:rsid w:val="00F00128"/>
    <w:rsid w:val="00F004CB"/>
    <w:rsid w:val="00F00F5B"/>
    <w:rsid w:val="00F0140E"/>
    <w:rsid w:val="00F0149F"/>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053"/>
    <w:rsid w:val="00F1186A"/>
    <w:rsid w:val="00F11F0C"/>
    <w:rsid w:val="00F11FA3"/>
    <w:rsid w:val="00F128BC"/>
    <w:rsid w:val="00F12DB9"/>
    <w:rsid w:val="00F133AD"/>
    <w:rsid w:val="00F13513"/>
    <w:rsid w:val="00F136D5"/>
    <w:rsid w:val="00F1373A"/>
    <w:rsid w:val="00F13ED4"/>
    <w:rsid w:val="00F14337"/>
    <w:rsid w:val="00F146AF"/>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324"/>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539"/>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2E3"/>
    <w:rsid w:val="00F4168A"/>
    <w:rsid w:val="00F41D1A"/>
    <w:rsid w:val="00F4291B"/>
    <w:rsid w:val="00F42DCB"/>
    <w:rsid w:val="00F42DF1"/>
    <w:rsid w:val="00F42F52"/>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BF"/>
    <w:rsid w:val="00F52FCD"/>
    <w:rsid w:val="00F53603"/>
    <w:rsid w:val="00F5368D"/>
    <w:rsid w:val="00F53866"/>
    <w:rsid w:val="00F53A75"/>
    <w:rsid w:val="00F53B9F"/>
    <w:rsid w:val="00F53D99"/>
    <w:rsid w:val="00F53ED2"/>
    <w:rsid w:val="00F53FEA"/>
    <w:rsid w:val="00F54271"/>
    <w:rsid w:val="00F54DA7"/>
    <w:rsid w:val="00F5521F"/>
    <w:rsid w:val="00F5533F"/>
    <w:rsid w:val="00F5714B"/>
    <w:rsid w:val="00F57CFE"/>
    <w:rsid w:val="00F601D4"/>
    <w:rsid w:val="00F60460"/>
    <w:rsid w:val="00F6077F"/>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67621"/>
    <w:rsid w:val="00F702AD"/>
    <w:rsid w:val="00F7043E"/>
    <w:rsid w:val="00F7051A"/>
    <w:rsid w:val="00F7132D"/>
    <w:rsid w:val="00F720D4"/>
    <w:rsid w:val="00F720D7"/>
    <w:rsid w:val="00F7264F"/>
    <w:rsid w:val="00F728E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3E4F"/>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2A86"/>
    <w:rsid w:val="00FA310D"/>
    <w:rsid w:val="00FA3847"/>
    <w:rsid w:val="00FA39BE"/>
    <w:rsid w:val="00FA3E46"/>
    <w:rsid w:val="00FA444D"/>
    <w:rsid w:val="00FA49A7"/>
    <w:rsid w:val="00FA5459"/>
    <w:rsid w:val="00FA55B3"/>
    <w:rsid w:val="00FA586A"/>
    <w:rsid w:val="00FA5A94"/>
    <w:rsid w:val="00FA5DEC"/>
    <w:rsid w:val="00FA6571"/>
    <w:rsid w:val="00FA6DBB"/>
    <w:rsid w:val="00FA7093"/>
    <w:rsid w:val="00FA710D"/>
    <w:rsid w:val="00FA7DC4"/>
    <w:rsid w:val="00FA7F41"/>
    <w:rsid w:val="00FA7F73"/>
    <w:rsid w:val="00FB028A"/>
    <w:rsid w:val="00FB08E7"/>
    <w:rsid w:val="00FB1401"/>
    <w:rsid w:val="00FB1598"/>
    <w:rsid w:val="00FB1B6D"/>
    <w:rsid w:val="00FB1F93"/>
    <w:rsid w:val="00FB2092"/>
    <w:rsid w:val="00FB24F4"/>
    <w:rsid w:val="00FB26E7"/>
    <w:rsid w:val="00FB3291"/>
    <w:rsid w:val="00FB3EF4"/>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0DEF"/>
    <w:rsid w:val="00FC10E5"/>
    <w:rsid w:val="00FC12D9"/>
    <w:rsid w:val="00FC2107"/>
    <w:rsid w:val="00FC218A"/>
    <w:rsid w:val="00FC2348"/>
    <w:rsid w:val="00FC23FD"/>
    <w:rsid w:val="00FC28C5"/>
    <w:rsid w:val="00FC3C1E"/>
    <w:rsid w:val="00FC3EF6"/>
    <w:rsid w:val="00FC3F83"/>
    <w:rsid w:val="00FC54CD"/>
    <w:rsid w:val="00FC550A"/>
    <w:rsid w:val="00FC570B"/>
    <w:rsid w:val="00FC620F"/>
    <w:rsid w:val="00FC6D49"/>
    <w:rsid w:val="00FC6F12"/>
    <w:rsid w:val="00FC755B"/>
    <w:rsid w:val="00FC75B6"/>
    <w:rsid w:val="00FC7612"/>
    <w:rsid w:val="00FC7C99"/>
    <w:rsid w:val="00FC7D6C"/>
    <w:rsid w:val="00FC7E97"/>
    <w:rsid w:val="00FC7F44"/>
    <w:rsid w:val="00FD152C"/>
    <w:rsid w:val="00FD2959"/>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929"/>
    <w:rsid w:val="00FE4F53"/>
    <w:rsid w:val="00FE532E"/>
    <w:rsid w:val="00FE54B9"/>
    <w:rsid w:val="00FE5815"/>
    <w:rsid w:val="00FE5B5F"/>
    <w:rsid w:val="00FE5CB5"/>
    <w:rsid w:val="00FE5DB7"/>
    <w:rsid w:val="00FE5E7D"/>
    <w:rsid w:val="00FE60BA"/>
    <w:rsid w:val="00FE62E7"/>
    <w:rsid w:val="00FE69A7"/>
    <w:rsid w:val="00FE796C"/>
    <w:rsid w:val="00FF025F"/>
    <w:rsid w:val="00FF0DB9"/>
    <w:rsid w:val="00FF104C"/>
    <w:rsid w:val="00FF10EC"/>
    <w:rsid w:val="00FF1AAC"/>
    <w:rsid w:val="00FF1B32"/>
    <w:rsid w:val="00FF2351"/>
    <w:rsid w:val="00FF25A1"/>
    <w:rsid w:val="00FF29D9"/>
    <w:rsid w:val="00FF2AB0"/>
    <w:rsid w:val="00FF2DFF"/>
    <w:rsid w:val="00FF3F2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8110875">
      <w:bodyDiv w:val="1"/>
      <w:marLeft w:val="0"/>
      <w:marRight w:val="0"/>
      <w:marTop w:val="0"/>
      <w:marBottom w:val="0"/>
      <w:divBdr>
        <w:top w:val="none" w:sz="0" w:space="0" w:color="auto"/>
        <w:left w:val="none" w:sz="0" w:space="0" w:color="auto"/>
        <w:bottom w:val="none" w:sz="0" w:space="0" w:color="auto"/>
        <w:right w:val="none" w:sz="0" w:space="0" w:color="auto"/>
      </w:divBdr>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18053093">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9503654">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2701610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55601079">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7794877">
      <w:bodyDiv w:val="1"/>
      <w:marLeft w:val="0"/>
      <w:marRight w:val="0"/>
      <w:marTop w:val="0"/>
      <w:marBottom w:val="0"/>
      <w:divBdr>
        <w:top w:val="none" w:sz="0" w:space="0" w:color="auto"/>
        <w:left w:val="none" w:sz="0" w:space="0" w:color="auto"/>
        <w:bottom w:val="none" w:sz="0" w:space="0" w:color="auto"/>
        <w:right w:val="none" w:sz="0" w:space="0" w:color="auto"/>
      </w:divBdr>
      <w:divsChild>
        <w:div w:id="1630472919">
          <w:marLeft w:val="0"/>
          <w:marRight w:val="0"/>
          <w:marTop w:val="0"/>
          <w:marBottom w:val="0"/>
          <w:divBdr>
            <w:top w:val="none" w:sz="0" w:space="0" w:color="auto"/>
            <w:left w:val="none" w:sz="0" w:space="0" w:color="auto"/>
            <w:bottom w:val="none" w:sz="0" w:space="0" w:color="auto"/>
            <w:right w:val="none" w:sz="0" w:space="0" w:color="auto"/>
          </w:divBdr>
          <w:divsChild>
            <w:div w:id="851408223">
              <w:marLeft w:val="0"/>
              <w:marRight w:val="0"/>
              <w:marTop w:val="0"/>
              <w:marBottom w:val="0"/>
              <w:divBdr>
                <w:top w:val="none" w:sz="0" w:space="0" w:color="auto"/>
                <w:left w:val="none" w:sz="0" w:space="0" w:color="auto"/>
                <w:bottom w:val="none" w:sz="0" w:space="0" w:color="auto"/>
                <w:right w:val="none" w:sz="0" w:space="0" w:color="auto"/>
              </w:divBdr>
              <w:divsChild>
                <w:div w:id="1506245378">
                  <w:marLeft w:val="0"/>
                  <w:marRight w:val="0"/>
                  <w:marTop w:val="0"/>
                  <w:marBottom w:val="0"/>
                  <w:divBdr>
                    <w:top w:val="none" w:sz="0" w:space="0" w:color="auto"/>
                    <w:left w:val="none" w:sz="0" w:space="0" w:color="auto"/>
                    <w:bottom w:val="none" w:sz="0" w:space="0" w:color="auto"/>
                    <w:right w:val="none" w:sz="0" w:space="0" w:color="auto"/>
                  </w:divBdr>
                  <w:divsChild>
                    <w:div w:id="11425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704</TotalTime>
  <Pages>7</Pages>
  <Words>3148</Words>
  <Characters>17948</Characters>
  <Application>Microsoft Office Word</Application>
  <DocSecurity>0</DocSecurity>
  <Lines>149</Lines>
  <Paragraphs>42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698</cp:revision>
  <cp:lastPrinted>2016-08-05T18:54:00Z</cp:lastPrinted>
  <dcterms:created xsi:type="dcterms:W3CDTF">2023-03-28T04:42:00Z</dcterms:created>
  <dcterms:modified xsi:type="dcterms:W3CDTF">2023-11-03T06:10:00Z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