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35649" w14:textId="6AA29631" w:rsidR="00C46393" w:rsidRPr="00A047E0" w:rsidRDefault="00C46393" w:rsidP="00C46393">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047E0" w:rsidRPr="00A047E0">
        <w:rPr>
          <w:rFonts w:ascii="Arial" w:hAnsi="Arial" w:cs="Arial"/>
          <w:b/>
          <w:noProof/>
          <w:sz w:val="24"/>
          <w:lang w:val="en-CN"/>
        </w:rPr>
        <w:t>R4-2318594</w:t>
      </w:r>
    </w:p>
    <w:p w14:paraId="0FB2158D" w14:textId="77777777" w:rsidR="00C46393" w:rsidRDefault="00C46393" w:rsidP="00C46393">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05FEAF2C"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C46393">
        <w:rPr>
          <w:rFonts w:ascii="Arial" w:hAnsi="Arial" w:cs="Arial"/>
          <w:b/>
          <w:sz w:val="22"/>
          <w:szCs w:val="22"/>
          <w:lang w:val="en-US"/>
        </w:rPr>
        <w:t>8</w:t>
      </w:r>
      <w:r w:rsidR="00C46393" w:rsidRPr="00B66FBB">
        <w:rPr>
          <w:rFonts w:ascii="Arial" w:hAnsi="Arial" w:cs="Arial"/>
          <w:b/>
          <w:sz w:val="22"/>
          <w:szCs w:val="22"/>
          <w:lang w:val="en-US"/>
        </w:rPr>
        <w:t>.</w:t>
      </w:r>
      <w:r w:rsidR="00C46393">
        <w:rPr>
          <w:rFonts w:ascii="Arial" w:hAnsi="Arial" w:cs="Arial"/>
          <w:b/>
          <w:sz w:val="22"/>
          <w:szCs w:val="22"/>
          <w:lang w:val="en-US"/>
        </w:rPr>
        <w:t>9.3</w:t>
      </w:r>
      <w:r w:rsidR="00C46393" w:rsidRPr="00B66FBB">
        <w:rPr>
          <w:rFonts w:ascii="Arial" w:hAnsi="Arial" w:cs="Arial"/>
          <w:b/>
          <w:sz w:val="22"/>
          <w:szCs w:val="22"/>
          <w:lang w:val="en-US"/>
        </w:rPr>
        <w:t>.</w:t>
      </w:r>
      <w:r w:rsidR="00C46393">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4331EA7" w:rsidR="00712CC1" w:rsidRPr="000545BB" w:rsidRDefault="00712CC1" w:rsidP="00F66DA3">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66DA3" w:rsidRPr="00F66DA3">
        <w:rPr>
          <w:rFonts w:ascii="Arial" w:hAnsi="Arial" w:cs="Arial"/>
          <w:b/>
          <w:sz w:val="22"/>
          <w:szCs w:val="22"/>
          <w:lang w:val="en-CN"/>
        </w:rPr>
        <w:t>Discussion on R18 inter-RAT measurement without gap</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5420704E" w:rsidR="005D3D35" w:rsidRPr="000D5DC6" w:rsidRDefault="00B833AC" w:rsidP="005D3D35">
      <w:r w:rsidRPr="00F97F03">
        <w:rPr>
          <w:lang w:val="en-US" w:eastAsia="zh-CN"/>
        </w:rPr>
        <w:t>Inter-RAT measurement w</w:t>
      </w:r>
      <w:r>
        <w:rPr>
          <w:lang w:val="en-US" w:eastAsia="zh-CN"/>
        </w:rPr>
        <w:t>ith</w:t>
      </w:r>
      <w:r w:rsidRPr="00F97F03">
        <w:rPr>
          <w:lang w:val="en-US" w:eastAsia="zh-CN"/>
        </w:rPr>
        <w:t>o</w:t>
      </w:r>
      <w:r>
        <w:rPr>
          <w:lang w:val="en-US" w:eastAsia="zh-CN"/>
        </w:rPr>
        <w:t>ut</w:t>
      </w:r>
      <w:r w:rsidRPr="00F97F03">
        <w:rPr>
          <w:lang w:val="en-US" w:eastAsia="zh-CN"/>
        </w:rPr>
        <w:t xml:space="preserve"> gap RRM requirement</w:t>
      </w:r>
      <w:r w:rsidRPr="002F7F54">
        <w:rPr>
          <w:lang w:val="en-US" w:eastAsia="zh-CN"/>
        </w:rPr>
        <w:t xml:space="preserve"> </w:t>
      </w:r>
      <w:r w:rsidRPr="002F7F54">
        <w:rPr>
          <w:lang w:val="en-US"/>
        </w:rPr>
        <w:t>was widely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5429ADB" w14:textId="77777777" w:rsidR="0032092F" w:rsidRPr="00AE74A5" w:rsidRDefault="0032092F" w:rsidP="0032092F">
      <w:pPr>
        <w:pStyle w:val="Caption"/>
        <w:rPr>
          <w:b w:val="0"/>
          <w:bCs w:val="0"/>
          <w:lang w:val="en-US" w:eastAsia="zh-CN"/>
        </w:rPr>
      </w:pPr>
      <w:r>
        <w:rPr>
          <w:b w:val="0"/>
          <w:bCs w:val="0"/>
          <w:lang w:val="en-US" w:eastAsia="zh-CN"/>
        </w:rPr>
        <w:t xml:space="preserve">For information, </w:t>
      </w:r>
      <w:r w:rsidRPr="00AE74A5">
        <w:rPr>
          <w:b w:val="0"/>
          <w:bCs w:val="0"/>
          <w:iCs/>
          <w:lang w:val="en-US" w:eastAsia="zh-CN"/>
        </w:rPr>
        <w:t>u</w:t>
      </w:r>
      <w:r w:rsidRPr="00AE74A5">
        <w:rPr>
          <w:b w:val="0"/>
          <w:bCs w:val="0"/>
          <w:iCs/>
          <w:lang w:eastAsia="zh-CN"/>
        </w:rPr>
        <w:t>p to this meeting, all agreed using scenarios for inter-RAT NR/LTE measurements without gap can summarized as:</w:t>
      </w:r>
    </w:p>
    <w:p w14:paraId="373B7D8E" w14:textId="77777777" w:rsidR="0032092F" w:rsidRPr="00AE74A5" w:rsidRDefault="0032092F" w:rsidP="0032092F">
      <w:pPr>
        <w:numPr>
          <w:ilvl w:val="0"/>
          <w:numId w:val="63"/>
        </w:numPr>
        <w:rPr>
          <w:lang w:eastAsia="zh-CN"/>
        </w:rPr>
      </w:pPr>
      <w:r w:rsidRPr="00AE74A5">
        <w:rPr>
          <w:lang w:eastAsia="zh-CN"/>
        </w:rPr>
        <w:t>the inter-RAT NR measurements without gap in Rel18 includes the two scenarios below.</w:t>
      </w:r>
    </w:p>
    <w:p w14:paraId="004C7AB2" w14:textId="77777777" w:rsidR="0032092F" w:rsidRPr="00AE74A5" w:rsidRDefault="0032092F" w:rsidP="0032092F">
      <w:pPr>
        <w:numPr>
          <w:ilvl w:val="1"/>
          <w:numId w:val="62"/>
        </w:numPr>
        <w:rPr>
          <w:lang w:eastAsia="zh-CN"/>
        </w:rPr>
      </w:pPr>
      <w:r w:rsidRPr="00AE74A5">
        <w:rPr>
          <w:b/>
          <w:bCs/>
          <w:lang w:eastAsia="zh-CN"/>
        </w:rPr>
        <w:t>Case a-1</w:t>
      </w:r>
      <w:r w:rsidRPr="00AE74A5">
        <w:rPr>
          <w:lang w:eastAsia="zh-CN"/>
        </w:rPr>
        <w:t>: UE performing the measurements without gap in NR carriers as there is vacant RF chains for UE measurements</w:t>
      </w:r>
    </w:p>
    <w:p w14:paraId="110BA46E" w14:textId="77777777" w:rsidR="0032092F" w:rsidRPr="00AE74A5" w:rsidRDefault="0032092F" w:rsidP="0032092F">
      <w:pPr>
        <w:numPr>
          <w:ilvl w:val="1"/>
          <w:numId w:val="62"/>
        </w:numPr>
        <w:rPr>
          <w:strike/>
          <w:lang w:eastAsia="zh-CN"/>
        </w:rPr>
      </w:pPr>
      <w:r w:rsidRPr="00AE74A5">
        <w:rPr>
          <w:b/>
          <w:bCs/>
          <w:strike/>
          <w:lang w:eastAsia="zh-CN"/>
        </w:rPr>
        <w:t>Case a-2</w:t>
      </w:r>
      <w:r w:rsidRPr="00AE74A5">
        <w:rPr>
          <w:strike/>
          <w:lang w:eastAsia="zh-CN"/>
        </w:rPr>
        <w:t xml:space="preserve">: NR reference signal to be measured are fully contained within UE’s LTE channel bandwidth </w:t>
      </w:r>
    </w:p>
    <w:p w14:paraId="06AFD86C" w14:textId="77777777" w:rsidR="0032092F" w:rsidRPr="00AE74A5" w:rsidRDefault="0032092F" w:rsidP="0032092F">
      <w:pPr>
        <w:rPr>
          <w:lang w:eastAsia="zh-CN"/>
        </w:rPr>
      </w:pPr>
      <w:r w:rsidRPr="00AE74A5">
        <w:rPr>
          <w:lang w:eastAsia="zh-CN"/>
        </w:rPr>
        <w:t xml:space="preserve"> </w:t>
      </w:r>
    </w:p>
    <w:p w14:paraId="230E5B85" w14:textId="77777777" w:rsidR="0032092F" w:rsidRPr="00AE74A5" w:rsidRDefault="0032092F" w:rsidP="0032092F">
      <w:pPr>
        <w:numPr>
          <w:ilvl w:val="0"/>
          <w:numId w:val="63"/>
        </w:numPr>
        <w:rPr>
          <w:lang w:eastAsia="zh-CN"/>
        </w:rPr>
      </w:pPr>
      <w:r w:rsidRPr="00AE74A5">
        <w:rPr>
          <w:lang w:eastAsia="zh-CN"/>
        </w:rPr>
        <w:t>the inter-RAT LTE measurements without gap in Rel18 includes the two scenarios below.</w:t>
      </w:r>
    </w:p>
    <w:p w14:paraId="78D9B065" w14:textId="77777777" w:rsidR="0032092F" w:rsidRPr="00AE74A5" w:rsidRDefault="0032092F" w:rsidP="0032092F">
      <w:pPr>
        <w:numPr>
          <w:ilvl w:val="1"/>
          <w:numId w:val="62"/>
        </w:numPr>
        <w:rPr>
          <w:lang w:eastAsia="zh-CN"/>
        </w:rPr>
      </w:pPr>
      <w:r w:rsidRPr="00AE74A5">
        <w:rPr>
          <w:b/>
          <w:bCs/>
          <w:lang w:eastAsia="zh-CN"/>
        </w:rPr>
        <w:t>Case b-1</w:t>
      </w:r>
      <w:r w:rsidRPr="00AE74A5">
        <w:rPr>
          <w:lang w:eastAsia="zh-CN"/>
        </w:rPr>
        <w:t xml:space="preserve">: UE performing the measurements without gap in LTE carriers as there is vacant RF chains for UE measurements </w:t>
      </w:r>
    </w:p>
    <w:p w14:paraId="5251161D" w14:textId="77777777" w:rsidR="0032092F" w:rsidRPr="00AE74A5" w:rsidRDefault="0032092F" w:rsidP="0032092F">
      <w:pPr>
        <w:numPr>
          <w:ilvl w:val="1"/>
          <w:numId w:val="62"/>
        </w:numPr>
        <w:rPr>
          <w:iCs/>
          <w:lang w:eastAsia="zh-CN"/>
        </w:rPr>
      </w:pPr>
      <w:r w:rsidRPr="00AE74A5">
        <w:rPr>
          <w:b/>
          <w:bCs/>
          <w:lang w:eastAsia="zh-CN"/>
        </w:rPr>
        <w:t>Case b-2</w:t>
      </w:r>
      <w:r w:rsidRPr="00AE74A5">
        <w:rPr>
          <w:lang w:eastAsia="zh-CN"/>
        </w:rPr>
        <w:t xml:space="preserve">: LTE CRS are fully contained within UE’s active BWP </w:t>
      </w:r>
    </w:p>
    <w:p w14:paraId="0BCA4775" w14:textId="77777777" w:rsidR="0032092F" w:rsidRDefault="0032092F" w:rsidP="0032092F">
      <w:pPr>
        <w:rPr>
          <w:lang w:val="en-US" w:eastAsia="zh-CN"/>
        </w:rPr>
      </w:pPr>
      <w:r>
        <w:rPr>
          <w:lang w:val="en-US" w:eastAsia="zh-CN"/>
        </w:rPr>
        <w:t xml:space="preserve">Case a-2 has been agreed to be deprioritized in this work item. </w:t>
      </w:r>
    </w:p>
    <w:p w14:paraId="3EA613B6" w14:textId="77777777" w:rsidR="00E45CBC" w:rsidRDefault="00E45CBC" w:rsidP="0032092F">
      <w:pPr>
        <w:rPr>
          <w:lang w:val="en-US" w:eastAsia="zh-CN"/>
        </w:rPr>
      </w:pPr>
    </w:p>
    <w:p w14:paraId="5EF61828" w14:textId="77777777" w:rsidR="001A1157" w:rsidRDefault="001A1157" w:rsidP="001A1157">
      <w:pPr>
        <w:rPr>
          <w:b/>
          <w:u w:val="single"/>
          <w:lang w:eastAsia="ko-KR"/>
        </w:rPr>
      </w:pPr>
      <w:r>
        <w:rPr>
          <w:b/>
          <w:u w:val="single"/>
          <w:lang w:eastAsia="ko-KR"/>
        </w:rPr>
        <w:t>Issue 2-2-1: Scheduling restriction due to mixed numerology for case b-2</w:t>
      </w:r>
    </w:p>
    <w:p w14:paraId="2209AC78" w14:textId="77777777" w:rsidR="001A1157" w:rsidRDefault="001A1157" w:rsidP="001A1157">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682A4DAF" w14:textId="77777777" w:rsidR="001A1157" w:rsidRDefault="001A1157" w:rsidP="001A1157">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14:paraId="39F32777" w14:textId="77777777" w:rsidR="001A1157" w:rsidRDefault="001A1157" w:rsidP="001A1157">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1a: </w:t>
      </w:r>
      <w:r>
        <w:t xml:space="preserve">The scheduling restriction shall be defined for inter-RAT LTE measurement </w:t>
      </w:r>
      <w:r>
        <w:rPr>
          <w:b/>
        </w:rPr>
        <w:t>case b-1 and b-2</w:t>
      </w:r>
      <w:r>
        <w:t xml:space="preserve"> with mixed numerology, -- serving cell and target MO have mixed SCS and they are in the same band, and UE does not support mixed SCS between serving cell and target MO.</w:t>
      </w:r>
    </w:p>
    <w:p w14:paraId="403DC17E" w14:textId="77777777" w:rsidR="001A1157" w:rsidRDefault="001A1157" w:rsidP="001A1157">
      <w:pPr>
        <w:pStyle w:val="ListParagraph"/>
        <w:widowControl/>
        <w:numPr>
          <w:ilvl w:val="1"/>
          <w:numId w:val="26"/>
        </w:numPr>
        <w:overflowPunct w:val="0"/>
        <w:spacing w:after="120" w:line="240" w:lineRule="auto"/>
        <w:ind w:firstLineChars="0"/>
        <w:rPr>
          <w:szCs w:val="24"/>
          <w:lang w:eastAsia="zh-CN"/>
        </w:rPr>
      </w:pPr>
      <w:r>
        <w:t>Option 2: A new UE capability to support mix-numerology scheduling restriction for inter-RAT LTE measurement and NR data reception with 30KHz can be introduced.</w:t>
      </w:r>
    </w:p>
    <w:p w14:paraId="073A570E" w14:textId="7C9E1DC8" w:rsidR="001A1157" w:rsidRPr="00E01EDA" w:rsidRDefault="001A1157" w:rsidP="0032092F">
      <w:pPr>
        <w:pStyle w:val="ListParagraph"/>
        <w:widowControl/>
        <w:numPr>
          <w:ilvl w:val="1"/>
          <w:numId w:val="26"/>
        </w:numPr>
        <w:overflowPunct w:val="0"/>
        <w:spacing w:after="120" w:line="240" w:lineRule="auto"/>
        <w:ind w:firstLineChars="0"/>
        <w:rPr>
          <w:szCs w:val="24"/>
          <w:lang w:eastAsia="zh-CN"/>
        </w:rPr>
      </w:pPr>
      <w:r>
        <w:t>Option 3: RAN4 does not need to define scheduling restriction due to mixed numerology and simultaneous TxRx at least for DSS scenario in case b-2.</w:t>
      </w:r>
    </w:p>
    <w:p w14:paraId="13022C5D" w14:textId="77777777" w:rsidR="00E01EDA" w:rsidRDefault="00E01EDA" w:rsidP="00E01EDA">
      <w:pPr>
        <w:rPr>
          <w:bCs/>
          <w:lang w:eastAsia="ko-KR"/>
        </w:rPr>
      </w:pPr>
      <w:r>
        <w:rPr>
          <w:bCs/>
          <w:lang w:eastAsia="ko-KR"/>
        </w:rPr>
        <w:lastRenderedPageBreak/>
        <w:t xml:space="preserve">In general, we are fine with all options. Note that so far there is no UE capability regarding support of mixed SCS between NR serving cell and inter-RAT LTE MO. </w:t>
      </w:r>
    </w:p>
    <w:p w14:paraId="556CB12B" w14:textId="77777777" w:rsidR="00E01EDA" w:rsidRDefault="00E01EDA" w:rsidP="00E01EDA">
      <w:pPr>
        <w:rPr>
          <w:bCs/>
          <w:lang w:eastAsia="ko-KR"/>
        </w:rPr>
      </w:pPr>
      <w:r>
        <w:rPr>
          <w:bCs/>
          <w:noProof/>
          <w:lang w:eastAsia="ko-KR"/>
        </w:rPr>
        <w:drawing>
          <wp:inline distT="0" distB="0" distL="0" distR="0" wp14:anchorId="141F5A97" wp14:editId="11E310AD">
            <wp:extent cx="5401994" cy="1444231"/>
            <wp:effectExtent l="0" t="0" r="0" b="3810"/>
            <wp:docPr id="874915413" name="Picture 874915413" descr="A close-up of 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128037" name="Picture 1" descr="A close-up of a black and white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22903" cy="1449821"/>
                    </a:xfrm>
                    <a:prstGeom prst="rect">
                      <a:avLst/>
                    </a:prstGeom>
                  </pic:spPr>
                </pic:pic>
              </a:graphicData>
            </a:graphic>
          </wp:inline>
        </w:drawing>
      </w:r>
    </w:p>
    <w:p w14:paraId="45D5A01A" w14:textId="4DA6AC69" w:rsidR="00E01EDA" w:rsidRDefault="00E01EDA" w:rsidP="00E01EDA">
      <w:pPr>
        <w:pStyle w:val="Caption"/>
      </w:pPr>
      <w:bookmarkStart w:id="4" w:name="_Ref149300651"/>
      <w:r>
        <w:t xml:space="preserve">Observation </w:t>
      </w:r>
      <w:r>
        <w:fldChar w:fldCharType="begin"/>
      </w:r>
      <w:r>
        <w:instrText xml:space="preserve"> SEQ Observation \* ARABIC </w:instrText>
      </w:r>
      <w:r>
        <w:fldChar w:fldCharType="separate"/>
      </w:r>
      <w:r w:rsidR="00137983">
        <w:rPr>
          <w:noProof/>
        </w:rPr>
        <w:t>1</w:t>
      </w:r>
      <w:r>
        <w:fldChar w:fldCharType="end"/>
      </w:r>
      <w:r>
        <w:t>: existing UE capabilities regarding support of mixed SCS are only for intra and inter-frequency MO.</w:t>
      </w:r>
      <w:bookmarkEnd w:id="4"/>
      <w:r>
        <w:t xml:space="preserve"> </w:t>
      </w:r>
    </w:p>
    <w:p w14:paraId="2F6BEB59" w14:textId="5804F23D" w:rsidR="00E01EDA" w:rsidRDefault="00E01EDA" w:rsidP="00E01EDA">
      <w:pPr>
        <w:pStyle w:val="Caption"/>
      </w:pPr>
      <w:bookmarkStart w:id="5" w:name="_Ref149300655"/>
      <w:r>
        <w:t xml:space="preserve">Proposal </w:t>
      </w:r>
      <w:r>
        <w:fldChar w:fldCharType="begin"/>
      </w:r>
      <w:r>
        <w:instrText xml:space="preserve"> SEQ Proposal \* ARABIC </w:instrText>
      </w:r>
      <w:r>
        <w:fldChar w:fldCharType="separate"/>
      </w:r>
      <w:r w:rsidR="00137983">
        <w:rPr>
          <w:noProof/>
        </w:rPr>
        <w:t>1</w:t>
      </w:r>
      <w:r>
        <w:fldChar w:fldCharType="end"/>
      </w:r>
      <w:r>
        <w:t>: introduce a new UE capability to indicate support of mixed SCS between NR serving cell and inter-RAT LTE MO.</w:t>
      </w:r>
      <w:bookmarkEnd w:id="5"/>
    </w:p>
    <w:p w14:paraId="5A30905E" w14:textId="7DDBE274" w:rsidR="00E01EDA" w:rsidRPr="00A92D6B" w:rsidRDefault="00E01EDA" w:rsidP="00E01EDA">
      <w:pPr>
        <w:pStyle w:val="Caption"/>
      </w:pPr>
      <w:bookmarkStart w:id="6" w:name="_Ref149300657"/>
      <w:r>
        <w:t xml:space="preserve">Proposal </w:t>
      </w:r>
      <w:r>
        <w:fldChar w:fldCharType="begin"/>
      </w:r>
      <w:r>
        <w:instrText xml:space="preserve"> SEQ Proposal \* ARABIC </w:instrText>
      </w:r>
      <w:r>
        <w:fldChar w:fldCharType="separate"/>
      </w:r>
      <w:r w:rsidR="00137983">
        <w:rPr>
          <w:noProof/>
        </w:rPr>
        <w:t>2</w:t>
      </w:r>
      <w:r>
        <w:fldChar w:fldCharType="end"/>
      </w:r>
      <w:r>
        <w:t>: The scheduling restriction shall be defined for inter-RAT LTE measurement with mixed numerology, i.e., serving cell and target MO have mixed SCS and they are in the same band, and UE does not support mixed SCS between serving cell and target MO.</w:t>
      </w:r>
      <w:bookmarkEnd w:id="6"/>
    </w:p>
    <w:p w14:paraId="4BEA78EE" w14:textId="77777777" w:rsidR="001A1157" w:rsidRDefault="001A1157" w:rsidP="0032092F">
      <w:pPr>
        <w:rPr>
          <w:lang w:val="en-US" w:eastAsia="zh-CN"/>
        </w:rPr>
      </w:pPr>
    </w:p>
    <w:p w14:paraId="7685731C" w14:textId="77777777" w:rsidR="00A067A7" w:rsidRDefault="00A067A7" w:rsidP="00A067A7">
      <w:pPr>
        <w:rPr>
          <w:b/>
          <w:u w:val="single"/>
          <w:lang w:eastAsia="ko-KR"/>
        </w:rPr>
      </w:pPr>
      <w:r>
        <w:rPr>
          <w:b/>
          <w:u w:val="single"/>
          <w:lang w:eastAsia="ko-KR"/>
        </w:rPr>
        <w:t xml:space="preserve">Issue 2-2-2: Scheduling restriction when UE does not support simultaneous Tx and Rx on the serving cell and target band  </w:t>
      </w:r>
    </w:p>
    <w:p w14:paraId="789DF985" w14:textId="77777777" w:rsidR="00A067A7" w:rsidRDefault="00A067A7" w:rsidP="00A067A7">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6D0C0720" w14:textId="532E584D" w:rsidR="001A1157" w:rsidRPr="00A067A7" w:rsidRDefault="00A067A7" w:rsidP="0032092F">
      <w:pPr>
        <w:pStyle w:val="ListParagraph"/>
        <w:widowControl/>
        <w:numPr>
          <w:ilvl w:val="1"/>
          <w:numId w:val="26"/>
        </w:numPr>
        <w:overflowPunct w:val="0"/>
        <w:spacing w:after="120" w:line="240" w:lineRule="auto"/>
        <w:ind w:firstLineChars="0"/>
        <w:rPr>
          <w:szCs w:val="24"/>
          <w:lang w:eastAsia="zh-CN"/>
        </w:rPr>
      </w:pPr>
      <w:r>
        <w:rPr>
          <w:szCs w:val="24"/>
          <w:lang w:eastAsia="zh-CN"/>
        </w:rPr>
        <w:t xml:space="preserve">Option 1: </w:t>
      </w:r>
      <w:r>
        <w:t>Specify scheduling restriction.</w:t>
      </w:r>
    </w:p>
    <w:p w14:paraId="52F86AAC" w14:textId="77777777" w:rsidR="00A067A7" w:rsidRDefault="00A067A7" w:rsidP="00A067A7">
      <w:pPr>
        <w:rPr>
          <w:lang w:val="en-US" w:eastAsia="zh-CN"/>
        </w:rPr>
      </w:pPr>
      <w:r>
        <w:rPr>
          <w:lang w:val="en-US" w:eastAsia="zh-CN"/>
        </w:rPr>
        <w:t>We support option 1, which is straightforward to us.</w:t>
      </w:r>
    </w:p>
    <w:p w14:paraId="1F212FBD" w14:textId="5F4985BC" w:rsidR="00A067A7" w:rsidRDefault="00A067A7" w:rsidP="00A067A7">
      <w:pPr>
        <w:pStyle w:val="Caption"/>
        <w:rPr>
          <w:lang w:val="en-US" w:eastAsia="zh-CN"/>
        </w:rPr>
      </w:pPr>
      <w:bookmarkStart w:id="7" w:name="_Ref149300659"/>
      <w:r>
        <w:t xml:space="preserve">Proposal </w:t>
      </w:r>
      <w:r>
        <w:fldChar w:fldCharType="begin"/>
      </w:r>
      <w:r>
        <w:instrText xml:space="preserve"> SEQ Proposal \* ARABIC </w:instrText>
      </w:r>
      <w:r>
        <w:fldChar w:fldCharType="separate"/>
      </w:r>
      <w:r w:rsidR="00137983">
        <w:rPr>
          <w:noProof/>
        </w:rPr>
        <w:t>3</w:t>
      </w:r>
      <w:r>
        <w:fldChar w:fldCharType="end"/>
      </w:r>
      <w:r>
        <w:t>: specify s</w:t>
      </w:r>
      <w:r w:rsidRPr="00A1297F">
        <w:t>cheduling restriction when UE does not support simultaneous Tx and Rx on the serving cell and target band</w:t>
      </w:r>
      <w:r>
        <w:t>.</w:t>
      </w:r>
      <w:bookmarkEnd w:id="7"/>
    </w:p>
    <w:p w14:paraId="4ADDF1BB" w14:textId="77777777" w:rsidR="001A1157" w:rsidRDefault="001A1157" w:rsidP="0032092F">
      <w:pPr>
        <w:rPr>
          <w:lang w:val="en-US" w:eastAsia="zh-CN"/>
        </w:rPr>
      </w:pPr>
    </w:p>
    <w:p w14:paraId="2C13A032" w14:textId="77777777" w:rsidR="00A067A7" w:rsidRDefault="00A067A7" w:rsidP="00A067A7">
      <w:pPr>
        <w:spacing w:after="120"/>
        <w:rPr>
          <w:b/>
          <w:u w:val="single"/>
          <w:lang w:eastAsia="ko-KR"/>
        </w:rPr>
      </w:pPr>
      <w:r>
        <w:rPr>
          <w:b/>
          <w:u w:val="single"/>
          <w:lang w:eastAsia="ko-KR"/>
        </w:rPr>
        <w:t>Issue 2-2-3: Scheduling restriction due to mixed numerology for case b-1</w:t>
      </w:r>
    </w:p>
    <w:p w14:paraId="07F5559D" w14:textId="77777777" w:rsidR="00A067A7" w:rsidRDefault="00A067A7" w:rsidP="00A067A7">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69E22B65" w14:textId="77777777" w:rsidR="00A067A7" w:rsidRPr="00643C43" w:rsidRDefault="00A067A7" w:rsidP="00A067A7">
      <w:pPr>
        <w:pStyle w:val="ListParagraph"/>
        <w:widowControl/>
        <w:numPr>
          <w:ilvl w:val="1"/>
          <w:numId w:val="26"/>
        </w:numPr>
        <w:overflowPunct w:val="0"/>
        <w:spacing w:after="120" w:line="240" w:lineRule="auto"/>
        <w:ind w:firstLineChars="0"/>
        <w:rPr>
          <w:szCs w:val="24"/>
          <w:lang w:eastAsia="zh-CN"/>
        </w:rPr>
      </w:pPr>
      <w:r>
        <w:rPr>
          <w:szCs w:val="24"/>
          <w:lang w:eastAsia="zh-CN"/>
        </w:rPr>
        <w:t>Option 1: Not s</w:t>
      </w:r>
      <w:r>
        <w:t>pecify scheduling restriction similar as NCSG.</w:t>
      </w:r>
    </w:p>
    <w:p w14:paraId="00B59CF2" w14:textId="1E227942" w:rsidR="001A1157" w:rsidRPr="00A067A7" w:rsidRDefault="00A067A7" w:rsidP="0032092F">
      <w:pPr>
        <w:pStyle w:val="ListParagraph"/>
        <w:widowControl/>
        <w:numPr>
          <w:ilvl w:val="1"/>
          <w:numId w:val="26"/>
        </w:numPr>
        <w:overflowPunct w:val="0"/>
        <w:spacing w:after="120" w:line="240" w:lineRule="auto"/>
        <w:ind w:firstLineChars="0"/>
        <w:rPr>
          <w:szCs w:val="24"/>
          <w:lang w:eastAsia="zh-CN"/>
        </w:rPr>
      </w:pPr>
      <w:r>
        <w:rPr>
          <w:szCs w:val="24"/>
          <w:lang w:eastAsia="zh-CN"/>
        </w:rPr>
        <w:t>Option 2: specify scheduling restriction</w:t>
      </w:r>
    </w:p>
    <w:p w14:paraId="612B17EB" w14:textId="77777777" w:rsidR="00A067A7" w:rsidRDefault="00A067A7" w:rsidP="00A067A7">
      <w:r>
        <w:rPr>
          <w:lang w:val="en-US" w:eastAsia="zh-CN"/>
        </w:rPr>
        <w:t xml:space="preserve">We continue supporting not to consider </w:t>
      </w:r>
      <w:r>
        <w:t>performing inter-RAT measurement and NR measurements in parallel without searcher limitation. The fundamental goal of this objective is to reduce measurement gap overhead by enabling inter-RAT measurement w/o gap, rather than to facilitate RRM measurement.</w:t>
      </w:r>
    </w:p>
    <w:p w14:paraId="4D418323" w14:textId="34DDB09D" w:rsidR="00A067A7" w:rsidRDefault="00A067A7" w:rsidP="00A067A7">
      <w:pPr>
        <w:pStyle w:val="Caption"/>
        <w:rPr>
          <w:lang w:val="en-US" w:eastAsia="zh-CN"/>
        </w:rPr>
      </w:pPr>
      <w:bookmarkStart w:id="8" w:name="_Ref149300661"/>
      <w:r>
        <w:t xml:space="preserve">Proposal </w:t>
      </w:r>
      <w:r>
        <w:fldChar w:fldCharType="begin"/>
      </w:r>
      <w:r>
        <w:instrText xml:space="preserve"> SEQ Proposal \* ARABIC </w:instrText>
      </w:r>
      <w:r>
        <w:fldChar w:fldCharType="separate"/>
      </w:r>
      <w:r w:rsidR="00137983">
        <w:rPr>
          <w:noProof/>
        </w:rPr>
        <w:t>4</w:t>
      </w:r>
      <w:r>
        <w:fldChar w:fldCharType="end"/>
      </w:r>
      <w:r>
        <w:t xml:space="preserve">: </w:t>
      </w:r>
      <w:r w:rsidRPr="006572AD">
        <w:t>Performing inter-RAT measurement and NR measurements in parallel without searcher limitation is NOT supported</w:t>
      </w:r>
      <w:r>
        <w:t xml:space="preserve">. </w:t>
      </w:r>
      <w:r w:rsidRPr="006572AD">
        <w:t>The fundamental goal of this objective is to reduce measurement gap overhead by enabling inter-RAT measurement w/o gap, rather than</w:t>
      </w:r>
      <w:r>
        <w:t xml:space="preserve"> to</w:t>
      </w:r>
      <w:r w:rsidRPr="006572AD">
        <w:t xml:space="preserve"> facilitate RRM measurement.</w:t>
      </w:r>
      <w:bookmarkEnd w:id="8"/>
    </w:p>
    <w:p w14:paraId="6B9A60E9" w14:textId="77777777" w:rsidR="001A1157" w:rsidRDefault="001A1157" w:rsidP="0032092F">
      <w:pPr>
        <w:rPr>
          <w:lang w:val="en-US" w:eastAsia="zh-CN"/>
        </w:rPr>
      </w:pPr>
    </w:p>
    <w:p w14:paraId="0DB3E410" w14:textId="77777777" w:rsidR="00A067A7" w:rsidRDefault="00A067A7" w:rsidP="00A067A7">
      <w:pPr>
        <w:rPr>
          <w:b/>
          <w:u w:val="single"/>
          <w:lang w:eastAsia="ko-KR"/>
        </w:rPr>
      </w:pPr>
      <w:r>
        <w:rPr>
          <w:b/>
          <w:u w:val="single"/>
          <w:lang w:eastAsia="ko-KR"/>
        </w:rPr>
        <w:t xml:space="preserve">Issue 2-4-1b: Where to perform </w:t>
      </w:r>
      <w:r>
        <w:rPr>
          <w:rFonts w:eastAsiaTheme="minorEastAsia"/>
          <w:b/>
          <w:u w:val="single"/>
          <w:lang w:eastAsia="zh-CN"/>
        </w:rPr>
        <w:t>Inter-RAT LTE measurement causing scheduling restrictio</w:t>
      </w:r>
      <w:r>
        <w:rPr>
          <w:rFonts w:eastAsiaTheme="minorEastAsia"/>
          <w:b/>
          <w:lang w:eastAsia="zh-CN"/>
        </w:rPr>
        <w:t>n</w:t>
      </w:r>
      <w:r>
        <w:rPr>
          <w:b/>
          <w:u w:val="single"/>
          <w:lang w:eastAsia="ko-KR"/>
        </w:rPr>
        <w:t xml:space="preserve"> </w:t>
      </w:r>
    </w:p>
    <w:p w14:paraId="494104D1" w14:textId="77777777" w:rsidR="00A067A7" w:rsidRPr="00643C43" w:rsidRDefault="00A067A7" w:rsidP="00A067A7">
      <w:pPr>
        <w:pStyle w:val="ListParagraph"/>
        <w:widowControl/>
        <w:numPr>
          <w:ilvl w:val="0"/>
          <w:numId w:val="61"/>
        </w:numPr>
        <w:autoSpaceDE/>
        <w:autoSpaceDN/>
        <w:adjustRightInd/>
        <w:spacing w:after="120" w:line="252" w:lineRule="auto"/>
        <w:ind w:firstLineChars="0"/>
        <w:rPr>
          <w:highlight w:val="green"/>
        </w:rPr>
      </w:pPr>
      <w:r w:rsidRPr="00643C43">
        <w:rPr>
          <w:highlight w:val="green"/>
        </w:rPr>
        <w:t>Agreements</w:t>
      </w:r>
    </w:p>
    <w:p w14:paraId="5E6298F2" w14:textId="77777777" w:rsidR="00A067A7" w:rsidRDefault="00A067A7" w:rsidP="00A067A7">
      <w:pPr>
        <w:pStyle w:val="ListParagraph"/>
        <w:widowControl/>
        <w:numPr>
          <w:ilvl w:val="1"/>
          <w:numId w:val="61"/>
        </w:numPr>
        <w:overflowPunct w:val="0"/>
        <w:spacing w:after="120" w:line="240" w:lineRule="auto"/>
        <w:ind w:firstLineChars="0"/>
      </w:pPr>
      <w:r>
        <w:t xml:space="preserve">For Case b-1 and b-2, </w:t>
      </w:r>
      <w:r w:rsidRPr="00B446B1">
        <w:t>Inter-RAT LTE measurement causing scheduling restriction</w:t>
      </w:r>
      <w:r>
        <w:t xml:space="preserve"> is performed within MG and existing requirements for MG based measurement apply,</w:t>
      </w:r>
    </w:p>
    <w:p w14:paraId="07925FA6" w14:textId="77777777" w:rsidR="00A067A7" w:rsidRPr="00643C43" w:rsidRDefault="00A067A7" w:rsidP="00A067A7">
      <w:pPr>
        <w:pStyle w:val="ListParagraph"/>
        <w:widowControl/>
        <w:numPr>
          <w:ilvl w:val="2"/>
          <w:numId w:val="61"/>
        </w:numPr>
        <w:overflowPunct w:val="0"/>
        <w:spacing w:after="120" w:line="240" w:lineRule="auto"/>
        <w:ind w:firstLineChars="0"/>
        <w:rPr>
          <w:rFonts w:eastAsia="PMingLiU"/>
          <w:lang w:eastAsia="zh-TW"/>
        </w:rPr>
      </w:pPr>
      <w:r w:rsidRPr="00643C43">
        <w:rPr>
          <w:rFonts w:eastAsia="PMingLiU"/>
          <w:lang w:eastAsia="zh-TW"/>
        </w:rPr>
        <w:t>if EMW is configured and fully overlapped with MG, and the periodicity of MG and EMW is same, or</w:t>
      </w:r>
    </w:p>
    <w:p w14:paraId="156C0DB8" w14:textId="77777777" w:rsidR="00A067A7" w:rsidRPr="00643C43" w:rsidRDefault="00A067A7" w:rsidP="00A067A7">
      <w:pPr>
        <w:pStyle w:val="ListParagraph"/>
        <w:widowControl/>
        <w:numPr>
          <w:ilvl w:val="2"/>
          <w:numId w:val="61"/>
        </w:numPr>
        <w:overflowPunct w:val="0"/>
        <w:spacing w:after="120" w:line="240" w:lineRule="auto"/>
        <w:ind w:firstLineChars="0"/>
        <w:rPr>
          <w:rFonts w:eastAsia="PMingLiU"/>
          <w:lang w:eastAsia="zh-TW"/>
        </w:rPr>
      </w:pPr>
      <w:r w:rsidRPr="00643C43">
        <w:rPr>
          <w:rFonts w:eastAsia="PMingLiU"/>
          <w:lang w:eastAsia="zh-TW"/>
        </w:rPr>
        <w:lastRenderedPageBreak/>
        <w:t>if EMW is not configured.</w:t>
      </w:r>
    </w:p>
    <w:p w14:paraId="6D56F7F9" w14:textId="77777777" w:rsidR="00A067A7" w:rsidRPr="00B446B1" w:rsidRDefault="00A067A7" w:rsidP="00A067A7">
      <w:pPr>
        <w:pStyle w:val="ListParagraph"/>
        <w:widowControl/>
        <w:numPr>
          <w:ilvl w:val="1"/>
          <w:numId w:val="61"/>
        </w:numPr>
        <w:overflowPunct w:val="0"/>
        <w:spacing w:after="120" w:line="240" w:lineRule="auto"/>
        <w:ind w:firstLineChars="0"/>
      </w:pPr>
      <w:r w:rsidRPr="00643C43">
        <w:rPr>
          <w:rFonts w:hint="eastAsia"/>
        </w:rPr>
        <w:t>F</w:t>
      </w:r>
      <w:r w:rsidRPr="00643C43">
        <w:t xml:space="preserve">FS </w:t>
      </w:r>
      <w:r>
        <w:t>if EMW is configured and fully overlapped with MG, but</w:t>
      </w:r>
      <w:r w:rsidRPr="003A5302">
        <w:t xml:space="preserve"> </w:t>
      </w:r>
      <w:r>
        <w:t xml:space="preserve">the periodicity of MG is smaller than EMW </w:t>
      </w:r>
    </w:p>
    <w:p w14:paraId="2D86573C" w14:textId="7D2C1EB7" w:rsidR="001A1157" w:rsidRDefault="003E4D9D" w:rsidP="0032092F">
      <w:pPr>
        <w:rPr>
          <w:lang w:val="en-US" w:eastAsia="zh-CN"/>
        </w:rPr>
      </w:pPr>
      <w:r>
        <w:rPr>
          <w:lang w:val="en-US" w:eastAsia="zh-CN"/>
        </w:rPr>
        <w:t>For the FFS part, we support to apply legacy gap</w:t>
      </w:r>
      <w:r w:rsidR="00FD5E72">
        <w:rPr>
          <w:lang w:val="en-US" w:eastAsia="zh-CN"/>
        </w:rPr>
        <w:t>-</w:t>
      </w:r>
      <w:r>
        <w:rPr>
          <w:lang w:val="en-US" w:eastAsia="zh-CN"/>
        </w:rPr>
        <w:t xml:space="preserve">based measurement requirements. </w:t>
      </w:r>
      <w:r w:rsidR="00926DF6">
        <w:rPr>
          <w:lang w:val="en-US" w:eastAsia="zh-CN"/>
        </w:rPr>
        <w:t>Otherwise, if requirements are defined based EMW periodicity, effectively inter-RAT LTE measurement is prioritized when there are multiple NR carrier</w:t>
      </w:r>
      <w:r w:rsidR="00576EB2">
        <w:rPr>
          <w:lang w:val="en-US" w:eastAsia="zh-CN"/>
        </w:rPr>
        <w:t>s</w:t>
      </w:r>
      <w:r w:rsidR="00926DF6">
        <w:rPr>
          <w:lang w:val="en-US" w:eastAsia="zh-CN"/>
        </w:rPr>
        <w:t xml:space="preserve"> to be measured within measurement gap.</w:t>
      </w:r>
      <w:r w:rsidR="00576EB2">
        <w:rPr>
          <w:lang w:val="en-US" w:eastAsia="zh-CN"/>
        </w:rPr>
        <w:t xml:space="preserve"> Note that if there is no other NR carriers to measure, NW would not configure measurement gap in the first place. </w:t>
      </w:r>
    </w:p>
    <w:p w14:paraId="3A3F8E68" w14:textId="1F90D326" w:rsidR="00C771AE" w:rsidRDefault="00C771AE" w:rsidP="00C771AE">
      <w:pPr>
        <w:pStyle w:val="Caption"/>
        <w:rPr>
          <w:lang w:val="en-US" w:eastAsia="zh-CN"/>
        </w:rPr>
      </w:pPr>
      <w:bookmarkStart w:id="9" w:name="_Ref149300663"/>
      <w:r>
        <w:t xml:space="preserve">Proposal </w:t>
      </w:r>
      <w:r>
        <w:fldChar w:fldCharType="begin"/>
      </w:r>
      <w:r>
        <w:instrText xml:space="preserve"> SEQ Proposal \* ARABIC </w:instrText>
      </w:r>
      <w:r>
        <w:fldChar w:fldCharType="separate"/>
      </w:r>
      <w:r w:rsidR="00137983">
        <w:rPr>
          <w:noProof/>
        </w:rPr>
        <w:t>5</w:t>
      </w:r>
      <w:r>
        <w:fldChar w:fldCharType="end"/>
      </w:r>
      <w:r>
        <w:t>: if EMW is configured and fully overlapped with MG, but</w:t>
      </w:r>
      <w:r w:rsidRPr="003A5302">
        <w:t xml:space="preserve"> </w:t>
      </w:r>
      <w:r>
        <w:t>the periodicity of MG is smaller than EMW, apply legacy gap-based measurement requirements, i.e. RAN4 requirements should NOT be defined based on EMW.</w:t>
      </w:r>
      <w:bookmarkEnd w:id="9"/>
    </w:p>
    <w:p w14:paraId="00EDFFDB" w14:textId="77777777" w:rsidR="001A1157" w:rsidRDefault="001A1157" w:rsidP="0032092F">
      <w:pPr>
        <w:rPr>
          <w:lang w:val="en-US" w:eastAsia="zh-CN"/>
        </w:rPr>
      </w:pPr>
    </w:p>
    <w:p w14:paraId="5B6E073C" w14:textId="77777777" w:rsidR="00564450" w:rsidRDefault="00564450" w:rsidP="00564450">
      <w:pPr>
        <w:rPr>
          <w:b/>
          <w:u w:val="single"/>
          <w:lang w:eastAsia="ko-KR"/>
        </w:rPr>
      </w:pPr>
      <w:r>
        <w:rPr>
          <w:b/>
          <w:u w:val="single"/>
          <w:lang w:eastAsia="ko-KR"/>
        </w:rPr>
        <w:t>Issue 2-4-2: Effective measurement window Configuration</w:t>
      </w:r>
    </w:p>
    <w:p w14:paraId="27187FA3" w14:textId="77777777" w:rsidR="00564450" w:rsidRPr="00D914CF" w:rsidRDefault="00564450" w:rsidP="00564450">
      <w:pPr>
        <w:pStyle w:val="ListParagraph"/>
        <w:widowControl/>
        <w:numPr>
          <w:ilvl w:val="0"/>
          <w:numId w:val="61"/>
        </w:numPr>
        <w:autoSpaceDE/>
        <w:autoSpaceDN/>
        <w:adjustRightInd/>
        <w:spacing w:after="120" w:line="252" w:lineRule="auto"/>
        <w:ind w:firstLineChars="0"/>
        <w:rPr>
          <w:highlight w:val="green"/>
        </w:rPr>
      </w:pPr>
      <w:r w:rsidRPr="00D914CF">
        <w:rPr>
          <w:highlight w:val="green"/>
        </w:rPr>
        <w:t>Agreements</w:t>
      </w:r>
    </w:p>
    <w:p w14:paraId="71E546D6" w14:textId="77777777" w:rsidR="00564450" w:rsidRDefault="00564450" w:rsidP="00564450">
      <w:pPr>
        <w:pStyle w:val="ListParagraph"/>
        <w:widowControl/>
        <w:numPr>
          <w:ilvl w:val="1"/>
          <w:numId w:val="61"/>
        </w:numPr>
        <w:overflowPunct w:val="0"/>
        <w:spacing w:after="120" w:line="240" w:lineRule="auto"/>
        <w:ind w:firstLineChars="0"/>
        <w:textAlignment w:val="baseline"/>
      </w:pPr>
      <w:r>
        <w:t>FFS RAN4 to introduce the effective measurement window duration: 2ms and 5.5ms with periodicity 40ms, 80ms.</w:t>
      </w:r>
    </w:p>
    <w:p w14:paraId="03DB698C" w14:textId="77777777" w:rsidR="00564450" w:rsidRDefault="00564450" w:rsidP="00564450">
      <w:pPr>
        <w:pStyle w:val="ListParagraph"/>
        <w:widowControl/>
        <w:numPr>
          <w:ilvl w:val="2"/>
          <w:numId w:val="61"/>
        </w:numPr>
        <w:overflowPunct w:val="0"/>
        <w:spacing w:after="120" w:line="240" w:lineRule="auto"/>
        <w:ind w:firstLineChars="0"/>
        <w:rPr>
          <w:szCs w:val="24"/>
          <w:lang w:eastAsia="zh-CN"/>
        </w:rPr>
      </w:pPr>
      <w:r>
        <w:t xml:space="preserve">FFS whether UE capability for window duration of 2ms </w:t>
      </w:r>
      <w:r>
        <w:rPr>
          <w:rFonts w:eastAsiaTheme="minorEastAsia"/>
          <w:szCs w:val="24"/>
          <w:lang w:eastAsia="zh-CN"/>
        </w:rPr>
        <w:t>in case of sync</w:t>
      </w:r>
      <w:r>
        <w:t xml:space="preserve"> is needed or re-use the legacy LTE capability</w:t>
      </w:r>
      <w:r w:rsidRPr="001515F9">
        <w:t xml:space="preserve"> </w:t>
      </w:r>
      <w:r>
        <w:t>for MGL=3ms.</w:t>
      </w:r>
    </w:p>
    <w:p w14:paraId="136CBF42" w14:textId="77777777" w:rsidR="00564450" w:rsidRDefault="00564450" w:rsidP="00564450">
      <w:pPr>
        <w:pStyle w:val="ListParagraph"/>
        <w:widowControl/>
        <w:numPr>
          <w:ilvl w:val="2"/>
          <w:numId w:val="61"/>
        </w:numPr>
        <w:overflowPunct w:val="0"/>
        <w:spacing w:after="120" w:line="240" w:lineRule="auto"/>
        <w:ind w:firstLineChars="0"/>
        <w:rPr>
          <w:szCs w:val="24"/>
          <w:lang w:eastAsia="zh-CN"/>
        </w:rPr>
      </w:pPr>
      <w:r>
        <w:rPr>
          <w:rFonts w:eastAsia="PMingLiU"/>
          <w:lang w:eastAsia="zh-TW"/>
        </w:rPr>
        <w:t>FFS this applies to the condition that UE does not need to detect PSS/SSS.</w:t>
      </w:r>
    </w:p>
    <w:p w14:paraId="00544E7A" w14:textId="18D0CDF9" w:rsidR="00FA459D" w:rsidRDefault="00F866E3" w:rsidP="0032092F">
      <w:pPr>
        <w:rPr>
          <w:lang w:val="en-US" w:eastAsia="zh-CN"/>
        </w:rPr>
      </w:pPr>
      <w:r>
        <w:rPr>
          <w:lang w:val="en-US" w:eastAsia="zh-CN"/>
        </w:rPr>
        <w:t>We support to introduce 5.5ms EMW with 40ms and 80ms periodicity</w:t>
      </w:r>
      <w:r w:rsidR="0096245F">
        <w:rPr>
          <w:lang w:val="en-US" w:eastAsia="zh-CN"/>
        </w:rPr>
        <w:t xml:space="preserve">, since 5ms window may happen to cover only half PSS/SSS symbol. </w:t>
      </w:r>
      <w:r w:rsidR="00E26E84">
        <w:rPr>
          <w:lang w:val="en-US" w:eastAsia="zh-CN"/>
        </w:rPr>
        <w:t xml:space="preserve">Regarding capability, </w:t>
      </w:r>
      <w:r w:rsidR="004B6BE7">
        <w:rPr>
          <w:lang w:val="en-US" w:eastAsia="zh-CN"/>
        </w:rPr>
        <w:t xml:space="preserve">we don’t think </w:t>
      </w:r>
      <w:r w:rsidR="00E26E84">
        <w:rPr>
          <w:lang w:val="en-US" w:eastAsia="zh-CN"/>
        </w:rPr>
        <w:t>legacy LTE capability for MGL=3ms can be reused.</w:t>
      </w:r>
      <w:r w:rsidR="0054197E">
        <w:rPr>
          <w:lang w:val="en-US" w:eastAsia="zh-CN"/>
        </w:rPr>
        <w:t xml:space="preserve"> We were</w:t>
      </w:r>
      <w:r w:rsidR="00420120">
        <w:rPr>
          <w:lang w:val="en-US" w:eastAsia="zh-CN"/>
        </w:rPr>
        <w:t xml:space="preserve"> a bit</w:t>
      </w:r>
      <w:r w:rsidR="0054197E">
        <w:rPr>
          <w:lang w:val="en-US" w:eastAsia="zh-CN"/>
        </w:rPr>
        <w:t xml:space="preserve"> surprised when we saw this candidate option.</w:t>
      </w:r>
      <w:r w:rsidR="0065668A">
        <w:rPr>
          <w:lang w:val="en-US" w:eastAsia="zh-CN"/>
        </w:rPr>
        <w:t xml:space="preserve"> We don’t understand how a R18 NR feature can be supported based on a legacy LTE capability which was introduced 4~5 release ago.</w:t>
      </w:r>
      <w:r w:rsidR="00A16996">
        <w:rPr>
          <w:lang w:val="en-US" w:eastAsia="zh-CN"/>
        </w:rPr>
        <w:t xml:space="preserve"> </w:t>
      </w:r>
      <w:r w:rsidR="00B5628F">
        <w:rPr>
          <w:lang w:val="en-US" w:eastAsia="zh-CN"/>
        </w:rPr>
        <w:t>For instance, if a UE doesn’t support small gap in LTE, is it not allowed to support inter-RAT LTE measurement with 2ms EMW? We believe that’s not the intention.</w:t>
      </w:r>
      <w:r w:rsidR="005628F1">
        <w:rPr>
          <w:lang w:val="en-US" w:eastAsia="zh-CN"/>
        </w:rPr>
        <w:t xml:space="preserve"> </w:t>
      </w:r>
    </w:p>
    <w:p w14:paraId="6B67AA9B" w14:textId="235E4ADA" w:rsidR="001A1157" w:rsidRDefault="00382BC7" w:rsidP="00382BC7">
      <w:pPr>
        <w:pStyle w:val="Caption"/>
      </w:pPr>
      <w:bookmarkStart w:id="10" w:name="_Ref149300665"/>
      <w:r>
        <w:t xml:space="preserve">Proposal </w:t>
      </w:r>
      <w:r>
        <w:fldChar w:fldCharType="begin"/>
      </w:r>
      <w:r>
        <w:instrText xml:space="preserve"> SEQ Proposal \* ARABIC </w:instrText>
      </w:r>
      <w:r>
        <w:fldChar w:fldCharType="separate"/>
      </w:r>
      <w:r w:rsidR="00137983">
        <w:rPr>
          <w:noProof/>
        </w:rPr>
        <w:t>6</w:t>
      </w:r>
      <w:r>
        <w:fldChar w:fldCharType="end"/>
      </w:r>
      <w:r>
        <w:t xml:space="preserve">: </w:t>
      </w:r>
      <w:r w:rsidR="00512CA2">
        <w:t>RAN4 to introduce the effective measurement window duration 5.5ms with periodicity 40ms</w:t>
      </w:r>
      <w:r w:rsidR="00820EF1">
        <w:t xml:space="preserve"> and</w:t>
      </w:r>
      <w:r w:rsidR="00512CA2">
        <w:t xml:space="preserve"> 80ms</w:t>
      </w:r>
      <w:r w:rsidR="00820EF1">
        <w:t>.</w:t>
      </w:r>
      <w:bookmarkEnd w:id="10"/>
    </w:p>
    <w:p w14:paraId="782C7254" w14:textId="2039984A" w:rsidR="00EF4C74" w:rsidRPr="00EF4C74" w:rsidRDefault="00EF4C74" w:rsidP="00EF4C74">
      <w:pPr>
        <w:pStyle w:val="Caption"/>
      </w:pPr>
      <w:bookmarkStart w:id="11" w:name="_Ref149300667"/>
      <w:r>
        <w:t xml:space="preserve">Proposal </w:t>
      </w:r>
      <w:r>
        <w:fldChar w:fldCharType="begin"/>
      </w:r>
      <w:r>
        <w:instrText xml:space="preserve"> SEQ Proposal \* ARABIC </w:instrText>
      </w:r>
      <w:r>
        <w:fldChar w:fldCharType="separate"/>
      </w:r>
      <w:r w:rsidR="00137983">
        <w:rPr>
          <w:noProof/>
        </w:rPr>
        <w:t>7</w:t>
      </w:r>
      <w:r>
        <w:fldChar w:fldCharType="end"/>
      </w:r>
      <w:r>
        <w:t xml:space="preserve">: if EMW with 2ms duration is introduced, RAN4 shall </w:t>
      </w:r>
      <w:r w:rsidR="00961181">
        <w:t xml:space="preserve">NOT </w:t>
      </w:r>
      <w:r>
        <w:t>assume legacy LTE capability</w:t>
      </w:r>
      <w:r w:rsidRPr="001515F9">
        <w:t xml:space="preserve"> </w:t>
      </w:r>
      <w:r>
        <w:t>for MGL=3ms can be reused.</w:t>
      </w:r>
      <w:bookmarkEnd w:id="11"/>
    </w:p>
    <w:p w14:paraId="0A7B82F6" w14:textId="77777777" w:rsidR="001A1157" w:rsidRDefault="001A1157" w:rsidP="0032092F">
      <w:pPr>
        <w:rPr>
          <w:lang w:val="en-US" w:eastAsia="zh-CN"/>
        </w:rPr>
      </w:pPr>
    </w:p>
    <w:p w14:paraId="24AD5BB1" w14:textId="77777777" w:rsidR="00DD6B66" w:rsidRDefault="00DD6B66" w:rsidP="00DD6B66">
      <w:pPr>
        <w:rPr>
          <w:b/>
          <w:u w:val="single"/>
          <w:lang w:eastAsia="ko-KR"/>
        </w:rPr>
      </w:pPr>
      <w:r>
        <w:rPr>
          <w:b/>
          <w:u w:val="single"/>
          <w:lang w:eastAsia="ko-KR"/>
        </w:rPr>
        <w:t>Issue 2-4-4: Scaling factor for case b-1 and b-2</w:t>
      </w:r>
    </w:p>
    <w:p w14:paraId="29A360D5" w14:textId="77777777" w:rsidR="00DD6B66" w:rsidRDefault="00DD6B66" w:rsidP="00DD6B66">
      <w:pPr>
        <w:pStyle w:val="ListParagraph"/>
        <w:widowControl/>
        <w:numPr>
          <w:ilvl w:val="0"/>
          <w:numId w:val="26"/>
        </w:numPr>
        <w:autoSpaceDE/>
        <w:adjustRightInd/>
        <w:spacing w:after="120" w:line="240" w:lineRule="auto"/>
        <w:ind w:firstLineChars="0"/>
        <w:rPr>
          <w:szCs w:val="24"/>
          <w:lang w:eastAsia="zh-CN"/>
        </w:rPr>
      </w:pPr>
      <w:r>
        <w:rPr>
          <w:szCs w:val="24"/>
          <w:lang w:eastAsia="zh-CN"/>
        </w:rPr>
        <w:t>Proposals</w:t>
      </w:r>
    </w:p>
    <w:p w14:paraId="7BC68273" w14:textId="77777777" w:rsidR="00DD6B66" w:rsidRDefault="00DD6B66" w:rsidP="00DD6B66">
      <w:pPr>
        <w:pStyle w:val="ListParagraph"/>
        <w:widowControl/>
        <w:numPr>
          <w:ilvl w:val="1"/>
          <w:numId w:val="26"/>
        </w:numPr>
        <w:overflowPunct w:val="0"/>
        <w:spacing w:after="120" w:line="240" w:lineRule="auto"/>
        <w:ind w:firstLineChars="0"/>
      </w:pPr>
      <w:r>
        <w:t>Option 1: Update CSSFinterRAT = CSSFouside_gap,i to take the inter-RAT LTE MOs with no measurement gap in to consideration.</w:t>
      </w:r>
    </w:p>
    <w:p w14:paraId="09876307" w14:textId="77777777" w:rsidR="00DD6B66" w:rsidRDefault="00DD6B66" w:rsidP="00DD6B66">
      <w:pPr>
        <w:pStyle w:val="ListParagraph"/>
        <w:widowControl/>
        <w:numPr>
          <w:ilvl w:val="1"/>
          <w:numId w:val="26"/>
        </w:numPr>
        <w:overflowPunct w:val="0"/>
        <w:spacing w:after="120" w:line="240" w:lineRule="auto"/>
        <w:ind w:firstLineChars="0"/>
      </w:pPr>
      <w:r>
        <w:t>Option 2:</w:t>
      </w:r>
    </w:p>
    <w:p w14:paraId="29EEB0BA" w14:textId="77777777" w:rsidR="00DD6B66" w:rsidRDefault="00DD6B66" w:rsidP="00DD6B66">
      <w:pPr>
        <w:pStyle w:val="ListParagraph"/>
        <w:widowControl/>
        <w:numPr>
          <w:ilvl w:val="2"/>
          <w:numId w:val="26"/>
        </w:numPr>
        <w:overflowPunct w:val="0"/>
        <w:spacing w:after="120" w:line="240" w:lineRule="auto"/>
        <w:ind w:firstLineChars="0"/>
      </w:pPr>
      <w:r>
        <w:t>In case b-1, RAN4 to define CSSF_(interRAT,gapless) equaling CSSF_(outside_gap) which additionally includes the number of inter-RAT LTE gapless measurement Mos</w:t>
      </w:r>
    </w:p>
    <w:p w14:paraId="44FE975A" w14:textId="77777777" w:rsidR="00DD6B66" w:rsidRDefault="00DD6B66" w:rsidP="00DD6B66">
      <w:pPr>
        <w:pStyle w:val="ListParagraph"/>
        <w:widowControl/>
        <w:numPr>
          <w:ilvl w:val="2"/>
          <w:numId w:val="26"/>
        </w:numPr>
        <w:overflowPunct w:val="0"/>
        <w:spacing w:after="120" w:line="240" w:lineRule="auto"/>
        <w:ind w:firstLineChars="0"/>
      </w:pPr>
      <w:r>
        <w:t>In case b-2, RAN4 to define CSSF_(interRAT,gapless) which equals the number of configured inter-RAT LTE MOs within the active NR BWP</w:t>
      </w:r>
    </w:p>
    <w:p w14:paraId="40873D5E" w14:textId="2DF81020" w:rsidR="001A1157" w:rsidRPr="00DD6B66" w:rsidRDefault="00DD6B66" w:rsidP="0032092F">
      <w:pPr>
        <w:pStyle w:val="ListParagraph"/>
        <w:widowControl/>
        <w:numPr>
          <w:ilvl w:val="1"/>
          <w:numId w:val="26"/>
        </w:numPr>
        <w:overflowPunct w:val="0"/>
        <w:spacing w:after="120" w:line="240" w:lineRule="auto"/>
        <w:ind w:firstLineChars="0"/>
      </w:pPr>
      <w:r>
        <w:t>Option 3: CSSFinterRAT is defined as CSSF outside MG, and inter-RAT carriers measured without MG are counted in CSSF outside MG</w:t>
      </w:r>
    </w:p>
    <w:p w14:paraId="3D4A5970" w14:textId="77777777" w:rsidR="00DD6B66" w:rsidRDefault="00DD6B66" w:rsidP="00DD6B66">
      <w:pPr>
        <w:rPr>
          <w:lang w:val="en-US" w:eastAsia="zh-CN"/>
        </w:rPr>
      </w:pPr>
      <w:r>
        <w:rPr>
          <w:lang w:val="en-US" w:eastAsia="zh-CN"/>
        </w:rPr>
        <w:t>We support option 1 to simplify RRM requirement design.</w:t>
      </w:r>
    </w:p>
    <w:p w14:paraId="6856004A" w14:textId="53CCEB7D" w:rsidR="00DD6B66" w:rsidRPr="00FE112E" w:rsidRDefault="00DD6B66" w:rsidP="00DD6B66">
      <w:pPr>
        <w:pStyle w:val="Caption"/>
        <w:rPr>
          <w:lang w:val="en-US" w:eastAsia="zh-CN"/>
        </w:rPr>
      </w:pPr>
      <w:bookmarkStart w:id="12" w:name="_Ref149300669"/>
      <w:r>
        <w:t xml:space="preserve">Proposal </w:t>
      </w:r>
      <w:r>
        <w:fldChar w:fldCharType="begin"/>
      </w:r>
      <w:r>
        <w:instrText xml:space="preserve"> SEQ Proposal \* ARABIC </w:instrText>
      </w:r>
      <w:r>
        <w:fldChar w:fldCharType="separate"/>
      </w:r>
      <w:r w:rsidR="00137983">
        <w:rPr>
          <w:noProof/>
        </w:rPr>
        <w:t>8</w:t>
      </w:r>
      <w:r>
        <w:fldChar w:fldCharType="end"/>
      </w:r>
      <w:r>
        <w:t xml:space="preserve">: </w:t>
      </w:r>
      <w:r w:rsidRPr="009A3251">
        <w:t xml:space="preserve">Scaling factor for case b-1 and b-2: </w:t>
      </w:r>
      <w:r>
        <w:t>Update CSSFinterRAT = CSSFouside_gap,i to take the inter-RAT LTE MOs with no measurement gap in to consideration.</w:t>
      </w:r>
      <w:bookmarkEnd w:id="12"/>
    </w:p>
    <w:p w14:paraId="65D0C5D6" w14:textId="77777777" w:rsidR="0032092F" w:rsidRPr="00584963" w:rsidRDefault="0032092F"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1BCB4F1A" w14:textId="66700705" w:rsidR="002C0332" w:rsidRDefault="002C0332" w:rsidP="002C0332">
      <w:pPr>
        <w:jc w:val="both"/>
        <w:rPr>
          <w:rFonts w:cs="v4.2.0"/>
          <w:lang w:val="en-US" w:eastAsia="zh-CN"/>
        </w:rPr>
      </w:pPr>
      <w:r w:rsidRPr="00B66FBB">
        <w:rPr>
          <w:rFonts w:cs="v4.2.0"/>
          <w:lang w:val="en-US" w:eastAsia="zh-CN"/>
        </w:rPr>
        <w:t>In this contribution, we provide discussion on</w:t>
      </w:r>
      <w:r w:rsidRPr="00CB0C65">
        <w:rPr>
          <w:lang w:val="en-US" w:eastAsia="zh-CN"/>
        </w:rPr>
        <w:t xml:space="preserve"> </w:t>
      </w:r>
      <w:r w:rsidRPr="00A9493F">
        <w:rPr>
          <w:lang w:val="en-US" w:eastAsia="zh-CN"/>
        </w:rPr>
        <w:t>Inter-RAT measurement without gap RRM</w:t>
      </w:r>
      <w:r w:rsidRPr="00B66FBB">
        <w:rPr>
          <w:rFonts w:cs="v4.2.0"/>
          <w:lang w:val="en-US" w:eastAsia="zh-CN"/>
        </w:rPr>
        <w:t>. After discussion, the following conclusions are provided:</w:t>
      </w:r>
    </w:p>
    <w:p w14:paraId="76347C80" w14:textId="41C186C8" w:rsidR="00771F30"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_Ref149300651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Observation </w:t>
      </w:r>
      <w:r w:rsidRPr="000474AA">
        <w:rPr>
          <w:b/>
          <w:bCs/>
          <w:noProof/>
        </w:rPr>
        <w:t>1</w:t>
      </w:r>
      <w:r w:rsidRPr="000474AA">
        <w:rPr>
          <w:b/>
          <w:bCs/>
        </w:rPr>
        <w:t>: existing UE capabilities regarding support of mixed SCS are only for intra and inter-frequency MO.</w:t>
      </w:r>
      <w:r w:rsidRPr="000474AA">
        <w:rPr>
          <w:rFonts w:cs="v4.2.0"/>
          <w:b/>
          <w:bCs/>
          <w:lang w:val="en-US" w:eastAsia="zh-CN"/>
        </w:rPr>
        <w:fldChar w:fldCharType="end"/>
      </w:r>
    </w:p>
    <w:p w14:paraId="62EFF79D" w14:textId="385C775B"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_Ref149300655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1</w:t>
      </w:r>
      <w:r w:rsidRPr="000474AA">
        <w:rPr>
          <w:b/>
          <w:bCs/>
        </w:rPr>
        <w:t>: introduce a new UE capability to indicate support of mixed SCS between NR serving cell and inter-RAT LTE MO.</w:t>
      </w:r>
      <w:r w:rsidRPr="000474AA">
        <w:rPr>
          <w:rFonts w:cs="v4.2.0"/>
          <w:b/>
          <w:bCs/>
          <w:lang w:val="en-US" w:eastAsia="zh-CN"/>
        </w:rPr>
        <w:fldChar w:fldCharType="end"/>
      </w:r>
    </w:p>
    <w:p w14:paraId="1316E426" w14:textId="4E5BA996"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_Ref149300657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2</w:t>
      </w:r>
      <w:r w:rsidRPr="000474AA">
        <w:rPr>
          <w:b/>
          <w:bCs/>
        </w:rPr>
        <w:t>: The scheduling restriction shall be defined for inter-RAT LTE measurement with mixed numerology, i.e., serving cell and target MO have mixed SCS and they are in the same band, and UE does not support mixed SCS between serving cell and target MO.</w:t>
      </w:r>
      <w:r w:rsidRPr="000474AA">
        <w:rPr>
          <w:rFonts w:cs="v4.2.0"/>
          <w:b/>
          <w:bCs/>
          <w:lang w:val="en-US" w:eastAsia="zh-CN"/>
        </w:rPr>
        <w:fldChar w:fldCharType="end"/>
      </w:r>
    </w:p>
    <w:p w14:paraId="16565396" w14:textId="2D85BCEE"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_Ref149300659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3</w:t>
      </w:r>
      <w:r w:rsidRPr="000474AA">
        <w:rPr>
          <w:b/>
          <w:bCs/>
        </w:rPr>
        <w:t>: specify scheduling restriction when UE does not support simultaneous Tx and Rx on the serving cell and target band.</w:t>
      </w:r>
      <w:r w:rsidRPr="000474AA">
        <w:rPr>
          <w:rFonts w:cs="v4.2.0"/>
          <w:b/>
          <w:bCs/>
          <w:lang w:val="en-US" w:eastAsia="zh-CN"/>
        </w:rPr>
        <w:fldChar w:fldCharType="end"/>
      </w:r>
    </w:p>
    <w:p w14:paraId="6E1AABFC" w14:textId="7EADBD57"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_Ref149300661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4</w:t>
      </w:r>
      <w:r w:rsidRPr="000474AA">
        <w:rPr>
          <w:b/>
          <w:bCs/>
        </w:rPr>
        <w:t>: Performing inter-RAT measurement and NR measurements in parallel without searcher limitation is NOT supported. The fundamental goal of this objective is to reduce measurement gap overhead by enabling inter-RAT measurement w/o gap, rather than to facilitate RRM measurement.</w:t>
      </w:r>
      <w:r w:rsidRPr="000474AA">
        <w:rPr>
          <w:rFonts w:cs="v4.2.0"/>
          <w:b/>
          <w:bCs/>
          <w:lang w:val="en-US" w:eastAsia="zh-CN"/>
        </w:rPr>
        <w:fldChar w:fldCharType="end"/>
      </w:r>
    </w:p>
    <w:p w14:paraId="495883E0" w14:textId="6A45AC5D"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_Ref149300663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5</w:t>
      </w:r>
      <w:r w:rsidRPr="000474AA">
        <w:rPr>
          <w:b/>
          <w:bCs/>
        </w:rPr>
        <w:t>: if EMW is configured and fully overlapped with MG, but the periodicity of MG is smaller than EMW, apply legacy gap-based measurement requirements, i.e. RAN4 requirements should NOT be defined based on EMW.</w:t>
      </w:r>
      <w:r w:rsidRPr="000474AA">
        <w:rPr>
          <w:rFonts w:cs="v4.2.0"/>
          <w:b/>
          <w:bCs/>
          <w:lang w:val="en-US" w:eastAsia="zh-CN"/>
        </w:rPr>
        <w:fldChar w:fldCharType="end"/>
      </w:r>
    </w:p>
    <w:p w14:paraId="05736B03" w14:textId="0DF24C12"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_Ref149300665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6</w:t>
      </w:r>
      <w:r w:rsidRPr="000474AA">
        <w:rPr>
          <w:b/>
          <w:bCs/>
        </w:rPr>
        <w:t>: RAN4 to introduce the effective measurement window duration 5.5ms with periodicity 40ms and 80ms.</w:t>
      </w:r>
      <w:r w:rsidRPr="000474AA">
        <w:rPr>
          <w:rFonts w:cs="v4.2.0"/>
          <w:b/>
          <w:bCs/>
          <w:lang w:val="en-US" w:eastAsia="zh-CN"/>
        </w:rPr>
        <w:fldChar w:fldCharType="end"/>
      </w:r>
    </w:p>
    <w:p w14:paraId="3F7C94C9" w14:textId="235D11AD"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_Ref149300667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7</w:t>
      </w:r>
      <w:r w:rsidRPr="000474AA">
        <w:rPr>
          <w:b/>
          <w:bCs/>
        </w:rPr>
        <w:t>: if EMW with 2ms duration is introduced, RAN4 shall NOT assume legacy LTE capability for MGL=3ms can be reused.</w:t>
      </w:r>
      <w:r w:rsidRPr="000474AA">
        <w:rPr>
          <w:rFonts w:cs="v4.2.0"/>
          <w:b/>
          <w:bCs/>
          <w:lang w:val="en-US" w:eastAsia="zh-CN"/>
        </w:rPr>
        <w:fldChar w:fldCharType="end"/>
      </w:r>
    </w:p>
    <w:p w14:paraId="6E868676" w14:textId="447BEA19" w:rsidR="000474AA" w:rsidRPr="000474AA" w:rsidRDefault="000474AA" w:rsidP="005636A6">
      <w:pPr>
        <w:jc w:val="both"/>
        <w:rPr>
          <w:rFonts w:cs="v4.2.0"/>
          <w:b/>
          <w:bCs/>
          <w:lang w:val="en-US" w:eastAsia="zh-CN"/>
        </w:rPr>
      </w:pPr>
      <w:r w:rsidRPr="000474AA">
        <w:rPr>
          <w:rFonts w:cs="v4.2.0"/>
          <w:b/>
          <w:bCs/>
          <w:lang w:val="en-US" w:eastAsia="zh-CN"/>
        </w:rPr>
        <w:fldChar w:fldCharType="begin"/>
      </w:r>
      <w:r w:rsidRPr="000474AA">
        <w:rPr>
          <w:rFonts w:cs="v4.2.0"/>
          <w:b/>
          <w:bCs/>
          <w:lang w:val="en-US" w:eastAsia="zh-CN"/>
        </w:rPr>
        <w:instrText xml:space="preserve"> REF _Ref149300669 \h </w:instrText>
      </w:r>
      <w:r>
        <w:rPr>
          <w:rFonts w:cs="v4.2.0"/>
          <w:b/>
          <w:bCs/>
          <w:lang w:val="en-US" w:eastAsia="zh-CN"/>
        </w:rPr>
        <w:instrText xml:space="preserve"> \* MERGEFORMAT </w:instrText>
      </w:r>
      <w:r w:rsidRPr="000474AA">
        <w:rPr>
          <w:rFonts w:cs="v4.2.0"/>
          <w:b/>
          <w:bCs/>
          <w:lang w:val="en-US" w:eastAsia="zh-CN"/>
        </w:rPr>
      </w:r>
      <w:r w:rsidRPr="000474AA">
        <w:rPr>
          <w:rFonts w:cs="v4.2.0"/>
          <w:b/>
          <w:bCs/>
          <w:lang w:val="en-US" w:eastAsia="zh-CN"/>
        </w:rPr>
        <w:fldChar w:fldCharType="separate"/>
      </w:r>
      <w:r w:rsidRPr="000474AA">
        <w:rPr>
          <w:b/>
          <w:bCs/>
        </w:rPr>
        <w:t xml:space="preserve">Proposal </w:t>
      </w:r>
      <w:r w:rsidRPr="000474AA">
        <w:rPr>
          <w:b/>
          <w:bCs/>
          <w:noProof/>
        </w:rPr>
        <w:t>8</w:t>
      </w:r>
      <w:r w:rsidRPr="000474AA">
        <w:rPr>
          <w:b/>
          <w:bCs/>
        </w:rPr>
        <w:t>: Scaling factor for case b-1 and b-2: Update CSSFinterRAT = CSSFouside_gap,i to take the inter-RAT LTE MOs with no measurement gap in to consideration.</w:t>
      </w:r>
      <w:r w:rsidRPr="000474AA">
        <w:rPr>
          <w:rFonts w:cs="v4.2.0"/>
          <w:b/>
          <w:bCs/>
          <w:lang w:val="en-US" w:eastAsia="zh-CN"/>
        </w:rPr>
        <w:fldChar w:fldCharType="end"/>
      </w:r>
    </w:p>
    <w:p w14:paraId="532E5503" w14:textId="77777777" w:rsidR="00DC2712" w:rsidRDefault="00DC2712" w:rsidP="000D3027">
      <w:pPr>
        <w:jc w:val="both"/>
        <w:rPr>
          <w:rFonts w:cs="v4.2.0"/>
          <w:b/>
          <w:bCs/>
          <w:lang w:val="en-US" w:eastAsia="zh-CN"/>
        </w:rPr>
      </w:pPr>
    </w:p>
    <w:p w14:paraId="587FE8D8" w14:textId="77777777" w:rsidR="00DC2712" w:rsidRPr="00B66FBB" w:rsidRDefault="00DC2712"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55F4FB3" w14:textId="77777777" w:rsidR="00C46393" w:rsidRDefault="00C46393" w:rsidP="00C46393">
      <w:pPr>
        <w:pStyle w:val="Reference"/>
        <w:keepLines/>
        <w:numPr>
          <w:ilvl w:val="0"/>
          <w:numId w:val="12"/>
        </w:numPr>
        <w:rPr>
          <w:lang w:val="en-US"/>
        </w:rPr>
      </w:pPr>
      <w:r w:rsidRPr="00B30AEA">
        <w:rPr>
          <w:lang w:val="de-DE"/>
        </w:rPr>
        <w:t>R4-231432</w:t>
      </w:r>
      <w:r>
        <w:rPr>
          <w:lang w:val="de-DE"/>
        </w:rPr>
        <w:t>4</w:t>
      </w:r>
      <w:r w:rsidRPr="00B30AEA">
        <w:rPr>
          <w:lang w:val="de-DE"/>
        </w:rPr>
        <w:t xml:space="preserve">, </w:t>
      </w:r>
      <w:r w:rsidRPr="00B30AEA">
        <w:t xml:space="preserve">WF on NR MG enhancements (Part </w:t>
      </w:r>
      <w:r>
        <w:t>2</w:t>
      </w:r>
      <w:r w:rsidRPr="00B30AEA">
        <w:t xml:space="preserve">), </w:t>
      </w:r>
      <w:r>
        <w:rPr>
          <w:rFonts w:hint="eastAsia"/>
          <w:lang w:eastAsia="zh-CN"/>
        </w:rPr>
        <w:t>Inte</w:t>
      </w:r>
      <w:r>
        <w:rPr>
          <w:lang w:val="en-US" w:eastAsia="zh-CN"/>
        </w:rPr>
        <w:t>l</w:t>
      </w:r>
    </w:p>
    <w:p w14:paraId="2481620B" w14:textId="77777777" w:rsidR="00C46393" w:rsidRPr="00694C9E" w:rsidRDefault="00C46393" w:rsidP="00C46393">
      <w:pPr>
        <w:pStyle w:val="Reference"/>
        <w:keepLines/>
        <w:numPr>
          <w:ilvl w:val="0"/>
          <w:numId w:val="12"/>
        </w:numPr>
        <w:rPr>
          <w:bCs/>
          <w:iCs/>
          <w:lang w:val="en-US"/>
        </w:rPr>
      </w:pPr>
      <w:r w:rsidRPr="00694C9E">
        <w:rPr>
          <w:bCs/>
          <w:iCs/>
          <w:lang w:eastAsia="zh-CN"/>
        </w:rPr>
        <w:t xml:space="preserve">R4-2317433, </w:t>
      </w:r>
      <w:r w:rsidRPr="00694C9E">
        <w:rPr>
          <w:bCs/>
          <w:iCs/>
          <w:lang w:val="en-US" w:eastAsia="zh-CN"/>
        </w:rPr>
        <w:t xml:space="preserve">Draft Big CR to TS 38.133 on Further enhancements on NR and MR-DC measurement gaps and measurements without gaps, </w:t>
      </w:r>
      <w:r w:rsidRPr="00694C9E">
        <w:rPr>
          <w:bCs/>
          <w:iCs/>
          <w:lang w:eastAsia="zh-CN"/>
        </w:rPr>
        <w:t>MediaTek inc., Intel Corporation</w:t>
      </w:r>
    </w:p>
    <w:p w14:paraId="51483279" w14:textId="1A5543B3" w:rsidR="003D30CD" w:rsidRPr="00B30AEA" w:rsidRDefault="00EA1E3D" w:rsidP="001612B9">
      <w:pPr>
        <w:pStyle w:val="Reference"/>
        <w:keepLines/>
        <w:numPr>
          <w:ilvl w:val="0"/>
          <w:numId w:val="12"/>
        </w:numPr>
        <w:rPr>
          <w:lang w:val="en-US"/>
        </w:rPr>
      </w:pPr>
      <w:r w:rsidRPr="00B30AEA">
        <w:rPr>
          <w:lang w:val="de-DE"/>
        </w:rPr>
        <w:t>R4-231432</w:t>
      </w:r>
      <w:r w:rsidR="008567D5">
        <w:rPr>
          <w:lang w:val="de-DE"/>
        </w:rPr>
        <w:t>4</w:t>
      </w:r>
      <w:r w:rsidRPr="00B30AEA">
        <w:rPr>
          <w:lang w:val="de-DE"/>
        </w:rPr>
        <w:t xml:space="preserve">, </w:t>
      </w:r>
      <w:r w:rsidR="00B30AEA" w:rsidRPr="00B30AEA">
        <w:t xml:space="preserve">WF on NR MG enhancements (Part </w:t>
      </w:r>
      <w:r w:rsidR="008567D5">
        <w:t>2</w:t>
      </w:r>
      <w:r w:rsidR="00B30AEA" w:rsidRPr="00B30AEA">
        <w:t xml:space="preserve">), </w:t>
      </w:r>
      <w:r w:rsidR="008567D5">
        <w:rPr>
          <w:rFonts w:hint="eastAsia"/>
          <w:lang w:eastAsia="zh-CN"/>
        </w:rPr>
        <w:t>Inte</w:t>
      </w:r>
      <w:r w:rsidR="008567D5">
        <w:rPr>
          <w:lang w:val="en-US" w:eastAsia="zh-CN"/>
        </w:rPr>
        <w:t>l</w:t>
      </w:r>
    </w:p>
    <w:p w14:paraId="3601EB43" w14:textId="77777777" w:rsidR="00336148" w:rsidRPr="00223F72" w:rsidRDefault="00336148" w:rsidP="00336148">
      <w:pPr>
        <w:pStyle w:val="Reference"/>
        <w:keepLines/>
        <w:numPr>
          <w:ilvl w:val="0"/>
          <w:numId w:val="12"/>
        </w:numPr>
        <w:rPr>
          <w:bCs/>
          <w:lang w:val="en-US"/>
        </w:rPr>
      </w:pPr>
      <w:r w:rsidRPr="00223F72">
        <w:rPr>
          <w:bCs/>
        </w:rPr>
        <w:t>R4-</w:t>
      </w:r>
      <w:r w:rsidRPr="009636DC">
        <w:t>2310052</w:t>
      </w:r>
      <w:r w:rsidRPr="00223F72">
        <w:rPr>
          <w:bCs/>
        </w:rPr>
        <w:t xml:space="preserve">, </w:t>
      </w:r>
      <w:r w:rsidRPr="009636DC">
        <w:rPr>
          <w:bCs/>
        </w:rPr>
        <w:t>WF on measurements without gaps</w:t>
      </w:r>
      <w:r w:rsidRPr="00223F72">
        <w:rPr>
          <w:bCs/>
        </w:rPr>
        <w:t xml:space="preserve">, </w:t>
      </w:r>
      <w:r>
        <w:rPr>
          <w:bCs/>
        </w:rPr>
        <w:t>Intel</w:t>
      </w:r>
      <w:r w:rsidRPr="00223F72">
        <w:rPr>
          <w:bCs/>
        </w:rPr>
        <w:t>.</w:t>
      </w:r>
    </w:p>
    <w:p w14:paraId="02AB3D0A" w14:textId="77777777" w:rsidR="00336148" w:rsidRPr="00E165F6" w:rsidRDefault="00336148" w:rsidP="00336148">
      <w:pPr>
        <w:pStyle w:val="Reference"/>
        <w:keepLines/>
        <w:numPr>
          <w:ilvl w:val="0"/>
          <w:numId w:val="12"/>
        </w:numPr>
        <w:rPr>
          <w:bCs/>
          <w:lang w:val="en-CN"/>
        </w:rPr>
      </w:pPr>
      <w:r w:rsidRPr="00E165F6">
        <w:rPr>
          <w:bCs/>
        </w:rPr>
        <w:t>R4-2306330, WF on Rel-18 NR MG enhancements, MediaTek inc.</w:t>
      </w:r>
    </w:p>
    <w:p w14:paraId="7E5157FC" w14:textId="77777777" w:rsidR="00336148" w:rsidRPr="0012525E" w:rsidRDefault="00336148" w:rsidP="0033614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11A956F6" w14:textId="77777777" w:rsidR="00336148" w:rsidRPr="00E83DC0" w:rsidRDefault="00336148" w:rsidP="0033614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879E1E0" w14:textId="77777777" w:rsidR="00336148" w:rsidRPr="009D36FF" w:rsidRDefault="00336148" w:rsidP="0033614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4DCACB39" w:rsidR="00737DBF" w:rsidRPr="00336148" w:rsidRDefault="00336148" w:rsidP="0033614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336148"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E5508" w14:textId="77777777" w:rsidR="000472F5" w:rsidRDefault="000472F5">
      <w:pPr>
        <w:spacing w:after="0"/>
      </w:pPr>
      <w:r>
        <w:separator/>
      </w:r>
    </w:p>
  </w:endnote>
  <w:endnote w:type="continuationSeparator" w:id="0">
    <w:p w14:paraId="61437FB6" w14:textId="77777777" w:rsidR="000472F5" w:rsidRDefault="000472F5">
      <w:pPr>
        <w:spacing w:after="0"/>
      </w:pPr>
      <w:r>
        <w:continuationSeparator/>
      </w:r>
    </w:p>
  </w:endnote>
  <w:endnote w:type="continuationNotice" w:id="1">
    <w:p w14:paraId="6365288D" w14:textId="77777777" w:rsidR="000472F5" w:rsidRDefault="00047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58C5E" w14:textId="77777777" w:rsidR="000472F5" w:rsidRDefault="000472F5">
      <w:pPr>
        <w:spacing w:after="0"/>
      </w:pPr>
      <w:r>
        <w:separator/>
      </w:r>
    </w:p>
  </w:footnote>
  <w:footnote w:type="continuationSeparator" w:id="0">
    <w:p w14:paraId="74C6E032" w14:textId="77777777" w:rsidR="000472F5" w:rsidRDefault="000472F5">
      <w:pPr>
        <w:spacing w:after="0"/>
      </w:pPr>
      <w:r>
        <w:continuationSeparator/>
      </w:r>
    </w:p>
  </w:footnote>
  <w:footnote w:type="continuationNotice" w:id="1">
    <w:p w14:paraId="2033C8FC" w14:textId="77777777" w:rsidR="000472F5" w:rsidRDefault="000472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D85E93"/>
    <w:multiLevelType w:val="hybridMultilevel"/>
    <w:tmpl w:val="CC2AE07E"/>
    <w:lvl w:ilvl="0" w:tplc="BCDCBAA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6"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0"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7"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9"/>
  </w:num>
  <w:num w:numId="5" w16cid:durableId="6488272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41"/>
  </w:num>
  <w:num w:numId="8" w16cid:durableId="1925916492">
    <w:abstractNumId w:val="6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1"/>
  </w:num>
  <w:num w:numId="11" w16cid:durableId="115023289">
    <w:abstractNumId w:val="51"/>
  </w:num>
  <w:num w:numId="12" w16cid:durableId="1175027039">
    <w:abstractNumId w:val="33"/>
  </w:num>
  <w:num w:numId="13" w16cid:durableId="665591870">
    <w:abstractNumId w:val="1"/>
  </w:num>
  <w:num w:numId="14" w16cid:durableId="1820999206">
    <w:abstractNumId w:val="38"/>
  </w:num>
  <w:num w:numId="15" w16cid:durableId="27068971">
    <w:abstractNumId w:val="19"/>
  </w:num>
  <w:num w:numId="16" w16cid:durableId="1673684540">
    <w:abstractNumId w:val="31"/>
  </w:num>
  <w:num w:numId="17" w16cid:durableId="689647860">
    <w:abstractNumId w:val="4"/>
  </w:num>
  <w:num w:numId="18" w16cid:durableId="836766221">
    <w:abstractNumId w:val="15"/>
  </w:num>
  <w:num w:numId="19" w16cid:durableId="2067408291">
    <w:abstractNumId w:val="45"/>
  </w:num>
  <w:num w:numId="20" w16cid:durableId="648173420">
    <w:abstractNumId w:val="35"/>
  </w:num>
  <w:num w:numId="21" w16cid:durableId="864829629">
    <w:abstractNumId w:val="39"/>
  </w:num>
  <w:num w:numId="22" w16cid:durableId="2002073984">
    <w:abstractNumId w:val="42"/>
  </w:num>
  <w:num w:numId="23" w16cid:durableId="1372269391">
    <w:abstractNumId w:val="2"/>
  </w:num>
  <w:num w:numId="24" w16cid:durableId="86540056">
    <w:abstractNumId w:val="34"/>
  </w:num>
  <w:num w:numId="25" w16cid:durableId="1848398925">
    <w:abstractNumId w:val="0"/>
  </w:num>
  <w:num w:numId="26" w16cid:durableId="268200992">
    <w:abstractNumId w:val="44"/>
  </w:num>
  <w:num w:numId="27" w16cid:durableId="1199899444">
    <w:abstractNumId w:val="6"/>
  </w:num>
  <w:num w:numId="28" w16cid:durableId="2124037151">
    <w:abstractNumId w:val="36"/>
  </w:num>
  <w:num w:numId="29" w16cid:durableId="1176505110">
    <w:abstractNumId w:val="46"/>
  </w:num>
  <w:num w:numId="30" w16cid:durableId="1879048688">
    <w:abstractNumId w:val="32"/>
  </w:num>
  <w:num w:numId="31" w16cid:durableId="1398741903">
    <w:abstractNumId w:val="13"/>
  </w:num>
  <w:num w:numId="32" w16cid:durableId="1789276309">
    <w:abstractNumId w:val="28"/>
  </w:num>
  <w:num w:numId="33" w16cid:durableId="193614665">
    <w:abstractNumId w:val="55"/>
  </w:num>
  <w:num w:numId="34" w16cid:durableId="23554501">
    <w:abstractNumId w:val="24"/>
  </w:num>
  <w:num w:numId="35" w16cid:durableId="57362482">
    <w:abstractNumId w:val="43"/>
  </w:num>
  <w:num w:numId="36" w16cid:durableId="747653175">
    <w:abstractNumId w:val="26"/>
  </w:num>
  <w:num w:numId="37" w16cid:durableId="1645423610">
    <w:abstractNumId w:val="56"/>
  </w:num>
  <w:num w:numId="38" w16cid:durableId="228196596">
    <w:abstractNumId w:val="9"/>
  </w:num>
  <w:num w:numId="39" w16cid:durableId="1155074632">
    <w:abstractNumId w:val="22"/>
  </w:num>
  <w:num w:numId="40" w16cid:durableId="76371087">
    <w:abstractNumId w:val="25"/>
  </w:num>
  <w:num w:numId="41" w16cid:durableId="883561841">
    <w:abstractNumId w:val="3"/>
  </w:num>
  <w:num w:numId="42" w16cid:durableId="1150681096">
    <w:abstractNumId w:val="50"/>
  </w:num>
  <w:num w:numId="43" w16cid:durableId="2099281399">
    <w:abstractNumId w:val="37"/>
  </w:num>
  <w:num w:numId="44" w16cid:durableId="98457571">
    <w:abstractNumId w:val="53"/>
  </w:num>
  <w:num w:numId="45" w16cid:durableId="1426607444">
    <w:abstractNumId w:val="52"/>
  </w:num>
  <w:num w:numId="46" w16cid:durableId="1847361239">
    <w:abstractNumId w:val="54"/>
  </w:num>
  <w:num w:numId="47" w16cid:durableId="1813063487">
    <w:abstractNumId w:val="12"/>
  </w:num>
  <w:num w:numId="48" w16cid:durableId="678047203">
    <w:abstractNumId w:val="20"/>
  </w:num>
  <w:num w:numId="49" w16cid:durableId="1638143581">
    <w:abstractNumId w:val="57"/>
  </w:num>
  <w:num w:numId="50" w16cid:durableId="2068676076">
    <w:abstractNumId w:val="30"/>
  </w:num>
  <w:num w:numId="51" w16cid:durableId="967973878">
    <w:abstractNumId w:val="16"/>
  </w:num>
  <w:num w:numId="52" w16cid:durableId="2092922003">
    <w:abstractNumId w:val="21"/>
  </w:num>
  <w:num w:numId="53" w16cid:durableId="978614604">
    <w:abstractNumId w:val="47"/>
  </w:num>
  <w:num w:numId="54" w16cid:durableId="336226724">
    <w:abstractNumId w:val="14"/>
  </w:num>
  <w:num w:numId="55" w16cid:durableId="2036074844">
    <w:abstractNumId w:val="27"/>
  </w:num>
  <w:num w:numId="56" w16cid:durableId="1360466987">
    <w:abstractNumId w:val="7"/>
  </w:num>
  <w:num w:numId="57" w16cid:durableId="1690446138">
    <w:abstractNumId w:val="48"/>
  </w:num>
  <w:num w:numId="58" w16cid:durableId="1569728080">
    <w:abstractNumId w:val="18"/>
  </w:num>
  <w:num w:numId="59" w16cid:durableId="25183376">
    <w:abstractNumId w:val="8"/>
  </w:num>
  <w:num w:numId="60" w16cid:durableId="224877665">
    <w:abstractNumId w:val="40"/>
  </w:num>
  <w:num w:numId="61" w16cid:durableId="827677162">
    <w:abstractNumId w:val="29"/>
  </w:num>
  <w:num w:numId="62" w16cid:durableId="907836456">
    <w:abstractNumId w:val="17"/>
  </w:num>
  <w:num w:numId="63" w16cid:durableId="1547110098">
    <w:abstractNumId w:val="5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ctiveWritingStyle w:appName="MSWord" w:lang="fr-FR" w:vendorID="64" w:dllVersion="0" w:nlCheck="1" w:checkStyle="0"/>
  <w:activeWritingStyle w:appName="MSWord" w:lang="ru-R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13F"/>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3D1"/>
    <w:rsid w:val="000076E9"/>
    <w:rsid w:val="00007B4C"/>
    <w:rsid w:val="000101E7"/>
    <w:rsid w:val="00011E42"/>
    <w:rsid w:val="0001290C"/>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0EF"/>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2F5"/>
    <w:rsid w:val="000474AA"/>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CFB"/>
    <w:rsid w:val="00057DED"/>
    <w:rsid w:val="0006054E"/>
    <w:rsid w:val="00060575"/>
    <w:rsid w:val="00060B14"/>
    <w:rsid w:val="00060E94"/>
    <w:rsid w:val="00060EEF"/>
    <w:rsid w:val="00060F23"/>
    <w:rsid w:val="00061A8B"/>
    <w:rsid w:val="0006353B"/>
    <w:rsid w:val="00063A62"/>
    <w:rsid w:val="00063BE7"/>
    <w:rsid w:val="00063CE4"/>
    <w:rsid w:val="00065D20"/>
    <w:rsid w:val="00066378"/>
    <w:rsid w:val="0006645A"/>
    <w:rsid w:val="00066EE3"/>
    <w:rsid w:val="0006720F"/>
    <w:rsid w:val="00067A6B"/>
    <w:rsid w:val="00067D67"/>
    <w:rsid w:val="00067DE3"/>
    <w:rsid w:val="0007005D"/>
    <w:rsid w:val="00070B7D"/>
    <w:rsid w:val="00070DCC"/>
    <w:rsid w:val="00071E2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6FA"/>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3B8"/>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244"/>
    <w:rsid w:val="000D67F5"/>
    <w:rsid w:val="000D6AA9"/>
    <w:rsid w:val="000D6E60"/>
    <w:rsid w:val="000D7462"/>
    <w:rsid w:val="000D7973"/>
    <w:rsid w:val="000E03A9"/>
    <w:rsid w:val="000E0452"/>
    <w:rsid w:val="000E0751"/>
    <w:rsid w:val="000E0994"/>
    <w:rsid w:val="000E0E64"/>
    <w:rsid w:val="000E145A"/>
    <w:rsid w:val="000E18FB"/>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4FD9"/>
    <w:rsid w:val="00105280"/>
    <w:rsid w:val="00105513"/>
    <w:rsid w:val="00105CD5"/>
    <w:rsid w:val="00106747"/>
    <w:rsid w:val="00106D28"/>
    <w:rsid w:val="00106FFC"/>
    <w:rsid w:val="001076A9"/>
    <w:rsid w:val="00110795"/>
    <w:rsid w:val="0011084B"/>
    <w:rsid w:val="00110A36"/>
    <w:rsid w:val="00110E1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983"/>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2FB"/>
    <w:rsid w:val="00154365"/>
    <w:rsid w:val="001543DB"/>
    <w:rsid w:val="00154B8D"/>
    <w:rsid w:val="00155751"/>
    <w:rsid w:val="001558A7"/>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157"/>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B78DC"/>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B6"/>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0C"/>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0A"/>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51"/>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50F"/>
    <w:rsid w:val="002876B9"/>
    <w:rsid w:val="0028784E"/>
    <w:rsid w:val="00290927"/>
    <w:rsid w:val="00290F5B"/>
    <w:rsid w:val="0029155B"/>
    <w:rsid w:val="0029162F"/>
    <w:rsid w:val="00291C33"/>
    <w:rsid w:val="002932DC"/>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332"/>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3FA"/>
    <w:rsid w:val="002E0919"/>
    <w:rsid w:val="002E20BA"/>
    <w:rsid w:val="002E33FF"/>
    <w:rsid w:val="002E34AB"/>
    <w:rsid w:val="002E35D6"/>
    <w:rsid w:val="002E3A8A"/>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C3B"/>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92F"/>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614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77"/>
    <w:rsid w:val="00355BEF"/>
    <w:rsid w:val="003568C6"/>
    <w:rsid w:val="00356960"/>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BC7"/>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1FC"/>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2ED1"/>
    <w:rsid w:val="003E3112"/>
    <w:rsid w:val="003E3916"/>
    <w:rsid w:val="003E396B"/>
    <w:rsid w:val="003E398E"/>
    <w:rsid w:val="003E3D82"/>
    <w:rsid w:val="003E3E0E"/>
    <w:rsid w:val="003E3FA1"/>
    <w:rsid w:val="003E4D9D"/>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0E92"/>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0120"/>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54"/>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22"/>
    <w:rsid w:val="00441AC0"/>
    <w:rsid w:val="00442549"/>
    <w:rsid w:val="00442B58"/>
    <w:rsid w:val="0044460A"/>
    <w:rsid w:val="00444F50"/>
    <w:rsid w:val="004453BD"/>
    <w:rsid w:val="00446921"/>
    <w:rsid w:val="00450147"/>
    <w:rsid w:val="004505D5"/>
    <w:rsid w:val="004507CC"/>
    <w:rsid w:val="004508F4"/>
    <w:rsid w:val="0045163F"/>
    <w:rsid w:val="0045242A"/>
    <w:rsid w:val="00452702"/>
    <w:rsid w:val="004530B2"/>
    <w:rsid w:val="0045430B"/>
    <w:rsid w:val="00454645"/>
    <w:rsid w:val="0045480D"/>
    <w:rsid w:val="00454FEA"/>
    <w:rsid w:val="004559A0"/>
    <w:rsid w:val="00456134"/>
    <w:rsid w:val="004564B4"/>
    <w:rsid w:val="00456B60"/>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8F9"/>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859"/>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A29"/>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78A"/>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BE7"/>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3CB"/>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5DD"/>
    <w:rsid w:val="005006F3"/>
    <w:rsid w:val="0050078D"/>
    <w:rsid w:val="00501587"/>
    <w:rsid w:val="0050246B"/>
    <w:rsid w:val="005027CE"/>
    <w:rsid w:val="00502EC6"/>
    <w:rsid w:val="0050327B"/>
    <w:rsid w:val="005034C6"/>
    <w:rsid w:val="005050DC"/>
    <w:rsid w:val="005055FD"/>
    <w:rsid w:val="00505BFE"/>
    <w:rsid w:val="005063B3"/>
    <w:rsid w:val="00506D3F"/>
    <w:rsid w:val="00507AA3"/>
    <w:rsid w:val="00507ED3"/>
    <w:rsid w:val="005102D5"/>
    <w:rsid w:val="00510895"/>
    <w:rsid w:val="0051133A"/>
    <w:rsid w:val="0051176D"/>
    <w:rsid w:val="00512086"/>
    <w:rsid w:val="00512227"/>
    <w:rsid w:val="00512537"/>
    <w:rsid w:val="00512CA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5D1"/>
    <w:rsid w:val="005408E3"/>
    <w:rsid w:val="00541698"/>
    <w:rsid w:val="0054197E"/>
    <w:rsid w:val="00541DC0"/>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031"/>
    <w:rsid w:val="00562102"/>
    <w:rsid w:val="00562109"/>
    <w:rsid w:val="005623BD"/>
    <w:rsid w:val="00562446"/>
    <w:rsid w:val="005628F1"/>
    <w:rsid w:val="005631E1"/>
    <w:rsid w:val="0056322F"/>
    <w:rsid w:val="005636A6"/>
    <w:rsid w:val="005639DB"/>
    <w:rsid w:val="00564450"/>
    <w:rsid w:val="00564D09"/>
    <w:rsid w:val="005661CA"/>
    <w:rsid w:val="00566DDC"/>
    <w:rsid w:val="00566F7C"/>
    <w:rsid w:val="0056761B"/>
    <w:rsid w:val="00567828"/>
    <w:rsid w:val="00567FCA"/>
    <w:rsid w:val="005700CD"/>
    <w:rsid w:val="005704EA"/>
    <w:rsid w:val="00570A63"/>
    <w:rsid w:val="005721B3"/>
    <w:rsid w:val="00572B25"/>
    <w:rsid w:val="00572F88"/>
    <w:rsid w:val="005738D5"/>
    <w:rsid w:val="00573DD2"/>
    <w:rsid w:val="00575AA1"/>
    <w:rsid w:val="00575AE7"/>
    <w:rsid w:val="00575B37"/>
    <w:rsid w:val="00575B91"/>
    <w:rsid w:val="00576151"/>
    <w:rsid w:val="00576368"/>
    <w:rsid w:val="005764D2"/>
    <w:rsid w:val="00576EB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4963"/>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06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2043"/>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292"/>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6A0"/>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0D01"/>
    <w:rsid w:val="00610FE1"/>
    <w:rsid w:val="00611CC1"/>
    <w:rsid w:val="00611DA9"/>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972"/>
    <w:rsid w:val="00653E5C"/>
    <w:rsid w:val="00653EEC"/>
    <w:rsid w:val="006545AE"/>
    <w:rsid w:val="006546AE"/>
    <w:rsid w:val="00655397"/>
    <w:rsid w:val="006557B0"/>
    <w:rsid w:val="00656568"/>
    <w:rsid w:val="0065668A"/>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34B"/>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A"/>
    <w:rsid w:val="00682A4D"/>
    <w:rsid w:val="006832CA"/>
    <w:rsid w:val="006834BD"/>
    <w:rsid w:val="00683608"/>
    <w:rsid w:val="00683642"/>
    <w:rsid w:val="00684184"/>
    <w:rsid w:val="00684AA6"/>
    <w:rsid w:val="00684C4F"/>
    <w:rsid w:val="006853DC"/>
    <w:rsid w:val="006856C0"/>
    <w:rsid w:val="006861DA"/>
    <w:rsid w:val="006869B0"/>
    <w:rsid w:val="00687C17"/>
    <w:rsid w:val="0069017A"/>
    <w:rsid w:val="0069026C"/>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098E"/>
    <w:rsid w:val="006B0E48"/>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CCB"/>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46E"/>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DCE"/>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066"/>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96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0BCB"/>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0EF1"/>
    <w:rsid w:val="00821319"/>
    <w:rsid w:val="00821556"/>
    <w:rsid w:val="00821EE8"/>
    <w:rsid w:val="008224DD"/>
    <w:rsid w:val="008225D7"/>
    <w:rsid w:val="00822F5F"/>
    <w:rsid w:val="008238E1"/>
    <w:rsid w:val="00823DA4"/>
    <w:rsid w:val="008241D1"/>
    <w:rsid w:val="00824315"/>
    <w:rsid w:val="008246DB"/>
    <w:rsid w:val="00824CD2"/>
    <w:rsid w:val="008250BB"/>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47DCC"/>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67D5"/>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0F9"/>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4C1"/>
    <w:rsid w:val="008C789E"/>
    <w:rsid w:val="008C7E0D"/>
    <w:rsid w:val="008D0864"/>
    <w:rsid w:val="008D0A9A"/>
    <w:rsid w:val="008D17B4"/>
    <w:rsid w:val="008D1E56"/>
    <w:rsid w:val="008D2A0D"/>
    <w:rsid w:val="008D3053"/>
    <w:rsid w:val="008D3357"/>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6A2"/>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B98"/>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6DF6"/>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37A"/>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181"/>
    <w:rsid w:val="00961311"/>
    <w:rsid w:val="0096245F"/>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6F59"/>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87542"/>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251"/>
    <w:rsid w:val="009A3385"/>
    <w:rsid w:val="009A402F"/>
    <w:rsid w:val="009A43E9"/>
    <w:rsid w:val="009A5000"/>
    <w:rsid w:val="009A5102"/>
    <w:rsid w:val="009A7384"/>
    <w:rsid w:val="009A7403"/>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5C39"/>
    <w:rsid w:val="009D6538"/>
    <w:rsid w:val="009D7356"/>
    <w:rsid w:val="009D7B43"/>
    <w:rsid w:val="009D7C18"/>
    <w:rsid w:val="009D7DDB"/>
    <w:rsid w:val="009E072E"/>
    <w:rsid w:val="009E0F48"/>
    <w:rsid w:val="009E1074"/>
    <w:rsid w:val="009E13FA"/>
    <w:rsid w:val="009E23E5"/>
    <w:rsid w:val="009E23ED"/>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7E0"/>
    <w:rsid w:val="00A04834"/>
    <w:rsid w:val="00A04F76"/>
    <w:rsid w:val="00A0501E"/>
    <w:rsid w:val="00A0571C"/>
    <w:rsid w:val="00A05D91"/>
    <w:rsid w:val="00A067A7"/>
    <w:rsid w:val="00A068F2"/>
    <w:rsid w:val="00A06C34"/>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297F"/>
    <w:rsid w:val="00A12D8B"/>
    <w:rsid w:val="00A133FA"/>
    <w:rsid w:val="00A13616"/>
    <w:rsid w:val="00A13D13"/>
    <w:rsid w:val="00A13E0A"/>
    <w:rsid w:val="00A14458"/>
    <w:rsid w:val="00A14D63"/>
    <w:rsid w:val="00A1525D"/>
    <w:rsid w:val="00A15587"/>
    <w:rsid w:val="00A16529"/>
    <w:rsid w:val="00A16996"/>
    <w:rsid w:val="00A16D10"/>
    <w:rsid w:val="00A17D3C"/>
    <w:rsid w:val="00A2008A"/>
    <w:rsid w:val="00A20B5A"/>
    <w:rsid w:val="00A21108"/>
    <w:rsid w:val="00A21AF4"/>
    <w:rsid w:val="00A21C31"/>
    <w:rsid w:val="00A21E68"/>
    <w:rsid w:val="00A21F09"/>
    <w:rsid w:val="00A2370D"/>
    <w:rsid w:val="00A23789"/>
    <w:rsid w:val="00A23D4E"/>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0E3"/>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32B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206"/>
    <w:rsid w:val="00A82896"/>
    <w:rsid w:val="00A83B82"/>
    <w:rsid w:val="00A843C0"/>
    <w:rsid w:val="00A8447F"/>
    <w:rsid w:val="00A8472A"/>
    <w:rsid w:val="00A84758"/>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2D6B"/>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5BFF"/>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BB9"/>
    <w:rsid w:val="00AD2E1B"/>
    <w:rsid w:val="00AD339E"/>
    <w:rsid w:val="00AD34C6"/>
    <w:rsid w:val="00AD44D3"/>
    <w:rsid w:val="00AD4BA6"/>
    <w:rsid w:val="00AD4FDA"/>
    <w:rsid w:val="00AD5C74"/>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339"/>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48DB"/>
    <w:rsid w:val="00B05341"/>
    <w:rsid w:val="00B056A7"/>
    <w:rsid w:val="00B060B6"/>
    <w:rsid w:val="00B06CF3"/>
    <w:rsid w:val="00B06F6C"/>
    <w:rsid w:val="00B0734C"/>
    <w:rsid w:val="00B073CB"/>
    <w:rsid w:val="00B0774E"/>
    <w:rsid w:val="00B106AA"/>
    <w:rsid w:val="00B10A73"/>
    <w:rsid w:val="00B10FCB"/>
    <w:rsid w:val="00B11567"/>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6CC"/>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015"/>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628F"/>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3AC"/>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3C44"/>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32"/>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0F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393"/>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1AE"/>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0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3940"/>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4AE1"/>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47D"/>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735"/>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20E"/>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E0"/>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6B66"/>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386"/>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1EDA"/>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841"/>
    <w:rsid w:val="00E23B5A"/>
    <w:rsid w:val="00E248E8"/>
    <w:rsid w:val="00E24A08"/>
    <w:rsid w:val="00E25719"/>
    <w:rsid w:val="00E25818"/>
    <w:rsid w:val="00E25BF5"/>
    <w:rsid w:val="00E262EB"/>
    <w:rsid w:val="00E266FD"/>
    <w:rsid w:val="00E26DB3"/>
    <w:rsid w:val="00E26E84"/>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5E"/>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5CBC"/>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57E96"/>
    <w:rsid w:val="00E60716"/>
    <w:rsid w:val="00E611B8"/>
    <w:rsid w:val="00E6121B"/>
    <w:rsid w:val="00E613A1"/>
    <w:rsid w:val="00E61967"/>
    <w:rsid w:val="00E61DED"/>
    <w:rsid w:val="00E62127"/>
    <w:rsid w:val="00E62C29"/>
    <w:rsid w:val="00E62FFC"/>
    <w:rsid w:val="00E630A3"/>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96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62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12"/>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9B0"/>
    <w:rsid w:val="00EC4BCC"/>
    <w:rsid w:val="00EC4DD5"/>
    <w:rsid w:val="00EC5BD1"/>
    <w:rsid w:val="00EC61A1"/>
    <w:rsid w:val="00EC72AD"/>
    <w:rsid w:val="00EC75A8"/>
    <w:rsid w:val="00EC769B"/>
    <w:rsid w:val="00EC7FD5"/>
    <w:rsid w:val="00ED08A7"/>
    <w:rsid w:val="00ED0A84"/>
    <w:rsid w:val="00ED0F49"/>
    <w:rsid w:val="00ED0FAC"/>
    <w:rsid w:val="00ED1A31"/>
    <w:rsid w:val="00ED1AC3"/>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4C7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61D"/>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2D8"/>
    <w:rsid w:val="00F3462E"/>
    <w:rsid w:val="00F346B7"/>
    <w:rsid w:val="00F359EF"/>
    <w:rsid w:val="00F35FE1"/>
    <w:rsid w:val="00F367DF"/>
    <w:rsid w:val="00F36C24"/>
    <w:rsid w:val="00F36ED7"/>
    <w:rsid w:val="00F37758"/>
    <w:rsid w:val="00F401E5"/>
    <w:rsid w:val="00F40998"/>
    <w:rsid w:val="00F4099E"/>
    <w:rsid w:val="00F40F59"/>
    <w:rsid w:val="00F4168A"/>
    <w:rsid w:val="00F41AA4"/>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6DA3"/>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42D"/>
    <w:rsid w:val="00F82FDB"/>
    <w:rsid w:val="00F83748"/>
    <w:rsid w:val="00F842F8"/>
    <w:rsid w:val="00F849E2"/>
    <w:rsid w:val="00F84A38"/>
    <w:rsid w:val="00F84BC6"/>
    <w:rsid w:val="00F84CEC"/>
    <w:rsid w:val="00F8593B"/>
    <w:rsid w:val="00F85E9E"/>
    <w:rsid w:val="00F8634A"/>
    <w:rsid w:val="00F866E3"/>
    <w:rsid w:val="00F8688F"/>
    <w:rsid w:val="00F87248"/>
    <w:rsid w:val="00F873F0"/>
    <w:rsid w:val="00F87BD4"/>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59D"/>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AF"/>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56DA"/>
    <w:rsid w:val="00FD5E72"/>
    <w:rsid w:val="00FD70FC"/>
    <w:rsid w:val="00FD7941"/>
    <w:rsid w:val="00FE02C6"/>
    <w:rsid w:val="00FE06EA"/>
    <w:rsid w:val="00FE089D"/>
    <w:rsid w:val="00FE112E"/>
    <w:rsid w:val="00FE1419"/>
    <w:rsid w:val="00FE18D0"/>
    <w:rsid w:val="00FE1F4E"/>
    <w:rsid w:val="00FE2217"/>
    <w:rsid w:val="00FE257E"/>
    <w:rsid w:val="00FE3087"/>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2 Char Char1,Ca Char1,cap Char2 Char2,Caption Char C... Char1,cap1 Char1,cap2 Char1,cap11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37604580">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0933910">
      <w:bodyDiv w:val="1"/>
      <w:marLeft w:val="0"/>
      <w:marRight w:val="0"/>
      <w:marTop w:val="0"/>
      <w:marBottom w:val="0"/>
      <w:divBdr>
        <w:top w:val="none" w:sz="0" w:space="0" w:color="auto"/>
        <w:left w:val="none" w:sz="0" w:space="0" w:color="auto"/>
        <w:bottom w:val="none" w:sz="0" w:space="0" w:color="auto"/>
        <w:right w:val="none" w:sz="0" w:space="0" w:color="auto"/>
      </w:divBdr>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2107392">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74896679">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29133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459</TotalTime>
  <Pages>4</Pages>
  <Words>1507</Words>
  <Characters>8596</Characters>
  <Application>Microsoft Office Word</Application>
  <DocSecurity>0</DocSecurity>
  <Lines>71</Lines>
  <Paragraphs>20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546</cp:revision>
  <cp:lastPrinted>2016-08-05T18:54:00Z</cp:lastPrinted>
  <dcterms:created xsi:type="dcterms:W3CDTF">2023-03-28T04:42:00Z</dcterms:created>
  <dcterms:modified xsi:type="dcterms:W3CDTF">2023-11-03T04:42:00Z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