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D4550" w14:textId="4010411A" w:rsidR="00EF5395" w:rsidRPr="007902AF" w:rsidRDefault="00EF5395" w:rsidP="00EF5395">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902AF" w:rsidRPr="007902AF">
        <w:rPr>
          <w:rFonts w:ascii="Arial" w:hAnsi="Arial" w:cs="Arial"/>
          <w:b/>
          <w:noProof/>
          <w:sz w:val="24"/>
          <w:lang w:val="en-CN"/>
        </w:rPr>
        <w:t>R4-2318591</w:t>
      </w:r>
    </w:p>
    <w:p w14:paraId="22E8BA59" w14:textId="77777777" w:rsidR="00EF5395" w:rsidRDefault="00EF5395" w:rsidP="00EF5395">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110399CB"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195204">
        <w:rPr>
          <w:rFonts w:ascii="Arial" w:hAnsi="Arial" w:cs="Arial"/>
          <w:b/>
          <w:sz w:val="22"/>
          <w:szCs w:val="22"/>
          <w:lang w:val="en-US"/>
        </w:rPr>
        <w:t>8</w:t>
      </w:r>
      <w:r w:rsidR="00265A85" w:rsidRPr="00B66FBB">
        <w:rPr>
          <w:rFonts w:ascii="Arial" w:hAnsi="Arial" w:cs="Arial"/>
          <w:b/>
          <w:sz w:val="22"/>
          <w:szCs w:val="22"/>
          <w:lang w:val="en-US"/>
        </w:rPr>
        <w:t>.</w:t>
      </w:r>
      <w:r w:rsidR="005A5E8D">
        <w:rPr>
          <w:rFonts w:ascii="Arial" w:hAnsi="Arial" w:cs="Arial"/>
          <w:b/>
          <w:sz w:val="22"/>
          <w:szCs w:val="22"/>
          <w:lang w:val="en-US"/>
        </w:rPr>
        <w:t>9.2</w:t>
      </w:r>
      <w:r w:rsidR="00265A85" w:rsidRPr="00B66FBB">
        <w:rPr>
          <w:rFonts w:ascii="Arial" w:hAnsi="Arial" w:cs="Arial"/>
          <w:b/>
          <w:sz w:val="22"/>
          <w:szCs w:val="22"/>
          <w:lang w:val="en-US"/>
        </w:rPr>
        <w:t>.</w:t>
      </w:r>
      <w:r w:rsidR="000545BB">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DCC0002" w:rsidR="00712CC1" w:rsidRPr="000545BB" w:rsidRDefault="00712CC1" w:rsidP="000545BB">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545BB" w:rsidRPr="000545BB">
        <w:rPr>
          <w:rFonts w:ascii="Arial" w:hAnsi="Arial" w:cs="Arial"/>
          <w:b/>
          <w:sz w:val="22"/>
          <w:szCs w:val="22"/>
          <w:lang w:val="en-CN"/>
        </w:rPr>
        <w:t xml:space="preserve">Discussion on case 1 requirements of R18 gap enhancement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77777777" w:rsidR="005D3D35" w:rsidRPr="000D5DC6" w:rsidRDefault="005D3D35" w:rsidP="005D3D35">
      <w:r>
        <w:t>Case 1 requirements of R18 gap enhancement was discussed during the previous RAN4 meetings. The last agreements can be found in [1]. In this contribution, we continue discussing the open issue.</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28DC25A7" w14:textId="5BB36FFD" w:rsidR="00B91F3F" w:rsidRPr="00B91F3F" w:rsidRDefault="00B211AA" w:rsidP="00B91F3F">
      <w:pPr>
        <w:pStyle w:val="Heading2"/>
        <w:tabs>
          <w:tab w:val="num" w:pos="576"/>
        </w:tabs>
        <w:rPr>
          <w:b/>
          <w:bCs/>
          <w:sz w:val="20"/>
        </w:rPr>
      </w:pPr>
      <w:r>
        <w:rPr>
          <w:b/>
          <w:bCs/>
          <w:sz w:val="20"/>
        </w:rPr>
        <w:t xml:space="preserve">2.1 </w:t>
      </w:r>
      <w:r w:rsidR="00B91F3F" w:rsidRPr="00B91F3F">
        <w:rPr>
          <w:b/>
          <w:bCs/>
          <w:sz w:val="20"/>
        </w:rPr>
        <w:t>Sub-topic 3-2: Collision handling for dynamic collisions</w:t>
      </w:r>
    </w:p>
    <w:p w14:paraId="15504BA1" w14:textId="77777777" w:rsidR="00EF453B" w:rsidRDefault="00EF453B" w:rsidP="00EF453B">
      <w:pPr>
        <w:rPr>
          <w:i/>
          <w:color w:val="000000" w:themeColor="text1"/>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950FDC">
        <w:rPr>
          <w:i/>
          <w:color w:val="000000" w:themeColor="text1"/>
          <w:lang w:val="en-US" w:eastAsia="zh-CN"/>
        </w:rPr>
        <w:t>This sub-topic covers issues related to the collision cases for concurrent</w:t>
      </w:r>
      <w:r>
        <w:rPr>
          <w:i/>
          <w:color w:val="000000" w:themeColor="text1"/>
          <w:lang w:val="en-US" w:eastAsia="zh-CN"/>
        </w:rPr>
        <w:t xml:space="preserve"> gaps with</w:t>
      </w:r>
      <w:r w:rsidRPr="00950FDC">
        <w:rPr>
          <w:i/>
          <w:color w:val="000000" w:themeColor="text1"/>
          <w:lang w:val="en-US" w:eastAsia="zh-CN"/>
        </w:rPr>
        <w:t xml:space="preserve"> Pre-MG.</w:t>
      </w:r>
      <w:r w:rsidRPr="00950FDC">
        <w:rPr>
          <w:rFonts w:hint="eastAsia"/>
          <w:i/>
          <w:color w:val="000000" w:themeColor="text1"/>
          <w:lang w:val="en-US" w:eastAsia="zh-CN"/>
        </w:rPr>
        <w:t xml:space="preserve"> </w:t>
      </w:r>
      <w:r>
        <w:rPr>
          <w:i/>
          <w:color w:val="000000" w:themeColor="text1"/>
          <w:lang w:val="en-US" w:eastAsia="zh-CN"/>
        </w:rPr>
        <w:t>The summary of the issues on this topic are provided below:</w:t>
      </w:r>
    </w:p>
    <w:p w14:paraId="666589E0" w14:textId="30BB98C2" w:rsidR="00EF453B" w:rsidRPr="009C1FBC" w:rsidRDefault="00EF453B" w:rsidP="00EF453B">
      <w:pPr>
        <w:rPr>
          <w:b/>
          <w:bCs/>
          <w:i/>
          <w:color w:val="000000" w:themeColor="text1"/>
          <w:lang w:eastAsia="zh-CN"/>
        </w:rPr>
      </w:pPr>
      <w:r w:rsidRPr="002A5763">
        <w:rPr>
          <w:b/>
          <w:bCs/>
          <w:i/>
          <w:color w:val="000000" w:themeColor="text1"/>
          <w:lang w:eastAsia="zh-CN"/>
        </w:rPr>
        <w:t xml:space="preserve">Scenario 1: the pre-configured MG </w:t>
      </w:r>
      <w:r w:rsidRPr="002A5763">
        <w:rPr>
          <w:b/>
          <w:bCs/>
          <w:i/>
          <w:color w:val="C00000"/>
          <w:lang w:eastAsia="zh-CN"/>
        </w:rPr>
        <w:t xml:space="preserve">activation procedure </w:t>
      </w:r>
      <w:r w:rsidRPr="002A5763">
        <w:rPr>
          <w:b/>
          <w:bCs/>
          <w:i/>
          <w:color w:val="000000" w:themeColor="text1"/>
          <w:lang w:eastAsia="zh-CN"/>
        </w:rPr>
        <w:t xml:space="preserve">is overlapped with one of concurrent gap occasion during the dynamic collision (i.e. </w:t>
      </w:r>
      <w:r w:rsidRPr="002A5763">
        <w:rPr>
          <w:b/>
          <w:bCs/>
          <w:i/>
          <w:color w:val="0000FF"/>
          <w:lang w:eastAsia="zh-CN"/>
        </w:rPr>
        <w:t xml:space="preserve">Pre-MG has higher priority </w:t>
      </w:r>
      <w:r w:rsidRPr="002A5763">
        <w:rPr>
          <w:b/>
          <w:bCs/>
          <w:i/>
          <w:color w:val="000000" w:themeColor="text1"/>
          <w:lang w:eastAsia="zh-CN"/>
        </w:rPr>
        <w:t>than the MG)</w:t>
      </w:r>
    </w:p>
    <w:p w14:paraId="60674AA9" w14:textId="77777777" w:rsidR="00EF453B" w:rsidRPr="002A5763" w:rsidRDefault="00EF453B" w:rsidP="00EF453B">
      <w:pPr>
        <w:rPr>
          <w:b/>
          <w:bCs/>
          <w:i/>
          <w:color w:val="000000" w:themeColor="text1"/>
          <w:lang w:eastAsia="zh-CN"/>
        </w:rPr>
      </w:pPr>
      <w:r w:rsidRPr="002A5763">
        <w:rPr>
          <w:b/>
          <w:bCs/>
          <w:i/>
          <w:color w:val="000000" w:themeColor="text1"/>
          <w:lang w:eastAsia="zh-CN"/>
        </w:rPr>
        <w:t xml:space="preserve">Scenario 2: pre-configured MG </w:t>
      </w:r>
      <w:r w:rsidRPr="002A5763">
        <w:rPr>
          <w:b/>
          <w:bCs/>
          <w:i/>
          <w:color w:val="C00000"/>
          <w:lang w:eastAsia="zh-CN"/>
        </w:rPr>
        <w:t xml:space="preserve">deactivation procedure </w:t>
      </w:r>
      <w:r w:rsidRPr="002A5763">
        <w:rPr>
          <w:b/>
          <w:bCs/>
          <w:i/>
          <w:color w:val="000000" w:themeColor="text1"/>
          <w:lang w:eastAsia="zh-CN"/>
        </w:rPr>
        <w:t xml:space="preserve">is overlapped with one of concurrent gap occasion during the dynamic collision (i.e. </w:t>
      </w:r>
      <w:r w:rsidRPr="002A5763">
        <w:rPr>
          <w:b/>
          <w:bCs/>
          <w:i/>
          <w:color w:val="0000FF"/>
          <w:lang w:eastAsia="zh-CN"/>
        </w:rPr>
        <w:t xml:space="preserve">Pre-MG has higher priority </w:t>
      </w:r>
      <w:r w:rsidRPr="002A5763">
        <w:rPr>
          <w:b/>
          <w:bCs/>
          <w:i/>
          <w:color w:val="000000" w:themeColor="text1"/>
          <w:lang w:eastAsia="zh-CN"/>
        </w:rPr>
        <w:t>than the MG)</w:t>
      </w:r>
    </w:p>
    <w:p w14:paraId="50930676" w14:textId="5A6B654A" w:rsidR="00EF453B" w:rsidRPr="009C1FBC" w:rsidRDefault="00EF453B" w:rsidP="00EF453B">
      <w:pPr>
        <w:rPr>
          <w:b/>
          <w:bCs/>
          <w:i/>
          <w:color w:val="000000" w:themeColor="text1"/>
          <w:lang w:eastAsia="zh-CN"/>
        </w:rPr>
      </w:pPr>
      <w:r w:rsidRPr="00530D60">
        <w:rPr>
          <w:b/>
          <w:bCs/>
          <w:i/>
          <w:color w:val="000000" w:themeColor="text1"/>
          <w:lang w:eastAsia="zh-CN"/>
        </w:rPr>
        <w:t xml:space="preserve">Scenario 3: pre-configured MG </w:t>
      </w:r>
      <w:r w:rsidRPr="00530D60">
        <w:rPr>
          <w:b/>
          <w:bCs/>
          <w:i/>
          <w:color w:val="C00000"/>
          <w:lang w:eastAsia="zh-CN"/>
        </w:rPr>
        <w:t xml:space="preserve">activation procedure </w:t>
      </w:r>
      <w:r w:rsidRPr="00530D60">
        <w:rPr>
          <w:b/>
          <w:bCs/>
          <w:i/>
          <w:color w:val="000000" w:themeColor="text1"/>
          <w:lang w:eastAsia="zh-CN"/>
        </w:rPr>
        <w:t xml:space="preserve">is overlapped with one of concurrent gap occasion where the </w:t>
      </w:r>
      <w:r w:rsidRPr="00530D60">
        <w:rPr>
          <w:b/>
          <w:bCs/>
          <w:i/>
          <w:color w:val="0000FF"/>
          <w:lang w:eastAsia="zh-CN"/>
        </w:rPr>
        <w:t xml:space="preserve">MG has higher priority </w:t>
      </w:r>
      <w:r w:rsidRPr="00530D60">
        <w:rPr>
          <w:b/>
          <w:bCs/>
          <w:i/>
          <w:color w:val="000000" w:themeColor="text1"/>
          <w:lang w:eastAsia="zh-CN"/>
        </w:rPr>
        <w:t>than the Pre-MG</w:t>
      </w:r>
      <w:r>
        <w:rPr>
          <w:b/>
          <w:bCs/>
          <w:i/>
          <w:color w:val="000000" w:themeColor="text1"/>
          <w:lang w:eastAsia="zh-CN"/>
        </w:rPr>
        <w:t>.</w:t>
      </w:r>
    </w:p>
    <w:p w14:paraId="336BBC67" w14:textId="77777777" w:rsidR="00EF453B" w:rsidRPr="00530D60" w:rsidRDefault="00EF453B" w:rsidP="00EF453B">
      <w:pPr>
        <w:rPr>
          <w:b/>
          <w:bCs/>
          <w:i/>
          <w:color w:val="000000" w:themeColor="text1"/>
          <w:lang w:eastAsia="zh-CN"/>
        </w:rPr>
      </w:pPr>
      <w:r w:rsidRPr="00530D60">
        <w:rPr>
          <w:b/>
          <w:bCs/>
          <w:i/>
          <w:color w:val="000000" w:themeColor="text1"/>
          <w:lang w:eastAsia="zh-CN"/>
        </w:rPr>
        <w:t xml:space="preserve">Scenario 4: </w:t>
      </w:r>
      <w:r>
        <w:rPr>
          <w:b/>
          <w:bCs/>
          <w:i/>
          <w:color w:val="000000" w:themeColor="text1"/>
          <w:lang w:eastAsia="zh-CN"/>
        </w:rPr>
        <w:t>O</w:t>
      </w:r>
      <w:r w:rsidRPr="00530D60">
        <w:rPr>
          <w:b/>
          <w:bCs/>
          <w:i/>
          <w:color w:val="000000" w:themeColor="text1"/>
          <w:lang w:eastAsia="zh-CN"/>
        </w:rPr>
        <w:t xml:space="preserve">ne pre-configured MG </w:t>
      </w:r>
      <w:r w:rsidRPr="00530D60">
        <w:rPr>
          <w:b/>
          <w:bCs/>
          <w:i/>
          <w:color w:val="C00000"/>
          <w:lang w:eastAsia="zh-CN"/>
        </w:rPr>
        <w:t>deactivation procedure</w:t>
      </w:r>
      <w:r w:rsidRPr="00530D60">
        <w:rPr>
          <w:b/>
          <w:bCs/>
          <w:i/>
          <w:color w:val="000000" w:themeColor="text1"/>
          <w:lang w:eastAsia="zh-CN"/>
        </w:rPr>
        <w:t xml:space="preserve"> is overlapped with another pre-configured MG activation procedure during the dynamic collision</w:t>
      </w:r>
      <w:r>
        <w:rPr>
          <w:b/>
          <w:bCs/>
          <w:i/>
          <w:color w:val="000000" w:themeColor="text1"/>
          <w:lang w:eastAsia="zh-CN"/>
        </w:rPr>
        <w:t xml:space="preserve"> (This scenario is for </w:t>
      </w:r>
      <w:r w:rsidRPr="000D2FEB">
        <w:rPr>
          <w:b/>
          <w:bCs/>
          <w:i/>
          <w:color w:val="0000FF"/>
          <w:lang w:eastAsia="zh-CN"/>
        </w:rPr>
        <w:t>Pre-MG + Pre-MG</w:t>
      </w:r>
      <w:r>
        <w:rPr>
          <w:b/>
          <w:bCs/>
          <w:i/>
          <w:color w:val="000000" w:themeColor="text1"/>
          <w:lang w:eastAsia="zh-CN"/>
        </w:rPr>
        <w:t>).</w:t>
      </w:r>
    </w:p>
    <w:p w14:paraId="47278599" w14:textId="77777777" w:rsidR="00EF453B" w:rsidRPr="00530D60" w:rsidRDefault="00EF453B" w:rsidP="00EF453B">
      <w:pPr>
        <w:rPr>
          <w:i/>
          <w:color w:val="000000" w:themeColor="text1"/>
          <w:lang w:eastAsia="zh-CN"/>
        </w:rPr>
      </w:pPr>
      <w:r w:rsidRPr="007B75B9">
        <w:rPr>
          <w:i/>
          <w:color w:val="000000" w:themeColor="text1"/>
          <w:lang w:eastAsia="zh-CN"/>
        </w:rPr>
        <w:tab/>
      </w:r>
    </w:p>
    <w:p w14:paraId="523D11AD" w14:textId="77777777" w:rsidR="00EF453B" w:rsidRPr="00F522F4" w:rsidRDefault="00EF453B" w:rsidP="00EF453B">
      <w:pPr>
        <w:pStyle w:val="ListParagraph"/>
        <w:ind w:left="644" w:firstLineChars="0" w:firstLine="0"/>
        <w:jc w:val="center"/>
        <w:rPr>
          <w:highlight w:val="yellow"/>
        </w:rPr>
      </w:pPr>
      <w:r>
        <w:rPr>
          <w:noProof/>
          <w:lang w:val="en-US" w:eastAsia="zh-CN"/>
        </w:rPr>
        <w:drawing>
          <wp:inline distT="0" distB="0" distL="0" distR="0" wp14:anchorId="12A73B84" wp14:editId="34A2E376">
            <wp:extent cx="3872405" cy="2004828"/>
            <wp:effectExtent l="0" t="0" r="0" b="0"/>
            <wp:docPr id="35" name="Picture 3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A diagram of a 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05508" cy="2021966"/>
                    </a:xfrm>
                    <a:prstGeom prst="rect">
                      <a:avLst/>
                    </a:prstGeom>
                  </pic:spPr>
                </pic:pic>
              </a:graphicData>
            </a:graphic>
          </wp:inline>
        </w:drawing>
      </w:r>
    </w:p>
    <w:p w14:paraId="0BDC048D" w14:textId="77777777" w:rsidR="00EF453B" w:rsidRPr="008C3885" w:rsidRDefault="00EF453B" w:rsidP="00EF453B">
      <w:pPr>
        <w:pStyle w:val="ListParagraph"/>
        <w:ind w:left="644" w:firstLineChars="0" w:firstLine="0"/>
        <w:jc w:val="center"/>
        <w:rPr>
          <w:rFonts w:cstheme="minorHAnsi"/>
          <w:b/>
          <w:bCs/>
        </w:rPr>
      </w:pPr>
      <w:r>
        <w:rPr>
          <w:rFonts w:cstheme="minorHAnsi"/>
          <w:b/>
          <w:bCs/>
        </w:rPr>
        <w:t xml:space="preserve">Figure: </w:t>
      </w:r>
      <w:r w:rsidRPr="00345763">
        <w:rPr>
          <w:rFonts w:cstheme="minorHAnsi"/>
          <w:b/>
          <w:bCs/>
        </w:rPr>
        <w:t xml:space="preserve">the collision </w:t>
      </w:r>
      <w:r>
        <w:rPr>
          <w:rFonts w:cstheme="minorHAnsi"/>
          <w:b/>
          <w:bCs/>
        </w:rPr>
        <w:t>scenarios</w:t>
      </w:r>
      <w:r w:rsidRPr="00345763">
        <w:rPr>
          <w:rFonts w:cstheme="minorHAnsi"/>
          <w:b/>
          <w:bCs/>
        </w:rPr>
        <w:t xml:space="preserve"> for concurrent gaps with Pre-MG</w:t>
      </w:r>
      <w:r>
        <w:rPr>
          <w:rFonts w:cstheme="minorHAnsi"/>
          <w:b/>
          <w:bCs/>
        </w:rPr>
        <w:t xml:space="preserve"> during dynamic collision.</w:t>
      </w:r>
    </w:p>
    <w:p w14:paraId="53671FC9" w14:textId="77777777" w:rsidR="00B91F3F" w:rsidRDefault="00B91F3F" w:rsidP="00B91F3F">
      <w:pPr>
        <w:rPr>
          <w:highlight w:val="yellow"/>
        </w:rPr>
      </w:pPr>
    </w:p>
    <w:p w14:paraId="1F03BD68" w14:textId="77777777" w:rsidR="003877D1" w:rsidRPr="00F159F4" w:rsidRDefault="003877D1" w:rsidP="003877D1">
      <w:pPr>
        <w:pStyle w:val="ListParagraph"/>
        <w:autoSpaceDE/>
        <w:autoSpaceDN/>
        <w:adjustRightInd/>
        <w:spacing w:after="120"/>
        <w:ind w:firstLineChars="0" w:firstLine="0"/>
        <w:rPr>
          <w:color w:val="000000" w:themeColor="text1"/>
          <w:szCs w:val="24"/>
          <w:lang w:eastAsia="zh-CN"/>
        </w:rPr>
      </w:pPr>
      <w:r w:rsidRPr="00F159F4">
        <w:rPr>
          <w:b/>
          <w:color w:val="0070C0"/>
          <w:u w:val="single"/>
          <w:lang w:eastAsia="ko-KR"/>
        </w:rPr>
        <w:t xml:space="preserve">Issue </w:t>
      </w:r>
      <w:r>
        <w:rPr>
          <w:b/>
          <w:color w:val="0070C0"/>
          <w:u w:val="single"/>
          <w:lang w:eastAsia="ko-KR"/>
        </w:rPr>
        <w:t>2</w:t>
      </w:r>
      <w:r w:rsidRPr="00F159F4">
        <w:rPr>
          <w:b/>
          <w:color w:val="0070C0"/>
          <w:u w:val="single"/>
          <w:lang w:eastAsia="ko-KR"/>
        </w:rPr>
        <w:t>-</w:t>
      </w:r>
      <w:r>
        <w:rPr>
          <w:b/>
          <w:color w:val="0070C0"/>
          <w:u w:val="single"/>
          <w:lang w:eastAsia="ko-KR"/>
        </w:rPr>
        <w:t>1</w:t>
      </w:r>
      <w:r w:rsidRPr="00F159F4">
        <w:rPr>
          <w:b/>
          <w:color w:val="0070C0"/>
          <w:u w:val="single"/>
          <w:lang w:eastAsia="ko-KR"/>
        </w:rPr>
        <w:t>-</w:t>
      </w:r>
      <w:r>
        <w:rPr>
          <w:b/>
          <w:color w:val="0070C0"/>
          <w:u w:val="single"/>
          <w:lang w:eastAsia="ko-KR"/>
        </w:rPr>
        <w:t>4</w:t>
      </w:r>
      <w:r w:rsidRPr="00F159F4">
        <w:rPr>
          <w:b/>
          <w:color w:val="0070C0"/>
          <w:u w:val="single"/>
          <w:lang w:eastAsia="ko-KR"/>
        </w:rPr>
        <w:t>: [Case 1] - [</w:t>
      </w:r>
      <w:r w:rsidRPr="00F159F4">
        <w:rPr>
          <w:b/>
          <w:color w:val="0000FF"/>
          <w:u w:val="single"/>
          <w:lang w:eastAsia="ko-KR"/>
        </w:rPr>
        <w:t>Scenario 4</w:t>
      </w:r>
      <w:r w:rsidRPr="00F159F4">
        <w:rPr>
          <w:b/>
          <w:color w:val="0070C0"/>
          <w:u w:val="single"/>
          <w:lang w:eastAsia="ko-KR"/>
        </w:rPr>
        <w:t>] When one pre-configured MG deactivation procedure is overlapped with another pre-configured MG activation procedure during the dynamic collision</w:t>
      </w:r>
    </w:p>
    <w:p w14:paraId="6D86122D" w14:textId="77777777" w:rsidR="003877D1" w:rsidRPr="00F159F4" w:rsidRDefault="003877D1" w:rsidP="003877D1">
      <w:pPr>
        <w:spacing w:after="120"/>
        <w:rPr>
          <w:color w:val="000000" w:themeColor="text1"/>
          <w:szCs w:val="24"/>
          <w:lang w:eastAsia="zh-CN"/>
        </w:rPr>
      </w:pPr>
      <w:r w:rsidRPr="00F159F4">
        <w:rPr>
          <w:color w:val="000000" w:themeColor="text1"/>
          <w:szCs w:val="24"/>
          <w:lang w:eastAsia="zh-CN"/>
        </w:rPr>
        <w:lastRenderedPageBreak/>
        <w:t xml:space="preserve">Moderator’s note: this issue is a mix between an existing issue of fully overlapping activation/deactivation Pre-MG with collision a Pre-MG gap in the concurrent gap with Pre-MG. </w:t>
      </w:r>
    </w:p>
    <w:p w14:paraId="4B74288E" w14:textId="77777777" w:rsidR="003877D1" w:rsidRPr="00F159F4" w:rsidRDefault="003877D1" w:rsidP="003877D1">
      <w:pPr>
        <w:pStyle w:val="ListParagraph"/>
        <w:widowControl/>
        <w:numPr>
          <w:ilvl w:val="0"/>
          <w:numId w:val="57"/>
        </w:numPr>
        <w:overflowPunct w:val="0"/>
        <w:spacing w:after="120" w:line="240" w:lineRule="auto"/>
        <w:ind w:firstLineChars="0"/>
        <w:textAlignment w:val="baseline"/>
        <w:rPr>
          <w:color w:val="000000" w:themeColor="text1"/>
          <w:szCs w:val="24"/>
          <w:lang w:eastAsia="zh-CN"/>
        </w:rPr>
      </w:pPr>
      <w:r w:rsidRPr="00F159F4">
        <w:rPr>
          <w:color w:val="000000" w:themeColor="text1"/>
          <w:szCs w:val="24"/>
          <w:lang w:eastAsia="zh-CN"/>
        </w:rPr>
        <w:t xml:space="preserve">Background: </w:t>
      </w:r>
    </w:p>
    <w:p w14:paraId="4244B21E" w14:textId="77777777" w:rsidR="003877D1" w:rsidRPr="00F159F4" w:rsidRDefault="003877D1" w:rsidP="003877D1">
      <w:pPr>
        <w:pStyle w:val="ListParagraph"/>
        <w:widowControl/>
        <w:numPr>
          <w:ilvl w:val="1"/>
          <w:numId w:val="26"/>
        </w:numPr>
        <w:autoSpaceDE/>
        <w:autoSpaceDN/>
        <w:adjustRightInd/>
        <w:spacing w:after="120" w:line="240" w:lineRule="auto"/>
        <w:ind w:left="1080" w:firstLineChars="0"/>
        <w:rPr>
          <w:szCs w:val="24"/>
          <w:lang w:eastAsia="zh-CN"/>
        </w:rPr>
      </w:pPr>
      <w:r w:rsidRPr="00F159F4">
        <w:rPr>
          <w:szCs w:val="24"/>
          <w:lang w:eastAsia="zh-CN"/>
        </w:rPr>
        <w:t>Agreements from fully overlap with activation/deactivation [R4-2310175]:</w:t>
      </w:r>
    </w:p>
    <w:p w14:paraId="6071FD44" w14:textId="77777777" w:rsidR="003877D1" w:rsidRPr="00F159F4" w:rsidRDefault="003877D1" w:rsidP="003877D1">
      <w:pPr>
        <w:pStyle w:val="ListParagraph"/>
        <w:widowControl/>
        <w:numPr>
          <w:ilvl w:val="3"/>
          <w:numId w:val="26"/>
        </w:numPr>
        <w:overflowPunct w:val="0"/>
        <w:spacing w:after="120" w:line="240" w:lineRule="auto"/>
        <w:ind w:left="2520" w:firstLineChars="0"/>
        <w:textAlignment w:val="baseline"/>
        <w:rPr>
          <w:color w:val="000000"/>
          <w:szCs w:val="24"/>
          <w:lang w:eastAsia="zh-CN"/>
        </w:rPr>
      </w:pPr>
      <w:r w:rsidRPr="00F159F4">
        <w:rPr>
          <w:color w:val="000000"/>
          <w:szCs w:val="24"/>
          <w:lang w:eastAsia="zh-CN"/>
        </w:rPr>
        <w:t>For Case 1 (Pre-configured MG and multiple concurrent MGs), under the assumption that the baseline requirement considers collisions on Pre-MG is only considered when Pre-MG is activated, extend the delay by T1 ms for fully overlapped simultaneous activation/deactivation for Pre-MG + Pre-MG</w:t>
      </w:r>
    </w:p>
    <w:p w14:paraId="100E07C7" w14:textId="77777777" w:rsidR="003877D1" w:rsidRPr="00F159F4" w:rsidRDefault="003877D1" w:rsidP="003877D1">
      <w:pPr>
        <w:pStyle w:val="ListParagraph"/>
        <w:widowControl/>
        <w:numPr>
          <w:ilvl w:val="3"/>
          <w:numId w:val="26"/>
        </w:numPr>
        <w:overflowPunct w:val="0"/>
        <w:spacing w:after="120" w:line="240" w:lineRule="auto"/>
        <w:ind w:left="2520" w:firstLineChars="0"/>
        <w:textAlignment w:val="baseline"/>
        <w:rPr>
          <w:color w:val="000000"/>
          <w:szCs w:val="24"/>
          <w:lang w:eastAsia="zh-CN"/>
        </w:rPr>
      </w:pPr>
      <w:r w:rsidRPr="00F159F4">
        <w:rPr>
          <w:color w:val="000000"/>
          <w:szCs w:val="24"/>
          <w:lang w:eastAsia="zh-CN"/>
        </w:rPr>
        <w:t>T1 = 2ms.</w:t>
      </w:r>
    </w:p>
    <w:p w14:paraId="054D0A41" w14:textId="77777777" w:rsidR="003877D1" w:rsidRPr="00F159F4" w:rsidRDefault="003877D1" w:rsidP="003877D1">
      <w:pPr>
        <w:pStyle w:val="ListParagraph"/>
        <w:widowControl/>
        <w:numPr>
          <w:ilvl w:val="3"/>
          <w:numId w:val="26"/>
        </w:numPr>
        <w:overflowPunct w:val="0"/>
        <w:spacing w:after="120" w:line="240" w:lineRule="auto"/>
        <w:ind w:left="2520" w:firstLineChars="0"/>
        <w:textAlignment w:val="baseline"/>
        <w:rPr>
          <w:color w:val="000000"/>
          <w:szCs w:val="24"/>
          <w:lang w:eastAsia="zh-CN"/>
        </w:rPr>
      </w:pPr>
      <w:r w:rsidRPr="00F159F4">
        <w:rPr>
          <w:color w:val="000000"/>
          <w:szCs w:val="24"/>
          <w:lang w:eastAsia="zh-CN"/>
        </w:rPr>
        <w:t>FFS if this activation delay collide with existing gaps</w:t>
      </w:r>
    </w:p>
    <w:p w14:paraId="778F127D" w14:textId="77777777" w:rsidR="003877D1" w:rsidRPr="00F159F4" w:rsidRDefault="003877D1" w:rsidP="003877D1">
      <w:pPr>
        <w:pStyle w:val="ListParagraph"/>
        <w:widowControl/>
        <w:numPr>
          <w:ilvl w:val="3"/>
          <w:numId w:val="26"/>
        </w:numPr>
        <w:autoSpaceDE/>
        <w:autoSpaceDN/>
        <w:adjustRightInd/>
        <w:spacing w:after="120" w:line="240" w:lineRule="auto"/>
        <w:ind w:left="2520" w:firstLineChars="0"/>
        <w:rPr>
          <w:szCs w:val="24"/>
          <w:lang w:eastAsia="zh-CN"/>
        </w:rPr>
      </w:pPr>
      <w:r w:rsidRPr="00F159F4">
        <w:rPr>
          <w:szCs w:val="24"/>
          <w:lang w:eastAsia="zh-CN"/>
        </w:rPr>
        <w:t>An illustration example is captured below [R4-2306330]:</w:t>
      </w:r>
    </w:p>
    <w:p w14:paraId="46C52C10" w14:textId="77777777" w:rsidR="003877D1" w:rsidRPr="00F159F4" w:rsidRDefault="003877D1" w:rsidP="003877D1">
      <w:pPr>
        <w:pStyle w:val="ListParagraph"/>
        <w:autoSpaceDE/>
        <w:autoSpaceDN/>
        <w:adjustRightInd/>
        <w:spacing w:after="120"/>
        <w:ind w:left="928" w:firstLineChars="0" w:firstLine="0"/>
        <w:jc w:val="center"/>
        <w:rPr>
          <w:color w:val="000000" w:themeColor="text1"/>
          <w:szCs w:val="24"/>
          <w:lang w:eastAsia="zh-CN"/>
        </w:rPr>
      </w:pPr>
      <w:r w:rsidRPr="00F159F4">
        <w:rPr>
          <w:noProof/>
          <w:color w:val="000000"/>
          <w:szCs w:val="24"/>
          <w:lang w:val="en-US" w:eastAsia="zh-CN"/>
        </w:rPr>
        <w:drawing>
          <wp:inline distT="0" distB="0" distL="0" distR="0" wp14:anchorId="3BCE44F3" wp14:editId="7337F7D0">
            <wp:extent cx="3657600" cy="1212850"/>
            <wp:effectExtent l="0" t="0" r="0" b="0"/>
            <wp:docPr id="11" name="Picture 1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omputer&#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0" cy="1212850"/>
                    </a:xfrm>
                    <a:prstGeom prst="rect">
                      <a:avLst/>
                    </a:prstGeom>
                    <a:noFill/>
                    <a:ln>
                      <a:noFill/>
                    </a:ln>
                  </pic:spPr>
                </pic:pic>
              </a:graphicData>
            </a:graphic>
          </wp:inline>
        </w:drawing>
      </w:r>
    </w:p>
    <w:p w14:paraId="153835F6" w14:textId="77777777" w:rsidR="003877D1" w:rsidRPr="00F159F4" w:rsidRDefault="003877D1" w:rsidP="003877D1">
      <w:pPr>
        <w:pStyle w:val="ListParagraph"/>
        <w:widowControl/>
        <w:numPr>
          <w:ilvl w:val="1"/>
          <w:numId w:val="26"/>
        </w:numPr>
        <w:autoSpaceDE/>
        <w:autoSpaceDN/>
        <w:adjustRightInd/>
        <w:spacing w:after="120" w:line="240" w:lineRule="auto"/>
        <w:ind w:left="1080" w:firstLineChars="0"/>
        <w:rPr>
          <w:color w:val="000000" w:themeColor="text1"/>
          <w:szCs w:val="24"/>
          <w:lang w:eastAsia="zh-CN"/>
        </w:rPr>
      </w:pPr>
      <w:r w:rsidRPr="00F159F4">
        <w:rPr>
          <w:color w:val="000000" w:themeColor="text1"/>
          <w:szCs w:val="24"/>
          <w:lang w:eastAsia="zh-CN"/>
        </w:rPr>
        <w:t>Agreements from dynamic collision:</w:t>
      </w:r>
    </w:p>
    <w:p w14:paraId="287AD12C" w14:textId="77777777" w:rsidR="003877D1" w:rsidRPr="00F159F4" w:rsidRDefault="003877D1" w:rsidP="003877D1">
      <w:pPr>
        <w:pStyle w:val="ListParagraph"/>
        <w:widowControl/>
        <w:numPr>
          <w:ilvl w:val="2"/>
          <w:numId w:val="26"/>
        </w:numPr>
        <w:overflowPunct w:val="0"/>
        <w:spacing w:after="120" w:line="240" w:lineRule="auto"/>
        <w:ind w:left="1800" w:firstLineChars="0"/>
        <w:textAlignment w:val="baseline"/>
        <w:rPr>
          <w:color w:val="000000"/>
          <w:szCs w:val="24"/>
          <w:lang w:eastAsia="zh-CN"/>
        </w:rPr>
      </w:pPr>
      <w:r w:rsidRPr="00F159F4">
        <w:rPr>
          <w:rFonts w:hint="eastAsia"/>
          <w:color w:val="000000"/>
          <w:szCs w:val="24"/>
          <w:lang w:eastAsia="zh-CN"/>
        </w:rPr>
        <w:t xml:space="preserve">A collision between a change in the status of a pre-configured MG (MG#1) and a gap instance happens when the change occurs </w:t>
      </w:r>
      <w:r w:rsidRPr="00F159F4">
        <w:rPr>
          <w:rFonts w:hint="eastAsia"/>
          <w:color w:val="000000"/>
          <w:szCs w:val="24"/>
          <w:lang w:eastAsia="zh-CN"/>
        </w:rPr>
        <w:t>≤</w:t>
      </w:r>
      <w:r w:rsidRPr="00F159F4">
        <w:rPr>
          <w:rFonts w:hint="eastAsia"/>
          <w:color w:val="000000"/>
          <w:szCs w:val="24"/>
          <w:lang w:eastAsia="zh-CN"/>
        </w:rPr>
        <w:t xml:space="preserve"> 4 ms before the start or </w:t>
      </w:r>
      <w:r w:rsidRPr="00F159F4">
        <w:rPr>
          <w:rFonts w:hint="eastAsia"/>
          <w:color w:val="000000"/>
          <w:szCs w:val="24"/>
          <w:lang w:eastAsia="zh-CN"/>
        </w:rPr>
        <w:t>≤</w:t>
      </w:r>
      <w:r w:rsidRPr="00F159F4">
        <w:rPr>
          <w:rFonts w:hint="eastAsia"/>
          <w:color w:val="000000"/>
          <w:szCs w:val="24"/>
          <w:lang w:eastAsia="zh-CN"/>
        </w:rPr>
        <w:t xml:space="preserve"> 4 ms after the end of a gap instance of an activated concurrent MG (MG#2) the Pre-MG status and dropping</w:t>
      </w:r>
      <w:r w:rsidRPr="00F159F4">
        <w:rPr>
          <w:color w:val="000000"/>
          <w:szCs w:val="24"/>
          <w:lang w:eastAsia="zh-CN"/>
        </w:rPr>
        <w:t xml:space="preserve"> rule shall be applied 5ms after the overlapping MG [and UE should continue the measurement within the MG#2]</w:t>
      </w:r>
    </w:p>
    <w:p w14:paraId="0AB73E4F" w14:textId="77777777" w:rsidR="003877D1" w:rsidRPr="00BA74A0" w:rsidRDefault="003877D1" w:rsidP="003877D1">
      <w:pPr>
        <w:pStyle w:val="ListParagraph"/>
        <w:widowControl/>
        <w:numPr>
          <w:ilvl w:val="3"/>
          <w:numId w:val="26"/>
        </w:numPr>
        <w:autoSpaceDE/>
        <w:autoSpaceDN/>
        <w:adjustRightInd/>
        <w:spacing w:after="120" w:line="240" w:lineRule="auto"/>
        <w:ind w:left="2520" w:firstLineChars="0"/>
        <w:rPr>
          <w:color w:val="000000"/>
          <w:szCs w:val="24"/>
          <w:lang w:eastAsia="zh-CN"/>
        </w:rPr>
      </w:pPr>
      <w:r w:rsidRPr="00F159F4">
        <w:rPr>
          <w:color w:val="000000"/>
          <w:szCs w:val="24"/>
          <w:lang w:eastAsia="zh-CN"/>
        </w:rPr>
        <w:t xml:space="preserve">TBD whether </w:t>
      </w:r>
      <w:r w:rsidRPr="00BA74A0">
        <w:rPr>
          <w:color w:val="000000"/>
          <w:szCs w:val="24"/>
          <w:lang w:eastAsia="zh-CN"/>
        </w:rPr>
        <w:t>same Pre-MG activation delay requirements as Rel-17 can still be re-used</w:t>
      </w:r>
    </w:p>
    <w:p w14:paraId="32DE0E74" w14:textId="77777777" w:rsidR="003877D1" w:rsidRPr="00BA74A0" w:rsidRDefault="003877D1" w:rsidP="003877D1">
      <w:pPr>
        <w:pStyle w:val="ListParagraph"/>
        <w:widowControl/>
        <w:numPr>
          <w:ilvl w:val="3"/>
          <w:numId w:val="26"/>
        </w:numPr>
        <w:autoSpaceDE/>
        <w:autoSpaceDN/>
        <w:adjustRightInd/>
        <w:spacing w:after="120" w:line="240" w:lineRule="auto"/>
        <w:ind w:left="2520" w:firstLineChars="0"/>
        <w:rPr>
          <w:color w:val="000000" w:themeColor="text1"/>
          <w:szCs w:val="24"/>
          <w:lang w:eastAsia="zh-CN"/>
        </w:rPr>
      </w:pPr>
      <w:r w:rsidRPr="00BA74A0">
        <w:rPr>
          <w:szCs w:val="24"/>
          <w:lang w:eastAsia="zh-CN"/>
        </w:rPr>
        <w:t>The collision scenario in this issue is depicted in the figure below:</w:t>
      </w:r>
    </w:p>
    <w:p w14:paraId="0BDD42FF" w14:textId="77777777" w:rsidR="003877D1" w:rsidRPr="00BA74A0" w:rsidRDefault="003877D1" w:rsidP="003877D1">
      <w:pPr>
        <w:spacing w:after="120"/>
        <w:jc w:val="center"/>
        <w:rPr>
          <w:color w:val="000000" w:themeColor="text1"/>
          <w:szCs w:val="24"/>
          <w:lang w:eastAsia="zh-CN"/>
        </w:rPr>
      </w:pPr>
      <w:r w:rsidRPr="00BA74A0">
        <w:rPr>
          <w:noProof/>
          <w:color w:val="000000" w:themeColor="text1"/>
          <w:szCs w:val="24"/>
          <w:lang w:val="en-US" w:eastAsia="zh-CN"/>
        </w:rPr>
        <w:drawing>
          <wp:inline distT="0" distB="0" distL="0" distR="0" wp14:anchorId="452AE916" wp14:editId="1A3CDB05">
            <wp:extent cx="3437147" cy="1842872"/>
            <wp:effectExtent l="0" t="0" r="0" b="5080"/>
            <wp:docPr id="14" name="Picture 14"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diagram of a process&#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37147" cy="1842872"/>
                    </a:xfrm>
                    <a:prstGeom prst="rect">
                      <a:avLst/>
                    </a:prstGeom>
                    <a:noFill/>
                    <a:ln>
                      <a:noFill/>
                    </a:ln>
                  </pic:spPr>
                </pic:pic>
              </a:graphicData>
            </a:graphic>
          </wp:inline>
        </w:drawing>
      </w:r>
    </w:p>
    <w:p w14:paraId="425FF5B9" w14:textId="77777777" w:rsidR="003877D1" w:rsidRPr="00182C5D" w:rsidRDefault="003877D1" w:rsidP="003877D1">
      <w:pPr>
        <w:pStyle w:val="ListParagraph"/>
        <w:widowControl/>
        <w:numPr>
          <w:ilvl w:val="0"/>
          <w:numId w:val="26"/>
        </w:numPr>
        <w:autoSpaceDE/>
        <w:autoSpaceDN/>
        <w:adjustRightInd/>
        <w:spacing w:after="120" w:line="240" w:lineRule="auto"/>
        <w:ind w:left="720" w:firstLineChars="0"/>
        <w:rPr>
          <w:b/>
          <w:bCs/>
          <w:color w:val="000000" w:themeColor="text1"/>
          <w:szCs w:val="24"/>
          <w:lang w:eastAsia="zh-CN"/>
        </w:rPr>
      </w:pPr>
      <w:r w:rsidRPr="00182C5D">
        <w:rPr>
          <w:b/>
          <w:bCs/>
          <w:color w:val="000000" w:themeColor="text1"/>
          <w:szCs w:val="24"/>
          <w:lang w:eastAsia="zh-CN"/>
        </w:rPr>
        <w:t xml:space="preserve">Way Forward </w:t>
      </w:r>
    </w:p>
    <w:p w14:paraId="02A61ED2" w14:textId="661E8EED" w:rsidR="00255E9B" w:rsidRPr="00B56C23" w:rsidRDefault="003877D1" w:rsidP="00B91F3F">
      <w:pPr>
        <w:numPr>
          <w:ilvl w:val="1"/>
          <w:numId w:val="26"/>
        </w:numPr>
        <w:overflowPunct/>
        <w:autoSpaceDE/>
        <w:autoSpaceDN/>
        <w:adjustRightInd/>
        <w:ind w:left="1080"/>
        <w:textAlignment w:val="auto"/>
        <w:rPr>
          <w:color w:val="000000" w:themeColor="text1"/>
          <w:szCs w:val="24"/>
          <w:lang w:eastAsia="zh-CN"/>
        </w:rPr>
      </w:pPr>
      <w:r>
        <w:rPr>
          <w:color w:val="000000" w:themeColor="text1"/>
          <w:szCs w:val="24"/>
          <w:lang w:eastAsia="zh-CN"/>
        </w:rPr>
        <w:t xml:space="preserve">Companies to further check whether this scenario can be captured reusing the agreements from Scenarios 1,2, and 3. </w:t>
      </w:r>
      <w:r w:rsidRPr="006B3D29">
        <w:rPr>
          <w:color w:val="000000" w:themeColor="text1"/>
          <w:szCs w:val="24"/>
          <w:lang w:eastAsia="zh-CN"/>
        </w:rPr>
        <w:t xml:space="preserve"> </w:t>
      </w:r>
    </w:p>
    <w:p w14:paraId="2561A467" w14:textId="49E9564D" w:rsidR="00255E9B" w:rsidRDefault="002910AE" w:rsidP="00B91F3F">
      <w:r w:rsidRPr="002910AE">
        <w:t>It was</w:t>
      </w:r>
      <w:r>
        <w:t xml:space="preserve"> agreed in RAN4#108 that RAN4 will not define </w:t>
      </w:r>
      <w:r w:rsidRPr="00253B1F">
        <w:t>requirements for Partially overlapped simultaneous Pre-MGs activation/deactivation for Pre-MG + Pre-MG</w:t>
      </w:r>
      <w:r>
        <w:t>:</w:t>
      </w:r>
    </w:p>
    <w:p w14:paraId="3705AECA" w14:textId="77777777" w:rsidR="002910AE" w:rsidRPr="00C80438" w:rsidRDefault="002910AE" w:rsidP="00C80438">
      <w:pPr>
        <w:rPr>
          <w:b/>
          <w:bCs/>
          <w:u w:val="single"/>
        </w:rPr>
      </w:pPr>
      <w:r w:rsidRPr="00C80438">
        <w:rPr>
          <w:b/>
          <w:bCs/>
          <w:u w:val="single"/>
        </w:rPr>
        <w:t xml:space="preserve">Issue 3-1-2: [Case 1] Whether to consider both cases for Partially overlapped simultaneous Pre-MGs activation/deactivation for Pre-MG + Pre-MG?  </w:t>
      </w:r>
    </w:p>
    <w:p w14:paraId="700F3EF7" w14:textId="77777777" w:rsidR="002910AE" w:rsidRPr="00253B1F" w:rsidRDefault="002910AE" w:rsidP="002910AE">
      <w:pPr>
        <w:spacing w:afterLines="50" w:after="120"/>
        <w:ind w:leftChars="200" w:left="400"/>
        <w:rPr>
          <w:lang w:eastAsia="zh-CN"/>
        </w:rPr>
      </w:pPr>
      <w:r w:rsidRPr="00253B1F">
        <w:rPr>
          <w:b/>
          <w:lang w:eastAsia="zh-CN"/>
        </w:rPr>
        <w:t>&lt; Agreement from Online session &gt;</w:t>
      </w:r>
      <w:r w:rsidRPr="00253B1F">
        <w:rPr>
          <w:lang w:eastAsia="zh-CN"/>
        </w:rPr>
        <w:t>:</w:t>
      </w:r>
    </w:p>
    <w:p w14:paraId="13EF83CB" w14:textId="77777777" w:rsidR="002910AE" w:rsidRPr="00253B1F" w:rsidRDefault="002910AE" w:rsidP="002910AE">
      <w:pPr>
        <w:pStyle w:val="ListParagraph"/>
        <w:widowControl/>
        <w:numPr>
          <w:ilvl w:val="0"/>
          <w:numId w:val="58"/>
        </w:numPr>
        <w:autoSpaceDE/>
        <w:autoSpaceDN/>
        <w:adjustRightInd/>
        <w:spacing w:after="120" w:line="252" w:lineRule="auto"/>
        <w:ind w:firstLineChars="0"/>
      </w:pPr>
      <w:r w:rsidRPr="00253B1F">
        <w:lastRenderedPageBreak/>
        <w:t>Do not define requirements for Partially overlapped simultaneous Pre-MGs activation/deactivation for Pre-MG + Pre-MG</w:t>
      </w:r>
    </w:p>
    <w:p w14:paraId="417F17D3" w14:textId="132A54DC" w:rsidR="002910AE" w:rsidRDefault="00B56C23" w:rsidP="00B91F3F">
      <w:pPr>
        <w:rPr>
          <w:lang w:val="en-US"/>
        </w:rPr>
      </w:pPr>
      <w:r>
        <w:rPr>
          <w:lang w:val="en-US"/>
        </w:rPr>
        <w:t xml:space="preserve">Thus in scenario 4 RAN4 only needs to discuss </w:t>
      </w:r>
      <w:r w:rsidR="005E6C4C">
        <w:rPr>
          <w:lang w:val="en-US"/>
        </w:rPr>
        <w:t xml:space="preserve">fully overlapped </w:t>
      </w:r>
      <w:r>
        <w:rPr>
          <w:lang w:val="en-US"/>
        </w:rPr>
        <w:t>simultaneous Pre-MGs activation/deactivation.</w:t>
      </w:r>
      <w:r w:rsidR="000E3C03">
        <w:rPr>
          <w:lang w:val="en-US"/>
        </w:rPr>
        <w:t xml:space="preserve"> In case of simultaneous Pre-MGs activation/deactivation, the status of two Pre-MGs are not supposed to be changed before the end of activation/deactivation delay, e.g. BWP switch delay + 5ms + T1.</w:t>
      </w:r>
      <w:r w:rsidR="00986087">
        <w:rPr>
          <w:lang w:val="en-US"/>
        </w:rPr>
        <w:t xml:space="preserve"> In other word, during the period of BWP switch delay + 5ms + T1, UE behavior is expected to be same as that before BWP switch. </w:t>
      </w:r>
      <w:r w:rsidR="00582E93">
        <w:rPr>
          <w:lang w:val="en-US"/>
        </w:rPr>
        <w:t xml:space="preserve">However, </w:t>
      </w:r>
      <w:r w:rsidR="009A4FAD">
        <w:rPr>
          <w:lang w:val="en-US"/>
        </w:rPr>
        <w:t>the difference compared with scenario 1~3 is that UE may not be able to conduct measurement since after BWP switch the need of gap for measurement would change immediately before Pre-MG activation/deactivation complete.</w:t>
      </w:r>
      <w:r w:rsidR="00184E9C">
        <w:rPr>
          <w:lang w:val="en-US"/>
        </w:rPr>
        <w:t xml:space="preserve"> For instance, if UE can finish Pre-MG activation quickly enough, UE can use gap for measurement within Pre-MGs activation delay.</w:t>
      </w:r>
      <w:r w:rsidR="00B67073">
        <w:rPr>
          <w:lang w:val="en-US"/>
        </w:rPr>
        <w:t xml:space="preserve"> But from RAN4 requirements point of view, it is also ok if UE can only finish Pre-MG activation by the end of Pre-MGs activation delay. For this UE, UE cannot use gap for measurement during Pre-MGs activation delay. Since BWP has already been switch away so gap is necessary for measurement and activation of Pre-MG is not yet complete. UE cannot perform measurement within Pre-MG activation delay.</w:t>
      </w:r>
      <w:r w:rsidR="009A4FAD">
        <w:rPr>
          <w:lang w:val="en-US"/>
        </w:rPr>
        <w:t xml:space="preserve"> </w:t>
      </w:r>
      <w:r w:rsidR="00EC3D60">
        <w:rPr>
          <w:lang w:val="en-US"/>
        </w:rPr>
        <w:t xml:space="preserve">One </w:t>
      </w:r>
      <w:r w:rsidR="00047999">
        <w:rPr>
          <w:lang w:val="en-US"/>
        </w:rPr>
        <w:t>possible solution</w:t>
      </w:r>
      <w:r w:rsidR="00EC3D60">
        <w:rPr>
          <w:lang w:val="en-US"/>
        </w:rPr>
        <w:t xml:space="preserve"> is to </w:t>
      </w:r>
      <w:r w:rsidR="00047999">
        <w:rPr>
          <w:lang w:val="en-US"/>
        </w:rPr>
        <w:t>leave it to</w:t>
      </w:r>
      <w:r w:rsidR="00EC3D60">
        <w:rPr>
          <w:lang w:val="en-US"/>
        </w:rPr>
        <w:t xml:space="preserve"> UE </w:t>
      </w:r>
      <w:r w:rsidR="00047999">
        <w:rPr>
          <w:lang w:val="en-US"/>
        </w:rPr>
        <w:t>whether</w:t>
      </w:r>
      <w:r w:rsidR="00EC3D60">
        <w:rPr>
          <w:lang w:val="en-US"/>
        </w:rPr>
        <w:t xml:space="preserve"> to measure during this activation/deactivation procedure.</w:t>
      </w:r>
    </w:p>
    <w:p w14:paraId="4DBC8F14" w14:textId="35A99E39" w:rsidR="005E6C4C" w:rsidRDefault="00EC3D60" w:rsidP="00EC3D60">
      <w:pPr>
        <w:pStyle w:val="Caption"/>
      </w:pPr>
      <w:bookmarkStart w:id="4" w:name="_Ref149208984"/>
      <w:r>
        <w:t xml:space="preserve">Observation </w:t>
      </w:r>
      <w:r>
        <w:fldChar w:fldCharType="begin"/>
      </w:r>
      <w:r>
        <w:instrText xml:space="preserve"> SEQ Observation \* ARABIC </w:instrText>
      </w:r>
      <w:r>
        <w:fldChar w:fldCharType="separate"/>
      </w:r>
      <w:r w:rsidR="005E6C4C">
        <w:rPr>
          <w:noProof/>
        </w:rPr>
        <w:t>1</w:t>
      </w:r>
      <w:r>
        <w:fldChar w:fldCharType="end"/>
      </w:r>
      <w:r>
        <w:t xml:space="preserve">: </w:t>
      </w:r>
      <w:r w:rsidR="004F3068">
        <w:rPr>
          <w:lang w:val="en-US"/>
        </w:rPr>
        <w:t xml:space="preserve">RAN4 only needs to discuss </w:t>
      </w:r>
      <w:r w:rsidR="005E6C4C">
        <w:rPr>
          <w:lang w:val="en-US"/>
        </w:rPr>
        <w:t xml:space="preserve">fully overlapped </w:t>
      </w:r>
      <w:r w:rsidR="004F3068">
        <w:rPr>
          <w:lang w:val="en-US"/>
        </w:rPr>
        <w:t xml:space="preserve">simultaneous Pre-MGs activation/deactivation, since RAN4 already agreed in RAN4#108 not to </w:t>
      </w:r>
      <w:r w:rsidR="004F3068" w:rsidRPr="004F3068">
        <w:t>define requirements for Partially overlapped simultaneous Pre-MGs activation/deactivation for Pre-MG + Pre-MG</w:t>
      </w:r>
      <w:r w:rsidR="00DC4CFC">
        <w:t>.</w:t>
      </w:r>
      <w:bookmarkEnd w:id="4"/>
    </w:p>
    <w:p w14:paraId="6683188A" w14:textId="49EAA890" w:rsidR="00EC3D60" w:rsidRDefault="005E6C4C" w:rsidP="005E6C4C">
      <w:pPr>
        <w:pStyle w:val="Caption"/>
        <w:rPr>
          <w:lang w:val="en-US"/>
        </w:rPr>
      </w:pPr>
      <w:bookmarkStart w:id="5" w:name="_Ref149208986"/>
      <w:r>
        <w:t xml:space="preserve">Observation </w:t>
      </w:r>
      <w:r>
        <w:fldChar w:fldCharType="begin"/>
      </w:r>
      <w:r>
        <w:instrText xml:space="preserve"> SEQ Observation \* ARABIC </w:instrText>
      </w:r>
      <w:r>
        <w:fldChar w:fldCharType="separate"/>
      </w:r>
      <w:r>
        <w:rPr>
          <w:noProof/>
        </w:rPr>
        <w:t>2</w:t>
      </w:r>
      <w:r>
        <w:fldChar w:fldCharType="end"/>
      </w:r>
      <w:r>
        <w:t>: in fully overlapped simultaneous Pre-MGs activation/deactivation, status</w:t>
      </w:r>
      <w:r w:rsidR="00047999">
        <w:t>es</w:t>
      </w:r>
      <w:r>
        <w:t xml:space="preserve"> of the two Pre-MGs are assumed to be changed </w:t>
      </w:r>
      <w:r>
        <w:rPr>
          <w:lang w:val="en-US"/>
        </w:rPr>
        <w:t xml:space="preserve">by the end of </w:t>
      </w:r>
      <w:r>
        <w:t xml:space="preserve">activation/deactivation, e.g. </w:t>
      </w:r>
      <w:r>
        <w:rPr>
          <w:lang w:val="en-US"/>
        </w:rPr>
        <w:t>BWP switch delay + 5ms + T1.</w:t>
      </w:r>
      <w:bookmarkEnd w:id="5"/>
    </w:p>
    <w:p w14:paraId="748D82C5" w14:textId="3C95282E" w:rsidR="005E6C4C" w:rsidRDefault="005E6C4C" w:rsidP="005E6C4C">
      <w:pPr>
        <w:pStyle w:val="Caption"/>
      </w:pPr>
      <w:bookmarkStart w:id="6" w:name="_Ref149208988"/>
      <w:r>
        <w:t xml:space="preserve">Observation </w:t>
      </w:r>
      <w:r>
        <w:fldChar w:fldCharType="begin"/>
      </w:r>
      <w:r>
        <w:instrText xml:space="preserve"> SEQ Observation \* ARABIC </w:instrText>
      </w:r>
      <w:r>
        <w:fldChar w:fldCharType="separate"/>
      </w:r>
      <w:r>
        <w:rPr>
          <w:noProof/>
        </w:rPr>
        <w:t>3</w:t>
      </w:r>
      <w:r>
        <w:fldChar w:fldCharType="end"/>
      </w:r>
      <w:r>
        <w:t>: whether gap is needed would change immediately after BWP switch. However, there is additional delay in activation/deactivation of Pre-MG</w:t>
      </w:r>
      <w:r w:rsidR="00A62FD7">
        <w:t>, which is problematic sometimes.</w:t>
      </w:r>
      <w:bookmarkEnd w:id="6"/>
    </w:p>
    <w:p w14:paraId="6873D1E4" w14:textId="4BBFD358" w:rsidR="00A62FD7" w:rsidRPr="00A62FD7" w:rsidRDefault="00A62FD7" w:rsidP="00A62FD7">
      <w:pPr>
        <w:pStyle w:val="Caption"/>
        <w:rPr>
          <w:lang w:val="en-US"/>
        </w:rPr>
      </w:pPr>
      <w:bookmarkStart w:id="7" w:name="_Ref149208993"/>
      <w:r>
        <w:t xml:space="preserve">Proposal </w:t>
      </w:r>
      <w:r>
        <w:fldChar w:fldCharType="begin"/>
      </w:r>
      <w:r>
        <w:instrText xml:space="preserve"> SEQ Proposal \* ARABIC </w:instrText>
      </w:r>
      <w:r>
        <w:fldChar w:fldCharType="separate"/>
      </w:r>
      <w:r w:rsidR="00561889">
        <w:rPr>
          <w:noProof/>
        </w:rPr>
        <w:t>1</w:t>
      </w:r>
      <w:r>
        <w:fldChar w:fldCharType="end"/>
      </w:r>
      <w:r>
        <w:t xml:space="preserve">: </w:t>
      </w:r>
      <w:r w:rsidR="00184E9C">
        <w:t>it is up to UE implementation whether to conduct measurement</w:t>
      </w:r>
      <w:r w:rsidR="00F1283E">
        <w:t xml:space="preserve"> within Pre-MG occasions (both active and deactivated) during simultaneous Pre-MGs activation/deactivation</w:t>
      </w:r>
      <w:r w:rsidR="00253334">
        <w:t>.</w:t>
      </w:r>
      <w:bookmarkEnd w:id="7"/>
      <w:r w:rsidR="004E1E20">
        <w:t xml:space="preserve"> </w:t>
      </w:r>
    </w:p>
    <w:p w14:paraId="44E119AC" w14:textId="77777777" w:rsidR="00E24A08" w:rsidRDefault="00E24A08" w:rsidP="004036A3"/>
    <w:p w14:paraId="40A837E7" w14:textId="126CFC93" w:rsidR="00F957A7" w:rsidRPr="00F957A7" w:rsidRDefault="00F957A7" w:rsidP="00F957A7">
      <w:pPr>
        <w:pStyle w:val="Heading2"/>
        <w:tabs>
          <w:tab w:val="num" w:pos="576"/>
        </w:tabs>
        <w:rPr>
          <w:b/>
          <w:bCs/>
          <w:sz w:val="20"/>
        </w:rPr>
      </w:pPr>
      <w:r>
        <w:rPr>
          <w:b/>
          <w:bCs/>
          <w:sz w:val="20"/>
        </w:rPr>
        <w:t xml:space="preserve">2.2 </w:t>
      </w:r>
      <w:r w:rsidRPr="00F957A7">
        <w:rPr>
          <w:b/>
          <w:bCs/>
          <w:sz w:val="20"/>
        </w:rPr>
        <w:t>Sub-topic 2-2: Others</w:t>
      </w:r>
    </w:p>
    <w:p w14:paraId="10756559" w14:textId="77777777" w:rsidR="00F957A7" w:rsidRPr="009415B0" w:rsidRDefault="00F957A7" w:rsidP="00F957A7">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950FDC">
        <w:rPr>
          <w:i/>
          <w:color w:val="000000" w:themeColor="text1"/>
          <w:lang w:val="en-US" w:eastAsia="zh-CN"/>
        </w:rPr>
        <w:t>This sub-topic covers</w:t>
      </w:r>
      <w:r>
        <w:rPr>
          <w:i/>
          <w:color w:val="000000" w:themeColor="text1"/>
          <w:lang w:val="en-US" w:eastAsia="zh-CN"/>
        </w:rPr>
        <w:t xml:space="preserve"> other</w:t>
      </w:r>
      <w:r w:rsidRPr="00950FDC">
        <w:rPr>
          <w:i/>
          <w:color w:val="000000" w:themeColor="text1"/>
          <w:lang w:val="en-US" w:eastAsia="zh-CN"/>
        </w:rPr>
        <w:t xml:space="preserve"> issues related to </w:t>
      </w:r>
      <w:r>
        <w:rPr>
          <w:i/>
          <w:color w:val="000000" w:themeColor="text1"/>
          <w:lang w:val="en-US" w:eastAsia="zh-CN"/>
        </w:rPr>
        <w:t>concurrent gap with Pre-MG scenarios</w:t>
      </w:r>
      <w:r w:rsidRPr="00950FDC">
        <w:rPr>
          <w:i/>
          <w:color w:val="000000" w:themeColor="text1"/>
          <w:lang w:val="en-US" w:eastAsia="zh-CN"/>
        </w:rPr>
        <w:t>.</w:t>
      </w:r>
      <w:r w:rsidRPr="00950FDC">
        <w:rPr>
          <w:rFonts w:hint="eastAsia"/>
          <w:i/>
          <w:color w:val="000000" w:themeColor="text1"/>
          <w:lang w:val="en-US" w:eastAsia="zh-CN"/>
        </w:rPr>
        <w:t xml:space="preserve"> </w:t>
      </w:r>
    </w:p>
    <w:p w14:paraId="02BDC54D" w14:textId="77777777" w:rsidR="00F957A7" w:rsidRPr="008A1FF6" w:rsidRDefault="00F957A7" w:rsidP="00F957A7">
      <w:pPr>
        <w:rPr>
          <w:b/>
          <w:color w:val="0070C0"/>
          <w:u w:val="single"/>
          <w:lang w:eastAsia="ko-KR"/>
        </w:rPr>
      </w:pPr>
      <w:r w:rsidRPr="008A1FF6">
        <w:rPr>
          <w:b/>
          <w:color w:val="0070C0"/>
          <w:u w:val="single"/>
          <w:lang w:eastAsia="ko-KR"/>
        </w:rPr>
        <w:t xml:space="preserve">Issue </w:t>
      </w:r>
      <w:r>
        <w:rPr>
          <w:b/>
          <w:color w:val="0070C0"/>
          <w:u w:val="single"/>
          <w:lang w:eastAsia="ko-KR"/>
        </w:rPr>
        <w:t>2</w:t>
      </w:r>
      <w:r w:rsidRPr="008A1FF6">
        <w:rPr>
          <w:b/>
          <w:color w:val="0070C0"/>
          <w:u w:val="single"/>
          <w:lang w:eastAsia="ko-KR"/>
        </w:rPr>
        <w:t>-</w:t>
      </w:r>
      <w:r>
        <w:rPr>
          <w:b/>
          <w:color w:val="0070C0"/>
          <w:u w:val="single"/>
          <w:lang w:eastAsia="ko-KR"/>
        </w:rPr>
        <w:t>2</w:t>
      </w:r>
      <w:r w:rsidRPr="008A1FF6">
        <w:rPr>
          <w:b/>
          <w:color w:val="0070C0"/>
          <w:u w:val="single"/>
          <w:lang w:eastAsia="ko-KR"/>
        </w:rPr>
        <w:t>-</w:t>
      </w:r>
      <w:r>
        <w:rPr>
          <w:b/>
          <w:color w:val="0070C0"/>
          <w:u w:val="single"/>
          <w:lang w:eastAsia="ko-KR"/>
        </w:rPr>
        <w:t>1</w:t>
      </w:r>
      <w:r w:rsidRPr="008A1FF6">
        <w:rPr>
          <w:b/>
          <w:color w:val="0070C0"/>
          <w:u w:val="single"/>
          <w:lang w:eastAsia="ko-KR"/>
        </w:rPr>
        <w:t xml:space="preserve">: [Case 1] </w:t>
      </w:r>
      <w:r w:rsidRPr="00222E51">
        <w:rPr>
          <w:b/>
          <w:color w:val="0070C0"/>
          <w:u w:val="single"/>
          <w:lang w:eastAsia="ko-KR"/>
        </w:rPr>
        <w:t>Pre-MG association clarification</w:t>
      </w:r>
    </w:p>
    <w:p w14:paraId="4546D6C4" w14:textId="77777777" w:rsidR="00F957A7" w:rsidRPr="00057D1B" w:rsidRDefault="00F957A7" w:rsidP="00F957A7">
      <w:pPr>
        <w:pStyle w:val="ListParagraph"/>
        <w:widowControl/>
        <w:numPr>
          <w:ilvl w:val="0"/>
          <w:numId w:val="26"/>
        </w:numPr>
        <w:autoSpaceDE/>
        <w:autoSpaceDN/>
        <w:adjustRightInd/>
        <w:spacing w:after="120" w:line="240" w:lineRule="auto"/>
        <w:ind w:left="720" w:firstLineChars="0"/>
        <w:rPr>
          <w:b/>
          <w:bCs/>
          <w:szCs w:val="24"/>
          <w:lang w:eastAsia="zh-CN"/>
        </w:rPr>
      </w:pPr>
      <w:r w:rsidRPr="00057D1B">
        <w:rPr>
          <w:b/>
          <w:bCs/>
          <w:szCs w:val="24"/>
          <w:lang w:eastAsia="zh-CN"/>
        </w:rPr>
        <w:t>Way Forward</w:t>
      </w:r>
    </w:p>
    <w:p w14:paraId="49A9F519" w14:textId="77777777" w:rsidR="00F957A7" w:rsidRPr="008A1FF6" w:rsidRDefault="00F957A7" w:rsidP="00F957A7">
      <w:pPr>
        <w:pStyle w:val="ListParagraph"/>
        <w:widowControl/>
        <w:numPr>
          <w:ilvl w:val="1"/>
          <w:numId w:val="26"/>
        </w:numPr>
        <w:autoSpaceDE/>
        <w:autoSpaceDN/>
        <w:adjustRightInd/>
        <w:spacing w:after="120" w:line="240" w:lineRule="auto"/>
        <w:ind w:left="1080" w:firstLineChars="0"/>
        <w:rPr>
          <w:szCs w:val="24"/>
          <w:lang w:eastAsia="zh-CN"/>
        </w:rPr>
      </w:pPr>
      <w:r w:rsidRPr="008A1FF6">
        <w:rPr>
          <w:szCs w:val="24"/>
          <w:lang w:eastAsia="zh-CN"/>
        </w:rPr>
        <w:t xml:space="preserve">Option 1: </w:t>
      </w:r>
    </w:p>
    <w:p w14:paraId="182C8D09" w14:textId="77777777" w:rsidR="00F957A7" w:rsidRPr="005366E3" w:rsidRDefault="00F957A7" w:rsidP="00F957A7">
      <w:pPr>
        <w:numPr>
          <w:ilvl w:val="2"/>
          <w:numId w:val="26"/>
        </w:numPr>
        <w:overflowPunct/>
        <w:autoSpaceDE/>
        <w:autoSpaceDN/>
        <w:adjustRightInd/>
        <w:spacing w:after="0"/>
        <w:ind w:left="1800"/>
        <w:textAlignment w:val="center"/>
        <w:rPr>
          <w:rFonts w:ascii="Calibri" w:eastAsia="Times New Roman" w:hAnsi="Calibri" w:cs="Calibri"/>
          <w:sz w:val="22"/>
          <w:szCs w:val="22"/>
          <w:lang w:val="en-US" w:eastAsia="zh-CN"/>
        </w:rPr>
      </w:pPr>
      <w:r w:rsidRPr="0040197F">
        <w:rPr>
          <w:szCs w:val="24"/>
          <w:lang w:eastAsia="zh-CN"/>
        </w:rPr>
        <w:t>When NW configures a Pre-MG1 and a Pre-MG2/Type-2 MG in ConMGs, the MO associated with Pre-MG1 will be measured within activated Pre-MG2/Type-2 MG if Pre-MG1 is deactivated and the MO is fully overlapping with activated Pre-MG2/Type-2 MG</w:t>
      </w:r>
      <w:r w:rsidRPr="008A1FF6">
        <w:rPr>
          <w:szCs w:val="24"/>
          <w:lang w:eastAsia="zh-CN"/>
        </w:rPr>
        <w:t>.</w:t>
      </w:r>
    </w:p>
    <w:p w14:paraId="002B5AA8" w14:textId="77777777" w:rsidR="00F957A7" w:rsidRPr="005366E3" w:rsidRDefault="00F957A7" w:rsidP="00F957A7">
      <w:pPr>
        <w:numPr>
          <w:ilvl w:val="3"/>
          <w:numId w:val="26"/>
        </w:numPr>
        <w:overflowPunct/>
        <w:autoSpaceDE/>
        <w:autoSpaceDN/>
        <w:adjustRightInd/>
        <w:spacing w:after="0"/>
        <w:ind w:left="2520"/>
        <w:textAlignment w:val="center"/>
        <w:rPr>
          <w:rFonts w:ascii="Calibri" w:eastAsia="Times New Roman" w:hAnsi="Calibri" w:cs="Calibri"/>
          <w:sz w:val="22"/>
          <w:szCs w:val="22"/>
          <w:lang w:val="en-US" w:eastAsia="zh-CN"/>
        </w:rPr>
      </w:pPr>
      <w:r>
        <w:rPr>
          <w:szCs w:val="24"/>
          <w:lang w:eastAsia="zh-CN"/>
        </w:rPr>
        <w:t>Option 1a: HW</w:t>
      </w:r>
    </w:p>
    <w:p w14:paraId="1A417DFB" w14:textId="77777777" w:rsidR="00F957A7" w:rsidRPr="008A1FF6" w:rsidRDefault="00F957A7" w:rsidP="00F957A7">
      <w:pPr>
        <w:numPr>
          <w:ilvl w:val="4"/>
          <w:numId w:val="26"/>
        </w:numPr>
        <w:overflowPunct/>
        <w:autoSpaceDE/>
        <w:autoSpaceDN/>
        <w:adjustRightInd/>
        <w:spacing w:after="0"/>
        <w:ind w:left="3240"/>
        <w:textAlignment w:val="center"/>
        <w:rPr>
          <w:rFonts w:ascii="Calibri" w:eastAsia="Times New Roman" w:hAnsi="Calibri" w:cs="Calibri"/>
          <w:sz w:val="22"/>
          <w:szCs w:val="22"/>
          <w:lang w:val="en-US" w:eastAsia="zh-CN"/>
        </w:rPr>
      </w:pPr>
      <w:r>
        <w:rPr>
          <w:szCs w:val="24"/>
          <w:lang w:eastAsia="zh-CN"/>
        </w:rPr>
        <w:t>FFS: whether it need to be captured in spec</w:t>
      </w:r>
    </w:p>
    <w:p w14:paraId="5D8ABA55" w14:textId="77777777" w:rsidR="00F957A7" w:rsidRDefault="00F957A7" w:rsidP="00F957A7">
      <w:pPr>
        <w:pStyle w:val="ListParagraph"/>
        <w:widowControl/>
        <w:numPr>
          <w:ilvl w:val="1"/>
          <w:numId w:val="26"/>
        </w:numPr>
        <w:autoSpaceDE/>
        <w:autoSpaceDN/>
        <w:adjustRightInd/>
        <w:spacing w:after="120" w:line="240" w:lineRule="auto"/>
        <w:ind w:left="1080" w:firstLineChars="0"/>
        <w:rPr>
          <w:szCs w:val="24"/>
          <w:lang w:eastAsia="zh-CN"/>
        </w:rPr>
      </w:pPr>
      <w:r>
        <w:rPr>
          <w:szCs w:val="24"/>
          <w:lang w:eastAsia="zh-CN"/>
        </w:rPr>
        <w:t xml:space="preserve">Option 2: </w:t>
      </w:r>
    </w:p>
    <w:p w14:paraId="2E1B4745" w14:textId="77777777" w:rsidR="00F957A7" w:rsidRDefault="00F957A7" w:rsidP="00F957A7">
      <w:pPr>
        <w:pStyle w:val="ListParagraph"/>
        <w:widowControl/>
        <w:numPr>
          <w:ilvl w:val="2"/>
          <w:numId w:val="26"/>
        </w:numPr>
        <w:autoSpaceDE/>
        <w:autoSpaceDN/>
        <w:adjustRightInd/>
        <w:spacing w:after="120" w:line="240" w:lineRule="auto"/>
        <w:ind w:left="1800" w:firstLineChars="0"/>
        <w:rPr>
          <w:szCs w:val="24"/>
          <w:lang w:eastAsia="zh-CN"/>
        </w:rPr>
      </w:pPr>
      <w:r w:rsidRPr="000B046F">
        <w:rPr>
          <w:szCs w:val="24"/>
          <w:lang w:eastAsia="zh-CN"/>
        </w:rPr>
        <w:t>RAN4 to discuss options related to UE behaviour, for UE supporting Case 1 requirements, in case of deactivated Pre-MG, i.e. require the UE to perform measurements for MO’s assigned to Pre-MG outside any other MG, or define a priority for deactivated Pre-MG to be compared against priority of any other overlapping MG, or define a Pre-MG association rule by transferring MO’s assigned to Pre-MG to any other active MG (Pre-MG or Type-2 MG) as long as Pre-MG is deactivated</w:t>
      </w:r>
    </w:p>
    <w:p w14:paraId="5BD25562" w14:textId="794B0DB9" w:rsidR="00BC4285" w:rsidRDefault="0063468A" w:rsidP="004036A3">
      <w:r>
        <w:t xml:space="preserve">To simplify requirements and UE design, we think option 1 is better than option 2. </w:t>
      </w:r>
      <w:r w:rsidR="009905AD">
        <w:t>Actually, option 1 is not a new scenario if we don’t focus on association between MO and gap. It is a scenario wherein SMTC is fully overlapping with active measurement gap. Similar with legacy, UE has to perform measurement within measurement gap. Regarding whether and how to capture this in RAN4 spec, we have no strong view.</w:t>
      </w:r>
    </w:p>
    <w:p w14:paraId="5CA76F19" w14:textId="692F3D02" w:rsidR="009905AD" w:rsidRDefault="00561889" w:rsidP="00561889">
      <w:pPr>
        <w:pStyle w:val="Caption"/>
      </w:pPr>
      <w:bookmarkStart w:id="8" w:name="_Ref149208998"/>
      <w:r>
        <w:t xml:space="preserve">Proposal </w:t>
      </w:r>
      <w:r>
        <w:fldChar w:fldCharType="begin"/>
      </w:r>
      <w:r>
        <w:instrText xml:space="preserve"> SEQ Proposal \* ARABIC </w:instrText>
      </w:r>
      <w:r>
        <w:fldChar w:fldCharType="separate"/>
      </w:r>
      <w:r>
        <w:rPr>
          <w:noProof/>
        </w:rPr>
        <w:t>2</w:t>
      </w:r>
      <w:r>
        <w:fldChar w:fldCharType="end"/>
      </w:r>
      <w:r>
        <w:t xml:space="preserve">: </w:t>
      </w:r>
      <w:r w:rsidRPr="00561889">
        <w:t>When NW configures a Pre-MG1 and a Pre-MG2/Type-2 MG in ConMGs, the MO associated with Pre-MG1 will be measured within activated Pre-MG2/Type-2 MG if Pre-MG1 is deactivated and the MO is fully overlapping with activated Pre-MG2/Type-2 MG</w:t>
      </w:r>
      <w:r>
        <w:t>.</w:t>
      </w:r>
      <w:bookmarkEnd w:id="8"/>
      <w:r>
        <w:t xml:space="preserve"> </w:t>
      </w:r>
    </w:p>
    <w:p w14:paraId="0310C069" w14:textId="77777777" w:rsidR="00824A52" w:rsidRPr="00927D0A" w:rsidRDefault="00824A52"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lastRenderedPageBreak/>
        <w:t>Conclusion</w:t>
      </w:r>
    </w:p>
    <w:p w14:paraId="76347C80" w14:textId="78A77633"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5D3D35">
        <w:rPr>
          <w:rFonts w:cs="v4.2.0"/>
          <w:lang w:val="en-US" w:eastAsia="zh-CN"/>
        </w:rPr>
        <w:t>case 1 requirements</w:t>
      </w:r>
      <w:r w:rsidR="00780A46" w:rsidRPr="00B66FBB">
        <w:rPr>
          <w:rFonts w:cs="v4.2.0"/>
          <w:lang w:val="en-US" w:eastAsia="zh-CN"/>
        </w:rPr>
        <w:t>. After discussion, the following conclusions are provided:</w:t>
      </w:r>
    </w:p>
    <w:p w14:paraId="698409B7" w14:textId="094CD775" w:rsidR="000E4E78" w:rsidRPr="000E4E78" w:rsidRDefault="000E4E78" w:rsidP="005636A6">
      <w:pPr>
        <w:jc w:val="both"/>
        <w:rPr>
          <w:rFonts w:cs="v4.2.0"/>
          <w:b/>
          <w:bCs/>
          <w:lang w:val="en-US" w:eastAsia="zh-CN"/>
        </w:rPr>
      </w:pPr>
      <w:r w:rsidRPr="000E4E78">
        <w:rPr>
          <w:rFonts w:cs="v4.2.0"/>
          <w:b/>
          <w:bCs/>
          <w:lang w:val="en-US" w:eastAsia="zh-CN"/>
        </w:rPr>
        <w:fldChar w:fldCharType="begin"/>
      </w:r>
      <w:r w:rsidRPr="000E4E78">
        <w:rPr>
          <w:rFonts w:cs="v4.2.0"/>
          <w:b/>
          <w:bCs/>
          <w:lang w:val="en-US" w:eastAsia="zh-CN"/>
        </w:rPr>
        <w:instrText xml:space="preserve"> REF _Ref149208984 \h </w:instrText>
      </w:r>
      <w:r>
        <w:rPr>
          <w:rFonts w:cs="v4.2.0"/>
          <w:b/>
          <w:bCs/>
          <w:lang w:val="en-US" w:eastAsia="zh-CN"/>
        </w:rPr>
        <w:instrText xml:space="preserve"> \* MERGEFORMAT </w:instrText>
      </w:r>
      <w:r w:rsidRPr="000E4E78">
        <w:rPr>
          <w:rFonts w:cs="v4.2.0"/>
          <w:b/>
          <w:bCs/>
          <w:lang w:val="en-US" w:eastAsia="zh-CN"/>
        </w:rPr>
      </w:r>
      <w:r w:rsidRPr="000E4E78">
        <w:rPr>
          <w:rFonts w:cs="v4.2.0"/>
          <w:b/>
          <w:bCs/>
          <w:lang w:val="en-US" w:eastAsia="zh-CN"/>
        </w:rPr>
        <w:fldChar w:fldCharType="separate"/>
      </w:r>
      <w:r w:rsidRPr="000E4E78">
        <w:rPr>
          <w:b/>
          <w:bCs/>
        </w:rPr>
        <w:t xml:space="preserve">Observation </w:t>
      </w:r>
      <w:r w:rsidRPr="000E4E78">
        <w:rPr>
          <w:b/>
          <w:bCs/>
          <w:noProof/>
        </w:rPr>
        <w:t>1</w:t>
      </w:r>
      <w:r w:rsidRPr="000E4E78">
        <w:rPr>
          <w:b/>
          <w:bCs/>
        </w:rPr>
        <w:t xml:space="preserve">: </w:t>
      </w:r>
      <w:r w:rsidRPr="000E4E78">
        <w:rPr>
          <w:b/>
          <w:bCs/>
          <w:lang w:val="en-US"/>
        </w:rPr>
        <w:t xml:space="preserve">RAN4 only needs to discuss fully overlapped simultaneous Pre-MGs activation/deactivation, since RAN4 already agreed in RAN4#108 not to </w:t>
      </w:r>
      <w:r w:rsidRPr="000E4E78">
        <w:rPr>
          <w:b/>
          <w:bCs/>
        </w:rPr>
        <w:t>define requirements for Partially overlapped simultaneous Pre-MGs activation/deactivation for Pre-MG + Pre-MG.</w:t>
      </w:r>
      <w:r w:rsidRPr="000E4E78">
        <w:rPr>
          <w:rFonts w:cs="v4.2.0"/>
          <w:b/>
          <w:bCs/>
          <w:lang w:val="en-US" w:eastAsia="zh-CN"/>
        </w:rPr>
        <w:fldChar w:fldCharType="end"/>
      </w:r>
    </w:p>
    <w:p w14:paraId="0D953AC4" w14:textId="63F266CA" w:rsidR="000E4E78" w:rsidRPr="000E4E78" w:rsidRDefault="000E4E78" w:rsidP="005636A6">
      <w:pPr>
        <w:jc w:val="both"/>
        <w:rPr>
          <w:rFonts w:cs="v4.2.0"/>
          <w:b/>
          <w:bCs/>
          <w:lang w:val="en-US" w:eastAsia="zh-CN"/>
        </w:rPr>
      </w:pPr>
      <w:r w:rsidRPr="000E4E78">
        <w:rPr>
          <w:rFonts w:cs="v4.2.0"/>
          <w:b/>
          <w:bCs/>
          <w:lang w:val="en-US" w:eastAsia="zh-CN"/>
        </w:rPr>
        <w:fldChar w:fldCharType="begin"/>
      </w:r>
      <w:r w:rsidRPr="000E4E78">
        <w:rPr>
          <w:rFonts w:cs="v4.2.0"/>
          <w:b/>
          <w:bCs/>
          <w:lang w:val="en-US" w:eastAsia="zh-CN"/>
        </w:rPr>
        <w:instrText xml:space="preserve"> REF _Ref149208986 \h </w:instrText>
      </w:r>
      <w:r>
        <w:rPr>
          <w:rFonts w:cs="v4.2.0"/>
          <w:b/>
          <w:bCs/>
          <w:lang w:val="en-US" w:eastAsia="zh-CN"/>
        </w:rPr>
        <w:instrText xml:space="preserve"> \* MERGEFORMAT </w:instrText>
      </w:r>
      <w:r w:rsidRPr="000E4E78">
        <w:rPr>
          <w:rFonts w:cs="v4.2.0"/>
          <w:b/>
          <w:bCs/>
          <w:lang w:val="en-US" w:eastAsia="zh-CN"/>
        </w:rPr>
      </w:r>
      <w:r w:rsidRPr="000E4E78">
        <w:rPr>
          <w:rFonts w:cs="v4.2.0"/>
          <w:b/>
          <w:bCs/>
          <w:lang w:val="en-US" w:eastAsia="zh-CN"/>
        </w:rPr>
        <w:fldChar w:fldCharType="separate"/>
      </w:r>
      <w:r w:rsidRPr="000E4E78">
        <w:rPr>
          <w:b/>
          <w:bCs/>
        </w:rPr>
        <w:t xml:space="preserve">Observation </w:t>
      </w:r>
      <w:r w:rsidRPr="000E4E78">
        <w:rPr>
          <w:b/>
          <w:bCs/>
          <w:noProof/>
        </w:rPr>
        <w:t>2</w:t>
      </w:r>
      <w:r w:rsidRPr="000E4E78">
        <w:rPr>
          <w:b/>
          <w:bCs/>
        </w:rPr>
        <w:t xml:space="preserve">: in fully overlapped simultaneous Pre-MGs activation/deactivation, statuses of the two Pre-MGs are assumed to be changed </w:t>
      </w:r>
      <w:r w:rsidRPr="000E4E78">
        <w:rPr>
          <w:b/>
          <w:bCs/>
          <w:lang w:val="en-US"/>
        </w:rPr>
        <w:t xml:space="preserve">by the end of </w:t>
      </w:r>
      <w:r w:rsidRPr="000E4E78">
        <w:rPr>
          <w:b/>
          <w:bCs/>
        </w:rPr>
        <w:t xml:space="preserve">activation/deactivation, e.g. </w:t>
      </w:r>
      <w:r w:rsidRPr="000E4E78">
        <w:rPr>
          <w:b/>
          <w:bCs/>
          <w:lang w:val="en-US"/>
        </w:rPr>
        <w:t>BWP switch delay + 5ms + T1.</w:t>
      </w:r>
      <w:r w:rsidRPr="000E4E78">
        <w:rPr>
          <w:rFonts w:cs="v4.2.0"/>
          <w:b/>
          <w:bCs/>
          <w:lang w:val="en-US" w:eastAsia="zh-CN"/>
        </w:rPr>
        <w:fldChar w:fldCharType="end"/>
      </w:r>
    </w:p>
    <w:p w14:paraId="405E0BC9" w14:textId="655E3191" w:rsidR="000E4E78" w:rsidRPr="000E4E78" w:rsidRDefault="000E4E78" w:rsidP="005636A6">
      <w:pPr>
        <w:jc w:val="both"/>
        <w:rPr>
          <w:rFonts w:cs="v4.2.0"/>
          <w:b/>
          <w:bCs/>
          <w:lang w:val="en-US" w:eastAsia="zh-CN"/>
        </w:rPr>
      </w:pPr>
      <w:r w:rsidRPr="000E4E78">
        <w:rPr>
          <w:rFonts w:cs="v4.2.0"/>
          <w:b/>
          <w:bCs/>
          <w:lang w:val="en-US" w:eastAsia="zh-CN"/>
        </w:rPr>
        <w:fldChar w:fldCharType="begin"/>
      </w:r>
      <w:r w:rsidRPr="000E4E78">
        <w:rPr>
          <w:rFonts w:cs="v4.2.0"/>
          <w:b/>
          <w:bCs/>
          <w:lang w:val="en-US" w:eastAsia="zh-CN"/>
        </w:rPr>
        <w:instrText xml:space="preserve"> REF _Ref149208988 \h </w:instrText>
      </w:r>
      <w:r>
        <w:rPr>
          <w:rFonts w:cs="v4.2.0"/>
          <w:b/>
          <w:bCs/>
          <w:lang w:val="en-US" w:eastAsia="zh-CN"/>
        </w:rPr>
        <w:instrText xml:space="preserve"> \* MERGEFORMAT </w:instrText>
      </w:r>
      <w:r w:rsidRPr="000E4E78">
        <w:rPr>
          <w:rFonts w:cs="v4.2.0"/>
          <w:b/>
          <w:bCs/>
          <w:lang w:val="en-US" w:eastAsia="zh-CN"/>
        </w:rPr>
      </w:r>
      <w:r w:rsidRPr="000E4E78">
        <w:rPr>
          <w:rFonts w:cs="v4.2.0"/>
          <w:b/>
          <w:bCs/>
          <w:lang w:val="en-US" w:eastAsia="zh-CN"/>
        </w:rPr>
        <w:fldChar w:fldCharType="separate"/>
      </w:r>
      <w:r w:rsidRPr="000E4E78">
        <w:rPr>
          <w:b/>
          <w:bCs/>
        </w:rPr>
        <w:t xml:space="preserve">Observation </w:t>
      </w:r>
      <w:r w:rsidRPr="000E4E78">
        <w:rPr>
          <w:b/>
          <w:bCs/>
          <w:noProof/>
        </w:rPr>
        <w:t>3</w:t>
      </w:r>
      <w:r w:rsidRPr="000E4E78">
        <w:rPr>
          <w:b/>
          <w:bCs/>
        </w:rPr>
        <w:t>: whether gap is needed would change immediately after BWP switch. However, there is additional delay in activation/deactivation of Pre-MG, which is problematic sometimes.</w:t>
      </w:r>
      <w:r w:rsidRPr="000E4E78">
        <w:rPr>
          <w:rFonts w:cs="v4.2.0"/>
          <w:b/>
          <w:bCs/>
          <w:lang w:val="en-US" w:eastAsia="zh-CN"/>
        </w:rPr>
        <w:fldChar w:fldCharType="end"/>
      </w:r>
    </w:p>
    <w:p w14:paraId="1EDF3ACA" w14:textId="69A06DE0" w:rsidR="000E4E78" w:rsidRPr="000E4E78" w:rsidRDefault="000E4E78" w:rsidP="005636A6">
      <w:pPr>
        <w:jc w:val="both"/>
        <w:rPr>
          <w:rFonts w:cs="v4.2.0"/>
          <w:b/>
          <w:bCs/>
          <w:lang w:val="en-US" w:eastAsia="zh-CN"/>
        </w:rPr>
      </w:pPr>
      <w:r w:rsidRPr="000E4E78">
        <w:rPr>
          <w:rFonts w:cs="v4.2.0"/>
          <w:b/>
          <w:bCs/>
          <w:lang w:val="en-US" w:eastAsia="zh-CN"/>
        </w:rPr>
        <w:fldChar w:fldCharType="begin"/>
      </w:r>
      <w:r w:rsidRPr="000E4E78">
        <w:rPr>
          <w:rFonts w:cs="v4.2.0"/>
          <w:b/>
          <w:bCs/>
          <w:lang w:val="en-US" w:eastAsia="zh-CN"/>
        </w:rPr>
        <w:instrText xml:space="preserve"> REF _Ref149208993 \h </w:instrText>
      </w:r>
      <w:r>
        <w:rPr>
          <w:rFonts w:cs="v4.2.0"/>
          <w:b/>
          <w:bCs/>
          <w:lang w:val="en-US" w:eastAsia="zh-CN"/>
        </w:rPr>
        <w:instrText xml:space="preserve"> \* MERGEFORMAT </w:instrText>
      </w:r>
      <w:r w:rsidRPr="000E4E78">
        <w:rPr>
          <w:rFonts w:cs="v4.2.0"/>
          <w:b/>
          <w:bCs/>
          <w:lang w:val="en-US" w:eastAsia="zh-CN"/>
        </w:rPr>
      </w:r>
      <w:r w:rsidRPr="000E4E78">
        <w:rPr>
          <w:rFonts w:cs="v4.2.0"/>
          <w:b/>
          <w:bCs/>
          <w:lang w:val="en-US" w:eastAsia="zh-CN"/>
        </w:rPr>
        <w:fldChar w:fldCharType="separate"/>
      </w:r>
      <w:r w:rsidRPr="000E4E78">
        <w:rPr>
          <w:b/>
          <w:bCs/>
        </w:rPr>
        <w:t xml:space="preserve">Proposal </w:t>
      </w:r>
      <w:r w:rsidRPr="000E4E78">
        <w:rPr>
          <w:b/>
          <w:bCs/>
          <w:noProof/>
        </w:rPr>
        <w:t>1</w:t>
      </w:r>
      <w:r w:rsidRPr="000E4E78">
        <w:rPr>
          <w:b/>
          <w:bCs/>
        </w:rPr>
        <w:t>: it is up to UE implementation whether to conduct measurement within Pre-MG occasions (both active and deactivated) during simultaneous Pre-MGs activation/deactivation.</w:t>
      </w:r>
      <w:r w:rsidRPr="000E4E78">
        <w:rPr>
          <w:rFonts w:cs="v4.2.0"/>
          <w:b/>
          <w:bCs/>
          <w:lang w:val="en-US" w:eastAsia="zh-CN"/>
        </w:rPr>
        <w:fldChar w:fldCharType="end"/>
      </w:r>
    </w:p>
    <w:p w14:paraId="7EF09296" w14:textId="4AA42149" w:rsidR="000E4E78" w:rsidRPr="000E4E78" w:rsidRDefault="000E4E78" w:rsidP="005636A6">
      <w:pPr>
        <w:jc w:val="both"/>
        <w:rPr>
          <w:rFonts w:cs="v4.2.0"/>
          <w:b/>
          <w:bCs/>
          <w:lang w:val="en-US" w:eastAsia="zh-CN"/>
        </w:rPr>
      </w:pPr>
      <w:r w:rsidRPr="000E4E78">
        <w:rPr>
          <w:rFonts w:cs="v4.2.0"/>
          <w:b/>
          <w:bCs/>
          <w:lang w:val="en-US" w:eastAsia="zh-CN"/>
        </w:rPr>
        <w:fldChar w:fldCharType="begin"/>
      </w:r>
      <w:r w:rsidRPr="000E4E78">
        <w:rPr>
          <w:rFonts w:cs="v4.2.0"/>
          <w:b/>
          <w:bCs/>
          <w:lang w:val="en-US" w:eastAsia="zh-CN"/>
        </w:rPr>
        <w:instrText xml:space="preserve"> REF _Ref149208998 \h </w:instrText>
      </w:r>
      <w:r>
        <w:rPr>
          <w:rFonts w:cs="v4.2.0"/>
          <w:b/>
          <w:bCs/>
          <w:lang w:val="en-US" w:eastAsia="zh-CN"/>
        </w:rPr>
        <w:instrText xml:space="preserve"> \* MERGEFORMAT </w:instrText>
      </w:r>
      <w:r w:rsidRPr="000E4E78">
        <w:rPr>
          <w:rFonts w:cs="v4.2.0"/>
          <w:b/>
          <w:bCs/>
          <w:lang w:val="en-US" w:eastAsia="zh-CN"/>
        </w:rPr>
      </w:r>
      <w:r w:rsidRPr="000E4E78">
        <w:rPr>
          <w:rFonts w:cs="v4.2.0"/>
          <w:b/>
          <w:bCs/>
          <w:lang w:val="en-US" w:eastAsia="zh-CN"/>
        </w:rPr>
        <w:fldChar w:fldCharType="separate"/>
      </w:r>
      <w:r w:rsidRPr="000E4E78">
        <w:rPr>
          <w:b/>
          <w:bCs/>
        </w:rPr>
        <w:t xml:space="preserve">Proposal </w:t>
      </w:r>
      <w:r w:rsidRPr="000E4E78">
        <w:rPr>
          <w:b/>
          <w:bCs/>
          <w:noProof/>
        </w:rPr>
        <w:t>2</w:t>
      </w:r>
      <w:r w:rsidRPr="000E4E78">
        <w:rPr>
          <w:b/>
          <w:bCs/>
        </w:rPr>
        <w:t>: When NW configures a Pre-MG1 and a Pre-MG2/Type-2 MG in ConMGs, the MO associated with Pre-MG1 will be measured within activated Pre-MG2/Type-2 MG if Pre-MG1 is deactivated and the MO is fully overlapping with activated Pre-MG2/Type-2 MG.</w:t>
      </w:r>
      <w:r w:rsidRPr="000E4E78">
        <w:rPr>
          <w:rFonts w:cs="v4.2.0"/>
          <w:b/>
          <w:bCs/>
          <w:lang w:val="en-US" w:eastAsia="zh-CN"/>
        </w:rPr>
        <w:fldChar w:fldCharType="end"/>
      </w:r>
    </w:p>
    <w:p w14:paraId="0F910F56" w14:textId="77777777" w:rsidR="007B2355" w:rsidRPr="00B66FBB" w:rsidRDefault="007B2355"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20437863" w14:textId="563BF7E0" w:rsidR="00071A47" w:rsidRPr="00071A47" w:rsidRDefault="00071A47" w:rsidP="001612B9">
      <w:pPr>
        <w:pStyle w:val="Reference"/>
        <w:keepLines/>
        <w:numPr>
          <w:ilvl w:val="0"/>
          <w:numId w:val="12"/>
        </w:numPr>
        <w:rPr>
          <w:bCs/>
          <w:lang w:val="en-US"/>
        </w:rPr>
      </w:pPr>
      <w:r w:rsidRPr="00071A47">
        <w:rPr>
          <w:bCs/>
          <w:lang w:val="de-DE"/>
        </w:rPr>
        <w:t xml:space="preserve">R4-2317305, </w:t>
      </w:r>
      <w:r w:rsidRPr="00071A47">
        <w:rPr>
          <w:bCs/>
        </w:rPr>
        <w:t>WF on NR_MG_enh2_part1, MediaTek inc.</w:t>
      </w:r>
    </w:p>
    <w:p w14:paraId="51483279" w14:textId="674013C6" w:rsidR="003D30CD" w:rsidRPr="00B30AEA" w:rsidRDefault="00EA1E3D" w:rsidP="001612B9">
      <w:pPr>
        <w:pStyle w:val="Reference"/>
        <w:keepLines/>
        <w:numPr>
          <w:ilvl w:val="0"/>
          <w:numId w:val="12"/>
        </w:numPr>
        <w:rPr>
          <w:lang w:val="en-US"/>
        </w:rPr>
      </w:pPr>
      <w:r w:rsidRPr="00B30AEA">
        <w:rPr>
          <w:lang w:val="de-DE"/>
        </w:rPr>
        <w:t xml:space="preserve">R4-2314323, </w:t>
      </w:r>
      <w:r w:rsidR="00B30AEA" w:rsidRPr="00B30AEA">
        <w:t>WF on NR MG enhancements (Part 1), MediaTek inc.</w:t>
      </w:r>
    </w:p>
    <w:p w14:paraId="0E7BE4B8" w14:textId="6CFA16C3" w:rsidR="001612B9" w:rsidRPr="00223F72" w:rsidRDefault="00223F72" w:rsidP="001612B9">
      <w:pPr>
        <w:pStyle w:val="Reference"/>
        <w:keepLines/>
        <w:numPr>
          <w:ilvl w:val="0"/>
          <w:numId w:val="12"/>
        </w:numPr>
        <w:rPr>
          <w:bCs/>
          <w:lang w:val="en-US"/>
        </w:rPr>
      </w:pPr>
      <w:r w:rsidRPr="00223F72">
        <w:rPr>
          <w:bCs/>
        </w:rPr>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F51A2" w14:textId="77777777" w:rsidR="00067620" w:rsidRDefault="00067620">
      <w:pPr>
        <w:spacing w:after="0"/>
      </w:pPr>
      <w:r>
        <w:separator/>
      </w:r>
    </w:p>
  </w:endnote>
  <w:endnote w:type="continuationSeparator" w:id="0">
    <w:p w14:paraId="2059A399" w14:textId="77777777" w:rsidR="00067620" w:rsidRDefault="00067620">
      <w:pPr>
        <w:spacing w:after="0"/>
      </w:pPr>
      <w:r>
        <w:continuationSeparator/>
      </w:r>
    </w:p>
  </w:endnote>
  <w:endnote w:type="continuationNotice" w:id="1">
    <w:p w14:paraId="743F2ADB" w14:textId="77777777" w:rsidR="00067620" w:rsidRDefault="000676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19C47" w14:textId="77777777" w:rsidR="00067620" w:rsidRDefault="00067620">
      <w:pPr>
        <w:spacing w:after="0"/>
      </w:pPr>
      <w:r>
        <w:separator/>
      </w:r>
    </w:p>
  </w:footnote>
  <w:footnote w:type="continuationSeparator" w:id="0">
    <w:p w14:paraId="42776549" w14:textId="77777777" w:rsidR="00067620" w:rsidRDefault="00067620">
      <w:pPr>
        <w:spacing w:after="0"/>
      </w:pPr>
      <w:r>
        <w:continuationSeparator/>
      </w:r>
    </w:p>
  </w:footnote>
  <w:footnote w:type="continuationNotice" w:id="1">
    <w:p w14:paraId="2AE4EBC7" w14:textId="77777777" w:rsidR="00067620" w:rsidRDefault="000676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7"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8D92D23"/>
    <w:multiLevelType w:val="hybridMultilevel"/>
    <w:tmpl w:val="087CE356"/>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28"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3"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3"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4"/>
  </w:num>
  <w:num w:numId="5" w16cid:durableId="648827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8"/>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7"/>
  </w:num>
  <w:num w:numId="12" w16cid:durableId="1175027039">
    <w:abstractNumId w:val="31"/>
  </w:num>
  <w:num w:numId="13" w16cid:durableId="665591870">
    <w:abstractNumId w:val="1"/>
  </w:num>
  <w:num w:numId="14" w16cid:durableId="1820999206">
    <w:abstractNumId w:val="36"/>
  </w:num>
  <w:num w:numId="15" w16cid:durableId="27068971">
    <w:abstractNumId w:val="16"/>
  </w:num>
  <w:num w:numId="16" w16cid:durableId="1673684540">
    <w:abstractNumId w:val="29"/>
  </w:num>
  <w:num w:numId="17" w16cid:durableId="689647860">
    <w:abstractNumId w:val="4"/>
  </w:num>
  <w:num w:numId="18" w16cid:durableId="836766221">
    <w:abstractNumId w:val="14"/>
  </w:num>
  <w:num w:numId="19" w16cid:durableId="2067408291">
    <w:abstractNumId w:val="42"/>
  </w:num>
  <w:num w:numId="20" w16cid:durableId="648173420">
    <w:abstractNumId w:val="33"/>
  </w:num>
  <w:num w:numId="21" w16cid:durableId="864829629">
    <w:abstractNumId w:val="37"/>
  </w:num>
  <w:num w:numId="22" w16cid:durableId="2002073984">
    <w:abstractNumId w:val="39"/>
  </w:num>
  <w:num w:numId="23" w16cid:durableId="1372269391">
    <w:abstractNumId w:val="2"/>
  </w:num>
  <w:num w:numId="24" w16cid:durableId="86540056">
    <w:abstractNumId w:val="32"/>
  </w:num>
  <w:num w:numId="25" w16cid:durableId="1848398925">
    <w:abstractNumId w:val="0"/>
  </w:num>
  <w:num w:numId="26" w16cid:durableId="268200992">
    <w:abstractNumId w:val="41"/>
  </w:num>
  <w:num w:numId="27" w16cid:durableId="1199899444">
    <w:abstractNumId w:val="6"/>
  </w:num>
  <w:num w:numId="28" w16cid:durableId="2124037151">
    <w:abstractNumId w:val="34"/>
  </w:num>
  <w:num w:numId="29" w16cid:durableId="1176505110">
    <w:abstractNumId w:val="43"/>
  </w:num>
  <w:num w:numId="30" w16cid:durableId="1879048688">
    <w:abstractNumId w:val="30"/>
  </w:num>
  <w:num w:numId="31" w16cid:durableId="1398741903">
    <w:abstractNumId w:val="12"/>
  </w:num>
  <w:num w:numId="32" w16cid:durableId="1789276309">
    <w:abstractNumId w:val="26"/>
  </w:num>
  <w:num w:numId="33" w16cid:durableId="193614665">
    <w:abstractNumId w:val="51"/>
  </w:num>
  <w:num w:numId="34" w16cid:durableId="23554501">
    <w:abstractNumId w:val="22"/>
  </w:num>
  <w:num w:numId="35" w16cid:durableId="57362482">
    <w:abstractNumId w:val="40"/>
  </w:num>
  <w:num w:numId="36" w16cid:durableId="747653175">
    <w:abstractNumId w:val="24"/>
  </w:num>
  <w:num w:numId="37" w16cid:durableId="1645423610">
    <w:abstractNumId w:val="52"/>
  </w:num>
  <w:num w:numId="38" w16cid:durableId="228196596">
    <w:abstractNumId w:val="8"/>
  </w:num>
  <w:num w:numId="39" w16cid:durableId="1155074632">
    <w:abstractNumId w:val="19"/>
  </w:num>
  <w:num w:numId="40" w16cid:durableId="76371087">
    <w:abstractNumId w:val="23"/>
  </w:num>
  <w:num w:numId="41" w16cid:durableId="883561841">
    <w:abstractNumId w:val="3"/>
  </w:num>
  <w:num w:numId="42" w16cid:durableId="1150681096">
    <w:abstractNumId w:val="46"/>
  </w:num>
  <w:num w:numId="43" w16cid:durableId="2099281399">
    <w:abstractNumId w:val="35"/>
  </w:num>
  <w:num w:numId="44" w16cid:durableId="98457571">
    <w:abstractNumId w:val="49"/>
  </w:num>
  <w:num w:numId="45" w16cid:durableId="1426607444">
    <w:abstractNumId w:val="48"/>
  </w:num>
  <w:num w:numId="46" w16cid:durableId="1847361239">
    <w:abstractNumId w:val="50"/>
  </w:num>
  <w:num w:numId="47" w16cid:durableId="1813063487">
    <w:abstractNumId w:val="11"/>
  </w:num>
  <w:num w:numId="48" w16cid:durableId="678047203">
    <w:abstractNumId w:val="17"/>
  </w:num>
  <w:num w:numId="49" w16cid:durableId="1638143581">
    <w:abstractNumId w:val="53"/>
  </w:num>
  <w:num w:numId="50" w16cid:durableId="2068676076">
    <w:abstractNumId w:val="28"/>
  </w:num>
  <w:num w:numId="51" w16cid:durableId="967973878">
    <w:abstractNumId w:val="15"/>
  </w:num>
  <w:num w:numId="52" w16cid:durableId="2092922003">
    <w:abstractNumId w:val="18"/>
  </w:num>
  <w:num w:numId="53" w16cid:durableId="978614604">
    <w:abstractNumId w:val="44"/>
  </w:num>
  <w:num w:numId="54" w16cid:durableId="336226724">
    <w:abstractNumId w:val="13"/>
  </w:num>
  <w:num w:numId="55" w16cid:durableId="2036074844">
    <w:abstractNumId w:val="25"/>
  </w:num>
  <w:num w:numId="56" w16cid:durableId="1360466987">
    <w:abstractNumId w:val="7"/>
  </w:num>
  <w:num w:numId="57" w16cid:durableId="1655336255">
    <w:abstractNumId w:val="21"/>
  </w:num>
  <w:num w:numId="58" w16cid:durableId="544566456">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999"/>
    <w:rsid w:val="00047ADD"/>
    <w:rsid w:val="00050545"/>
    <w:rsid w:val="00050957"/>
    <w:rsid w:val="00051788"/>
    <w:rsid w:val="00051C39"/>
    <w:rsid w:val="000523C0"/>
    <w:rsid w:val="000527A5"/>
    <w:rsid w:val="000531E5"/>
    <w:rsid w:val="00053372"/>
    <w:rsid w:val="00053B21"/>
    <w:rsid w:val="000544C0"/>
    <w:rsid w:val="000545BB"/>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620"/>
    <w:rsid w:val="00067A6B"/>
    <w:rsid w:val="00067D67"/>
    <w:rsid w:val="00067DE3"/>
    <w:rsid w:val="0007005D"/>
    <w:rsid w:val="00070B7D"/>
    <w:rsid w:val="00070DCC"/>
    <w:rsid w:val="00071A47"/>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3C03"/>
    <w:rsid w:val="000E461C"/>
    <w:rsid w:val="000E497B"/>
    <w:rsid w:val="000E4B6B"/>
    <w:rsid w:val="000E4E78"/>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4E9C"/>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5030"/>
    <w:rsid w:val="00195204"/>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B27"/>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4F83"/>
    <w:rsid w:val="00245B24"/>
    <w:rsid w:val="00246B61"/>
    <w:rsid w:val="00246DCF"/>
    <w:rsid w:val="002473F5"/>
    <w:rsid w:val="00247919"/>
    <w:rsid w:val="00247AF0"/>
    <w:rsid w:val="002500FA"/>
    <w:rsid w:val="00250218"/>
    <w:rsid w:val="00250262"/>
    <w:rsid w:val="002509D0"/>
    <w:rsid w:val="002527DB"/>
    <w:rsid w:val="00253327"/>
    <w:rsid w:val="00253334"/>
    <w:rsid w:val="002533CE"/>
    <w:rsid w:val="00253551"/>
    <w:rsid w:val="0025373D"/>
    <w:rsid w:val="00253864"/>
    <w:rsid w:val="0025415F"/>
    <w:rsid w:val="002542BB"/>
    <w:rsid w:val="00254766"/>
    <w:rsid w:val="002547EB"/>
    <w:rsid w:val="00254AEF"/>
    <w:rsid w:val="00254E69"/>
    <w:rsid w:val="002558C7"/>
    <w:rsid w:val="00255AFA"/>
    <w:rsid w:val="00255E9B"/>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0AE"/>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DED"/>
    <w:rsid w:val="00356FD9"/>
    <w:rsid w:val="003577EA"/>
    <w:rsid w:val="00360017"/>
    <w:rsid w:val="00360436"/>
    <w:rsid w:val="00360834"/>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A84"/>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877D1"/>
    <w:rsid w:val="0039081C"/>
    <w:rsid w:val="003908BB"/>
    <w:rsid w:val="00391B4D"/>
    <w:rsid w:val="00391EC8"/>
    <w:rsid w:val="00392524"/>
    <w:rsid w:val="0039393F"/>
    <w:rsid w:val="00394928"/>
    <w:rsid w:val="00394C67"/>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1E20"/>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068"/>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889"/>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2E93"/>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C4C"/>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68A"/>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2AF"/>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A52"/>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CD6"/>
    <w:rsid w:val="00911E0D"/>
    <w:rsid w:val="00912807"/>
    <w:rsid w:val="00912DD1"/>
    <w:rsid w:val="00912F74"/>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6087"/>
    <w:rsid w:val="00986177"/>
    <w:rsid w:val="00986743"/>
    <w:rsid w:val="009868EA"/>
    <w:rsid w:val="009871D6"/>
    <w:rsid w:val="0098725E"/>
    <w:rsid w:val="009904B1"/>
    <w:rsid w:val="009905AD"/>
    <w:rsid w:val="00991D3F"/>
    <w:rsid w:val="00992189"/>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4FAD"/>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1FBC"/>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2FD7"/>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9B0"/>
    <w:rsid w:val="00B26D04"/>
    <w:rsid w:val="00B27401"/>
    <w:rsid w:val="00B27940"/>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6C23"/>
    <w:rsid w:val="00B5749C"/>
    <w:rsid w:val="00B57A45"/>
    <w:rsid w:val="00B57BDC"/>
    <w:rsid w:val="00B60057"/>
    <w:rsid w:val="00B600AC"/>
    <w:rsid w:val="00B60A77"/>
    <w:rsid w:val="00B61302"/>
    <w:rsid w:val="00B61BC2"/>
    <w:rsid w:val="00B61F9D"/>
    <w:rsid w:val="00B62E85"/>
    <w:rsid w:val="00B63DEC"/>
    <w:rsid w:val="00B64047"/>
    <w:rsid w:val="00B64642"/>
    <w:rsid w:val="00B65B13"/>
    <w:rsid w:val="00B65E46"/>
    <w:rsid w:val="00B66DA8"/>
    <w:rsid w:val="00B66FBB"/>
    <w:rsid w:val="00B67073"/>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849"/>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285"/>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70"/>
    <w:rsid w:val="00C1249F"/>
    <w:rsid w:val="00C124ED"/>
    <w:rsid w:val="00C125C3"/>
    <w:rsid w:val="00C12BF5"/>
    <w:rsid w:val="00C1306F"/>
    <w:rsid w:val="00C13140"/>
    <w:rsid w:val="00C1339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438"/>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497"/>
    <w:rsid w:val="00D35733"/>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29D"/>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4CFC"/>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04"/>
    <w:rsid w:val="00E56823"/>
    <w:rsid w:val="00E5708F"/>
    <w:rsid w:val="00E60716"/>
    <w:rsid w:val="00E611B8"/>
    <w:rsid w:val="00E61967"/>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D60"/>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53B"/>
    <w:rsid w:val="00EF46CE"/>
    <w:rsid w:val="00EF4980"/>
    <w:rsid w:val="00EF4B84"/>
    <w:rsid w:val="00EF535B"/>
    <w:rsid w:val="00EF5395"/>
    <w:rsid w:val="00EF53A5"/>
    <w:rsid w:val="00EF5E6B"/>
    <w:rsid w:val="00EF646C"/>
    <w:rsid w:val="00EF67FA"/>
    <w:rsid w:val="00EF7553"/>
    <w:rsid w:val="00EF77AD"/>
    <w:rsid w:val="00EF7D8B"/>
    <w:rsid w:val="00F00128"/>
    <w:rsid w:val="00F004CB"/>
    <w:rsid w:val="00F00F5B"/>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3E"/>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84"/>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7A7"/>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042"/>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4019640">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0456751">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910410">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355</TotalTime>
  <Pages>4</Pages>
  <Words>1412</Words>
  <Characters>8055</Characters>
  <Application>Microsoft Office Word</Application>
  <DocSecurity>0</DocSecurity>
  <Lines>67</Lines>
  <Paragraphs>18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9449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332</cp:revision>
  <cp:lastPrinted>2016-08-05T18:54:00Z</cp:lastPrinted>
  <dcterms:created xsi:type="dcterms:W3CDTF">2023-03-28T04:42:00Z</dcterms:created>
  <dcterms:modified xsi:type="dcterms:W3CDTF">2023-11-03T04:40:00Z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