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5FC7A" w14:textId="42BEAEC7" w:rsidR="00981EF0" w:rsidRPr="002249BA" w:rsidRDefault="00981EF0" w:rsidP="00981EF0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9</w:t>
      </w:r>
      <w:r w:rsidRPr="002249BA">
        <w:rPr>
          <w:rFonts w:ascii="Arial" w:eastAsia="MS Mincho" w:hAnsi="Arial" w:cs="Arial"/>
          <w:b/>
        </w:rPr>
        <w:tab/>
      </w:r>
      <w:r w:rsidR="00E322A5" w:rsidRPr="00E322A5">
        <w:rPr>
          <w:rFonts w:ascii="Arial" w:eastAsia="MS Mincho" w:hAnsi="Arial" w:cs="Arial"/>
          <w:b/>
        </w:rPr>
        <w:t>R4-2318587</w:t>
      </w:r>
    </w:p>
    <w:p w14:paraId="49B3BE7E" w14:textId="77777777" w:rsidR="00981EF0" w:rsidRPr="00376830" w:rsidRDefault="00981EF0" w:rsidP="00981EF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758D7F71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981EF0">
        <w:rPr>
          <w:sz w:val="24"/>
          <w:szCs w:val="24"/>
        </w:rPr>
        <w:t>8</w:t>
      </w:r>
      <w:r w:rsidR="00125290" w:rsidRPr="00125290">
        <w:rPr>
          <w:sz w:val="24"/>
          <w:szCs w:val="24"/>
        </w:rPr>
        <w:t>.2</w:t>
      </w:r>
      <w:r w:rsidR="00660494">
        <w:rPr>
          <w:sz w:val="24"/>
          <w:szCs w:val="24"/>
        </w:rPr>
        <w:t>9</w:t>
      </w:r>
      <w:r w:rsidR="00125290" w:rsidRPr="00125290">
        <w:rPr>
          <w:sz w:val="24"/>
          <w:szCs w:val="24"/>
        </w:rPr>
        <w:t>.</w:t>
      </w:r>
      <w:r w:rsidR="00660494">
        <w:rPr>
          <w:sz w:val="24"/>
          <w:szCs w:val="24"/>
        </w:rPr>
        <w:t>4</w:t>
      </w:r>
      <w:r w:rsidR="00125290" w:rsidRPr="00125290">
        <w:rPr>
          <w:sz w:val="24"/>
          <w:szCs w:val="24"/>
        </w:rPr>
        <w:t>.</w:t>
      </w:r>
      <w:r w:rsidR="00660494">
        <w:rPr>
          <w:sz w:val="24"/>
          <w:szCs w:val="24"/>
        </w:rPr>
        <w:t>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5B09BEFC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25290" w:rsidRPr="00125290">
        <w:rPr>
          <w:sz w:val="24"/>
          <w:szCs w:val="24"/>
        </w:rPr>
        <w:t xml:space="preserve">On UE demod and CSI requirements for NR </w:t>
      </w:r>
      <w:r w:rsidR="00660494">
        <w:rPr>
          <w:sz w:val="24"/>
          <w:szCs w:val="24"/>
        </w:rPr>
        <w:t>MIMO</w:t>
      </w:r>
      <w:r w:rsidR="00125290" w:rsidRPr="00125290">
        <w:rPr>
          <w:sz w:val="24"/>
          <w:szCs w:val="24"/>
        </w:rPr>
        <w:t xml:space="preserve"> </w:t>
      </w:r>
      <w:r w:rsidR="00660494">
        <w:rPr>
          <w:sz w:val="24"/>
          <w:szCs w:val="24"/>
        </w:rPr>
        <w:t>evolution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2CB6E36D" w14:textId="26C81BFF" w:rsidR="00981EF0" w:rsidRPr="00222E8A" w:rsidRDefault="00981EF0" w:rsidP="00981EF0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RAN4#10</w:t>
      </w:r>
      <w:r>
        <w:rPr>
          <w:sz w:val="20"/>
          <w:szCs w:val="20"/>
        </w:rPr>
        <w:t xml:space="preserve">8bis </w:t>
      </w:r>
      <w:r w:rsidRPr="00222E8A">
        <w:rPr>
          <w:sz w:val="20"/>
          <w:szCs w:val="20"/>
        </w:rPr>
        <w:t>demodulation</w:t>
      </w:r>
      <w:r>
        <w:rPr>
          <w:sz w:val="20"/>
          <w:szCs w:val="20"/>
        </w:rPr>
        <w:t xml:space="preserve"> impact and</w:t>
      </w:r>
      <w:r w:rsidRPr="00222E8A">
        <w:rPr>
          <w:sz w:val="20"/>
          <w:szCs w:val="20"/>
        </w:rPr>
        <w:t xml:space="preserve"> requirements </w:t>
      </w:r>
      <w:r>
        <w:rPr>
          <w:sz w:val="20"/>
          <w:szCs w:val="20"/>
        </w:rPr>
        <w:t xml:space="preserve">scope </w:t>
      </w:r>
      <w:r w:rsidRPr="00222E8A">
        <w:rPr>
          <w:sz w:val="20"/>
          <w:szCs w:val="20"/>
        </w:rPr>
        <w:t xml:space="preserve">for </w:t>
      </w:r>
      <w:r>
        <w:rPr>
          <w:sz w:val="20"/>
          <w:szCs w:val="20"/>
        </w:rPr>
        <w:t>MIMO evo</w:t>
      </w:r>
      <w:r w:rsidRPr="00222E8A">
        <w:rPr>
          <w:sz w:val="20"/>
          <w:szCs w:val="20"/>
        </w:rPr>
        <w:t xml:space="preserve"> were discussed and way forward [1] was agreed.  In this contribution we present</w:t>
      </w:r>
      <w:r>
        <w:rPr>
          <w:sz w:val="20"/>
          <w:szCs w:val="20"/>
        </w:rPr>
        <w:t xml:space="preserve"> our views on UE </w:t>
      </w:r>
      <w:r w:rsidRPr="00222E8A">
        <w:rPr>
          <w:sz w:val="20"/>
          <w:szCs w:val="20"/>
        </w:rPr>
        <w:t xml:space="preserve">demodulation </w:t>
      </w:r>
      <w:r>
        <w:rPr>
          <w:sz w:val="20"/>
          <w:szCs w:val="20"/>
        </w:rPr>
        <w:t>and CSI reporting requirements for MIMO evo</w:t>
      </w:r>
      <w:r w:rsidRPr="00222E8A">
        <w:rPr>
          <w:sz w:val="20"/>
          <w:szCs w:val="20"/>
        </w:rPr>
        <w:t xml:space="preserve">.   </w:t>
      </w:r>
    </w:p>
    <w:p w14:paraId="37CF1E3D" w14:textId="26A9B6B9" w:rsidR="00363705" w:rsidRPr="00071370" w:rsidRDefault="002249BA" w:rsidP="00071370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477392AF" w14:textId="76DBA699" w:rsidR="00363705" w:rsidRPr="009F0B1F" w:rsidRDefault="00EF4F87" w:rsidP="00363705">
      <w:pPr>
        <w:spacing w:after="120"/>
        <w:rPr>
          <w:rFonts w:eastAsia="SimSun"/>
          <w:b/>
          <w:bCs/>
          <w:sz w:val="20"/>
          <w:szCs w:val="20"/>
          <w:u w:val="single"/>
          <w:lang w:eastAsia="zh-CN"/>
        </w:rPr>
      </w:pPr>
      <w:r w:rsidRPr="009F0B1F">
        <w:rPr>
          <w:rFonts w:eastAsia="SimSun"/>
          <w:b/>
          <w:bCs/>
          <w:sz w:val="20"/>
          <w:szCs w:val="20"/>
          <w:u w:val="single"/>
          <w:lang w:eastAsia="zh-CN"/>
        </w:rPr>
        <w:t>CSI Enhancements</w:t>
      </w:r>
    </w:p>
    <w:p w14:paraId="30E82D7A" w14:textId="4FF0E5B1" w:rsidR="00EF4F87" w:rsidRPr="00110706" w:rsidRDefault="00676BC6" w:rsidP="00363705">
      <w:pPr>
        <w:spacing w:after="120"/>
        <w:rPr>
          <w:rFonts w:eastAsia="SimSun"/>
          <w:sz w:val="20"/>
          <w:szCs w:val="20"/>
          <w:lang w:eastAsia="zh-CN"/>
        </w:rPr>
      </w:pPr>
      <w:r w:rsidRPr="00110706">
        <w:rPr>
          <w:rFonts w:eastAsia="SimSun"/>
          <w:sz w:val="20"/>
          <w:szCs w:val="20"/>
          <w:lang w:eastAsia="zh-CN"/>
        </w:rPr>
        <w:t>Under CSI enhancements RAN1 has introduced the following:</w:t>
      </w:r>
    </w:p>
    <w:p w14:paraId="2E7FFBF4" w14:textId="7A1667A0" w:rsidR="00676BC6" w:rsidRPr="00110706" w:rsidRDefault="00676BC6" w:rsidP="00110706">
      <w:pPr>
        <w:pStyle w:val="ListParagraph"/>
        <w:numPr>
          <w:ilvl w:val="0"/>
          <w:numId w:val="22"/>
        </w:numPr>
        <w:spacing w:after="120"/>
        <w:ind w:firstLineChars="0"/>
        <w:rPr>
          <w:szCs w:val="20"/>
        </w:rPr>
      </w:pPr>
      <w:r w:rsidRPr="00110706">
        <w:rPr>
          <w:szCs w:val="20"/>
        </w:rPr>
        <w:t>CSI enhancement for high/medium UE velocities</w:t>
      </w:r>
    </w:p>
    <w:p w14:paraId="306D9563" w14:textId="6DBE0DBC" w:rsidR="00676BC6" w:rsidRPr="00110706" w:rsidRDefault="00110706" w:rsidP="00110706">
      <w:pPr>
        <w:pStyle w:val="ListParagraph"/>
        <w:numPr>
          <w:ilvl w:val="1"/>
          <w:numId w:val="22"/>
        </w:numPr>
        <w:spacing w:after="120"/>
        <w:ind w:firstLineChars="0"/>
        <w:rPr>
          <w:szCs w:val="20"/>
        </w:rPr>
      </w:pPr>
      <w:r w:rsidRPr="00110706">
        <w:rPr>
          <w:szCs w:val="20"/>
        </w:rPr>
        <w:t>Enhanced Type II codebook for predicted PMI</w:t>
      </w:r>
    </w:p>
    <w:p w14:paraId="1904FE49" w14:textId="77777777" w:rsidR="00110706" w:rsidRPr="00110706" w:rsidRDefault="00110706" w:rsidP="00110706">
      <w:pPr>
        <w:pStyle w:val="ListParagraph"/>
        <w:numPr>
          <w:ilvl w:val="1"/>
          <w:numId w:val="22"/>
        </w:numPr>
        <w:spacing w:after="120"/>
        <w:ind w:firstLineChars="0"/>
        <w:rPr>
          <w:szCs w:val="20"/>
        </w:rPr>
      </w:pPr>
      <w:r w:rsidRPr="00110706">
        <w:rPr>
          <w:szCs w:val="20"/>
        </w:rPr>
        <w:t xml:space="preserve">Further enhanced Type II port selection codebook for predicted PMI </w:t>
      </w:r>
    </w:p>
    <w:p w14:paraId="2BCD50C1" w14:textId="0694E43F" w:rsidR="00676BC6" w:rsidRPr="00110706" w:rsidRDefault="00676BC6" w:rsidP="00110706">
      <w:pPr>
        <w:pStyle w:val="ListParagraph"/>
        <w:numPr>
          <w:ilvl w:val="0"/>
          <w:numId w:val="22"/>
        </w:numPr>
        <w:spacing w:after="120"/>
        <w:ind w:firstLineChars="0"/>
        <w:rPr>
          <w:szCs w:val="20"/>
        </w:rPr>
      </w:pPr>
      <w:r w:rsidRPr="00110706">
        <w:rPr>
          <w:szCs w:val="20"/>
        </w:rPr>
        <w:t>CSI enhancement for CJT</w:t>
      </w:r>
    </w:p>
    <w:p w14:paraId="12EA74D8" w14:textId="4F481B14" w:rsidR="00110706" w:rsidRPr="00110706" w:rsidRDefault="00110706" w:rsidP="00110706">
      <w:pPr>
        <w:pStyle w:val="ListParagraph"/>
        <w:numPr>
          <w:ilvl w:val="1"/>
          <w:numId w:val="22"/>
        </w:numPr>
        <w:spacing w:after="120"/>
        <w:ind w:firstLineChars="0"/>
        <w:rPr>
          <w:szCs w:val="20"/>
        </w:rPr>
      </w:pPr>
      <w:r w:rsidRPr="00110706">
        <w:rPr>
          <w:szCs w:val="20"/>
        </w:rPr>
        <w:t>Enhanced Type II codebook for CJT</w:t>
      </w:r>
    </w:p>
    <w:p w14:paraId="710C008A" w14:textId="6466645C" w:rsidR="00110706" w:rsidRPr="00110706" w:rsidRDefault="00110706" w:rsidP="00110706">
      <w:pPr>
        <w:pStyle w:val="ListParagraph"/>
        <w:numPr>
          <w:ilvl w:val="1"/>
          <w:numId w:val="22"/>
        </w:numPr>
        <w:spacing w:after="120"/>
        <w:ind w:firstLineChars="0"/>
        <w:rPr>
          <w:szCs w:val="20"/>
        </w:rPr>
      </w:pPr>
      <w:r w:rsidRPr="00110706">
        <w:rPr>
          <w:szCs w:val="20"/>
        </w:rPr>
        <w:t xml:space="preserve">Further enhanced Type II port selection codebook for CJT </w:t>
      </w:r>
    </w:p>
    <w:p w14:paraId="0C824A76" w14:textId="40B06E01" w:rsidR="00676BC6" w:rsidRPr="00676BC6" w:rsidRDefault="00676BC6" w:rsidP="00110706">
      <w:pPr>
        <w:pStyle w:val="ListParagraph"/>
        <w:numPr>
          <w:ilvl w:val="0"/>
          <w:numId w:val="22"/>
        </w:numPr>
        <w:spacing w:after="120"/>
        <w:ind w:firstLineChars="0"/>
        <w:rPr>
          <w:szCs w:val="20"/>
          <w:lang w:val="en-GB"/>
        </w:rPr>
      </w:pPr>
      <w:r w:rsidRPr="00676BC6">
        <w:rPr>
          <w:szCs w:val="20"/>
        </w:rPr>
        <w:t>TRS-based TDCP reporting</w:t>
      </w:r>
    </w:p>
    <w:p w14:paraId="3FDE130B" w14:textId="5D7909FF" w:rsidR="001813D4" w:rsidRDefault="001813D4" w:rsidP="00676BC6">
      <w:pPr>
        <w:spacing w:after="12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In RAN4#108bis the following agreements we made for UE demod/ CSI requirements for CSI enhancements: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13D4" w14:paraId="643667DA" w14:textId="77777777" w:rsidTr="001813D4">
        <w:tc>
          <w:tcPr>
            <w:tcW w:w="9350" w:type="dxa"/>
          </w:tcPr>
          <w:p w14:paraId="74987DDA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u w:val="single"/>
                <w:lang w:val="en-GB" w:eastAsia="en-GB"/>
              </w:rPr>
            </w:pPr>
            <w:r w:rsidRPr="001813D4">
              <w:rPr>
                <w:b/>
                <w:sz w:val="20"/>
                <w:szCs w:val="20"/>
                <w:u w:val="single"/>
                <w:lang w:val="en-GB" w:eastAsia="en-GB"/>
              </w:rPr>
              <w:t xml:space="preserve">Issue 1-1-1: clarify if CSI requirements are needed for codebook enhancement for UE predicated </w:t>
            </w:r>
            <w:proofErr w:type="gramStart"/>
            <w:r w:rsidRPr="001813D4">
              <w:rPr>
                <w:b/>
                <w:sz w:val="20"/>
                <w:szCs w:val="20"/>
                <w:u w:val="single"/>
                <w:lang w:val="en-GB" w:eastAsia="en-GB"/>
              </w:rPr>
              <w:t>PMI</w:t>
            </w:r>
            <w:proofErr w:type="gramEnd"/>
          </w:p>
          <w:p w14:paraId="1920F920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813D4">
              <w:rPr>
                <w:b/>
                <w:sz w:val="20"/>
                <w:szCs w:val="20"/>
                <w:lang w:val="en-GB" w:eastAsia="zh-CN"/>
              </w:rPr>
              <w:t>Agreement:</w:t>
            </w:r>
          </w:p>
          <w:p w14:paraId="21020DE1" w14:textId="77777777" w:rsidR="001813D4" w:rsidRPr="001813D4" w:rsidRDefault="001813D4" w:rsidP="001813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>Study the feasibility of introducing PMI reporting requirements with ‘typeII-Doppler-r18’ (FR1 only).</w:t>
            </w:r>
          </w:p>
          <w:p w14:paraId="66DB2EA1" w14:textId="77777777" w:rsidR="001813D4" w:rsidRPr="001813D4" w:rsidRDefault="001813D4" w:rsidP="001813D4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 xml:space="preserve">FFS for test </w:t>
            </w:r>
            <w:proofErr w:type="gramStart"/>
            <w:r w:rsidRPr="001813D4">
              <w:rPr>
                <w:sz w:val="20"/>
                <w:szCs w:val="20"/>
                <w:lang w:val="en-GB" w:eastAsia="zh-CN"/>
              </w:rPr>
              <w:t>metric</w:t>
            </w:r>
            <w:proofErr w:type="gramEnd"/>
          </w:p>
          <w:p w14:paraId="0198B1AE" w14:textId="77777777" w:rsidR="001813D4" w:rsidRPr="001813D4" w:rsidRDefault="001813D4" w:rsidP="001813D4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 xml:space="preserve">FFS for simulation </w:t>
            </w:r>
            <w:proofErr w:type="gramStart"/>
            <w:r w:rsidRPr="001813D4">
              <w:rPr>
                <w:sz w:val="20"/>
                <w:szCs w:val="20"/>
                <w:lang w:val="en-GB" w:eastAsia="zh-CN"/>
              </w:rPr>
              <w:t>assumptions</w:t>
            </w:r>
            <w:proofErr w:type="gramEnd"/>
          </w:p>
          <w:p w14:paraId="59E515DC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szCs w:val="20"/>
                <w:lang w:val="en-GB" w:eastAsia="zh-CN"/>
              </w:rPr>
            </w:pPr>
            <w:r w:rsidRPr="001813D4">
              <w:rPr>
                <w:b/>
                <w:sz w:val="20"/>
                <w:szCs w:val="20"/>
                <w:u w:val="single"/>
                <w:lang w:eastAsia="zh-CN"/>
              </w:rPr>
              <w:t xml:space="preserve">Issue 1-1-2: clarify if demodulation or CSI requirements are needed for </w:t>
            </w:r>
            <w:proofErr w:type="gramStart"/>
            <w:r w:rsidRPr="001813D4">
              <w:rPr>
                <w:b/>
                <w:sz w:val="20"/>
                <w:szCs w:val="20"/>
                <w:u w:val="single"/>
                <w:lang w:eastAsia="zh-CN"/>
              </w:rPr>
              <w:t>TDCP</w:t>
            </w:r>
            <w:proofErr w:type="gramEnd"/>
          </w:p>
          <w:p w14:paraId="448474DC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szCs w:val="20"/>
                <w:lang w:val="en-GB" w:eastAsia="zh-CN"/>
              </w:rPr>
            </w:pPr>
            <w:r w:rsidRPr="001813D4">
              <w:rPr>
                <w:rFonts w:eastAsiaTheme="minorEastAsia" w:hint="eastAsia"/>
                <w:b/>
                <w:sz w:val="20"/>
                <w:szCs w:val="20"/>
                <w:lang w:val="en-GB" w:eastAsia="zh-CN"/>
              </w:rPr>
              <w:t>A</w:t>
            </w:r>
            <w:r w:rsidRPr="001813D4">
              <w:rPr>
                <w:rFonts w:eastAsiaTheme="minorEastAsia"/>
                <w:b/>
                <w:sz w:val="20"/>
                <w:szCs w:val="20"/>
                <w:lang w:val="en-GB" w:eastAsia="zh-CN"/>
              </w:rPr>
              <w:t>greement:</w:t>
            </w:r>
          </w:p>
          <w:p w14:paraId="2883FC5B" w14:textId="77777777" w:rsidR="001813D4" w:rsidRPr="001813D4" w:rsidRDefault="001813D4" w:rsidP="001813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lang w:val="en-GB" w:eastAsia="zh-CN"/>
              </w:rPr>
            </w:pPr>
            <w:r w:rsidRPr="001813D4">
              <w:rPr>
                <w:rFonts w:eastAsia="SimSun"/>
                <w:sz w:val="20"/>
                <w:lang w:val="en-GB" w:eastAsia="zh-CN"/>
              </w:rPr>
              <w:lastRenderedPageBreak/>
              <w:t>Do not introduce PDSCH demodulation requirements for TDCP measurement.</w:t>
            </w:r>
          </w:p>
          <w:p w14:paraId="6A750021" w14:textId="77777777" w:rsidR="001813D4" w:rsidRPr="001813D4" w:rsidRDefault="001813D4" w:rsidP="001813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lang w:val="en-GB" w:eastAsia="zh-CN"/>
              </w:rPr>
            </w:pPr>
            <w:r w:rsidRPr="001813D4">
              <w:rPr>
                <w:rFonts w:eastAsia="SimSun"/>
                <w:sz w:val="20"/>
                <w:lang w:val="en-GB" w:eastAsia="zh-CN"/>
              </w:rPr>
              <w:t xml:space="preserve">FFS on CSI requirements for TDCP </w:t>
            </w:r>
            <w:proofErr w:type="gramStart"/>
            <w:r w:rsidRPr="001813D4">
              <w:rPr>
                <w:rFonts w:eastAsia="SimSun"/>
                <w:sz w:val="20"/>
                <w:lang w:val="en-GB" w:eastAsia="zh-CN"/>
              </w:rPr>
              <w:t>measurement</w:t>
            </w:r>
            <w:proofErr w:type="gramEnd"/>
          </w:p>
          <w:p w14:paraId="2592E05C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u w:val="single"/>
                <w:lang w:eastAsia="zh-CN"/>
              </w:rPr>
            </w:pPr>
            <w:r w:rsidRPr="001813D4">
              <w:rPr>
                <w:b/>
                <w:sz w:val="20"/>
                <w:szCs w:val="20"/>
                <w:u w:val="single"/>
                <w:lang w:eastAsia="zh-CN"/>
              </w:rPr>
              <w:t xml:space="preserve">Issue 1-1-4: clarify if CSI requirements are needed for codebook enhancement for </w:t>
            </w:r>
            <w:proofErr w:type="gramStart"/>
            <w:r w:rsidRPr="001813D4">
              <w:rPr>
                <w:b/>
                <w:sz w:val="20"/>
                <w:szCs w:val="20"/>
                <w:u w:val="single"/>
                <w:lang w:eastAsia="zh-CN"/>
              </w:rPr>
              <w:t>CJT</w:t>
            </w:r>
            <w:proofErr w:type="gramEnd"/>
          </w:p>
          <w:p w14:paraId="0EB5F241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813D4">
              <w:rPr>
                <w:b/>
                <w:sz w:val="20"/>
                <w:szCs w:val="20"/>
                <w:lang w:val="en-GB" w:eastAsia="zh-CN"/>
              </w:rPr>
              <w:t>Agreement:</w:t>
            </w:r>
          </w:p>
          <w:p w14:paraId="751B705E" w14:textId="77777777" w:rsidR="001813D4" w:rsidRPr="001813D4" w:rsidRDefault="001813D4" w:rsidP="001813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>Study the feasibility of introducing PMI reporting requirements with ‘typeII-CJT-r18’ (FR1 FDD only).</w:t>
            </w:r>
          </w:p>
          <w:p w14:paraId="38B2AE4D" w14:textId="77777777" w:rsidR="001813D4" w:rsidRPr="001813D4" w:rsidRDefault="001813D4" w:rsidP="001813D4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 xml:space="preserve">Focus on 2TRP </w:t>
            </w:r>
            <w:proofErr w:type="gramStart"/>
            <w:r w:rsidRPr="001813D4">
              <w:rPr>
                <w:sz w:val="20"/>
                <w:szCs w:val="20"/>
                <w:lang w:val="en-GB" w:eastAsia="zh-CN"/>
              </w:rPr>
              <w:t>only</w:t>
            </w:r>
            <w:proofErr w:type="gramEnd"/>
          </w:p>
          <w:p w14:paraId="39D585E2" w14:textId="77777777" w:rsidR="001813D4" w:rsidRPr="001813D4" w:rsidRDefault="001813D4" w:rsidP="001813D4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 xml:space="preserve">FFS for test </w:t>
            </w:r>
            <w:proofErr w:type="gramStart"/>
            <w:r w:rsidRPr="001813D4">
              <w:rPr>
                <w:sz w:val="20"/>
                <w:szCs w:val="20"/>
                <w:lang w:val="en-GB" w:eastAsia="zh-CN"/>
              </w:rPr>
              <w:t>metric</w:t>
            </w:r>
            <w:proofErr w:type="gramEnd"/>
          </w:p>
          <w:p w14:paraId="4F7DF4A2" w14:textId="77777777" w:rsidR="001813D4" w:rsidRPr="001813D4" w:rsidRDefault="001813D4" w:rsidP="001813D4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813D4">
              <w:rPr>
                <w:sz w:val="20"/>
                <w:szCs w:val="20"/>
                <w:lang w:val="en-GB" w:eastAsia="zh-CN"/>
              </w:rPr>
              <w:t xml:space="preserve">FFS for simulation </w:t>
            </w:r>
            <w:proofErr w:type="gramStart"/>
            <w:r w:rsidRPr="001813D4">
              <w:rPr>
                <w:sz w:val="20"/>
                <w:szCs w:val="20"/>
                <w:lang w:val="en-GB" w:eastAsia="zh-CN"/>
              </w:rPr>
              <w:t>assumptions</w:t>
            </w:r>
            <w:proofErr w:type="gramEnd"/>
          </w:p>
          <w:p w14:paraId="2E1EDA45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szCs w:val="20"/>
                <w:lang w:val="en-GB" w:eastAsia="zh-CN"/>
              </w:rPr>
            </w:pPr>
          </w:p>
          <w:p w14:paraId="70A866B9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u w:val="single"/>
                <w:lang w:eastAsia="zh-CN"/>
              </w:rPr>
            </w:pPr>
            <w:r w:rsidRPr="001813D4">
              <w:rPr>
                <w:b/>
                <w:sz w:val="20"/>
                <w:szCs w:val="20"/>
                <w:u w:val="single"/>
                <w:lang w:eastAsia="zh-CN"/>
              </w:rPr>
              <w:t xml:space="preserve">Issue 1-1-5: clarify if demodulation requirements are needed for codebook enhancement for </w:t>
            </w:r>
            <w:proofErr w:type="gramStart"/>
            <w:r w:rsidRPr="001813D4">
              <w:rPr>
                <w:b/>
                <w:sz w:val="20"/>
                <w:szCs w:val="20"/>
                <w:u w:val="single"/>
                <w:lang w:eastAsia="zh-CN"/>
              </w:rPr>
              <w:t>CJT</w:t>
            </w:r>
            <w:proofErr w:type="gramEnd"/>
          </w:p>
          <w:p w14:paraId="0779C95C" w14:textId="77777777" w:rsidR="001813D4" w:rsidRPr="001813D4" w:rsidRDefault="001813D4" w:rsidP="001813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szCs w:val="20"/>
                <w:lang w:val="en-GB" w:eastAsia="zh-CN"/>
              </w:rPr>
            </w:pPr>
            <w:r w:rsidRPr="001813D4">
              <w:rPr>
                <w:rFonts w:eastAsiaTheme="minorEastAsia" w:hint="eastAsia"/>
                <w:b/>
                <w:sz w:val="20"/>
                <w:szCs w:val="20"/>
                <w:lang w:val="en-GB" w:eastAsia="zh-CN"/>
              </w:rPr>
              <w:t>A</w:t>
            </w:r>
            <w:r w:rsidRPr="001813D4">
              <w:rPr>
                <w:rFonts w:eastAsiaTheme="minorEastAsia"/>
                <w:b/>
                <w:sz w:val="20"/>
                <w:szCs w:val="20"/>
                <w:lang w:val="en-GB" w:eastAsia="zh-CN"/>
              </w:rPr>
              <w:t>greement:</w:t>
            </w:r>
          </w:p>
          <w:p w14:paraId="08EF6D07" w14:textId="6F40B341" w:rsidR="001813D4" w:rsidRPr="0030493D" w:rsidRDefault="001813D4" w:rsidP="0030493D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1813D4">
              <w:rPr>
                <w:rFonts w:eastAsia="SimSun"/>
                <w:sz w:val="20"/>
                <w:lang w:val="en-GB" w:eastAsia="zh-CN"/>
              </w:rPr>
              <w:t>No demodulation requirements for codebook enhancement for CJT are needed.</w:t>
            </w:r>
          </w:p>
        </w:tc>
      </w:tr>
    </w:tbl>
    <w:p w14:paraId="1652E473" w14:textId="12C786F6" w:rsidR="009F0B1F" w:rsidRDefault="001813D4" w:rsidP="009F0B1F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RAN4#108bis it was agreed not to introduce demod requirements for TDCP reporting, but CSI requirements with TDCP are FFS. </w:t>
      </w:r>
      <w:r w:rsidR="00C7239E">
        <w:rPr>
          <w:sz w:val="20"/>
          <w:szCs w:val="20"/>
        </w:rPr>
        <w:t xml:space="preserve"> </w:t>
      </w:r>
      <w:r w:rsidR="00462A1D">
        <w:rPr>
          <w:sz w:val="20"/>
          <w:szCs w:val="20"/>
        </w:rPr>
        <w:t xml:space="preserve">There are many ways network could use the TDCP report from UE, for example switch the codebook type depending on channel conditions, change the CSI-RS or SRS resource configurations. It is up to the NW implementation on how this report from the UE is used. CSI reporting requirements are defined with a test metric based on the throughput observed when the UE reported CQI/PMI/RI is used for scheduling PDSCH transmission. We don’t have a way of doing that with TDCP reporting since there is no defined action at the </w:t>
      </w:r>
      <w:proofErr w:type="spellStart"/>
      <w:r w:rsidR="00462A1D">
        <w:rPr>
          <w:sz w:val="20"/>
          <w:szCs w:val="20"/>
        </w:rPr>
        <w:t>gNB</w:t>
      </w:r>
      <w:proofErr w:type="spellEnd"/>
      <w:r w:rsidR="00462A1D">
        <w:rPr>
          <w:sz w:val="20"/>
          <w:szCs w:val="20"/>
        </w:rPr>
        <w:t xml:space="preserve"> on how the report will be used. </w:t>
      </w:r>
      <w:r w:rsidR="00E50271">
        <w:rPr>
          <w:sz w:val="20"/>
          <w:szCs w:val="20"/>
        </w:rPr>
        <w:t xml:space="preserve">We don’t think it is feasible to define CSI reporting requirements for </w:t>
      </w:r>
      <w:r w:rsidR="006B2FC1">
        <w:rPr>
          <w:sz w:val="20"/>
          <w:szCs w:val="20"/>
        </w:rPr>
        <w:t>TDCP and</w:t>
      </w:r>
      <w:r w:rsidR="00E50271">
        <w:rPr>
          <w:sz w:val="20"/>
          <w:szCs w:val="20"/>
        </w:rPr>
        <w:t xml:space="preserve"> propose not to introduce any </w:t>
      </w:r>
      <w:r w:rsidR="00E50271" w:rsidRPr="00E50271">
        <w:rPr>
          <w:sz w:val="20"/>
          <w:szCs w:val="20"/>
        </w:rPr>
        <w:t>CSI reporting requirements for TDCP measurement.</w:t>
      </w:r>
    </w:p>
    <w:p w14:paraId="0C2F5EDC" w14:textId="3F3C2EFD" w:rsidR="006B2FC1" w:rsidRDefault="00E50271" w:rsidP="00E50271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It is not feasible to define requirements with TDCP measurement report since </w:t>
      </w:r>
      <w:r w:rsidR="006B2FC1">
        <w:rPr>
          <w:rFonts w:eastAsia="SimSun"/>
          <w:i/>
          <w:iCs/>
          <w:sz w:val="20"/>
          <w:szCs w:val="20"/>
          <w:lang w:val="en-GB" w:eastAsia="zh-CN"/>
        </w:rPr>
        <w:t xml:space="preserve">there is no defined action at the </w:t>
      </w:r>
      <w:proofErr w:type="spellStart"/>
      <w:r w:rsidR="006B2FC1">
        <w:rPr>
          <w:rFonts w:eastAsia="SimSun"/>
          <w:i/>
          <w:iCs/>
          <w:sz w:val="20"/>
          <w:szCs w:val="20"/>
          <w:lang w:val="en-GB" w:eastAsia="zh-CN"/>
        </w:rPr>
        <w:t>gNB</w:t>
      </w:r>
      <w:proofErr w:type="spellEnd"/>
      <w:r w:rsidR="006B2FC1">
        <w:rPr>
          <w:rFonts w:eastAsia="SimSun"/>
          <w:i/>
          <w:iCs/>
          <w:sz w:val="20"/>
          <w:szCs w:val="20"/>
          <w:lang w:val="en-GB" w:eastAsia="zh-CN"/>
        </w:rPr>
        <w:t xml:space="preserve"> on how the report will be used.</w:t>
      </w:r>
    </w:p>
    <w:p w14:paraId="2143258C" w14:textId="659840BA" w:rsidR="00E50271" w:rsidRPr="0030493D" w:rsidRDefault="006B2FC1" w:rsidP="009F0B1F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NW could use the TDCP report to change codebook or CSI configuration, but these are not feasible to test with CSI reporting requirements</w:t>
      </w:r>
      <w:r w:rsidR="00C24035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68C69594" w14:textId="5FFE1A85" w:rsidR="00921304" w:rsidRDefault="00921304" w:rsidP="00921304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not introduce CSI reporting requirements for TDCP </w:t>
      </w:r>
      <w:r w:rsidR="00E50271">
        <w:rPr>
          <w:b/>
          <w:bCs/>
          <w:sz w:val="20"/>
          <w:szCs w:val="20"/>
        </w:rPr>
        <w:t>measurement.</w:t>
      </w:r>
    </w:p>
    <w:p w14:paraId="61E4CAF2" w14:textId="6ABCFFA8" w:rsidR="001813D4" w:rsidRDefault="0030493D" w:rsidP="006B2FC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agreed to study the feasibility of defining requirements with predicted PMI. Also, a suitable test metric needs to be </w:t>
      </w:r>
      <w:r w:rsidR="00D8626E">
        <w:rPr>
          <w:sz w:val="20"/>
          <w:szCs w:val="20"/>
        </w:rPr>
        <w:t xml:space="preserve">identified for defining this requirement. For evaluation and feasibility, we propose to compare performance against </w:t>
      </w:r>
      <w:proofErr w:type="spellStart"/>
      <w:r w:rsidR="00D8626E">
        <w:rPr>
          <w:sz w:val="20"/>
          <w:szCs w:val="20"/>
        </w:rPr>
        <w:t>eTypeII</w:t>
      </w:r>
      <w:proofErr w:type="spellEnd"/>
      <w:r w:rsidR="00D8626E">
        <w:rPr>
          <w:sz w:val="20"/>
          <w:szCs w:val="20"/>
        </w:rPr>
        <w:t xml:space="preserve"> codebook.</w:t>
      </w:r>
    </w:p>
    <w:p w14:paraId="3A3DDFFD" w14:textId="79E5BEFF" w:rsidR="00D8626E" w:rsidRDefault="00D8626E" w:rsidP="006B2FC1">
      <w:pPr>
        <w:spacing w:after="120"/>
        <w:rPr>
          <w:sz w:val="20"/>
          <w:szCs w:val="20"/>
        </w:rPr>
      </w:pPr>
      <w:r>
        <w:rPr>
          <w:sz w:val="20"/>
          <w:szCs w:val="20"/>
        </w:rPr>
        <w:t>We propose the following configurations for feasibility evaluation:</w:t>
      </w:r>
    </w:p>
    <w:p w14:paraId="3138923D" w14:textId="33ADFF33" w:rsidR="00D8626E" w:rsidRDefault="00D8626E" w:rsidP="003D050C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Antenna configuration: </w:t>
      </w:r>
      <w:r w:rsidRPr="00D8626E">
        <w:rPr>
          <w:sz w:val="20"/>
          <w:szCs w:val="20"/>
        </w:rPr>
        <w:t xml:space="preserve">4x2 </w:t>
      </w:r>
      <w:r>
        <w:rPr>
          <w:sz w:val="20"/>
          <w:szCs w:val="20"/>
        </w:rPr>
        <w:t xml:space="preserve">XP-High </w:t>
      </w:r>
      <w:r w:rsidRPr="00D8626E">
        <w:rPr>
          <w:sz w:val="20"/>
          <w:szCs w:val="20"/>
        </w:rPr>
        <w:t>(N</w:t>
      </w:r>
      <w:proofErr w:type="gramStart"/>
      <w:r w:rsidRPr="00D8626E">
        <w:rPr>
          <w:sz w:val="20"/>
          <w:szCs w:val="20"/>
        </w:rPr>
        <w:t>1,N</w:t>
      </w:r>
      <w:proofErr w:type="gramEnd"/>
      <w:r w:rsidRPr="00D8626E">
        <w:rPr>
          <w:sz w:val="20"/>
          <w:szCs w:val="20"/>
        </w:rPr>
        <w:t>2) = (2,1)</w:t>
      </w:r>
      <w:r>
        <w:rPr>
          <w:sz w:val="20"/>
          <w:szCs w:val="20"/>
        </w:rPr>
        <w:t xml:space="preserve">,  8x2 XP-High </w:t>
      </w:r>
      <w:r w:rsidRPr="00D8626E">
        <w:rPr>
          <w:sz w:val="20"/>
          <w:szCs w:val="20"/>
        </w:rPr>
        <w:t>(N1,N2) = (</w:t>
      </w:r>
      <w:r>
        <w:rPr>
          <w:sz w:val="20"/>
          <w:szCs w:val="20"/>
        </w:rPr>
        <w:t>4</w:t>
      </w:r>
      <w:r w:rsidRPr="00D8626E">
        <w:rPr>
          <w:sz w:val="20"/>
          <w:szCs w:val="20"/>
        </w:rPr>
        <w:t>,1)</w:t>
      </w:r>
      <w:r>
        <w:rPr>
          <w:sz w:val="20"/>
          <w:szCs w:val="20"/>
        </w:rPr>
        <w:t xml:space="preserve">, </w:t>
      </w:r>
      <w:r w:rsidRPr="00D8626E">
        <w:rPr>
          <w:sz w:val="20"/>
          <w:szCs w:val="20"/>
        </w:rPr>
        <w:t>16x2</w:t>
      </w:r>
      <w:r>
        <w:rPr>
          <w:sz w:val="20"/>
          <w:szCs w:val="20"/>
        </w:rPr>
        <w:t xml:space="preserve"> </w:t>
      </w:r>
      <w:r w:rsidRPr="00D8626E">
        <w:rPr>
          <w:rFonts w:hint="eastAsia"/>
          <w:sz w:val="20"/>
          <w:szCs w:val="20"/>
        </w:rPr>
        <w:t>XP</w:t>
      </w:r>
      <w:r w:rsidRPr="00D8626E">
        <w:rPr>
          <w:sz w:val="20"/>
          <w:szCs w:val="20"/>
        </w:rPr>
        <w:t xml:space="preserve"> </w:t>
      </w:r>
      <w:r w:rsidRPr="00D8626E">
        <w:rPr>
          <w:rFonts w:hint="eastAsia"/>
          <w:sz w:val="20"/>
          <w:szCs w:val="20"/>
        </w:rPr>
        <w:t>Medium</w:t>
      </w:r>
      <w:r w:rsidRPr="00D862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D8626E">
        <w:rPr>
          <w:sz w:val="20"/>
          <w:szCs w:val="20"/>
        </w:rPr>
        <w:t>(N1,N2) = (4,2)</w:t>
      </w:r>
    </w:p>
    <w:p w14:paraId="475A36B9" w14:textId="35DB00EE" w:rsidR="00D8626E" w:rsidRDefault="00D8626E" w:rsidP="003D050C">
      <w:pPr>
        <w:spacing w:after="120"/>
        <w:ind w:left="720"/>
        <w:rPr>
          <w:sz w:val="20"/>
          <w:szCs w:val="20"/>
        </w:rPr>
      </w:pPr>
      <w:r>
        <w:rPr>
          <w:sz w:val="20"/>
          <w:szCs w:val="20"/>
        </w:rPr>
        <w:t>Propagation channel: TDLA30-10, TDLA30-30,</w:t>
      </w:r>
      <w:r w:rsidRPr="00D8626E">
        <w:rPr>
          <w:sz w:val="20"/>
          <w:szCs w:val="20"/>
        </w:rPr>
        <w:t xml:space="preserve"> </w:t>
      </w:r>
      <w:r>
        <w:rPr>
          <w:sz w:val="20"/>
          <w:szCs w:val="20"/>
        </w:rPr>
        <w:t>TDLA30-50</w:t>
      </w:r>
    </w:p>
    <w:p w14:paraId="26D054D2" w14:textId="5EECD6A3" w:rsidR="00D8626E" w:rsidRPr="00D8626E" w:rsidRDefault="00D8626E" w:rsidP="003D050C">
      <w:pPr>
        <w:spacing w:after="120"/>
        <w:ind w:left="720"/>
        <w:rPr>
          <w:sz w:val="20"/>
          <w:szCs w:val="20"/>
        </w:rPr>
      </w:pPr>
      <w:r w:rsidRPr="00D8626E">
        <w:rPr>
          <w:sz w:val="20"/>
          <w:szCs w:val="20"/>
        </w:rPr>
        <w:lastRenderedPageBreak/>
        <w:t>Codebook parameter combination: 2</w:t>
      </w:r>
      <w:r>
        <w:rPr>
          <w:sz w:val="20"/>
          <w:szCs w:val="20"/>
        </w:rPr>
        <w:t xml:space="preserve"> (for 4TX), 3 (for 8TX), 6 (for 16TX with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 II), 7 (for 16TX with </w:t>
      </w:r>
      <w:r w:rsidRPr="00D8626E">
        <w:rPr>
          <w:sz w:val="20"/>
          <w:szCs w:val="20"/>
        </w:rPr>
        <w:t>'typeII-Doppler-r18'</w:t>
      </w:r>
      <w:r>
        <w:rPr>
          <w:sz w:val="20"/>
          <w:szCs w:val="20"/>
        </w:rPr>
        <w:t>)</w:t>
      </w:r>
    </w:p>
    <w:p w14:paraId="72C10818" w14:textId="7B52C656" w:rsidR="00D8626E" w:rsidRDefault="003D050C" w:rsidP="006B2FC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Performance metric: TP gain compared to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-II </w:t>
      </w:r>
      <w:proofErr w:type="gramStart"/>
      <w:r>
        <w:rPr>
          <w:sz w:val="20"/>
          <w:szCs w:val="20"/>
        </w:rPr>
        <w:t>codebook</w:t>
      </w:r>
      <w:proofErr w:type="gramEnd"/>
    </w:p>
    <w:p w14:paraId="7CD185CB" w14:textId="529C6F9B" w:rsidR="00AF2B93" w:rsidRDefault="001813D4" w:rsidP="00AF2B93">
      <w:pPr>
        <w:numPr>
          <w:ilvl w:val="0"/>
          <w:numId w:val="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Further evaluate performance and feasibility of </w:t>
      </w:r>
      <w:r w:rsidRPr="001813D4">
        <w:rPr>
          <w:b/>
          <w:bCs/>
          <w:sz w:val="20"/>
          <w:szCs w:val="20"/>
          <w:lang w:val="en-GB"/>
        </w:rPr>
        <w:t>introducing PMI reporting requirements with ‘typeII-Doppler-r18’</w:t>
      </w:r>
      <w:r>
        <w:rPr>
          <w:b/>
          <w:bCs/>
          <w:sz w:val="20"/>
          <w:szCs w:val="20"/>
        </w:rPr>
        <w:t xml:space="preserve"> with the following assumptions:</w:t>
      </w:r>
      <w:r>
        <w:rPr>
          <w:b/>
          <w:bCs/>
          <w:sz w:val="20"/>
          <w:szCs w:val="20"/>
        </w:rPr>
        <w:br/>
        <w:t xml:space="preserve"> - </w:t>
      </w:r>
      <w:r w:rsidR="00AF2B93">
        <w:rPr>
          <w:b/>
          <w:bCs/>
          <w:sz w:val="20"/>
          <w:szCs w:val="20"/>
        </w:rPr>
        <w:t xml:space="preserve">Antenna configuration: </w:t>
      </w:r>
      <w:r w:rsidR="003D050C" w:rsidRPr="003D050C">
        <w:rPr>
          <w:b/>
          <w:bCs/>
          <w:sz w:val="20"/>
          <w:szCs w:val="20"/>
        </w:rPr>
        <w:t>4x2 XP-High (N1,N2) = (2,1),  8x2 XP-High (N1,N2) = (4,1), 16x2 XP Medium  (N1,N2) = (4,2)</w:t>
      </w:r>
      <w:r w:rsidR="00AF2B93">
        <w:rPr>
          <w:b/>
          <w:bCs/>
          <w:sz w:val="20"/>
          <w:szCs w:val="20"/>
        </w:rPr>
        <w:br/>
        <w:t xml:space="preserve">- Propagation channel: </w:t>
      </w:r>
      <w:r w:rsidR="003D050C" w:rsidRPr="003D050C">
        <w:rPr>
          <w:b/>
          <w:bCs/>
          <w:sz w:val="20"/>
          <w:szCs w:val="20"/>
        </w:rPr>
        <w:t>TDLA30-10, TDLA30-30, TDLA30-50</w:t>
      </w:r>
      <w:r w:rsidR="00AF2B93">
        <w:rPr>
          <w:b/>
          <w:bCs/>
          <w:sz w:val="20"/>
          <w:szCs w:val="20"/>
        </w:rPr>
        <w:br/>
        <w:t xml:space="preserve">- Codebook parameter combination: </w:t>
      </w:r>
      <w:r w:rsidR="003D050C" w:rsidRPr="003D050C">
        <w:rPr>
          <w:b/>
          <w:bCs/>
          <w:sz w:val="20"/>
          <w:szCs w:val="20"/>
        </w:rPr>
        <w:t xml:space="preserve">2 (for 4TX), 3 (for 8TX), 6 (for 16TX with </w:t>
      </w:r>
      <w:proofErr w:type="spellStart"/>
      <w:r w:rsidR="003D050C" w:rsidRPr="003D050C">
        <w:rPr>
          <w:b/>
          <w:bCs/>
          <w:sz w:val="20"/>
          <w:szCs w:val="20"/>
        </w:rPr>
        <w:t>eType</w:t>
      </w:r>
      <w:proofErr w:type="spellEnd"/>
      <w:r w:rsidR="003D050C" w:rsidRPr="003D050C">
        <w:rPr>
          <w:b/>
          <w:bCs/>
          <w:sz w:val="20"/>
          <w:szCs w:val="20"/>
        </w:rPr>
        <w:t xml:space="preserve"> II), 7 (for 16TX with 'typeII-Doppler-r18')</w:t>
      </w:r>
      <w:r w:rsidR="00AF2B93">
        <w:rPr>
          <w:b/>
          <w:bCs/>
          <w:sz w:val="20"/>
          <w:szCs w:val="20"/>
        </w:rPr>
        <w:br/>
      </w:r>
    </w:p>
    <w:p w14:paraId="2FA6581B" w14:textId="78C68C8C" w:rsidR="003D050C" w:rsidRDefault="003D050C" w:rsidP="00E16844">
      <w:pPr>
        <w:numPr>
          <w:ilvl w:val="0"/>
          <w:numId w:val="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Use performance metric as TP gain compared to </w:t>
      </w:r>
      <w:proofErr w:type="spellStart"/>
      <w:r>
        <w:rPr>
          <w:b/>
          <w:bCs/>
          <w:sz w:val="20"/>
          <w:szCs w:val="20"/>
        </w:rPr>
        <w:t>eTypeII</w:t>
      </w:r>
      <w:proofErr w:type="spellEnd"/>
      <w:r>
        <w:rPr>
          <w:b/>
          <w:bCs/>
          <w:sz w:val="20"/>
          <w:szCs w:val="20"/>
        </w:rPr>
        <w:t xml:space="preserve"> codebook for feasibility evaluation.</w:t>
      </w:r>
    </w:p>
    <w:p w14:paraId="42575AFE" w14:textId="683FE386" w:rsidR="00E16844" w:rsidRPr="003D050C" w:rsidRDefault="003D050C" w:rsidP="003D050C">
      <w:pPr>
        <w:spacing w:before="0" w:beforeAutospacing="0" w:after="120"/>
        <w:rPr>
          <w:sz w:val="20"/>
          <w:szCs w:val="20"/>
        </w:rPr>
      </w:pPr>
      <w:r>
        <w:rPr>
          <w:sz w:val="20"/>
          <w:szCs w:val="20"/>
        </w:rPr>
        <w:t xml:space="preserve">In Rel-16 when requirements for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 II were introduced, it was identified that random precoder with </w:t>
      </w:r>
      <w:proofErr w:type="spellStart"/>
      <w:r>
        <w:rPr>
          <w:sz w:val="20"/>
          <w:szCs w:val="20"/>
        </w:rPr>
        <w:t>eTypeII</w:t>
      </w:r>
      <w:proofErr w:type="spellEnd"/>
      <w:r>
        <w:rPr>
          <w:sz w:val="20"/>
          <w:szCs w:val="20"/>
        </w:rPr>
        <w:t xml:space="preserve"> codebook is not feasible. Hence the requirements were defined with test metric of follow PMI with </w:t>
      </w:r>
      <w:proofErr w:type="spellStart"/>
      <w:r>
        <w:rPr>
          <w:sz w:val="20"/>
          <w:szCs w:val="20"/>
        </w:rPr>
        <w:t>TypeII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TypeI</w:t>
      </w:r>
      <w:proofErr w:type="spellEnd"/>
      <w:r>
        <w:rPr>
          <w:sz w:val="20"/>
          <w:szCs w:val="20"/>
        </w:rPr>
        <w:t xml:space="preserve"> random PMI. We need to further discuss if it would be a suitable metric for </w:t>
      </w:r>
      <w:proofErr w:type="spellStart"/>
      <w:r>
        <w:rPr>
          <w:sz w:val="20"/>
          <w:szCs w:val="20"/>
        </w:rPr>
        <w:t>eTypeII</w:t>
      </w:r>
      <w:proofErr w:type="spellEnd"/>
      <w:r>
        <w:rPr>
          <w:sz w:val="20"/>
          <w:szCs w:val="20"/>
        </w:rPr>
        <w:t xml:space="preserve"> for predicted PMI as well.  </w:t>
      </w:r>
    </w:p>
    <w:p w14:paraId="0796890C" w14:textId="3935B569" w:rsidR="00AF2B93" w:rsidRPr="00AF2B93" w:rsidRDefault="002564D1" w:rsidP="00AF2B93">
      <w:pPr>
        <w:numPr>
          <w:ilvl w:val="0"/>
          <w:numId w:val="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Further discuss suitable test metric, as random PMI with type II codebook is not feasible. </w:t>
      </w:r>
    </w:p>
    <w:p w14:paraId="4BB68A69" w14:textId="6F4DA259" w:rsidR="00545FC9" w:rsidRPr="00545FC9" w:rsidRDefault="00545FC9" w:rsidP="006B2FC1">
      <w:pPr>
        <w:spacing w:after="120"/>
        <w:rPr>
          <w:b/>
          <w:bCs/>
          <w:sz w:val="20"/>
          <w:szCs w:val="20"/>
          <w:u w:val="single"/>
        </w:rPr>
      </w:pPr>
      <w:r w:rsidRPr="00545FC9">
        <w:rPr>
          <w:b/>
          <w:bCs/>
          <w:sz w:val="20"/>
          <w:szCs w:val="20"/>
          <w:u w:val="single"/>
        </w:rPr>
        <w:t>DMRS Enhancements</w:t>
      </w:r>
    </w:p>
    <w:p w14:paraId="0D7774B6" w14:textId="3BB9C3B2" w:rsidR="002564D1" w:rsidRDefault="002564D1" w:rsidP="002564D1">
      <w:pPr>
        <w:spacing w:after="12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In RAN4#108bis the following agreements we made for UE demod/ CSI requirements for DMRS enhancements: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4D1" w14:paraId="7E9B4270" w14:textId="77777777" w:rsidTr="002564D1">
        <w:tc>
          <w:tcPr>
            <w:tcW w:w="9350" w:type="dxa"/>
          </w:tcPr>
          <w:p w14:paraId="1F520FDF" w14:textId="77777777" w:rsidR="002564D1" w:rsidRPr="002564D1" w:rsidRDefault="002564D1" w:rsidP="002564D1">
            <w:pPr>
              <w:overflowPunct w:val="0"/>
              <w:autoSpaceDE w:val="0"/>
              <w:autoSpaceDN w:val="0"/>
              <w:adjustRightInd w:val="0"/>
              <w:spacing w:before="0" w:beforeAutospacing="0"/>
              <w:textAlignment w:val="baseline"/>
              <w:rPr>
                <w:b/>
                <w:sz w:val="20"/>
                <w:szCs w:val="20"/>
                <w:u w:val="single"/>
                <w:lang w:eastAsia="zh-CN"/>
              </w:rPr>
            </w:pPr>
            <w:r w:rsidRPr="002564D1">
              <w:rPr>
                <w:b/>
                <w:sz w:val="20"/>
                <w:szCs w:val="20"/>
                <w:u w:val="single"/>
                <w:lang w:eastAsia="zh-CN"/>
              </w:rPr>
              <w:t xml:space="preserve">Issue 1-1-6: clarify if demodulation requirements are needed for increased number of orthogonal DMRS </w:t>
            </w:r>
            <w:proofErr w:type="gramStart"/>
            <w:r w:rsidRPr="002564D1">
              <w:rPr>
                <w:b/>
                <w:sz w:val="20"/>
                <w:szCs w:val="20"/>
                <w:u w:val="single"/>
                <w:lang w:eastAsia="zh-CN"/>
              </w:rPr>
              <w:t>ports</w:t>
            </w:r>
            <w:proofErr w:type="gramEnd"/>
          </w:p>
          <w:p w14:paraId="2A37AAE4" w14:textId="77777777" w:rsidR="002564D1" w:rsidRPr="002564D1" w:rsidRDefault="002564D1" w:rsidP="002564D1">
            <w:pPr>
              <w:overflowPunct w:val="0"/>
              <w:autoSpaceDE w:val="0"/>
              <w:autoSpaceDN w:val="0"/>
              <w:adjustRightInd w:val="0"/>
              <w:spacing w:before="0" w:beforeAutospacing="0"/>
              <w:textAlignment w:val="baseline"/>
              <w:rPr>
                <w:rFonts w:eastAsiaTheme="minorEastAsia"/>
                <w:b/>
                <w:sz w:val="20"/>
                <w:szCs w:val="20"/>
                <w:lang w:val="en-GB" w:eastAsia="zh-CN"/>
              </w:rPr>
            </w:pPr>
            <w:r w:rsidRPr="002564D1">
              <w:rPr>
                <w:rFonts w:eastAsiaTheme="minorEastAsia" w:hint="eastAsia"/>
                <w:b/>
                <w:sz w:val="20"/>
                <w:szCs w:val="20"/>
                <w:lang w:val="en-GB" w:eastAsia="zh-CN"/>
              </w:rPr>
              <w:t>A</w:t>
            </w:r>
            <w:r w:rsidRPr="002564D1">
              <w:rPr>
                <w:rFonts w:eastAsiaTheme="minorEastAsia"/>
                <w:b/>
                <w:sz w:val="20"/>
                <w:szCs w:val="20"/>
                <w:lang w:val="en-GB" w:eastAsia="zh-CN"/>
              </w:rPr>
              <w:t>greement:</w:t>
            </w:r>
          </w:p>
          <w:p w14:paraId="34A3AE3E" w14:textId="77777777" w:rsidR="002564D1" w:rsidRPr="002564D1" w:rsidRDefault="002564D1" w:rsidP="002564D1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0" w:beforeAutospacing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2564D1">
              <w:rPr>
                <w:rFonts w:eastAsia="SimSun"/>
                <w:sz w:val="20"/>
                <w:lang w:val="en-GB" w:eastAsia="zh-CN"/>
              </w:rPr>
              <w:t>Introduce PDSCH demodulation requirements for Rel-18 enhanced DMRS for SU-MIMO scenario</w:t>
            </w:r>
            <w:r w:rsidRPr="002564D1">
              <w:rPr>
                <w:rFonts w:eastAsia="SimSun" w:hint="eastAsia"/>
                <w:sz w:val="20"/>
                <w:lang w:val="en-GB" w:eastAsia="zh-CN"/>
              </w:rPr>
              <w:t>.</w:t>
            </w:r>
            <w:r w:rsidRPr="002564D1">
              <w:rPr>
                <w:rFonts w:eastAsia="SimSun"/>
                <w:sz w:val="20"/>
                <w:lang w:val="en-GB" w:eastAsia="zh-CN"/>
              </w:rPr>
              <w:t xml:space="preserve"> </w:t>
            </w:r>
            <w:r w:rsidRPr="002564D1">
              <w:rPr>
                <w:sz w:val="20"/>
                <w:szCs w:val="20"/>
                <w:lang w:val="en-GB" w:eastAsia="zh-CN"/>
              </w:rPr>
              <w:t>Select</w:t>
            </w:r>
            <w:r w:rsidRPr="002564D1">
              <w:rPr>
                <w:rFonts w:eastAsiaTheme="minorEastAsia"/>
                <w:sz w:val="20"/>
                <w:szCs w:val="20"/>
                <w:lang w:eastAsia="zh-CN"/>
              </w:rPr>
              <w:t xml:space="preserve"> limited case(s) from the legacy PDSCH cases to reuse the test configurations, but change the DRMS port configuration to configure the new defined DMRS ports for no more than 4 DMRS </w:t>
            </w:r>
            <w:proofErr w:type="gramStart"/>
            <w:r w:rsidRPr="002564D1">
              <w:rPr>
                <w:rFonts w:eastAsiaTheme="minorEastAsia"/>
                <w:sz w:val="20"/>
                <w:szCs w:val="20"/>
                <w:lang w:eastAsia="zh-CN"/>
              </w:rPr>
              <w:t>ports</w:t>
            </w:r>
            <w:proofErr w:type="gramEnd"/>
          </w:p>
          <w:p w14:paraId="066049F5" w14:textId="77777777" w:rsidR="002564D1" w:rsidRPr="002564D1" w:rsidRDefault="002564D1" w:rsidP="002564D1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="0" w:beforeAutospacing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2564D1">
              <w:rPr>
                <w:sz w:val="20"/>
                <w:szCs w:val="20"/>
                <w:lang w:val="en-GB" w:eastAsia="zh-CN"/>
              </w:rPr>
              <w:t>FFS for applicability</w:t>
            </w:r>
            <w:r w:rsidRPr="002564D1">
              <w:rPr>
                <w:rFonts w:eastAsiaTheme="minorEastAsia"/>
                <w:sz w:val="20"/>
                <w:szCs w:val="20"/>
                <w:lang w:eastAsia="zh-CN"/>
              </w:rPr>
              <w:t xml:space="preserve"> rule to be defined that UE can skip the legacy case if UE has passed the case with the same configuration but using the new DMRS </w:t>
            </w:r>
            <w:proofErr w:type="gramStart"/>
            <w:r w:rsidRPr="002564D1">
              <w:rPr>
                <w:rFonts w:eastAsiaTheme="minorEastAsia"/>
                <w:sz w:val="20"/>
                <w:szCs w:val="20"/>
                <w:lang w:eastAsia="zh-CN"/>
              </w:rPr>
              <w:t>ports</w:t>
            </w:r>
            <w:proofErr w:type="gramEnd"/>
            <w:r w:rsidRPr="002564D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14:paraId="6ABA0D40" w14:textId="5128C060" w:rsidR="002564D1" w:rsidRPr="002564D1" w:rsidRDefault="002564D1" w:rsidP="002564D1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before="0" w:beforeAutospacing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2564D1">
              <w:rPr>
                <w:sz w:val="20"/>
                <w:szCs w:val="20"/>
                <w:lang w:val="en-GB" w:eastAsia="zh-CN"/>
              </w:rPr>
              <w:t xml:space="preserve">Companies are encouraged to propose the test case(s) to be reused. </w:t>
            </w:r>
          </w:p>
        </w:tc>
      </w:tr>
    </w:tbl>
    <w:p w14:paraId="1AAD8296" w14:textId="3B672756" w:rsidR="002564D1" w:rsidRPr="009E60A7" w:rsidRDefault="009E60A7" w:rsidP="006B2FC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RAN4#108bis we agreed to define PDSCH demod requirement for R18 </w:t>
      </w:r>
      <w:proofErr w:type="spellStart"/>
      <w:r>
        <w:rPr>
          <w:sz w:val="20"/>
          <w:szCs w:val="20"/>
        </w:rPr>
        <w:t>eDMRS</w:t>
      </w:r>
      <w:proofErr w:type="spellEnd"/>
      <w:r>
        <w:rPr>
          <w:sz w:val="20"/>
          <w:szCs w:val="20"/>
        </w:rPr>
        <w:t xml:space="preserve"> for SU-MIMO. We propose to introduce requirements for 2RX with rank 2 and 4RX with rank 2, 4. For the applicability rule, a UE supporting </w:t>
      </w:r>
      <w:proofErr w:type="spellStart"/>
      <w:r>
        <w:rPr>
          <w:sz w:val="20"/>
          <w:szCs w:val="20"/>
        </w:rPr>
        <w:t>eDMRS</w:t>
      </w:r>
      <w:proofErr w:type="spellEnd"/>
      <w:r>
        <w:rPr>
          <w:sz w:val="20"/>
          <w:szCs w:val="20"/>
        </w:rPr>
        <w:t xml:space="preserve"> can skip the corresponding test case</w:t>
      </w:r>
      <w:r w:rsidR="00FB5BB0">
        <w:rPr>
          <w:sz w:val="20"/>
          <w:szCs w:val="20"/>
        </w:rPr>
        <w:t>s</w:t>
      </w:r>
      <w:r>
        <w:rPr>
          <w:sz w:val="20"/>
          <w:szCs w:val="20"/>
        </w:rPr>
        <w:t xml:space="preserve"> with R15 DMRS configuration. </w:t>
      </w:r>
    </w:p>
    <w:p w14:paraId="7CCA7BE7" w14:textId="5B8B8F54" w:rsidR="002564D1" w:rsidRDefault="002564D1" w:rsidP="002564D1">
      <w:pPr>
        <w:numPr>
          <w:ilvl w:val="0"/>
          <w:numId w:val="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requirements with </w:t>
      </w:r>
      <w:proofErr w:type="spellStart"/>
      <w:r>
        <w:rPr>
          <w:b/>
          <w:bCs/>
          <w:sz w:val="20"/>
          <w:szCs w:val="20"/>
        </w:rPr>
        <w:t>eDMRS</w:t>
      </w:r>
      <w:proofErr w:type="spellEnd"/>
      <w:r>
        <w:rPr>
          <w:b/>
          <w:bCs/>
          <w:sz w:val="20"/>
          <w:szCs w:val="20"/>
        </w:rPr>
        <w:t xml:space="preserve"> for the following:</w:t>
      </w:r>
      <w:r>
        <w:rPr>
          <w:b/>
          <w:bCs/>
          <w:sz w:val="20"/>
          <w:szCs w:val="20"/>
        </w:rPr>
        <w:br/>
        <w:t>- Rank 2 with 2RX</w:t>
      </w:r>
      <w:r>
        <w:rPr>
          <w:b/>
          <w:bCs/>
          <w:sz w:val="20"/>
          <w:szCs w:val="20"/>
        </w:rPr>
        <w:br/>
        <w:t xml:space="preserve">- Rank 2, rank 4 with </w:t>
      </w:r>
      <w:proofErr w:type="gramStart"/>
      <w:r>
        <w:rPr>
          <w:b/>
          <w:bCs/>
          <w:sz w:val="20"/>
          <w:szCs w:val="20"/>
        </w:rPr>
        <w:t>4RX</w:t>
      </w:r>
      <w:proofErr w:type="gramEnd"/>
    </w:p>
    <w:p w14:paraId="47D5ECC4" w14:textId="77777777" w:rsidR="009E60A7" w:rsidRDefault="002564D1" w:rsidP="002564D1">
      <w:pPr>
        <w:numPr>
          <w:ilvl w:val="0"/>
          <w:numId w:val="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Select the following test cases for introducing requirements with </w:t>
      </w:r>
      <w:proofErr w:type="spellStart"/>
      <w:r>
        <w:rPr>
          <w:b/>
          <w:bCs/>
          <w:sz w:val="20"/>
          <w:szCs w:val="20"/>
        </w:rPr>
        <w:t>eDMRS</w:t>
      </w:r>
      <w:proofErr w:type="spellEnd"/>
      <w:r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br/>
        <w:t xml:space="preserve"> - 2RX: Test 2-1 in 5.2.2.1.1</w:t>
      </w:r>
      <w:proofErr w:type="gramStart"/>
      <w:r>
        <w:rPr>
          <w:b/>
          <w:bCs/>
          <w:sz w:val="20"/>
          <w:szCs w:val="20"/>
        </w:rPr>
        <w:t>,  5</w:t>
      </w:r>
      <w:proofErr w:type="gramEnd"/>
      <w:r>
        <w:rPr>
          <w:b/>
          <w:bCs/>
          <w:sz w:val="20"/>
          <w:szCs w:val="20"/>
        </w:rPr>
        <w:t>.2.2.2.1</w:t>
      </w:r>
      <w:r>
        <w:rPr>
          <w:b/>
          <w:bCs/>
          <w:sz w:val="20"/>
          <w:szCs w:val="20"/>
        </w:rPr>
        <w:br/>
        <w:t xml:space="preserve"> - 4RX: Test 2-1, 4-1 in 5.2.3.1.1,  5.2.3.2.1</w:t>
      </w:r>
    </w:p>
    <w:p w14:paraId="17B0ADDC" w14:textId="7F5CE6F4" w:rsidR="002249BA" w:rsidRPr="00FB5BB0" w:rsidRDefault="009E60A7" w:rsidP="005B410D">
      <w:pPr>
        <w:numPr>
          <w:ilvl w:val="0"/>
          <w:numId w:val="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applicability rule as – UE supporting </w:t>
      </w:r>
      <w:proofErr w:type="spellStart"/>
      <w:r>
        <w:rPr>
          <w:b/>
          <w:bCs/>
          <w:sz w:val="20"/>
          <w:szCs w:val="20"/>
        </w:rPr>
        <w:t>eDMRS</w:t>
      </w:r>
      <w:proofErr w:type="spellEnd"/>
      <w:r>
        <w:rPr>
          <w:b/>
          <w:bCs/>
          <w:sz w:val="20"/>
          <w:szCs w:val="20"/>
        </w:rPr>
        <w:t xml:space="preserve"> can skip the corresponding test case</w:t>
      </w:r>
      <w:r w:rsidR="00FB5BB0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with R15 DMR</w:t>
      </w:r>
      <w:r w:rsidR="00FB5BB0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configuration. </w:t>
      </w:r>
      <w:r w:rsidR="002564D1">
        <w:rPr>
          <w:b/>
          <w:bCs/>
          <w:sz w:val="20"/>
          <w:szCs w:val="20"/>
        </w:rPr>
        <w:br/>
      </w: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lastRenderedPageBreak/>
        <w:t>3. Conclusion</w:t>
      </w:r>
    </w:p>
    <w:p w14:paraId="39100AC6" w14:textId="46939D86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this paper, we provide our views on open issues on</w:t>
      </w:r>
      <w:r w:rsidR="00A93C27">
        <w:rPr>
          <w:sz w:val="20"/>
          <w:szCs w:val="20"/>
        </w:rPr>
        <w:t xml:space="preserve"> the scope for UE demodulation ad CSI reporting requirements for R18 MIMO evolution</w:t>
      </w:r>
      <w:r w:rsidRPr="002045D3">
        <w:rPr>
          <w:sz w:val="20"/>
          <w:szCs w:val="20"/>
        </w:rPr>
        <w:t>. Our observations and proposals are captured below:</w:t>
      </w:r>
    </w:p>
    <w:p w14:paraId="42A6F845" w14:textId="77777777" w:rsidR="00A93C27" w:rsidRPr="00A93C27" w:rsidRDefault="00A93C27" w:rsidP="00A93C27">
      <w:pPr>
        <w:numPr>
          <w:ilvl w:val="0"/>
          <w:numId w:val="23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No UE demod impact identified for Multi-TRP, SRS, and enhanced UL enhancements.</w:t>
      </w:r>
    </w:p>
    <w:p w14:paraId="1A8F399F" w14:textId="77777777" w:rsidR="00A93C27" w:rsidRDefault="00A93C27" w:rsidP="00A93C27">
      <w:pPr>
        <w:numPr>
          <w:ilvl w:val="0"/>
          <w:numId w:val="23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Features with impact to UE demod and CSI reporting are CSI enhancements and DMRS enhancements.</w:t>
      </w:r>
    </w:p>
    <w:p w14:paraId="03A25857" w14:textId="77777777" w:rsidR="00A93C27" w:rsidRPr="00110706" w:rsidRDefault="00A93C27" w:rsidP="00A93C27">
      <w:pPr>
        <w:pStyle w:val="ListParagraph"/>
        <w:ind w:firstLine="400"/>
        <w:rPr>
          <w:i/>
          <w:iCs/>
          <w:szCs w:val="20"/>
        </w:rPr>
      </w:pPr>
    </w:p>
    <w:p w14:paraId="0623B157" w14:textId="77777777" w:rsidR="00A93C27" w:rsidRPr="009F0B1F" w:rsidRDefault="00A93C27" w:rsidP="00A93C27">
      <w:pPr>
        <w:spacing w:after="120"/>
        <w:rPr>
          <w:rFonts w:eastAsia="SimSun"/>
          <w:b/>
          <w:bCs/>
          <w:sz w:val="20"/>
          <w:szCs w:val="20"/>
          <w:u w:val="single"/>
          <w:lang w:eastAsia="zh-CN"/>
        </w:rPr>
      </w:pPr>
      <w:r w:rsidRPr="009F0B1F">
        <w:rPr>
          <w:rFonts w:eastAsia="SimSun"/>
          <w:b/>
          <w:bCs/>
          <w:sz w:val="20"/>
          <w:szCs w:val="20"/>
          <w:u w:val="single"/>
          <w:lang w:eastAsia="zh-CN"/>
        </w:rPr>
        <w:t>CSI Enhancements</w:t>
      </w:r>
    </w:p>
    <w:p w14:paraId="714D236B" w14:textId="77777777" w:rsidR="00FB5BB0" w:rsidRDefault="00FB5BB0" w:rsidP="00FB5BB0">
      <w:pPr>
        <w:numPr>
          <w:ilvl w:val="0"/>
          <w:numId w:val="27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It is not feasible to define requirements with TDCP measurement report since there is no defined action at the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gNB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on how the report will be used.</w:t>
      </w:r>
    </w:p>
    <w:p w14:paraId="3754C1DF" w14:textId="77777777" w:rsidR="00FB5BB0" w:rsidRPr="0030493D" w:rsidRDefault="00FB5BB0" w:rsidP="00FB5BB0">
      <w:pPr>
        <w:numPr>
          <w:ilvl w:val="0"/>
          <w:numId w:val="27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NW could use the TDCP report to change codebook or CSI configuration, but these are not feasible to test with CSI reporting requirements.</w:t>
      </w:r>
    </w:p>
    <w:p w14:paraId="499E678C" w14:textId="77777777" w:rsidR="00FB5BB0" w:rsidRDefault="00FB5BB0" w:rsidP="00FB5BB0">
      <w:pPr>
        <w:numPr>
          <w:ilvl w:val="0"/>
          <w:numId w:val="2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Do not introduce CSI reporting requirements for TDCP measurement.</w:t>
      </w:r>
    </w:p>
    <w:p w14:paraId="5CF73009" w14:textId="77777777" w:rsidR="00FB5BB0" w:rsidRDefault="00FB5BB0" w:rsidP="00FB5BB0">
      <w:pPr>
        <w:numPr>
          <w:ilvl w:val="0"/>
          <w:numId w:val="2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Further evaluate performance and feasibility of </w:t>
      </w:r>
      <w:r w:rsidRPr="001813D4">
        <w:rPr>
          <w:b/>
          <w:bCs/>
          <w:sz w:val="20"/>
          <w:szCs w:val="20"/>
          <w:lang w:val="en-GB"/>
        </w:rPr>
        <w:t>introducing PMI reporting requirements with ‘typeII-Doppler-r18’</w:t>
      </w:r>
      <w:r>
        <w:rPr>
          <w:b/>
          <w:bCs/>
          <w:sz w:val="20"/>
          <w:szCs w:val="20"/>
        </w:rPr>
        <w:t xml:space="preserve"> with the following assumptions:</w:t>
      </w:r>
      <w:r>
        <w:rPr>
          <w:b/>
          <w:bCs/>
          <w:sz w:val="20"/>
          <w:szCs w:val="20"/>
        </w:rPr>
        <w:br/>
        <w:t xml:space="preserve"> - Antenna configuration: </w:t>
      </w:r>
      <w:r w:rsidRPr="003D050C">
        <w:rPr>
          <w:b/>
          <w:bCs/>
          <w:sz w:val="20"/>
          <w:szCs w:val="20"/>
        </w:rPr>
        <w:t>4x2 XP-High (N1,N2) = (2,1),  8x2 XP-High (N1,N2) = (4,1), 16x2 XP Medium  (N1,N2) = (4,2)</w:t>
      </w:r>
      <w:r>
        <w:rPr>
          <w:b/>
          <w:bCs/>
          <w:sz w:val="20"/>
          <w:szCs w:val="20"/>
        </w:rPr>
        <w:br/>
        <w:t xml:space="preserve">- Propagation channel: </w:t>
      </w:r>
      <w:r w:rsidRPr="003D050C">
        <w:rPr>
          <w:b/>
          <w:bCs/>
          <w:sz w:val="20"/>
          <w:szCs w:val="20"/>
        </w:rPr>
        <w:t>TDLA30-10, TDLA30-30, TDLA30-50</w:t>
      </w:r>
      <w:r>
        <w:rPr>
          <w:b/>
          <w:bCs/>
          <w:sz w:val="20"/>
          <w:szCs w:val="20"/>
        </w:rPr>
        <w:br/>
        <w:t xml:space="preserve">- Codebook parameter combination: </w:t>
      </w:r>
      <w:r w:rsidRPr="003D050C">
        <w:rPr>
          <w:b/>
          <w:bCs/>
          <w:sz w:val="20"/>
          <w:szCs w:val="20"/>
        </w:rPr>
        <w:t xml:space="preserve">2 (for 4TX), 3 (for 8TX), 6 (for 16TX with </w:t>
      </w:r>
      <w:proofErr w:type="spellStart"/>
      <w:r w:rsidRPr="003D050C">
        <w:rPr>
          <w:b/>
          <w:bCs/>
          <w:sz w:val="20"/>
          <w:szCs w:val="20"/>
        </w:rPr>
        <w:t>eType</w:t>
      </w:r>
      <w:proofErr w:type="spellEnd"/>
      <w:r w:rsidRPr="003D050C">
        <w:rPr>
          <w:b/>
          <w:bCs/>
          <w:sz w:val="20"/>
          <w:szCs w:val="20"/>
        </w:rPr>
        <w:t xml:space="preserve"> II), 7 (for 16TX with 'typeII-Doppler-r18')</w:t>
      </w:r>
      <w:r>
        <w:rPr>
          <w:b/>
          <w:bCs/>
          <w:sz w:val="20"/>
          <w:szCs w:val="20"/>
        </w:rPr>
        <w:br/>
      </w:r>
    </w:p>
    <w:p w14:paraId="11FAC2BB" w14:textId="77777777" w:rsidR="00FB5BB0" w:rsidRDefault="00FB5BB0" w:rsidP="00FB5BB0">
      <w:pPr>
        <w:numPr>
          <w:ilvl w:val="0"/>
          <w:numId w:val="2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Use performance metric as TP gain compared to </w:t>
      </w:r>
      <w:proofErr w:type="spellStart"/>
      <w:r>
        <w:rPr>
          <w:b/>
          <w:bCs/>
          <w:sz w:val="20"/>
          <w:szCs w:val="20"/>
        </w:rPr>
        <w:t>eTypeII</w:t>
      </w:r>
      <w:proofErr w:type="spellEnd"/>
      <w:r>
        <w:rPr>
          <w:b/>
          <w:bCs/>
          <w:sz w:val="20"/>
          <w:szCs w:val="20"/>
        </w:rPr>
        <w:t xml:space="preserve"> codebook for feasibility evaluation.</w:t>
      </w:r>
    </w:p>
    <w:p w14:paraId="5C0D4444" w14:textId="77777777" w:rsidR="00FB5BB0" w:rsidRPr="00AF2B93" w:rsidRDefault="00FB5BB0" w:rsidP="00FB5BB0">
      <w:pPr>
        <w:numPr>
          <w:ilvl w:val="0"/>
          <w:numId w:val="2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Further discuss suitable test metric, as random PMI with type II codebook is not feasible. </w:t>
      </w:r>
    </w:p>
    <w:p w14:paraId="1833CA18" w14:textId="77777777" w:rsidR="00A93C27" w:rsidRDefault="00A93C27" w:rsidP="00A93C27">
      <w:pPr>
        <w:spacing w:after="120"/>
        <w:rPr>
          <w:b/>
          <w:bCs/>
          <w:sz w:val="20"/>
          <w:szCs w:val="20"/>
          <w:u w:val="single"/>
        </w:rPr>
      </w:pPr>
    </w:p>
    <w:p w14:paraId="5661EAED" w14:textId="15DCCC05" w:rsidR="00A93C27" w:rsidRPr="00A93C27" w:rsidRDefault="00A93C27" w:rsidP="00A93C27">
      <w:pPr>
        <w:spacing w:after="120"/>
        <w:rPr>
          <w:b/>
          <w:bCs/>
          <w:sz w:val="20"/>
          <w:szCs w:val="20"/>
          <w:u w:val="single"/>
        </w:rPr>
      </w:pPr>
      <w:r w:rsidRPr="00545FC9">
        <w:rPr>
          <w:b/>
          <w:bCs/>
          <w:sz w:val="20"/>
          <w:szCs w:val="20"/>
          <w:u w:val="single"/>
        </w:rPr>
        <w:t>DMRS Enhancements</w:t>
      </w:r>
    </w:p>
    <w:p w14:paraId="5C9FE857" w14:textId="77777777" w:rsidR="00FB5BB0" w:rsidRDefault="00FB5BB0" w:rsidP="00FB5BB0">
      <w:pPr>
        <w:numPr>
          <w:ilvl w:val="0"/>
          <w:numId w:val="2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requirements with </w:t>
      </w:r>
      <w:proofErr w:type="spellStart"/>
      <w:r>
        <w:rPr>
          <w:b/>
          <w:bCs/>
          <w:sz w:val="20"/>
          <w:szCs w:val="20"/>
        </w:rPr>
        <w:t>eDMRS</w:t>
      </w:r>
      <w:proofErr w:type="spellEnd"/>
      <w:r>
        <w:rPr>
          <w:b/>
          <w:bCs/>
          <w:sz w:val="20"/>
          <w:szCs w:val="20"/>
        </w:rPr>
        <w:t xml:space="preserve"> for the following:</w:t>
      </w:r>
      <w:r>
        <w:rPr>
          <w:b/>
          <w:bCs/>
          <w:sz w:val="20"/>
          <w:szCs w:val="20"/>
        </w:rPr>
        <w:br/>
        <w:t>- Rank 2 with 2RX</w:t>
      </w:r>
      <w:r>
        <w:rPr>
          <w:b/>
          <w:bCs/>
          <w:sz w:val="20"/>
          <w:szCs w:val="20"/>
        </w:rPr>
        <w:br/>
        <w:t xml:space="preserve">- Rank 2, rank 4 with </w:t>
      </w:r>
      <w:proofErr w:type="gramStart"/>
      <w:r>
        <w:rPr>
          <w:b/>
          <w:bCs/>
          <w:sz w:val="20"/>
          <w:szCs w:val="20"/>
        </w:rPr>
        <w:t>4RX</w:t>
      </w:r>
      <w:proofErr w:type="gramEnd"/>
    </w:p>
    <w:p w14:paraId="7DA12B71" w14:textId="68FAC652" w:rsidR="00FB5BB0" w:rsidRDefault="00FB5BB0" w:rsidP="00FB5BB0">
      <w:pPr>
        <w:numPr>
          <w:ilvl w:val="0"/>
          <w:numId w:val="2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Select the following test cases for introducing requirements with </w:t>
      </w:r>
      <w:proofErr w:type="spellStart"/>
      <w:r>
        <w:rPr>
          <w:b/>
          <w:bCs/>
          <w:sz w:val="20"/>
          <w:szCs w:val="20"/>
        </w:rPr>
        <w:t>eDMRS</w:t>
      </w:r>
      <w:proofErr w:type="spellEnd"/>
      <w:r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br/>
        <w:t xml:space="preserve"> - 2RX: Test 2-1 in 5.2.2.1.1, 5.2.2.2.1</w:t>
      </w:r>
      <w:r>
        <w:rPr>
          <w:b/>
          <w:bCs/>
          <w:sz w:val="20"/>
          <w:szCs w:val="20"/>
        </w:rPr>
        <w:br/>
        <w:t xml:space="preserve"> - 4RX: Test 2-1, 4-1 in 5.2.3.1.1</w:t>
      </w:r>
      <w:proofErr w:type="gramStart"/>
      <w:r>
        <w:rPr>
          <w:b/>
          <w:bCs/>
          <w:sz w:val="20"/>
          <w:szCs w:val="20"/>
        </w:rPr>
        <w:t>,  5.2.3.2.1</w:t>
      </w:r>
      <w:proofErr w:type="gramEnd"/>
    </w:p>
    <w:p w14:paraId="2B0C8616" w14:textId="2A15213E" w:rsidR="00FB5BB0" w:rsidRPr="00AF2B93" w:rsidRDefault="00FB5BB0" w:rsidP="00FB5BB0">
      <w:pPr>
        <w:numPr>
          <w:ilvl w:val="0"/>
          <w:numId w:val="28"/>
        </w:numPr>
        <w:spacing w:before="0" w:beforeAutospacing="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Introduce applicability rule as – UE supporting </w:t>
      </w:r>
      <w:proofErr w:type="spellStart"/>
      <w:r>
        <w:rPr>
          <w:b/>
          <w:bCs/>
          <w:sz w:val="20"/>
          <w:szCs w:val="20"/>
        </w:rPr>
        <w:t>eDMRS</w:t>
      </w:r>
      <w:proofErr w:type="spellEnd"/>
      <w:r>
        <w:rPr>
          <w:b/>
          <w:bCs/>
          <w:sz w:val="20"/>
          <w:szCs w:val="20"/>
        </w:rPr>
        <w:t xml:space="preserve"> can skip the corresponding test cases with R15 DMRS configuration. </w:t>
      </w:r>
      <w:r>
        <w:rPr>
          <w:b/>
          <w:bCs/>
          <w:sz w:val="20"/>
          <w:szCs w:val="20"/>
        </w:rPr>
        <w:br/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2025BD80" w14:textId="24336C74" w:rsidR="002249BA" w:rsidRPr="00E322A5" w:rsidRDefault="00981EF0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>
        <w:t xml:space="preserve">R4-2316920, “WF on </w:t>
      </w:r>
      <w:proofErr w:type="spellStart"/>
      <w:r>
        <w:t>NR_MIMO_evo_DL_UL_demod</w:t>
      </w:r>
      <w:proofErr w:type="spellEnd"/>
      <w:r>
        <w:t>”, Samsung</w:t>
      </w:r>
    </w:p>
    <w:sectPr w:rsidR="002249BA" w:rsidRPr="00E322A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D0A"/>
    <w:multiLevelType w:val="multilevel"/>
    <w:tmpl w:val="3104B80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4A2E77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01817"/>
    <w:multiLevelType w:val="multilevel"/>
    <w:tmpl w:val="A3BC0FF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23F2EAF"/>
    <w:multiLevelType w:val="multilevel"/>
    <w:tmpl w:val="78E8CCB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93821"/>
    <w:multiLevelType w:val="multilevel"/>
    <w:tmpl w:val="1D48C33C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5A5B37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C5334"/>
    <w:multiLevelType w:val="multilevel"/>
    <w:tmpl w:val="78E8CCB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A626305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9FA"/>
    <w:multiLevelType w:val="multilevel"/>
    <w:tmpl w:val="EF1CBA0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05B6FF9"/>
    <w:multiLevelType w:val="multilevel"/>
    <w:tmpl w:val="D5E07FB8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E5161B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300358D"/>
    <w:multiLevelType w:val="multilevel"/>
    <w:tmpl w:val="239C7F4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52411"/>
    <w:multiLevelType w:val="multilevel"/>
    <w:tmpl w:val="94A8829C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A0E404F"/>
    <w:multiLevelType w:val="multilevel"/>
    <w:tmpl w:val="B4DCED16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7F03FE"/>
    <w:multiLevelType w:val="multilevel"/>
    <w:tmpl w:val="C2A254F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26" w15:restartNumberingAfterBreak="0">
    <w:nsid w:val="6F8D3CE0"/>
    <w:multiLevelType w:val="multilevel"/>
    <w:tmpl w:val="1D8AAD8E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5E52CFB"/>
    <w:multiLevelType w:val="multilevel"/>
    <w:tmpl w:val="5EF0973A"/>
    <w:lvl w:ilvl="0">
      <w:start w:val="3"/>
      <w:numFmt w:val="bullet"/>
      <w:lvlText w:val="-"/>
      <w:lvlJc w:val="left"/>
      <w:pPr>
        <w:ind w:left="780" w:hanging="360"/>
      </w:pPr>
      <w:rPr>
        <w:rFonts w:ascii="Times New Roman" w:eastAsia="Yu Mincho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9338048">
    <w:abstractNumId w:val="15"/>
  </w:num>
  <w:num w:numId="2" w16cid:durableId="1198423226">
    <w:abstractNumId w:val="22"/>
  </w:num>
  <w:num w:numId="3" w16cid:durableId="1064061569">
    <w:abstractNumId w:val="18"/>
  </w:num>
  <w:num w:numId="4" w16cid:durableId="1117142815">
    <w:abstractNumId w:val="1"/>
  </w:num>
  <w:num w:numId="5" w16cid:durableId="1069688094">
    <w:abstractNumId w:val="24"/>
  </w:num>
  <w:num w:numId="6" w16cid:durableId="2044482076">
    <w:abstractNumId w:val="13"/>
  </w:num>
  <w:num w:numId="7" w16cid:durableId="1734084975">
    <w:abstractNumId w:val="4"/>
  </w:num>
  <w:num w:numId="8" w16cid:durableId="2003655479">
    <w:abstractNumId w:val="19"/>
  </w:num>
  <w:num w:numId="9" w16cid:durableId="597830545">
    <w:abstractNumId w:val="6"/>
  </w:num>
  <w:num w:numId="10" w16cid:durableId="21354761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90428985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12626979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1744679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01830904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07454797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5488829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04459572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31853130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4256738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179739216">
    <w:abstractNumId w:val="5"/>
  </w:num>
  <w:num w:numId="21" w16cid:durableId="1323117341">
    <w:abstractNumId w:val="27"/>
  </w:num>
  <w:num w:numId="22" w16cid:durableId="1030257261">
    <w:abstractNumId w:val="11"/>
  </w:num>
  <w:num w:numId="23" w16cid:durableId="212160609">
    <w:abstractNumId w:val="8"/>
  </w:num>
  <w:num w:numId="24" w16cid:durableId="880480216">
    <w:abstractNumId w:val="14"/>
  </w:num>
  <w:num w:numId="25" w16cid:durableId="1367757136">
    <w:abstractNumId w:val="25"/>
  </w:num>
  <w:num w:numId="26" w16cid:durableId="1481732694">
    <w:abstractNumId w:val="17"/>
  </w:num>
  <w:num w:numId="27" w16cid:durableId="1466924464">
    <w:abstractNumId w:val="2"/>
  </w:num>
  <w:num w:numId="28" w16cid:durableId="197284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71370"/>
    <w:rsid w:val="000D5873"/>
    <w:rsid w:val="00104D5D"/>
    <w:rsid w:val="00110706"/>
    <w:rsid w:val="00120725"/>
    <w:rsid w:val="00121828"/>
    <w:rsid w:val="00125290"/>
    <w:rsid w:val="00136FC8"/>
    <w:rsid w:val="0013718E"/>
    <w:rsid w:val="0014287E"/>
    <w:rsid w:val="001715D4"/>
    <w:rsid w:val="0017238B"/>
    <w:rsid w:val="00177147"/>
    <w:rsid w:val="001813D4"/>
    <w:rsid w:val="00190238"/>
    <w:rsid w:val="001969FE"/>
    <w:rsid w:val="00197F09"/>
    <w:rsid w:val="001B5D0A"/>
    <w:rsid w:val="001C663E"/>
    <w:rsid w:val="001E5F97"/>
    <w:rsid w:val="00210E45"/>
    <w:rsid w:val="002249BA"/>
    <w:rsid w:val="002564D1"/>
    <w:rsid w:val="002870EA"/>
    <w:rsid w:val="002F4FA3"/>
    <w:rsid w:val="0030493D"/>
    <w:rsid w:val="00320E79"/>
    <w:rsid w:val="00322A55"/>
    <w:rsid w:val="00363705"/>
    <w:rsid w:val="003D050C"/>
    <w:rsid w:val="004571DB"/>
    <w:rsid w:val="00462A1D"/>
    <w:rsid w:val="00474453"/>
    <w:rsid w:val="004B2626"/>
    <w:rsid w:val="004B6849"/>
    <w:rsid w:val="004D1584"/>
    <w:rsid w:val="004D33BC"/>
    <w:rsid w:val="00503C4D"/>
    <w:rsid w:val="0051665C"/>
    <w:rsid w:val="00526314"/>
    <w:rsid w:val="00545FC9"/>
    <w:rsid w:val="0057184D"/>
    <w:rsid w:val="00590EAB"/>
    <w:rsid w:val="005B410D"/>
    <w:rsid w:val="005D1B1F"/>
    <w:rsid w:val="005E01F5"/>
    <w:rsid w:val="005F5A7E"/>
    <w:rsid w:val="00624465"/>
    <w:rsid w:val="00626BDE"/>
    <w:rsid w:val="00631307"/>
    <w:rsid w:val="00660494"/>
    <w:rsid w:val="00676BC6"/>
    <w:rsid w:val="006A4E93"/>
    <w:rsid w:val="006B2FC1"/>
    <w:rsid w:val="006F6BCA"/>
    <w:rsid w:val="0074586B"/>
    <w:rsid w:val="00761D75"/>
    <w:rsid w:val="00775238"/>
    <w:rsid w:val="007818CE"/>
    <w:rsid w:val="00787DF9"/>
    <w:rsid w:val="007A3BE1"/>
    <w:rsid w:val="007C626C"/>
    <w:rsid w:val="007E7D89"/>
    <w:rsid w:val="00830460"/>
    <w:rsid w:val="0083467F"/>
    <w:rsid w:val="0087325A"/>
    <w:rsid w:val="00883D31"/>
    <w:rsid w:val="00914A0A"/>
    <w:rsid w:val="00921304"/>
    <w:rsid w:val="00924CB2"/>
    <w:rsid w:val="00932C93"/>
    <w:rsid w:val="00934DFB"/>
    <w:rsid w:val="00951300"/>
    <w:rsid w:val="00960BF3"/>
    <w:rsid w:val="00970536"/>
    <w:rsid w:val="009776DC"/>
    <w:rsid w:val="00981EF0"/>
    <w:rsid w:val="0098457E"/>
    <w:rsid w:val="009B4850"/>
    <w:rsid w:val="009B4DF5"/>
    <w:rsid w:val="009C1F3F"/>
    <w:rsid w:val="009D596C"/>
    <w:rsid w:val="009E60A7"/>
    <w:rsid w:val="009E7FB2"/>
    <w:rsid w:val="009F0B1F"/>
    <w:rsid w:val="009F52D7"/>
    <w:rsid w:val="00A16603"/>
    <w:rsid w:val="00A211CC"/>
    <w:rsid w:val="00A25B6E"/>
    <w:rsid w:val="00A51A5E"/>
    <w:rsid w:val="00A85F2C"/>
    <w:rsid w:val="00A93C27"/>
    <w:rsid w:val="00AC413B"/>
    <w:rsid w:val="00AD261E"/>
    <w:rsid w:val="00AD5C77"/>
    <w:rsid w:val="00AF2B93"/>
    <w:rsid w:val="00B00412"/>
    <w:rsid w:val="00B53899"/>
    <w:rsid w:val="00B8567C"/>
    <w:rsid w:val="00BB1071"/>
    <w:rsid w:val="00C024F7"/>
    <w:rsid w:val="00C12F43"/>
    <w:rsid w:val="00C24035"/>
    <w:rsid w:val="00C7239E"/>
    <w:rsid w:val="00C94AC7"/>
    <w:rsid w:val="00CD0F63"/>
    <w:rsid w:val="00CE311C"/>
    <w:rsid w:val="00D15D3E"/>
    <w:rsid w:val="00D167C7"/>
    <w:rsid w:val="00D16F3A"/>
    <w:rsid w:val="00D1776B"/>
    <w:rsid w:val="00D32E21"/>
    <w:rsid w:val="00D50413"/>
    <w:rsid w:val="00D8626E"/>
    <w:rsid w:val="00DA24C0"/>
    <w:rsid w:val="00DB6943"/>
    <w:rsid w:val="00DC3489"/>
    <w:rsid w:val="00DF003B"/>
    <w:rsid w:val="00DF1ED2"/>
    <w:rsid w:val="00E16844"/>
    <w:rsid w:val="00E322A5"/>
    <w:rsid w:val="00E50271"/>
    <w:rsid w:val="00E55591"/>
    <w:rsid w:val="00E5586A"/>
    <w:rsid w:val="00E72B86"/>
    <w:rsid w:val="00E9138B"/>
    <w:rsid w:val="00EF4F87"/>
    <w:rsid w:val="00F07C35"/>
    <w:rsid w:val="00F309F7"/>
    <w:rsid w:val="00F441E8"/>
    <w:rsid w:val="00F555F1"/>
    <w:rsid w:val="00FA032E"/>
    <w:rsid w:val="00FB0F50"/>
    <w:rsid w:val="00FB5BB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6E"/>
    <w:pPr>
      <w:spacing w:before="100" w:beforeAutospacing="1" w:after="18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beforeAutospacing="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spacing w:before="0" w:beforeAutospacing="0" w:after="0"/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spacing w:before="0" w:beforeAutospacing="0" w:after="0"/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spacing w:before="0" w:beforeAutospacing="0" w:after="0"/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before="0" w:beforeAutospacing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3C4D"/>
    <w:pPr>
      <w:spacing w:after="100" w:afterAutospacing="1"/>
    </w:pPr>
  </w:style>
  <w:style w:type="character" w:customStyle="1" w:styleId="apple-converted-space">
    <w:name w:val="apple-converted-space"/>
    <w:basedOn w:val="DefaultParagraphFont"/>
    <w:rsid w:val="00503C4D"/>
  </w:style>
  <w:style w:type="paragraph" w:customStyle="1" w:styleId="TAC">
    <w:name w:val="TAC"/>
    <w:basedOn w:val="Normal"/>
    <w:rsid w:val="00D8626E"/>
    <w:pPr>
      <w:keepNext/>
      <w:keepLines/>
      <w:widowControl w:val="0"/>
      <w:spacing w:after="0"/>
      <w:jc w:val="center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Apple_109 (Manasa)</cp:lastModifiedBy>
  <cp:revision>7</cp:revision>
  <dcterms:created xsi:type="dcterms:W3CDTF">2023-10-31T06:19:00Z</dcterms:created>
  <dcterms:modified xsi:type="dcterms:W3CDTF">2023-11-03T01:16:00Z</dcterms:modified>
</cp:coreProperties>
</file>