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2BAAC" w14:textId="33249380" w:rsidR="005620E1" w:rsidRPr="002249BA" w:rsidRDefault="005620E1" w:rsidP="005620E1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>
        <w:rPr>
          <w:rFonts w:ascii="Arial" w:eastAsia="MS Mincho" w:hAnsi="Arial" w:cs="Arial"/>
          <w:b/>
        </w:rPr>
        <w:t>9</w:t>
      </w:r>
      <w:r w:rsidRPr="002249BA">
        <w:rPr>
          <w:rFonts w:ascii="Arial" w:eastAsia="MS Mincho" w:hAnsi="Arial" w:cs="Arial"/>
          <w:b/>
        </w:rPr>
        <w:tab/>
      </w:r>
      <w:r w:rsidR="00342108" w:rsidRPr="00342108">
        <w:rPr>
          <w:rFonts w:ascii="Arial" w:eastAsia="MS Mincho" w:hAnsi="Arial" w:cs="Arial"/>
          <w:b/>
        </w:rPr>
        <w:t>R4-2318583</w:t>
      </w:r>
    </w:p>
    <w:p w14:paraId="63103744" w14:textId="77777777" w:rsidR="005620E1" w:rsidRPr="00376830" w:rsidRDefault="005620E1" w:rsidP="005620E1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Chicago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 –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2305CEA3" w14:textId="6E2C7905" w:rsidR="009F52D7" w:rsidRPr="00E719D0" w:rsidRDefault="009F52D7" w:rsidP="001715D4">
      <w:pPr>
        <w:pStyle w:val="CH"/>
        <w:spacing w:before="240"/>
        <w:rPr>
          <w:sz w:val="24"/>
          <w:szCs w:val="24"/>
        </w:rPr>
      </w:pPr>
      <w:r w:rsidRPr="00E719D0">
        <w:rPr>
          <w:sz w:val="24"/>
          <w:szCs w:val="24"/>
        </w:rPr>
        <w:t>Agenda item:</w:t>
      </w:r>
      <w:r w:rsidRPr="00E719D0">
        <w:rPr>
          <w:sz w:val="24"/>
          <w:szCs w:val="24"/>
        </w:rPr>
        <w:tab/>
      </w:r>
      <w:r w:rsidR="00E54A69">
        <w:rPr>
          <w:sz w:val="24"/>
          <w:szCs w:val="24"/>
        </w:rPr>
        <w:t>8</w:t>
      </w:r>
      <w:r w:rsidR="00197F09" w:rsidRPr="00E719D0">
        <w:rPr>
          <w:sz w:val="24"/>
          <w:szCs w:val="24"/>
        </w:rPr>
        <w:t>.</w:t>
      </w:r>
      <w:r w:rsidR="00422BB5">
        <w:rPr>
          <w:sz w:val="24"/>
          <w:szCs w:val="24"/>
        </w:rPr>
        <w:t>29</w:t>
      </w:r>
      <w:r w:rsidR="00197F09" w:rsidRPr="00E719D0">
        <w:rPr>
          <w:sz w:val="24"/>
          <w:szCs w:val="24"/>
        </w:rPr>
        <w:t>.</w:t>
      </w:r>
      <w:r w:rsidR="005700A7">
        <w:rPr>
          <w:sz w:val="24"/>
          <w:szCs w:val="24"/>
        </w:rPr>
        <w:t>2</w:t>
      </w:r>
      <w:r w:rsidR="00B52195" w:rsidRPr="00E719D0">
        <w:rPr>
          <w:sz w:val="24"/>
          <w:szCs w:val="24"/>
        </w:rPr>
        <w:t>.</w:t>
      </w:r>
      <w:r w:rsidR="00E54A69">
        <w:rPr>
          <w:sz w:val="24"/>
          <w:szCs w:val="24"/>
        </w:rPr>
        <w:t>1</w:t>
      </w:r>
    </w:p>
    <w:p w14:paraId="30D50B86" w14:textId="1B183FBA" w:rsidR="009F52D7" w:rsidRPr="00E719D0" w:rsidRDefault="009F52D7" w:rsidP="009F52D7">
      <w:pPr>
        <w:pStyle w:val="CH"/>
        <w:rPr>
          <w:sz w:val="24"/>
          <w:szCs w:val="24"/>
        </w:rPr>
      </w:pPr>
      <w:r w:rsidRPr="00E719D0">
        <w:rPr>
          <w:sz w:val="24"/>
          <w:szCs w:val="24"/>
        </w:rPr>
        <w:t>Source:</w:t>
      </w:r>
      <w:r w:rsidRPr="00E719D0">
        <w:rPr>
          <w:sz w:val="24"/>
          <w:szCs w:val="24"/>
        </w:rPr>
        <w:tab/>
        <w:t>Apple</w:t>
      </w:r>
    </w:p>
    <w:p w14:paraId="7827D204" w14:textId="272C6935" w:rsidR="009F52D7" w:rsidRPr="00E719D0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E719D0">
        <w:rPr>
          <w:sz w:val="24"/>
          <w:szCs w:val="24"/>
        </w:rPr>
        <w:t>Title:</w:t>
      </w:r>
      <w:r w:rsidRPr="00E719D0">
        <w:rPr>
          <w:sz w:val="24"/>
          <w:szCs w:val="24"/>
        </w:rPr>
        <w:tab/>
      </w:r>
      <w:r w:rsidR="00E54A69" w:rsidRPr="00E54A69">
        <w:rPr>
          <w:sz w:val="24"/>
          <w:szCs w:val="24"/>
        </w:rPr>
        <w:t>On RRM requirements for TDCP measurement</w:t>
      </w:r>
    </w:p>
    <w:p w14:paraId="2AB0E874" w14:textId="1DF3D72D" w:rsidR="009F52D7" w:rsidRPr="00E719D0" w:rsidRDefault="009F52D7" w:rsidP="009F52D7">
      <w:pPr>
        <w:pStyle w:val="CH"/>
        <w:rPr>
          <w:sz w:val="24"/>
          <w:szCs w:val="24"/>
        </w:rPr>
      </w:pPr>
      <w:r w:rsidRPr="00E719D0">
        <w:rPr>
          <w:sz w:val="24"/>
          <w:szCs w:val="24"/>
        </w:rPr>
        <w:t>Release:</w:t>
      </w:r>
      <w:r w:rsidRPr="00E719D0">
        <w:rPr>
          <w:sz w:val="24"/>
          <w:szCs w:val="24"/>
        </w:rPr>
        <w:tab/>
        <w:t>Rel-1</w:t>
      </w:r>
      <w:r w:rsidR="00590EAB" w:rsidRPr="00E719D0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E719D0">
        <w:rPr>
          <w:sz w:val="24"/>
          <w:szCs w:val="24"/>
        </w:rPr>
        <w:t>Document for:</w:t>
      </w:r>
      <w:r w:rsidRPr="00E719D0">
        <w:rPr>
          <w:sz w:val="24"/>
          <w:szCs w:val="24"/>
        </w:rPr>
        <w:tab/>
      </w:r>
      <w:r w:rsidR="00AD261E" w:rsidRPr="00E719D0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1076DCC3" w14:textId="196BB898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>In RAN4#</w:t>
      </w:r>
      <w:r w:rsidR="004E4B5C">
        <w:rPr>
          <w:sz w:val="20"/>
          <w:szCs w:val="20"/>
        </w:rPr>
        <w:t>10</w:t>
      </w:r>
      <w:r w:rsidR="005700A7">
        <w:rPr>
          <w:sz w:val="20"/>
          <w:szCs w:val="20"/>
        </w:rPr>
        <w:t>8</w:t>
      </w:r>
      <w:r w:rsidR="00E54A69">
        <w:rPr>
          <w:sz w:val="20"/>
          <w:szCs w:val="20"/>
        </w:rPr>
        <w:t>bis</w:t>
      </w:r>
      <w:r w:rsidR="00422BB5">
        <w:rPr>
          <w:sz w:val="20"/>
          <w:szCs w:val="20"/>
        </w:rPr>
        <w:t xml:space="preserve"> </w:t>
      </w:r>
      <w:r w:rsidR="00B52195">
        <w:rPr>
          <w:sz w:val="20"/>
          <w:szCs w:val="20"/>
        </w:rPr>
        <w:t>RRM impacts for R18 MIMO evolution</w:t>
      </w:r>
      <w:r w:rsidRPr="002045D3">
        <w:rPr>
          <w:sz w:val="20"/>
          <w:szCs w:val="20"/>
        </w:rPr>
        <w:t xml:space="preserve"> were discussed and way forward [1] </w:t>
      </w:r>
      <w:r w:rsidR="004E4B5C">
        <w:rPr>
          <w:sz w:val="20"/>
          <w:szCs w:val="20"/>
        </w:rPr>
        <w:t>was</w:t>
      </w:r>
      <w:r w:rsidRPr="002045D3">
        <w:rPr>
          <w:sz w:val="20"/>
          <w:szCs w:val="20"/>
        </w:rPr>
        <w:t xml:space="preserve"> agreed.  In this contribution we present our views on </w:t>
      </w:r>
      <w:r w:rsidR="00B52195">
        <w:rPr>
          <w:sz w:val="20"/>
          <w:szCs w:val="20"/>
        </w:rPr>
        <w:t xml:space="preserve">RRM requirements </w:t>
      </w:r>
      <w:r w:rsidR="00932439">
        <w:rPr>
          <w:sz w:val="20"/>
          <w:szCs w:val="20"/>
        </w:rPr>
        <w:t xml:space="preserve">for </w:t>
      </w:r>
      <w:r w:rsidR="00E54A69">
        <w:rPr>
          <w:sz w:val="20"/>
          <w:szCs w:val="20"/>
        </w:rPr>
        <w:t>TDCP measurement</w:t>
      </w:r>
      <w:r w:rsidRPr="002045D3">
        <w:rPr>
          <w:sz w:val="20"/>
          <w:szCs w:val="20"/>
        </w:rPr>
        <w:t xml:space="preserve">.   </w:t>
      </w:r>
    </w:p>
    <w:p w14:paraId="3AFFD937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44F7B06E" w14:textId="2BB1D495" w:rsidR="0034479F" w:rsidRDefault="0034479F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34479F">
        <w:rPr>
          <w:rFonts w:eastAsia="SimSun"/>
          <w:sz w:val="20"/>
          <w:szCs w:val="20"/>
          <w:lang w:val="en-GB" w:eastAsia="en-GB"/>
        </w:rPr>
        <w:t>In [1]</w:t>
      </w:r>
      <w:r>
        <w:rPr>
          <w:rFonts w:eastAsia="SimSun"/>
          <w:sz w:val="20"/>
          <w:szCs w:val="20"/>
          <w:lang w:val="en-GB" w:eastAsia="en-GB"/>
        </w:rPr>
        <w:t xml:space="preserve"> the following </w:t>
      </w:r>
      <w:r w:rsidR="0035342F">
        <w:rPr>
          <w:rFonts w:eastAsia="SimSun"/>
          <w:sz w:val="20"/>
          <w:szCs w:val="20"/>
          <w:lang w:val="en-GB" w:eastAsia="en-GB"/>
        </w:rPr>
        <w:t>agreements were made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r w:rsidR="0035342F">
        <w:rPr>
          <w:rFonts w:eastAsia="SimSun"/>
          <w:sz w:val="20"/>
          <w:szCs w:val="20"/>
          <w:lang w:val="en-GB" w:eastAsia="en-GB"/>
        </w:rPr>
        <w:t>for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r w:rsidR="00A91EC1">
        <w:rPr>
          <w:rFonts w:eastAsia="SimSun"/>
          <w:sz w:val="20"/>
          <w:szCs w:val="20"/>
          <w:lang w:val="en-GB" w:eastAsia="en-GB"/>
        </w:rPr>
        <w:t xml:space="preserve">feasibility of introducing accuracy requirements for </w:t>
      </w:r>
      <w:proofErr w:type="gramStart"/>
      <w:r w:rsidR="00A91EC1">
        <w:rPr>
          <w:rFonts w:eastAsia="SimSun"/>
          <w:sz w:val="20"/>
          <w:szCs w:val="20"/>
          <w:lang w:val="en-GB" w:eastAsia="en-GB"/>
        </w:rPr>
        <w:t xml:space="preserve">TDCP </w:t>
      </w:r>
      <w:r>
        <w:rPr>
          <w:rFonts w:eastAsia="SimSun"/>
          <w:sz w:val="20"/>
          <w:szCs w:val="20"/>
          <w:lang w:val="en-GB" w:eastAsia="en-GB"/>
        </w:rPr>
        <w:t>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4479F" w14:paraId="17DB6C49" w14:textId="77777777" w:rsidTr="0034479F">
        <w:tc>
          <w:tcPr>
            <w:tcW w:w="9350" w:type="dxa"/>
          </w:tcPr>
          <w:p w14:paraId="72FDDFB6" w14:textId="77777777" w:rsidR="00A91EC1" w:rsidRPr="00A91EC1" w:rsidRDefault="00A91EC1" w:rsidP="00A91EC1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/>
                <w:bCs/>
                <w:sz w:val="20"/>
                <w:szCs w:val="20"/>
                <w:u w:val="single"/>
                <w:lang w:val="en-GB" w:eastAsia="en-GB"/>
              </w:rPr>
            </w:pPr>
            <w:r w:rsidRPr="00A91EC1">
              <w:rPr>
                <w:rFonts w:eastAsia="SimSun"/>
                <w:b/>
                <w:bCs/>
                <w:sz w:val="20"/>
                <w:szCs w:val="20"/>
                <w:u w:val="single"/>
                <w:lang w:val="en-GB" w:eastAsia="en-GB"/>
              </w:rPr>
              <w:t>Issue 2-1-1: Channel model for TDCP for feasibility study</w:t>
            </w:r>
          </w:p>
          <w:p w14:paraId="107C480D" w14:textId="77777777" w:rsidR="00A91EC1" w:rsidRPr="00A91EC1" w:rsidRDefault="00A91EC1" w:rsidP="00A91EC1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91EC1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Agreement</w:t>
            </w:r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: </w:t>
            </w:r>
          </w:p>
          <w:p w14:paraId="0AE4C2AA" w14:textId="77777777" w:rsidR="00A91EC1" w:rsidRPr="00A91EC1" w:rsidRDefault="00A91EC1" w:rsidP="00A91EC1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>Channel model for TDCP for feasibility study</w:t>
            </w:r>
          </w:p>
          <w:p w14:paraId="050CA01F" w14:textId="77777777" w:rsidR="00A91EC1" w:rsidRPr="00A91EC1" w:rsidRDefault="00A91EC1" w:rsidP="00A91EC1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Agree </w:t>
            </w:r>
            <w:r w:rsidRPr="00A91EC1">
              <w:rPr>
                <w:rFonts w:eastAsia="SimSun" w:hint="eastAsia"/>
                <w:bCs/>
                <w:sz w:val="20"/>
                <w:szCs w:val="20"/>
                <w:lang w:val="en-GB" w:eastAsia="en-GB"/>
              </w:rPr>
              <w:t>t</w:t>
            </w:r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o use TDL as </w:t>
            </w:r>
            <w:proofErr w:type="gramStart"/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>baseline</w:t>
            </w:r>
            <w:proofErr w:type="gramEnd"/>
          </w:p>
          <w:p w14:paraId="506766C1" w14:textId="77777777" w:rsidR="00A91EC1" w:rsidRPr="00A91EC1" w:rsidRDefault="00A91EC1" w:rsidP="00A91EC1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proofErr w:type="gramStart"/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>Other</w:t>
            </w:r>
            <w:proofErr w:type="gramEnd"/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 channel model (e.g., simplified/modified TDL, or CDL) can be considered if it finds not feasible with TDL channel.</w:t>
            </w:r>
          </w:p>
          <w:p w14:paraId="29DDDB5F" w14:textId="77777777" w:rsidR="00A91EC1" w:rsidRPr="00A91EC1" w:rsidRDefault="00A91EC1" w:rsidP="00A91EC1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</w:p>
          <w:p w14:paraId="3F359C82" w14:textId="77777777" w:rsidR="00A91EC1" w:rsidRPr="00A91EC1" w:rsidRDefault="00A91EC1" w:rsidP="00A91EC1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/>
                <w:bCs/>
                <w:sz w:val="20"/>
                <w:szCs w:val="20"/>
                <w:u w:val="single"/>
                <w:lang w:val="en-GB" w:eastAsia="en-GB"/>
              </w:rPr>
            </w:pPr>
            <w:r w:rsidRPr="00A91EC1">
              <w:rPr>
                <w:rFonts w:eastAsia="SimSun"/>
                <w:b/>
                <w:bCs/>
                <w:sz w:val="20"/>
                <w:szCs w:val="20"/>
                <w:u w:val="single"/>
                <w:lang w:val="en-GB" w:eastAsia="en-GB"/>
              </w:rPr>
              <w:t>Issue 2-1-3: How to achieve ideal value of TDCP reporting?</w:t>
            </w:r>
          </w:p>
          <w:p w14:paraId="06C20EA2" w14:textId="77777777" w:rsidR="00A91EC1" w:rsidRPr="00A91EC1" w:rsidRDefault="00A91EC1" w:rsidP="00A91EC1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91EC1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Agreement</w:t>
            </w:r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: </w:t>
            </w:r>
          </w:p>
          <w:p w14:paraId="5DB80370" w14:textId="77777777" w:rsidR="00A91EC1" w:rsidRPr="00A91EC1" w:rsidRDefault="00A91EC1" w:rsidP="00A91EC1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>How to achieve ideal value of TDCP reporting for the feasibility study</w:t>
            </w:r>
          </w:p>
          <w:p w14:paraId="7768CE6E" w14:textId="77777777" w:rsidR="00A91EC1" w:rsidRPr="00A91EC1" w:rsidRDefault="00A91EC1" w:rsidP="00A91EC1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>As starting point, for TDL channel, ideal value can be calculated for each delay value and over different doppler spread (</w:t>
            </w:r>
            <w:r w:rsidRPr="00A91EC1">
              <w:rPr>
                <w:rFonts w:eastAsia="SimSun"/>
                <w:bCs/>
                <w:i/>
                <w:iCs/>
                <w:sz w:val="20"/>
                <w:szCs w:val="20"/>
                <w:lang w:val="en-GB" w:eastAsia="en-GB"/>
              </w:rPr>
              <w:t>f</w:t>
            </w:r>
            <w:r w:rsidRPr="00A91EC1">
              <w:rPr>
                <w:rFonts w:eastAsia="SimSun"/>
                <w:bCs/>
                <w:i/>
                <w:iCs/>
                <w:sz w:val="20"/>
                <w:szCs w:val="20"/>
                <w:vertAlign w:val="subscript"/>
                <w:lang w:val="en-GB" w:eastAsia="en-GB"/>
              </w:rPr>
              <w:t>max</w:t>
            </w:r>
            <w:r w:rsidRPr="00A91EC1">
              <w:rPr>
                <w:rFonts w:eastAsia="SimSun"/>
                <w:bCs/>
                <w:i/>
                <w:iCs/>
                <w:sz w:val="20"/>
                <w:szCs w:val="20"/>
                <w:lang w:val="en-GB" w:eastAsia="en-GB"/>
              </w:rPr>
              <w:t>)</w:t>
            </w:r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>.</w:t>
            </w:r>
          </w:p>
          <w:p w14:paraId="0AC43DA3" w14:textId="77777777" w:rsidR="00A91EC1" w:rsidRPr="00A91EC1" w:rsidRDefault="00A91EC1" w:rsidP="00A91EC1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>Other options (if any) can be considered.</w:t>
            </w:r>
          </w:p>
          <w:p w14:paraId="257D4A71" w14:textId="77777777" w:rsidR="00A91EC1" w:rsidRPr="00A91EC1" w:rsidRDefault="00A91EC1" w:rsidP="00A91EC1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</w:p>
          <w:p w14:paraId="529D9BAE" w14:textId="77777777" w:rsidR="00A91EC1" w:rsidRPr="00A91EC1" w:rsidRDefault="00A91EC1" w:rsidP="00A91EC1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/>
                <w:bCs/>
                <w:sz w:val="20"/>
                <w:szCs w:val="20"/>
                <w:u w:val="single"/>
                <w:lang w:val="en-GB" w:eastAsia="en-GB"/>
              </w:rPr>
            </w:pPr>
            <w:r w:rsidRPr="00A91EC1">
              <w:rPr>
                <w:rFonts w:eastAsia="SimSun"/>
                <w:b/>
                <w:bCs/>
                <w:sz w:val="20"/>
                <w:szCs w:val="20"/>
                <w:u w:val="single"/>
                <w:lang w:val="en-GB" w:eastAsia="en-GB"/>
              </w:rPr>
              <w:t>Issue 2-1-4: Is it feasible to define TDCP accuracy requirement for TDCP?</w:t>
            </w:r>
          </w:p>
          <w:p w14:paraId="036A38C2" w14:textId="77777777" w:rsidR="00A91EC1" w:rsidRPr="00A91EC1" w:rsidRDefault="00A91EC1" w:rsidP="00A91EC1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91EC1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Agreement</w:t>
            </w:r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: </w:t>
            </w:r>
          </w:p>
          <w:p w14:paraId="1D101616" w14:textId="77777777" w:rsidR="00A91EC1" w:rsidRPr="00A91EC1" w:rsidRDefault="00A91EC1" w:rsidP="00A91EC1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91EC1">
              <w:rPr>
                <w:rFonts w:eastAsia="SimSun" w:hint="eastAsia"/>
                <w:bCs/>
                <w:sz w:val="20"/>
                <w:szCs w:val="20"/>
                <w:lang w:val="en-GB" w:eastAsia="en-GB"/>
              </w:rPr>
              <w:t>O</w:t>
            </w:r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ther essential parameters for the feasibility study of defining TDCP accuracy </w:t>
            </w:r>
            <w:proofErr w:type="gramStart"/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>requirement</w:t>
            </w:r>
            <w:proofErr w:type="gramEnd"/>
          </w:p>
          <w:p w14:paraId="0D2C18E5" w14:textId="77777777" w:rsidR="00A91EC1" w:rsidRPr="00A91EC1" w:rsidRDefault="00A91EC1" w:rsidP="00A91EC1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>Duration between TRS symbols</w:t>
            </w:r>
          </w:p>
          <w:p w14:paraId="6FC3C6EE" w14:textId="77777777" w:rsidR="00A91EC1" w:rsidRPr="00A91EC1" w:rsidRDefault="00A91EC1" w:rsidP="00A91EC1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Doppler spread fmax for </w:t>
            </w:r>
            <w:proofErr w:type="gramStart"/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>TDL</w:t>
            </w:r>
            <w:proofErr w:type="gramEnd"/>
          </w:p>
          <w:p w14:paraId="44B38C13" w14:textId="77777777" w:rsidR="00A91EC1" w:rsidRPr="00A91EC1" w:rsidRDefault="00A91EC1" w:rsidP="00A91EC1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>Doppler can be additionally considered if CDL is to be considered.</w:t>
            </w:r>
          </w:p>
          <w:p w14:paraId="3711993B" w14:textId="77777777" w:rsidR="00A91EC1" w:rsidRPr="00A91EC1" w:rsidRDefault="00A91EC1" w:rsidP="00A91EC1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>SNR</w:t>
            </w:r>
          </w:p>
          <w:p w14:paraId="39304E97" w14:textId="77777777" w:rsidR="00A91EC1" w:rsidRPr="00A91EC1" w:rsidRDefault="00A91EC1" w:rsidP="00A91EC1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lastRenderedPageBreak/>
              <w:t>Number of averaging samples: one shot as baseline, other UE implementation not precluded for the feasibility study.</w:t>
            </w:r>
          </w:p>
          <w:p w14:paraId="0D43CEC0" w14:textId="77777777" w:rsidR="00A91EC1" w:rsidRPr="00A91EC1" w:rsidRDefault="00A91EC1" w:rsidP="00A91EC1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>Channel bandwidth</w:t>
            </w:r>
          </w:p>
          <w:p w14:paraId="7D5F51B2" w14:textId="77777777" w:rsidR="00A91EC1" w:rsidRPr="00A91EC1" w:rsidRDefault="00A91EC1" w:rsidP="00A91EC1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>Reference channel estimation algorithm</w:t>
            </w:r>
          </w:p>
          <w:p w14:paraId="4CCE1179" w14:textId="77777777" w:rsidR="00A91EC1" w:rsidRPr="00A91EC1" w:rsidRDefault="00A91EC1" w:rsidP="00A91EC1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91EC1">
              <w:rPr>
                <w:rFonts w:eastAsia="SimSun" w:hint="eastAsia"/>
                <w:bCs/>
                <w:sz w:val="20"/>
                <w:szCs w:val="20"/>
                <w:lang w:val="en-GB" w:eastAsia="en-GB"/>
              </w:rPr>
              <w:t>F</w:t>
            </w:r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urther study on feasibility study on TDCP accuracy requirements based on existing evaluation results and additional evaluation results in RAN4#109 meeting. Make a conclusion of feasibility study in RAN4#109 meeting. </w:t>
            </w:r>
          </w:p>
          <w:p w14:paraId="188139E2" w14:textId="77777777" w:rsidR="00A91EC1" w:rsidRPr="00A91EC1" w:rsidRDefault="00A91EC1" w:rsidP="00A91EC1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>Draft CR on TDCP is expected to be submitted in the next meeting, and whether it can be agreeable depending on the conclusion of feasibility study.</w:t>
            </w:r>
          </w:p>
          <w:p w14:paraId="30964E4C" w14:textId="77777777" w:rsidR="00A91EC1" w:rsidRPr="00A91EC1" w:rsidRDefault="00A91EC1" w:rsidP="00A91EC1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>Understanding of other parameters:</w:t>
            </w:r>
          </w:p>
          <w:p w14:paraId="1146801F" w14:textId="77777777" w:rsidR="00A91EC1" w:rsidRPr="00A91EC1" w:rsidRDefault="00A91EC1" w:rsidP="00A91EC1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eastAsia="en-GB"/>
              </w:rPr>
            </w:pPr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Wideband measurement based on RAN1 </w:t>
            </w:r>
            <w:proofErr w:type="gramStart"/>
            <w:r w:rsidRPr="00A91EC1">
              <w:rPr>
                <w:rFonts w:eastAsia="SimSun"/>
                <w:bCs/>
                <w:sz w:val="20"/>
                <w:szCs w:val="20"/>
                <w:lang w:val="en-GB" w:eastAsia="en-GB"/>
              </w:rPr>
              <w:t>definition</w:t>
            </w:r>
            <w:proofErr w:type="gramEnd"/>
          </w:p>
          <w:p w14:paraId="0662D03D" w14:textId="54953C83" w:rsidR="0034479F" w:rsidRPr="00A91EC1" w:rsidRDefault="0034479F" w:rsidP="00A91EC1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</w:p>
        </w:tc>
      </w:tr>
    </w:tbl>
    <w:p w14:paraId="21118FB6" w14:textId="77777777" w:rsidR="0034479F" w:rsidRDefault="0034479F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15ED6BFB" w14:textId="4E843433" w:rsidR="00A91EC1" w:rsidRDefault="00A91EC1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Based on the agreements in previous meeting, the feasibility study and evaluation are limited to TDL channel model. Also, the ideal</w:t>
      </w:r>
      <w:r w:rsidR="004A4BFF">
        <w:rPr>
          <w:rFonts w:eastAsia="SimSun"/>
          <w:sz w:val="20"/>
          <w:szCs w:val="20"/>
          <w:lang w:val="en-GB" w:eastAsia="en-GB"/>
        </w:rPr>
        <w:t xml:space="preserve"> or genie</w:t>
      </w:r>
      <w:r>
        <w:rPr>
          <w:rFonts w:eastAsia="SimSun"/>
          <w:sz w:val="20"/>
          <w:szCs w:val="20"/>
          <w:lang w:val="en-GB" w:eastAsia="en-GB"/>
        </w:rPr>
        <w:t xml:space="preserve"> value is only </w:t>
      </w:r>
      <w:r w:rsidR="004A4BFF">
        <w:rPr>
          <w:rFonts w:eastAsia="SimSun"/>
          <w:sz w:val="20"/>
          <w:szCs w:val="20"/>
          <w:lang w:val="en-GB" w:eastAsia="en-GB"/>
        </w:rPr>
        <w:t>for a specific channel model. The accuracy requirements specified in RRM are typically agnostic to propagation channel condition and applicable to a range of SNR, although the test case might be defined for a certain channel model and SNR. If i</w:t>
      </w:r>
      <w:r w:rsidR="00D920E5">
        <w:rPr>
          <w:rFonts w:eastAsia="SimSun"/>
          <w:sz w:val="20"/>
          <w:szCs w:val="20"/>
          <w:lang w:val="en-GB" w:eastAsia="en-GB"/>
        </w:rPr>
        <w:t xml:space="preserve">n case it is determined that it is feasible to define inaccuracy requirements for TDCP measurement based on certain channel model- TDL in this case, such </w:t>
      </w:r>
      <w:r w:rsidR="004A4BFF">
        <w:rPr>
          <w:rFonts w:eastAsia="SimSun"/>
          <w:sz w:val="20"/>
          <w:szCs w:val="20"/>
          <w:lang w:val="en-GB" w:eastAsia="en-GB"/>
        </w:rPr>
        <w:t xml:space="preserve">accuracy requirements </w:t>
      </w:r>
      <w:r w:rsidR="00D920E5">
        <w:rPr>
          <w:rFonts w:eastAsia="SimSun"/>
          <w:sz w:val="20"/>
          <w:szCs w:val="20"/>
          <w:lang w:val="en-GB" w:eastAsia="en-GB"/>
        </w:rPr>
        <w:t>would only be for that channel model and not applicable in real deployment. Such a requirement is inadequate and not useful, as UE meeting the accuracy requirement in the test setup wouldn’t ensure accuracy in actual deployment.</w:t>
      </w:r>
      <w:r w:rsidR="004A4BFF">
        <w:rPr>
          <w:rFonts w:eastAsia="SimSun"/>
          <w:sz w:val="20"/>
          <w:szCs w:val="20"/>
          <w:lang w:val="en-GB" w:eastAsia="en-GB"/>
        </w:rPr>
        <w:t xml:space="preserve"> </w:t>
      </w:r>
    </w:p>
    <w:p w14:paraId="56993EA0" w14:textId="79B8BAE2" w:rsidR="000D7949" w:rsidRDefault="00D920E5" w:rsidP="000D7949">
      <w:pPr>
        <w:numPr>
          <w:ilvl w:val="0"/>
          <w:numId w:val="10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The accuracy requirements for RRM are agnostic to propagation channel condition and applicable to a range of SNR</w:t>
      </w:r>
      <w:r w:rsidR="000D7949" w:rsidRPr="00AC7121">
        <w:rPr>
          <w:rFonts w:eastAsia="SimSun"/>
          <w:i/>
          <w:iCs/>
          <w:sz w:val="20"/>
          <w:szCs w:val="20"/>
          <w:lang w:val="en-GB" w:eastAsia="zh-CN"/>
        </w:rPr>
        <w:t>.</w:t>
      </w:r>
      <w:r w:rsidR="000D7949">
        <w:rPr>
          <w:rFonts w:eastAsia="SimSun"/>
          <w:i/>
          <w:iCs/>
          <w:sz w:val="20"/>
          <w:szCs w:val="20"/>
          <w:lang w:val="en-GB" w:eastAsia="zh-CN"/>
        </w:rPr>
        <w:t xml:space="preserve"> </w:t>
      </w:r>
    </w:p>
    <w:p w14:paraId="73073D2D" w14:textId="393A9D40" w:rsidR="000D7949" w:rsidRDefault="00D920E5" w:rsidP="000D7949">
      <w:pPr>
        <w:numPr>
          <w:ilvl w:val="0"/>
          <w:numId w:val="10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The feasibility study of defining accuracy requirements for TDCP measurement is limited to TDL channel model.</w:t>
      </w:r>
    </w:p>
    <w:p w14:paraId="77C2D62A" w14:textId="1312ED13" w:rsidR="000D7949" w:rsidRDefault="00D920E5" w:rsidP="000D7949">
      <w:pPr>
        <w:numPr>
          <w:ilvl w:val="0"/>
          <w:numId w:val="10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Defining an accuracy requirement for TDCP measurement in a certain channel model is inadequate and not useful in real deployment</w:t>
      </w:r>
      <w:r w:rsidR="000D7949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2EFD2E44" w14:textId="17640B5E" w:rsidR="00A96557" w:rsidRPr="00A96557" w:rsidRDefault="00A96557" w:rsidP="00A96557">
      <w:pPr>
        <w:spacing w:after="120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val="en-GB" w:eastAsia="zh-CN"/>
        </w:rPr>
        <w:t xml:space="preserve">Another issue is with testability. We typically have performance tests for accuracy in static channel </w:t>
      </w:r>
      <w:proofErr w:type="gramStart"/>
      <w:r>
        <w:rPr>
          <w:rFonts w:eastAsia="SimSun"/>
          <w:sz w:val="20"/>
          <w:szCs w:val="20"/>
          <w:lang w:val="en-GB" w:eastAsia="zh-CN"/>
        </w:rPr>
        <w:t>condition, since</w:t>
      </w:r>
      <w:proofErr w:type="gramEnd"/>
      <w:r>
        <w:rPr>
          <w:rFonts w:eastAsia="SimSun"/>
          <w:sz w:val="20"/>
          <w:szCs w:val="20"/>
          <w:lang w:val="en-GB" w:eastAsia="zh-CN"/>
        </w:rPr>
        <w:t xml:space="preserve"> the measurement could change based on the fading channel and we cannot determine if the error</w:t>
      </w:r>
      <w:r w:rsidR="00152E01">
        <w:rPr>
          <w:rFonts w:eastAsia="SimSun"/>
          <w:sz w:val="20"/>
          <w:szCs w:val="20"/>
          <w:lang w:val="en-GB" w:eastAsia="zh-CN"/>
        </w:rPr>
        <w:t xml:space="preserve"> is due to instantaneous channel condition or measurement error. </w:t>
      </w:r>
      <w:r>
        <w:rPr>
          <w:rFonts w:eastAsia="SimSun"/>
          <w:sz w:val="20"/>
          <w:szCs w:val="20"/>
          <w:lang w:val="en-GB" w:eastAsia="zh-CN"/>
        </w:rPr>
        <w:t xml:space="preserve"> </w:t>
      </w:r>
    </w:p>
    <w:p w14:paraId="34130EEA" w14:textId="01E472A5" w:rsidR="006A5D67" w:rsidRPr="00152E01" w:rsidRDefault="006A5D67" w:rsidP="000D7949">
      <w:pPr>
        <w:numPr>
          <w:ilvl w:val="0"/>
          <w:numId w:val="10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 w:rsidRPr="00152E01">
        <w:rPr>
          <w:rFonts w:eastAsia="SimSun"/>
          <w:i/>
          <w:iCs/>
          <w:sz w:val="20"/>
          <w:szCs w:val="20"/>
          <w:lang w:val="en-GB" w:eastAsia="zh-CN"/>
        </w:rPr>
        <w:t xml:space="preserve">Testability issue with defining such accuracy </w:t>
      </w:r>
      <w:r w:rsidR="00A96557" w:rsidRPr="00152E01">
        <w:rPr>
          <w:rFonts w:eastAsia="SimSun"/>
          <w:i/>
          <w:iCs/>
          <w:sz w:val="20"/>
          <w:szCs w:val="20"/>
          <w:lang w:val="en-GB" w:eastAsia="zh-CN"/>
        </w:rPr>
        <w:t>requirements</w:t>
      </w:r>
      <w:r w:rsidRPr="00152E01">
        <w:rPr>
          <w:rFonts w:eastAsia="SimSun"/>
          <w:i/>
          <w:iCs/>
          <w:sz w:val="20"/>
          <w:szCs w:val="20"/>
          <w:lang w:val="en-GB" w:eastAsia="zh-CN"/>
        </w:rPr>
        <w:t xml:space="preserve"> as static channel conditions </w:t>
      </w:r>
      <w:proofErr w:type="gramStart"/>
      <w:r w:rsidRPr="00152E01">
        <w:rPr>
          <w:rFonts w:eastAsia="SimSun"/>
          <w:i/>
          <w:iCs/>
          <w:sz w:val="20"/>
          <w:szCs w:val="20"/>
          <w:lang w:val="en-GB" w:eastAsia="zh-CN"/>
        </w:rPr>
        <w:t>are</w:t>
      </w:r>
      <w:proofErr w:type="gramEnd"/>
      <w:r w:rsidRPr="00152E01">
        <w:rPr>
          <w:rFonts w:eastAsia="SimSun"/>
          <w:i/>
          <w:iCs/>
          <w:sz w:val="20"/>
          <w:szCs w:val="20"/>
          <w:lang w:val="en-GB" w:eastAsia="zh-CN"/>
        </w:rPr>
        <w:t xml:space="preserve"> used for accuracy </w:t>
      </w:r>
      <w:r w:rsidR="00A96557" w:rsidRPr="00152E01">
        <w:rPr>
          <w:rFonts w:eastAsia="SimSun"/>
          <w:i/>
          <w:iCs/>
          <w:sz w:val="20"/>
          <w:szCs w:val="20"/>
          <w:lang w:val="en-GB" w:eastAsia="zh-CN"/>
        </w:rPr>
        <w:t>requirements</w:t>
      </w:r>
      <w:r w:rsidRPr="00152E01">
        <w:rPr>
          <w:rFonts w:eastAsia="SimSun"/>
          <w:i/>
          <w:iCs/>
          <w:sz w:val="20"/>
          <w:szCs w:val="20"/>
          <w:lang w:val="en-GB" w:eastAsia="zh-CN"/>
        </w:rPr>
        <w:t xml:space="preserve"> and </w:t>
      </w:r>
      <w:r w:rsidR="00A96557" w:rsidRPr="00152E01">
        <w:rPr>
          <w:rFonts w:eastAsia="SimSun"/>
          <w:i/>
          <w:iCs/>
          <w:sz w:val="20"/>
          <w:szCs w:val="20"/>
          <w:lang w:val="en-GB" w:eastAsia="zh-CN"/>
        </w:rPr>
        <w:t>TDCP measurement accuracy</w:t>
      </w:r>
      <w:r w:rsidRPr="00152E01">
        <w:rPr>
          <w:rFonts w:eastAsia="SimSun"/>
          <w:i/>
          <w:iCs/>
          <w:sz w:val="20"/>
          <w:szCs w:val="20"/>
          <w:lang w:val="en-GB" w:eastAsia="zh-CN"/>
        </w:rPr>
        <w:t xml:space="preserve"> would need a TDL channel.</w:t>
      </w:r>
    </w:p>
    <w:p w14:paraId="6624455D" w14:textId="7414D429" w:rsidR="006A5D67" w:rsidRPr="00152E01" w:rsidRDefault="006A5D67" w:rsidP="000D7949">
      <w:pPr>
        <w:numPr>
          <w:ilvl w:val="0"/>
          <w:numId w:val="10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 w:rsidRPr="00152E01">
        <w:rPr>
          <w:rFonts w:eastAsia="SimSun"/>
          <w:i/>
          <w:iCs/>
          <w:sz w:val="20"/>
          <w:szCs w:val="20"/>
          <w:lang w:val="en-GB" w:eastAsia="zh-CN"/>
        </w:rPr>
        <w:t>Using a fading channel for accuracy requirement test might lead to false errors, as the measurement can change with channel conditions</w:t>
      </w:r>
      <w:r w:rsidR="00152E01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64C64FC9" w14:textId="618A8859" w:rsidR="00732D48" w:rsidRPr="000D7949" w:rsidRDefault="00D920E5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zh-CN"/>
        </w:rPr>
        <w:t xml:space="preserve">Based on the above observations, we don’t think it is feasible to define accuracy requirements for TDCP measurement and propose not to introduce any accuracy requirements for TDCP measurement. </w:t>
      </w:r>
    </w:p>
    <w:p w14:paraId="6B5971A0" w14:textId="77777777" w:rsidR="00AC7121" w:rsidRDefault="00AC7121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FAE29AC" w14:textId="377EA75B" w:rsidR="001D112D" w:rsidRDefault="00D920E5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It was agreed to study feasibility based on some simulation in TDL channel. The simulation parameters for the feasibility study are captured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920E5" w14:paraId="61C629EB" w14:textId="77777777" w:rsidTr="00D920E5">
        <w:tc>
          <w:tcPr>
            <w:tcW w:w="9350" w:type="dxa"/>
          </w:tcPr>
          <w:p w14:paraId="72104976" w14:textId="77777777" w:rsidR="00D920E5" w:rsidRPr="00D920E5" w:rsidRDefault="00D920E5" w:rsidP="00D920E5">
            <w:pPr>
              <w:spacing w:after="120"/>
              <w:ind w:left="420"/>
              <w:rPr>
                <w:rFonts w:eastAsia="SimSun"/>
                <w:sz w:val="22"/>
                <w:szCs w:val="22"/>
                <w:lang w:val="en-GB" w:eastAsia="zh-CN"/>
              </w:rPr>
            </w:pPr>
            <w:r w:rsidRPr="00D920E5">
              <w:rPr>
                <w:rFonts w:eastAsia="SimSun"/>
                <w:sz w:val="22"/>
                <w:szCs w:val="22"/>
                <w:lang w:val="en-GB" w:eastAsia="zh-CN"/>
              </w:rPr>
              <w:t>Link level simulation assumptions for evaluating TRS based TDCP measurements</w:t>
            </w:r>
            <w:r w:rsidRPr="00D920E5">
              <w:rPr>
                <w:rFonts w:eastAsia="SimSun" w:hint="eastAsia"/>
                <w:sz w:val="22"/>
                <w:szCs w:val="22"/>
                <w:lang w:val="en-GB" w:eastAsia="zh-CN"/>
              </w:rPr>
              <w:t xml:space="preserve"> in </w:t>
            </w:r>
            <w:proofErr w:type="gramStart"/>
            <w:r w:rsidRPr="00D920E5">
              <w:rPr>
                <w:rFonts w:eastAsia="SimSun"/>
                <w:sz w:val="22"/>
                <w:szCs w:val="22"/>
                <w:lang w:val="en-GB" w:eastAsia="zh-CN"/>
              </w:rPr>
              <w:t>NR</w:t>
            </w:r>
            <w:proofErr w:type="gramEnd"/>
          </w:p>
          <w:tbl>
            <w:tblPr>
              <w:tblStyle w:val="GridTable5Dark-Accent5"/>
              <w:tblW w:w="0" w:type="auto"/>
              <w:tblLook w:val="04A0" w:firstRow="1" w:lastRow="0" w:firstColumn="1" w:lastColumn="0" w:noHBand="0" w:noVBand="1"/>
            </w:tblPr>
            <w:tblGrid>
              <w:gridCol w:w="4138"/>
              <w:gridCol w:w="4158"/>
            </w:tblGrid>
            <w:tr w:rsidR="00D920E5" w:rsidRPr="00D920E5" w14:paraId="3BC1A6F3" w14:textId="77777777" w:rsidTr="00EA7ED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75DF2A7A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jc w:val="center"/>
                    <w:textAlignment w:val="baseline"/>
                    <w:rPr>
                      <w:rFonts w:cstheme="minorBidi"/>
                      <w:sz w:val="22"/>
                      <w:szCs w:val="22"/>
                      <w:vertAlign w:val="subscript"/>
                    </w:rPr>
                  </w:pPr>
                  <w:r w:rsidRPr="00D920E5">
                    <w:rPr>
                      <w:rFonts w:cstheme="minorBidi"/>
                      <w:sz w:val="22"/>
                      <w:szCs w:val="22"/>
                    </w:rPr>
                    <w:t>Parameter</w:t>
                  </w:r>
                </w:p>
              </w:tc>
              <w:tc>
                <w:tcPr>
                  <w:tcW w:w="4158" w:type="dxa"/>
                </w:tcPr>
                <w:p w14:paraId="0D6D78D8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jc w:val="center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Bidi"/>
                      <w:sz w:val="22"/>
                      <w:szCs w:val="22"/>
                    </w:rPr>
                  </w:pPr>
                  <w:r w:rsidRPr="00D920E5">
                    <w:rPr>
                      <w:rFonts w:cstheme="minorBidi"/>
                      <w:sz w:val="22"/>
                      <w:szCs w:val="22"/>
                    </w:rPr>
                    <w:t>Value</w:t>
                  </w:r>
                </w:p>
              </w:tc>
            </w:tr>
            <w:tr w:rsidR="00D920E5" w:rsidRPr="00D920E5" w14:paraId="34441538" w14:textId="77777777" w:rsidTr="00EA7ED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0F2E7FC3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>Delay (between TRS symbols)</w:t>
                  </w:r>
                </w:p>
              </w:tc>
              <w:tc>
                <w:tcPr>
                  <w:tcW w:w="4158" w:type="dxa"/>
                </w:tcPr>
                <w:p w14:paraId="05E81A42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  <w:lang w:val="sv-SE"/>
                    </w:rPr>
                  </w:pPr>
                  <w:r w:rsidRPr="00D920E5">
                    <w:rPr>
                      <w:sz w:val="20"/>
                      <w:szCs w:val="20"/>
                      <w:lang w:val="sv-SE"/>
                    </w:rPr>
                    <w:t>1slot</w:t>
                  </w:r>
                </w:p>
              </w:tc>
            </w:tr>
            <w:tr w:rsidR="00D920E5" w:rsidRPr="00D920E5" w14:paraId="434D3AB3" w14:textId="77777777" w:rsidTr="00EA7ED7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32EEC482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sz w:val="20"/>
                      <w:szCs w:val="20"/>
                      <w:lang w:val="sv-SE"/>
                    </w:rPr>
                  </w:pPr>
                  <w:r w:rsidRPr="00D920E5">
                    <w:rPr>
                      <w:sz w:val="20"/>
                      <w:szCs w:val="20"/>
                      <w:lang w:val="sv-SE"/>
                    </w:rPr>
                    <w:t xml:space="preserve">Channel </w:t>
                  </w:r>
                  <w:proofErr w:type="spellStart"/>
                  <w:r w:rsidRPr="00D920E5">
                    <w:rPr>
                      <w:sz w:val="20"/>
                      <w:szCs w:val="20"/>
                      <w:lang w:val="sv-SE"/>
                    </w:rPr>
                    <w:t>model</w:t>
                  </w:r>
                  <w:proofErr w:type="spellEnd"/>
                </w:p>
              </w:tc>
              <w:tc>
                <w:tcPr>
                  <w:tcW w:w="4158" w:type="dxa"/>
                </w:tcPr>
                <w:p w14:paraId="0CF58DCA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>TDL-A, delay spread=30ns</w:t>
                  </w:r>
                </w:p>
              </w:tc>
            </w:tr>
            <w:tr w:rsidR="00D920E5" w:rsidRPr="00D920E5" w14:paraId="63240CD2" w14:textId="77777777" w:rsidTr="00EA7ED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04D1C756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lastRenderedPageBreak/>
                    <w:t>Doppler Spread</w:t>
                  </w:r>
                </w:p>
              </w:tc>
              <w:tc>
                <w:tcPr>
                  <w:tcW w:w="4158" w:type="dxa"/>
                </w:tcPr>
                <w:p w14:paraId="7ED8EDB4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 xml:space="preserve"> 10, 30, 75, 100, 200, 300</w:t>
                  </w:r>
                </w:p>
              </w:tc>
            </w:tr>
            <w:tr w:rsidR="00D920E5" w:rsidRPr="00D920E5" w14:paraId="69BC38F4" w14:textId="77777777" w:rsidTr="00EA7ED7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790CCCD8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>SNR</w:t>
                  </w:r>
                </w:p>
              </w:tc>
              <w:tc>
                <w:tcPr>
                  <w:tcW w:w="4158" w:type="dxa"/>
                </w:tcPr>
                <w:p w14:paraId="7B1B84A2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 xml:space="preserve">  5:5:20</w:t>
                  </w:r>
                </w:p>
              </w:tc>
            </w:tr>
            <w:tr w:rsidR="00D920E5" w:rsidRPr="00D920E5" w14:paraId="5B74F716" w14:textId="77777777" w:rsidTr="00EA7ED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74E1DD73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 xml:space="preserve">Number of averaging samples: </w:t>
                  </w:r>
                </w:p>
              </w:tc>
              <w:tc>
                <w:tcPr>
                  <w:tcW w:w="4158" w:type="dxa"/>
                </w:tcPr>
                <w:p w14:paraId="17F98BCD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>one shot as baseline, 4 samples</w:t>
                  </w:r>
                </w:p>
              </w:tc>
            </w:tr>
            <w:tr w:rsidR="00D920E5" w:rsidRPr="00D920E5" w14:paraId="17976B32" w14:textId="77777777" w:rsidTr="00EA7ED7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3137E900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>Channel BW</w:t>
                  </w:r>
                </w:p>
              </w:tc>
              <w:tc>
                <w:tcPr>
                  <w:tcW w:w="4158" w:type="dxa"/>
                </w:tcPr>
                <w:p w14:paraId="48F26EF4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>10MHz</w:t>
                  </w:r>
                </w:p>
              </w:tc>
            </w:tr>
            <w:tr w:rsidR="00D920E5" w:rsidRPr="00D920E5" w14:paraId="30840300" w14:textId="77777777" w:rsidTr="00EA7ED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26F82DDD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>SCS</w:t>
                  </w:r>
                </w:p>
              </w:tc>
              <w:tc>
                <w:tcPr>
                  <w:tcW w:w="4158" w:type="dxa"/>
                </w:tcPr>
                <w:p w14:paraId="1A0442D1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>30KHz as baseline, 15KHz 2</w:t>
                  </w:r>
                  <w:r w:rsidRPr="00D920E5">
                    <w:rPr>
                      <w:sz w:val="20"/>
                      <w:szCs w:val="20"/>
                      <w:vertAlign w:val="superscript"/>
                    </w:rPr>
                    <w:t>nd</w:t>
                  </w:r>
                  <w:r w:rsidRPr="00D920E5">
                    <w:rPr>
                      <w:sz w:val="20"/>
                      <w:szCs w:val="20"/>
                    </w:rPr>
                    <w:t xml:space="preserve"> priority</w:t>
                  </w:r>
                </w:p>
              </w:tc>
            </w:tr>
            <w:tr w:rsidR="00D920E5" w:rsidRPr="00D920E5" w14:paraId="5C7DBA58" w14:textId="77777777" w:rsidTr="00EA7ED7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5373DDE2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>Reference Channel estimation</w:t>
                  </w:r>
                </w:p>
              </w:tc>
              <w:tc>
                <w:tcPr>
                  <w:tcW w:w="4158" w:type="dxa"/>
                </w:tcPr>
                <w:p w14:paraId="1F13FA80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>LS CE for TRS as baseline, MMSE CE as 2</w:t>
                  </w:r>
                  <w:r w:rsidRPr="00D920E5">
                    <w:rPr>
                      <w:sz w:val="20"/>
                      <w:szCs w:val="20"/>
                      <w:vertAlign w:val="superscript"/>
                    </w:rPr>
                    <w:t>nd</w:t>
                  </w:r>
                  <w:r w:rsidRPr="00D920E5">
                    <w:rPr>
                      <w:sz w:val="20"/>
                      <w:szCs w:val="20"/>
                    </w:rPr>
                    <w:t xml:space="preserve"> priority</w:t>
                  </w:r>
                </w:p>
              </w:tc>
            </w:tr>
            <w:tr w:rsidR="00D920E5" w:rsidRPr="00D920E5" w14:paraId="00A1B0B9" w14:textId="77777777" w:rsidTr="00EA7ED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5E62A47F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sz w:val="20"/>
                      <w:szCs w:val="20"/>
                    </w:rPr>
                  </w:pPr>
                  <w:r w:rsidRPr="00D920E5">
                    <w:rPr>
                      <w:rFonts w:eastAsia="SimSun"/>
                      <w:sz w:val="20"/>
                      <w:szCs w:val="20"/>
                    </w:rPr>
                    <w:t>Correlation matrix and antenna configuration</w:t>
                  </w:r>
                </w:p>
              </w:tc>
              <w:tc>
                <w:tcPr>
                  <w:tcW w:w="4158" w:type="dxa"/>
                </w:tcPr>
                <w:p w14:paraId="094D96DF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  <w:lang w:eastAsia="zh-CN"/>
                    </w:rPr>
                  </w:pPr>
                  <w:r w:rsidRPr="00D920E5">
                    <w:rPr>
                      <w:sz w:val="20"/>
                      <w:szCs w:val="20"/>
                      <w:lang w:eastAsia="zh-CN"/>
                    </w:rPr>
                    <w:t>1x2 Low</w:t>
                  </w:r>
                </w:p>
              </w:tc>
            </w:tr>
          </w:tbl>
          <w:p w14:paraId="5605562A" w14:textId="77777777" w:rsidR="00D920E5" w:rsidRPr="00D920E5" w:rsidRDefault="00D920E5" w:rsidP="00D920E5">
            <w:pPr>
              <w:spacing w:after="120"/>
              <w:ind w:left="420"/>
              <w:rPr>
                <w:rFonts w:eastAsiaTheme="minorEastAsia"/>
                <w:sz w:val="20"/>
                <w:szCs w:val="20"/>
                <w:lang w:val="en-GB" w:eastAsia="zh-CN"/>
              </w:rPr>
            </w:pPr>
          </w:p>
          <w:p w14:paraId="25C76280" w14:textId="77777777" w:rsidR="00D920E5" w:rsidRPr="00D920E5" w:rsidRDefault="00D920E5" w:rsidP="00D920E5">
            <w:pPr>
              <w:spacing w:after="120"/>
              <w:ind w:left="42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D920E5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Simulation results to be considered: </w:t>
            </w:r>
          </w:p>
          <w:p w14:paraId="6D1A9440" w14:textId="77777777" w:rsidR="00D920E5" w:rsidRPr="00D920E5" w:rsidRDefault="00D920E5" w:rsidP="00D920E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eastAsia="en-GB"/>
              </w:rPr>
            </w:pPr>
            <w:r w:rsidRPr="00D920E5">
              <w:rPr>
                <w:sz w:val="20"/>
                <w:szCs w:val="20"/>
                <w:lang w:eastAsia="en-GB"/>
              </w:rPr>
              <w:t xml:space="preserve">CDF curves of (including the 90% and 50% and 10% CDF points) for </w:t>
            </w:r>
            <w:r w:rsidRPr="00D920E5">
              <w:rPr>
                <w:sz w:val="20"/>
                <w:szCs w:val="20"/>
                <w:lang w:eastAsia="ko-KR"/>
              </w:rPr>
              <w:t>estimated TDCP</w:t>
            </w:r>
            <w:r w:rsidRPr="00D920E5">
              <w:rPr>
                <w:sz w:val="20"/>
                <w:szCs w:val="20"/>
                <w:lang w:eastAsia="en-GB"/>
              </w:rPr>
              <w:t>.</w:t>
            </w:r>
          </w:p>
          <w:p w14:paraId="2FB64D98" w14:textId="77777777" w:rsidR="00D920E5" w:rsidRPr="00D920E5" w:rsidRDefault="00D920E5" w:rsidP="00D920E5">
            <w:pPr>
              <w:spacing w:after="120"/>
              <w:ind w:left="420"/>
              <w:rPr>
                <w:sz w:val="20"/>
                <w:szCs w:val="20"/>
                <w:lang w:val="en-GB" w:eastAsia="en-GB"/>
              </w:rPr>
            </w:pPr>
            <w:r w:rsidRPr="00D920E5">
              <w:rPr>
                <w:sz w:val="20"/>
                <w:szCs w:val="20"/>
                <w:lang w:val="en-GB" w:eastAsia="en-GB"/>
              </w:rPr>
              <w:t>TDCP calculation reference:</w:t>
            </w:r>
          </w:p>
          <w:p w14:paraId="7FCB7ABC" w14:textId="77777777" w:rsidR="00D920E5" w:rsidRPr="00D920E5" w:rsidRDefault="00D920E5" w:rsidP="00D920E5">
            <w:pPr>
              <w:spacing w:after="120"/>
              <w:ind w:left="420"/>
              <w:rPr>
                <w:rFonts w:eastAsiaTheme="minorEastAsia"/>
                <w:sz w:val="20"/>
                <w:szCs w:val="20"/>
                <w:lang w:eastAsia="zh-CN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2"/>
                    <w:szCs w:val="22"/>
                    <w:lang w:val="en-GB" w:eastAsia="en-GB"/>
                  </w:rPr>
                  <m:t>c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 w:eastAsia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 w:eastAsia="en-GB"/>
                      </w:rPr>
                      <m:t>t,∆t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GB" w:eastAsia="en-GB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 w:eastAsia="en-GB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GB" w:eastAsia="en-GB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 w:eastAsia="en-GB"/>
                          </w:rPr>
                          <m:t>n=0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GB" w:eastAsia="en-GB"/>
                          </w:rPr>
                          <m:t>N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 w:eastAsia="en-GB"/>
                          </w:rPr>
                          <m:t>-1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n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t+∆t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 w:eastAsia="en-GB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n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*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</m:t>
                            </m:r>
                          </m:e>
                        </m:d>
                      </m:e>
                    </m:nary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val="en-GB" w:eastAsia="en-GB"/>
                          </w:rPr>
                        </m:ctrlPr>
                      </m:radPr>
                      <m:deg/>
                      <m:e>
                        <m:nary>
                          <m:naryPr>
                            <m:chr m:val="∑"/>
                            <m:limLoc m:val="subSup"/>
                            <m:sup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naryPr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n</m:t>
                            </m:r>
                          </m:sub>
                          <m:sup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  <w:szCs w:val="20"/>
                                    <w:lang w:val="en-GB" w:eastAsia="en-GB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  <w:lang w:val="en-GB" w:eastAsia="en-GB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GB" w:eastAsia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GB" w:eastAsia="en-GB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GB" w:eastAsia="en-GB"/>
                                          </w:rPr>
                                          <m:t>n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en-GB" w:eastAsia="en-GB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GB" w:eastAsia="en-GB"/>
                                          </w:rPr>
                                          <m:t>t+∆t</m:t>
                                        </m:r>
                                      </m:e>
                                    </m:d>
                                  </m:e>
                                </m:d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GB" w:eastAsia="en-GB"/>
                                  </w:rPr>
                                  <m:t>2</m:t>
                                </m:r>
                              </m:sup>
                            </m:sSup>
                          </m:e>
                        </m:nary>
                      </m:e>
                    </m:rad>
                    <m:r>
                      <w:rPr>
                        <w:rFonts w:ascii="Cambria Math" w:hAnsi="Cambria Math"/>
                        <w:sz w:val="20"/>
                        <w:szCs w:val="20"/>
                        <w:lang w:val="en-GB" w:eastAsia="en-GB"/>
                      </w:rPr>
                      <m:t>∙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val="en-GB" w:eastAsia="en-GB"/>
                          </w:rPr>
                        </m:ctrlPr>
                      </m:radPr>
                      <m:deg/>
                      <m:e>
                        <m:nary>
                          <m:naryPr>
                            <m:chr m:val="∑"/>
                            <m:limLoc m:val="subSup"/>
                            <m:sup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naryPr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n</m:t>
                            </m:r>
                          </m:sub>
                          <m:sup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  <w:szCs w:val="20"/>
                                    <w:lang w:val="en-GB" w:eastAsia="en-GB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  <w:lang w:val="en-GB" w:eastAsia="en-GB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GB" w:eastAsia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GB" w:eastAsia="en-GB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GB" w:eastAsia="en-GB"/>
                                          </w:rPr>
                                          <m:t>n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en-GB" w:eastAsia="en-GB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GB" w:eastAsia="en-GB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d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GB" w:eastAsia="en-GB"/>
                                  </w:rPr>
                                  <m:t>2</m:t>
                                </m:r>
                              </m:sup>
                            </m:sSup>
                          </m:e>
                        </m:nary>
                      </m:e>
                    </m:rad>
                  </m:den>
                </m:f>
              </m:oMath>
            </m:oMathPara>
          </w:p>
          <w:p w14:paraId="2897C751" w14:textId="77777777" w:rsidR="00D920E5" w:rsidRDefault="00D920E5" w:rsidP="005B410D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</w:tr>
    </w:tbl>
    <w:p w14:paraId="0D68A5F3" w14:textId="77777777" w:rsidR="00D920E5" w:rsidRDefault="00D920E5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C8463DA" w14:textId="379EA338" w:rsidR="00EE0799" w:rsidRDefault="00EE079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simulation assumptions for the feasibility are provided in the table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25"/>
        <w:gridCol w:w="2700"/>
      </w:tblGrid>
      <w:tr w:rsidR="00EE0799" w:rsidRPr="00EE0799" w14:paraId="5467CD8B" w14:textId="77777777" w:rsidTr="00152E01">
        <w:trPr>
          <w:jc w:val="center"/>
        </w:trPr>
        <w:tc>
          <w:tcPr>
            <w:tcW w:w="3325" w:type="dxa"/>
          </w:tcPr>
          <w:p w14:paraId="5C14B2CD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cstheme="minorBidi"/>
                <w:b/>
                <w:bCs/>
                <w:sz w:val="20"/>
                <w:szCs w:val="20"/>
                <w:vertAlign w:val="subscript"/>
              </w:rPr>
            </w:pPr>
            <w:r w:rsidRPr="00EE0799">
              <w:rPr>
                <w:rFonts w:cstheme="minorBidi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2700" w:type="dxa"/>
          </w:tcPr>
          <w:p w14:paraId="211C43F5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cstheme="minorBidi"/>
                <w:b/>
                <w:bCs/>
                <w:sz w:val="20"/>
                <w:szCs w:val="20"/>
              </w:rPr>
            </w:pPr>
            <w:r w:rsidRPr="00EE0799">
              <w:rPr>
                <w:rFonts w:cstheme="minorBidi"/>
                <w:b/>
                <w:bCs/>
                <w:sz w:val="20"/>
                <w:szCs w:val="20"/>
              </w:rPr>
              <w:t>Value</w:t>
            </w:r>
          </w:p>
        </w:tc>
      </w:tr>
      <w:tr w:rsidR="00EE0799" w:rsidRPr="00EE0799" w14:paraId="5ABB8BA6" w14:textId="77777777" w:rsidTr="00152E01">
        <w:trPr>
          <w:jc w:val="center"/>
        </w:trPr>
        <w:tc>
          <w:tcPr>
            <w:tcW w:w="3325" w:type="dxa"/>
          </w:tcPr>
          <w:p w14:paraId="2D452889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 w:val="20"/>
                <w:szCs w:val="20"/>
              </w:rPr>
            </w:pPr>
            <w:r w:rsidRPr="00EE0799">
              <w:rPr>
                <w:b/>
                <w:bCs/>
                <w:sz w:val="20"/>
                <w:szCs w:val="20"/>
              </w:rPr>
              <w:t>Delay (between TRS symbols)</w:t>
            </w:r>
          </w:p>
        </w:tc>
        <w:tc>
          <w:tcPr>
            <w:tcW w:w="2700" w:type="dxa"/>
          </w:tcPr>
          <w:p w14:paraId="5130DDD8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sv-SE"/>
              </w:rPr>
            </w:pPr>
            <w:r w:rsidRPr="00EE0799">
              <w:rPr>
                <w:sz w:val="20"/>
                <w:szCs w:val="20"/>
                <w:lang w:val="sv-SE"/>
              </w:rPr>
              <w:t>1slot</w:t>
            </w:r>
          </w:p>
        </w:tc>
      </w:tr>
      <w:tr w:rsidR="00EE0799" w:rsidRPr="00EE0799" w14:paraId="281CB620" w14:textId="77777777" w:rsidTr="00152E01">
        <w:trPr>
          <w:jc w:val="center"/>
        </w:trPr>
        <w:tc>
          <w:tcPr>
            <w:tcW w:w="3325" w:type="dxa"/>
          </w:tcPr>
          <w:p w14:paraId="67E93386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 w:val="20"/>
                <w:szCs w:val="20"/>
                <w:lang w:val="sv-SE"/>
              </w:rPr>
            </w:pPr>
            <w:r w:rsidRPr="00EE0799">
              <w:rPr>
                <w:b/>
                <w:bCs/>
                <w:sz w:val="20"/>
                <w:szCs w:val="20"/>
                <w:lang w:val="sv-SE"/>
              </w:rPr>
              <w:t xml:space="preserve">Channel </w:t>
            </w:r>
            <w:proofErr w:type="spellStart"/>
            <w:r w:rsidRPr="00EE0799">
              <w:rPr>
                <w:b/>
                <w:bCs/>
                <w:sz w:val="20"/>
                <w:szCs w:val="20"/>
                <w:lang w:val="sv-SE"/>
              </w:rPr>
              <w:t>model</w:t>
            </w:r>
            <w:proofErr w:type="spellEnd"/>
          </w:p>
        </w:tc>
        <w:tc>
          <w:tcPr>
            <w:tcW w:w="2700" w:type="dxa"/>
          </w:tcPr>
          <w:p w14:paraId="37028A49" w14:textId="17D425B4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 w:rsidRPr="00EE0799">
              <w:rPr>
                <w:sz w:val="20"/>
                <w:szCs w:val="20"/>
              </w:rPr>
              <w:t>TDLA, delay spread=30ns</w:t>
            </w:r>
          </w:p>
          <w:p w14:paraId="786A7BCF" w14:textId="612D306B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 w:rsidRPr="00EE0799">
              <w:rPr>
                <w:sz w:val="20"/>
                <w:szCs w:val="20"/>
              </w:rPr>
              <w:t>TDLB, delay spread=30ns</w:t>
            </w:r>
          </w:p>
        </w:tc>
      </w:tr>
      <w:tr w:rsidR="00EE0799" w:rsidRPr="00EE0799" w14:paraId="5C6D6E46" w14:textId="77777777" w:rsidTr="00152E01">
        <w:trPr>
          <w:jc w:val="center"/>
        </w:trPr>
        <w:tc>
          <w:tcPr>
            <w:tcW w:w="3325" w:type="dxa"/>
          </w:tcPr>
          <w:p w14:paraId="7083C21D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 w:val="20"/>
                <w:szCs w:val="20"/>
              </w:rPr>
            </w:pPr>
            <w:r w:rsidRPr="00EE0799">
              <w:rPr>
                <w:b/>
                <w:bCs/>
                <w:sz w:val="20"/>
                <w:szCs w:val="20"/>
              </w:rPr>
              <w:t>Doppler Spread</w:t>
            </w:r>
          </w:p>
        </w:tc>
        <w:tc>
          <w:tcPr>
            <w:tcW w:w="2700" w:type="dxa"/>
          </w:tcPr>
          <w:p w14:paraId="09BAC03C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 w:rsidRPr="00EE0799">
              <w:rPr>
                <w:sz w:val="20"/>
                <w:szCs w:val="20"/>
              </w:rPr>
              <w:t xml:space="preserve"> 10, 30, 75, 100, 200, 300</w:t>
            </w:r>
          </w:p>
        </w:tc>
      </w:tr>
      <w:tr w:rsidR="00EE0799" w:rsidRPr="00EE0799" w14:paraId="459499EE" w14:textId="77777777" w:rsidTr="00152E01">
        <w:trPr>
          <w:jc w:val="center"/>
        </w:trPr>
        <w:tc>
          <w:tcPr>
            <w:tcW w:w="3325" w:type="dxa"/>
          </w:tcPr>
          <w:p w14:paraId="6D2C6146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 w:val="20"/>
                <w:szCs w:val="20"/>
              </w:rPr>
            </w:pPr>
            <w:r w:rsidRPr="00EE0799">
              <w:rPr>
                <w:b/>
                <w:bCs/>
                <w:sz w:val="20"/>
                <w:szCs w:val="20"/>
              </w:rPr>
              <w:t>SNR</w:t>
            </w:r>
          </w:p>
        </w:tc>
        <w:tc>
          <w:tcPr>
            <w:tcW w:w="2700" w:type="dxa"/>
          </w:tcPr>
          <w:p w14:paraId="5A9C9F35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 w:rsidRPr="00EE0799">
              <w:rPr>
                <w:sz w:val="20"/>
                <w:szCs w:val="20"/>
              </w:rPr>
              <w:t xml:space="preserve">  5:5:20</w:t>
            </w:r>
          </w:p>
        </w:tc>
      </w:tr>
      <w:tr w:rsidR="00EE0799" w:rsidRPr="00EE0799" w14:paraId="07F8422F" w14:textId="77777777" w:rsidTr="00152E01">
        <w:trPr>
          <w:jc w:val="center"/>
        </w:trPr>
        <w:tc>
          <w:tcPr>
            <w:tcW w:w="3325" w:type="dxa"/>
          </w:tcPr>
          <w:p w14:paraId="70E22BF4" w14:textId="28E5A651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 w:val="20"/>
                <w:szCs w:val="20"/>
              </w:rPr>
            </w:pPr>
            <w:r w:rsidRPr="00EE0799">
              <w:rPr>
                <w:b/>
                <w:bCs/>
                <w:sz w:val="20"/>
                <w:szCs w:val="20"/>
              </w:rPr>
              <w:t xml:space="preserve">Number of samples </w:t>
            </w:r>
          </w:p>
        </w:tc>
        <w:tc>
          <w:tcPr>
            <w:tcW w:w="2700" w:type="dxa"/>
          </w:tcPr>
          <w:p w14:paraId="2FBD3072" w14:textId="21C5A05E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 w:rsidRPr="00EE0799">
              <w:rPr>
                <w:sz w:val="20"/>
                <w:szCs w:val="20"/>
              </w:rPr>
              <w:t>One shot measurement</w:t>
            </w:r>
          </w:p>
        </w:tc>
      </w:tr>
      <w:tr w:rsidR="00EE0799" w:rsidRPr="00EE0799" w14:paraId="175B5133" w14:textId="77777777" w:rsidTr="00152E01">
        <w:trPr>
          <w:jc w:val="center"/>
        </w:trPr>
        <w:tc>
          <w:tcPr>
            <w:tcW w:w="3325" w:type="dxa"/>
          </w:tcPr>
          <w:p w14:paraId="5A0FC476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 w:val="20"/>
                <w:szCs w:val="20"/>
              </w:rPr>
            </w:pPr>
            <w:r w:rsidRPr="00EE0799">
              <w:rPr>
                <w:b/>
                <w:bCs/>
                <w:sz w:val="20"/>
                <w:szCs w:val="20"/>
              </w:rPr>
              <w:t>Channel BW</w:t>
            </w:r>
          </w:p>
        </w:tc>
        <w:tc>
          <w:tcPr>
            <w:tcW w:w="2700" w:type="dxa"/>
          </w:tcPr>
          <w:p w14:paraId="29F0D655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 w:rsidRPr="00EE0799">
              <w:rPr>
                <w:sz w:val="20"/>
                <w:szCs w:val="20"/>
              </w:rPr>
              <w:t>10MHz</w:t>
            </w:r>
          </w:p>
        </w:tc>
      </w:tr>
      <w:tr w:rsidR="00EE0799" w:rsidRPr="00EE0799" w14:paraId="7DCAE9A9" w14:textId="77777777" w:rsidTr="00152E01">
        <w:trPr>
          <w:jc w:val="center"/>
        </w:trPr>
        <w:tc>
          <w:tcPr>
            <w:tcW w:w="3325" w:type="dxa"/>
          </w:tcPr>
          <w:p w14:paraId="2546CE99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EE0799">
              <w:rPr>
                <w:b/>
                <w:bCs/>
                <w:sz w:val="20"/>
                <w:szCs w:val="20"/>
              </w:rPr>
              <w:t>SCS</w:t>
            </w:r>
          </w:p>
        </w:tc>
        <w:tc>
          <w:tcPr>
            <w:tcW w:w="2700" w:type="dxa"/>
          </w:tcPr>
          <w:p w14:paraId="2870787C" w14:textId="2331AE5A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 w:rsidRPr="00EE0799">
              <w:rPr>
                <w:sz w:val="20"/>
                <w:szCs w:val="20"/>
              </w:rPr>
              <w:t xml:space="preserve">30KHz </w:t>
            </w:r>
          </w:p>
        </w:tc>
      </w:tr>
      <w:tr w:rsidR="00EE0799" w:rsidRPr="00EE0799" w14:paraId="335C8708" w14:textId="77777777" w:rsidTr="00152E01">
        <w:trPr>
          <w:jc w:val="center"/>
        </w:trPr>
        <w:tc>
          <w:tcPr>
            <w:tcW w:w="3325" w:type="dxa"/>
          </w:tcPr>
          <w:p w14:paraId="6C72F692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 w:val="20"/>
                <w:szCs w:val="20"/>
              </w:rPr>
            </w:pPr>
            <w:r w:rsidRPr="00EE0799">
              <w:rPr>
                <w:b/>
                <w:bCs/>
                <w:sz w:val="20"/>
                <w:szCs w:val="20"/>
              </w:rPr>
              <w:t>Reference Channel estimation</w:t>
            </w:r>
          </w:p>
        </w:tc>
        <w:tc>
          <w:tcPr>
            <w:tcW w:w="2700" w:type="dxa"/>
          </w:tcPr>
          <w:p w14:paraId="116A3AC0" w14:textId="528BD91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 w:rsidRPr="00EE0799">
              <w:rPr>
                <w:sz w:val="20"/>
                <w:szCs w:val="20"/>
              </w:rPr>
              <w:t xml:space="preserve">LS CE for TRS </w:t>
            </w:r>
          </w:p>
        </w:tc>
      </w:tr>
      <w:tr w:rsidR="00EE0799" w:rsidRPr="00EE0799" w14:paraId="63DDB873" w14:textId="77777777" w:rsidTr="00152E01">
        <w:trPr>
          <w:jc w:val="center"/>
        </w:trPr>
        <w:tc>
          <w:tcPr>
            <w:tcW w:w="3325" w:type="dxa"/>
          </w:tcPr>
          <w:p w14:paraId="7FB508FB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EE0799">
              <w:rPr>
                <w:rFonts w:eastAsia="SimSun"/>
                <w:b/>
                <w:bCs/>
                <w:sz w:val="20"/>
                <w:szCs w:val="20"/>
              </w:rPr>
              <w:t>Correlation matrix and antenna configuration</w:t>
            </w:r>
          </w:p>
        </w:tc>
        <w:tc>
          <w:tcPr>
            <w:tcW w:w="2700" w:type="dxa"/>
          </w:tcPr>
          <w:p w14:paraId="5F268589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eastAsia="zh-CN"/>
              </w:rPr>
            </w:pPr>
            <w:r w:rsidRPr="00EE0799">
              <w:rPr>
                <w:sz w:val="20"/>
                <w:szCs w:val="20"/>
                <w:lang w:eastAsia="zh-CN"/>
              </w:rPr>
              <w:t>1x2 Low</w:t>
            </w:r>
          </w:p>
        </w:tc>
      </w:tr>
    </w:tbl>
    <w:p w14:paraId="7EBF2AEF" w14:textId="77777777" w:rsidR="00EE0799" w:rsidRDefault="00EE0799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A482E87" w14:textId="287EB4BE" w:rsidR="00940B6A" w:rsidRDefault="00EE079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TDLA-30</w:t>
      </w:r>
    </w:p>
    <w:p w14:paraId="3BF5E264" w14:textId="77777777" w:rsidR="00EE0799" w:rsidRDefault="00EE0799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tbl>
      <w:tblPr>
        <w:tblStyle w:val="TableGrid"/>
        <w:tblW w:w="10457" w:type="dxa"/>
        <w:tblLayout w:type="fixed"/>
        <w:tblLook w:val="04A0" w:firstRow="1" w:lastRow="0" w:firstColumn="1" w:lastColumn="0" w:noHBand="0" w:noVBand="1"/>
      </w:tblPr>
      <w:tblGrid>
        <w:gridCol w:w="5228"/>
        <w:gridCol w:w="5229"/>
      </w:tblGrid>
      <w:tr w:rsidR="00EE0799" w14:paraId="0422DB6D" w14:textId="77777777" w:rsidTr="00AA7CC7">
        <w:tc>
          <w:tcPr>
            <w:tcW w:w="5228" w:type="dxa"/>
          </w:tcPr>
          <w:p w14:paraId="39BF97D3" w14:textId="77777777" w:rsidR="00EE0799" w:rsidRPr="000217A1" w:rsidRDefault="00EE0799" w:rsidP="00EA7ED7">
            <w:pPr>
              <w:spacing w:after="120"/>
              <w:rPr>
                <w:rFonts w:eastAsiaTheme="minorEastAsia"/>
                <w:color w:val="FF0000"/>
                <w:lang w:eastAsia="zh-CN"/>
              </w:rPr>
            </w:pPr>
            <w:r w:rsidRPr="000217A1">
              <w:rPr>
                <w:rFonts w:eastAsiaTheme="minorEastAsia"/>
                <w:noProof/>
                <w:color w:val="FF0000"/>
                <w:lang w:eastAsia="zh-CN"/>
              </w:rPr>
              <w:lastRenderedPageBreak/>
              <w:drawing>
                <wp:inline distT="0" distB="0" distL="0" distR="0" wp14:anchorId="1D26B039" wp14:editId="70433BF8">
                  <wp:extent cx="3182620" cy="2386965"/>
                  <wp:effectExtent l="0" t="0" r="0" b="0"/>
                  <wp:docPr id="18867497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6749725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2620" cy="2386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06304063" w14:textId="77777777" w:rsidR="00EE0799" w:rsidRPr="000217A1" w:rsidRDefault="00EE0799" w:rsidP="00EA7ED7">
            <w:pPr>
              <w:spacing w:after="120"/>
              <w:rPr>
                <w:rFonts w:eastAsiaTheme="minorEastAsia"/>
                <w:color w:val="FF0000"/>
                <w:lang w:eastAsia="zh-CN"/>
              </w:rPr>
            </w:pPr>
            <w:r w:rsidRPr="000217A1">
              <w:rPr>
                <w:rFonts w:eastAsiaTheme="minorEastAsia"/>
                <w:noProof/>
                <w:color w:val="FF0000"/>
                <w:lang w:eastAsia="zh-CN"/>
              </w:rPr>
              <w:drawing>
                <wp:inline distT="0" distB="0" distL="0" distR="0" wp14:anchorId="5E607AF3" wp14:editId="36599EA9">
                  <wp:extent cx="3183255" cy="2387600"/>
                  <wp:effectExtent l="0" t="0" r="0" b="0"/>
                  <wp:docPr id="5569768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6976854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255" cy="238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0799" w14:paraId="03E9A37A" w14:textId="77777777" w:rsidTr="00AA7CC7">
        <w:tc>
          <w:tcPr>
            <w:tcW w:w="5228" w:type="dxa"/>
          </w:tcPr>
          <w:p w14:paraId="4848A6AF" w14:textId="77777777" w:rsidR="00EE0799" w:rsidRPr="000217A1" w:rsidRDefault="00EE0799" w:rsidP="00EA7ED7">
            <w:pPr>
              <w:spacing w:after="120"/>
              <w:rPr>
                <w:rFonts w:eastAsiaTheme="minorEastAsia"/>
                <w:color w:val="FF0000"/>
                <w:lang w:eastAsia="zh-CN"/>
              </w:rPr>
            </w:pPr>
            <w:r w:rsidRPr="000217A1">
              <w:rPr>
                <w:rFonts w:eastAsiaTheme="minorEastAsia"/>
                <w:noProof/>
                <w:color w:val="FF0000"/>
                <w:lang w:eastAsia="zh-CN"/>
              </w:rPr>
              <w:drawing>
                <wp:inline distT="0" distB="0" distL="0" distR="0" wp14:anchorId="27287FD4" wp14:editId="57BCB7F7">
                  <wp:extent cx="3182620" cy="2386965"/>
                  <wp:effectExtent l="0" t="0" r="0" b="0"/>
                  <wp:docPr id="21313109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131094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2620" cy="2386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262F695C" w14:textId="77777777" w:rsidR="00EE0799" w:rsidRPr="000217A1" w:rsidRDefault="00EE0799" w:rsidP="00EA7ED7">
            <w:pPr>
              <w:spacing w:after="120"/>
              <w:rPr>
                <w:rFonts w:eastAsiaTheme="minorEastAsia"/>
                <w:color w:val="FF0000"/>
                <w:lang w:eastAsia="zh-CN"/>
              </w:rPr>
            </w:pPr>
            <w:r w:rsidRPr="000217A1">
              <w:rPr>
                <w:rFonts w:eastAsiaTheme="minorEastAsia"/>
                <w:noProof/>
                <w:color w:val="FF0000"/>
                <w:lang w:eastAsia="zh-CN"/>
              </w:rPr>
              <w:drawing>
                <wp:inline distT="0" distB="0" distL="0" distR="0" wp14:anchorId="7DEA514C" wp14:editId="213DD742">
                  <wp:extent cx="3183255" cy="2387600"/>
                  <wp:effectExtent l="0" t="0" r="0" b="0"/>
                  <wp:docPr id="20322096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220962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255" cy="238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7CC7" w14:paraId="6E0DA959" w14:textId="77777777" w:rsidTr="00AA7CC7">
        <w:tc>
          <w:tcPr>
            <w:tcW w:w="10457" w:type="dxa"/>
            <w:gridSpan w:val="2"/>
          </w:tcPr>
          <w:p w14:paraId="392C282A" w14:textId="56CD005D" w:rsidR="00AA7CC7" w:rsidRPr="000217A1" w:rsidRDefault="00AA7CC7" w:rsidP="00AA7CC7">
            <w:pPr>
              <w:spacing w:after="120"/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0217A1">
              <w:rPr>
                <w:rFonts w:eastAsiaTheme="minorEastAsia"/>
                <w:noProof/>
                <w:color w:val="FF0000"/>
                <w:lang w:eastAsia="zh-CN"/>
              </w:rPr>
              <w:drawing>
                <wp:inline distT="0" distB="0" distL="0" distR="0" wp14:anchorId="5C77C230" wp14:editId="796182A7">
                  <wp:extent cx="3182620" cy="2386965"/>
                  <wp:effectExtent l="0" t="0" r="0" b="0"/>
                  <wp:docPr id="20178586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785868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2620" cy="2386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A2F5E1" w14:textId="77777777" w:rsidR="00EE0799" w:rsidRDefault="00EE0799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A05C828" w14:textId="027429AD" w:rsidR="008A6F58" w:rsidRDefault="00EE0799" w:rsidP="008A6F58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TDLB-100</w:t>
      </w:r>
    </w:p>
    <w:tbl>
      <w:tblPr>
        <w:tblStyle w:val="TableGrid"/>
        <w:tblW w:w="10457" w:type="dxa"/>
        <w:tblLayout w:type="fixed"/>
        <w:tblLook w:val="04A0" w:firstRow="1" w:lastRow="0" w:firstColumn="1" w:lastColumn="0" w:noHBand="0" w:noVBand="1"/>
      </w:tblPr>
      <w:tblGrid>
        <w:gridCol w:w="5228"/>
        <w:gridCol w:w="5229"/>
      </w:tblGrid>
      <w:tr w:rsidR="00EE0799" w14:paraId="18C425F3" w14:textId="77777777" w:rsidTr="00AA7CC7">
        <w:tc>
          <w:tcPr>
            <w:tcW w:w="5228" w:type="dxa"/>
          </w:tcPr>
          <w:p w14:paraId="45851938" w14:textId="77777777" w:rsidR="00EE0799" w:rsidRDefault="00EE0799" w:rsidP="00EA7ED7">
            <w:pPr>
              <w:spacing w:after="120"/>
              <w:rPr>
                <w:rFonts w:eastAsiaTheme="minorEastAsia"/>
                <w:color w:val="FF0000"/>
                <w:lang w:eastAsia="zh-CN"/>
              </w:rPr>
            </w:pPr>
            <w:r w:rsidRPr="000217A1">
              <w:rPr>
                <w:rFonts w:eastAsiaTheme="minorEastAsia"/>
                <w:noProof/>
                <w:color w:val="FF0000"/>
                <w:lang w:eastAsia="zh-CN"/>
              </w:rPr>
              <w:lastRenderedPageBreak/>
              <w:drawing>
                <wp:inline distT="0" distB="0" distL="0" distR="0" wp14:anchorId="5FDF7A7E" wp14:editId="1B6B267E">
                  <wp:extent cx="3183255" cy="2387600"/>
                  <wp:effectExtent l="0" t="0" r="0" b="0"/>
                  <wp:docPr id="15420630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206309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255" cy="238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1E2551E9" w14:textId="77777777" w:rsidR="00EE0799" w:rsidRDefault="00EE0799" w:rsidP="00EA7ED7">
            <w:pPr>
              <w:spacing w:after="120"/>
              <w:rPr>
                <w:rFonts w:eastAsiaTheme="minorEastAsia"/>
                <w:color w:val="FF0000"/>
                <w:lang w:eastAsia="zh-CN"/>
              </w:rPr>
            </w:pPr>
            <w:r w:rsidRPr="006500F1">
              <w:rPr>
                <w:rFonts w:eastAsiaTheme="minorEastAsia"/>
                <w:noProof/>
                <w:color w:val="FF0000"/>
                <w:lang w:eastAsia="zh-CN"/>
              </w:rPr>
              <w:drawing>
                <wp:inline distT="0" distB="0" distL="0" distR="0" wp14:anchorId="78B066C5" wp14:editId="226379D8">
                  <wp:extent cx="3183568" cy="2387600"/>
                  <wp:effectExtent l="0" t="0" r="0" b="0"/>
                  <wp:docPr id="9753989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539897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6116" cy="241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0799" w14:paraId="35F6D3CC" w14:textId="77777777" w:rsidTr="00AA7CC7">
        <w:tc>
          <w:tcPr>
            <w:tcW w:w="5228" w:type="dxa"/>
          </w:tcPr>
          <w:p w14:paraId="37F087A3" w14:textId="77777777" w:rsidR="00EE0799" w:rsidRDefault="00EE0799" w:rsidP="00EA7ED7">
            <w:pPr>
              <w:spacing w:after="120"/>
              <w:rPr>
                <w:rFonts w:eastAsiaTheme="minorEastAsia"/>
                <w:color w:val="FF0000"/>
                <w:lang w:eastAsia="zh-CN"/>
              </w:rPr>
            </w:pPr>
            <w:r w:rsidRPr="000217A1">
              <w:rPr>
                <w:rFonts w:eastAsiaTheme="minorEastAsia"/>
                <w:noProof/>
                <w:color w:val="FF0000"/>
                <w:lang w:eastAsia="zh-CN"/>
              </w:rPr>
              <w:drawing>
                <wp:inline distT="0" distB="0" distL="0" distR="0" wp14:anchorId="5D462B0F" wp14:editId="67EEC540">
                  <wp:extent cx="3182620" cy="2386965"/>
                  <wp:effectExtent l="0" t="0" r="0" b="0"/>
                  <wp:docPr id="10177284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72844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2620" cy="2386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21904013" w14:textId="77777777" w:rsidR="00EE0799" w:rsidRDefault="00EE0799" w:rsidP="00EA7ED7">
            <w:pPr>
              <w:spacing w:after="120"/>
              <w:rPr>
                <w:rFonts w:eastAsiaTheme="minorEastAsia"/>
                <w:color w:val="FF0000"/>
                <w:lang w:eastAsia="zh-CN"/>
              </w:rPr>
            </w:pPr>
            <w:r w:rsidRPr="000217A1">
              <w:rPr>
                <w:rFonts w:eastAsiaTheme="minorEastAsia"/>
                <w:noProof/>
                <w:color w:val="FF0000"/>
                <w:lang w:eastAsia="zh-CN"/>
              </w:rPr>
              <w:drawing>
                <wp:inline distT="0" distB="0" distL="0" distR="0" wp14:anchorId="4E120A2E" wp14:editId="251D7010">
                  <wp:extent cx="3182620" cy="2386965"/>
                  <wp:effectExtent l="0" t="0" r="0" b="0"/>
                  <wp:docPr id="16827986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279865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2620" cy="2386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7CC7" w14:paraId="7A210591" w14:textId="77777777" w:rsidTr="00AA7CC7">
        <w:tc>
          <w:tcPr>
            <w:tcW w:w="10457" w:type="dxa"/>
            <w:gridSpan w:val="2"/>
          </w:tcPr>
          <w:p w14:paraId="70189535" w14:textId="77777777" w:rsidR="00AA7CC7" w:rsidRPr="000217A1" w:rsidRDefault="00AA7CC7" w:rsidP="00AA7CC7">
            <w:pPr>
              <w:spacing w:after="120"/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0217A1">
              <w:rPr>
                <w:rFonts w:eastAsiaTheme="minorEastAsia"/>
                <w:noProof/>
                <w:color w:val="FF0000"/>
                <w:lang w:eastAsia="zh-CN"/>
              </w:rPr>
              <w:drawing>
                <wp:inline distT="0" distB="0" distL="0" distR="0" wp14:anchorId="7560D81F" wp14:editId="1F5013F3">
                  <wp:extent cx="3183255" cy="2387600"/>
                  <wp:effectExtent l="0" t="0" r="0" b="0"/>
                  <wp:docPr id="6975056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7505653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255" cy="238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2F74C3" w14:textId="77777777" w:rsidR="00EE0799" w:rsidRDefault="00EE0799" w:rsidP="008A6F58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5C274E28" w14:textId="39CBBC53" w:rsidR="00AD0A42" w:rsidRDefault="00AD0A42" w:rsidP="008A6F58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Companies were suggested to provide the median, 10,90 percentile points of the TDCP measurement. In the tables below we provide the unquantized TDCP amplitude statistics.  </w:t>
      </w:r>
    </w:p>
    <w:p w14:paraId="0D0ECE24" w14:textId="77777777" w:rsidR="00AD0A42" w:rsidRDefault="00AD0A42" w:rsidP="008A6F58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BE09B28" w14:textId="49EF0F6A" w:rsidR="00AD0A42" w:rsidRDefault="00AD0A42" w:rsidP="00AD0A42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>: Statistics for TDLA-30 with 30KHz SCS</w:t>
      </w:r>
    </w:p>
    <w:tbl>
      <w:tblPr>
        <w:tblStyle w:val="TableGrid"/>
        <w:tblW w:w="6800" w:type="dxa"/>
        <w:jc w:val="center"/>
        <w:tblLook w:val="04A0" w:firstRow="1" w:lastRow="0" w:firstColumn="1" w:lastColumn="0" w:noHBand="0" w:noVBand="1"/>
      </w:tblPr>
      <w:tblGrid>
        <w:gridCol w:w="1300"/>
        <w:gridCol w:w="1300"/>
        <w:gridCol w:w="1400"/>
        <w:gridCol w:w="1400"/>
        <w:gridCol w:w="1400"/>
      </w:tblGrid>
      <w:tr w:rsidR="00AD0A42" w:rsidRPr="00AD0A42" w14:paraId="73819EA4" w14:textId="77777777" w:rsidTr="00AD0A42">
        <w:trPr>
          <w:trHeight w:val="320"/>
          <w:jc w:val="center"/>
        </w:trPr>
        <w:tc>
          <w:tcPr>
            <w:tcW w:w="1300" w:type="dxa"/>
            <w:noWrap/>
            <w:vAlign w:val="center"/>
            <w:hideMark/>
          </w:tcPr>
          <w:p w14:paraId="5E235CA9" w14:textId="77777777" w:rsidR="00AD0A42" w:rsidRPr="00AD0A42" w:rsidRDefault="00AD0A42" w:rsidP="00AD0A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0A42">
              <w:rPr>
                <w:b/>
                <w:bCs/>
                <w:color w:val="000000"/>
                <w:sz w:val="20"/>
                <w:szCs w:val="20"/>
              </w:rPr>
              <w:t>Doppler</w:t>
            </w:r>
          </w:p>
        </w:tc>
        <w:tc>
          <w:tcPr>
            <w:tcW w:w="1300" w:type="dxa"/>
            <w:noWrap/>
            <w:vAlign w:val="center"/>
            <w:hideMark/>
          </w:tcPr>
          <w:p w14:paraId="4B4E8499" w14:textId="77777777" w:rsidR="00AD0A42" w:rsidRPr="00AD0A42" w:rsidRDefault="00AD0A42" w:rsidP="00AD0A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0A42">
              <w:rPr>
                <w:b/>
                <w:bCs/>
                <w:color w:val="000000"/>
                <w:sz w:val="20"/>
                <w:szCs w:val="20"/>
              </w:rPr>
              <w:t>SNR</w:t>
            </w:r>
          </w:p>
        </w:tc>
        <w:tc>
          <w:tcPr>
            <w:tcW w:w="1400" w:type="dxa"/>
            <w:noWrap/>
            <w:vAlign w:val="center"/>
            <w:hideMark/>
          </w:tcPr>
          <w:p w14:paraId="1E41BF18" w14:textId="77777777" w:rsidR="00AD0A42" w:rsidRPr="00AD0A42" w:rsidRDefault="00AD0A42" w:rsidP="00AD0A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0A42">
              <w:rPr>
                <w:b/>
                <w:bCs/>
                <w:color w:val="000000"/>
                <w:sz w:val="20"/>
                <w:szCs w:val="20"/>
              </w:rPr>
              <w:t>10 Perc</w:t>
            </w:r>
          </w:p>
        </w:tc>
        <w:tc>
          <w:tcPr>
            <w:tcW w:w="1400" w:type="dxa"/>
            <w:noWrap/>
            <w:vAlign w:val="center"/>
            <w:hideMark/>
          </w:tcPr>
          <w:p w14:paraId="5B4CC991" w14:textId="77777777" w:rsidR="00AD0A42" w:rsidRPr="00AD0A42" w:rsidRDefault="00AD0A42" w:rsidP="00AD0A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0A42">
              <w:rPr>
                <w:b/>
                <w:bCs/>
                <w:color w:val="000000"/>
                <w:sz w:val="20"/>
                <w:szCs w:val="20"/>
              </w:rPr>
              <w:t>90 Perc</w:t>
            </w:r>
          </w:p>
        </w:tc>
        <w:tc>
          <w:tcPr>
            <w:tcW w:w="1400" w:type="dxa"/>
            <w:noWrap/>
            <w:vAlign w:val="center"/>
            <w:hideMark/>
          </w:tcPr>
          <w:p w14:paraId="2BDDB551" w14:textId="77777777" w:rsidR="00AD0A42" w:rsidRPr="00AD0A42" w:rsidRDefault="00AD0A42" w:rsidP="00AD0A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0A42">
              <w:rPr>
                <w:b/>
                <w:bCs/>
                <w:color w:val="000000"/>
                <w:sz w:val="20"/>
                <w:szCs w:val="20"/>
              </w:rPr>
              <w:t>Median</w:t>
            </w:r>
          </w:p>
        </w:tc>
      </w:tr>
      <w:tr w:rsidR="00AD0A42" w:rsidRPr="00AD0A42" w14:paraId="2774B770" w14:textId="77777777" w:rsidTr="00AD0A42">
        <w:trPr>
          <w:trHeight w:val="320"/>
          <w:jc w:val="center"/>
        </w:trPr>
        <w:tc>
          <w:tcPr>
            <w:tcW w:w="1300" w:type="dxa"/>
            <w:vMerge w:val="restart"/>
            <w:noWrap/>
            <w:vAlign w:val="center"/>
            <w:hideMark/>
          </w:tcPr>
          <w:p w14:paraId="4EAFFEF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0" w:type="dxa"/>
            <w:noWrap/>
            <w:vAlign w:val="center"/>
            <w:hideMark/>
          </w:tcPr>
          <w:p w14:paraId="069ADD5D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00" w:type="dxa"/>
            <w:noWrap/>
            <w:vAlign w:val="center"/>
            <w:hideMark/>
          </w:tcPr>
          <w:p w14:paraId="7E2AFA7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0.5037</w:t>
            </w:r>
          </w:p>
        </w:tc>
        <w:tc>
          <w:tcPr>
            <w:tcW w:w="1400" w:type="dxa"/>
            <w:noWrap/>
            <w:vAlign w:val="center"/>
            <w:hideMark/>
          </w:tcPr>
          <w:p w14:paraId="51D8BF7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0.8272</w:t>
            </w:r>
          </w:p>
        </w:tc>
        <w:tc>
          <w:tcPr>
            <w:tcW w:w="1400" w:type="dxa"/>
            <w:noWrap/>
            <w:vAlign w:val="center"/>
            <w:hideMark/>
          </w:tcPr>
          <w:p w14:paraId="03351BB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0.7028</w:t>
            </w:r>
          </w:p>
        </w:tc>
      </w:tr>
      <w:tr w:rsidR="00AD0A42" w:rsidRPr="00AD0A42" w14:paraId="720816C2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43ADFE8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5DA2A06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0" w:type="dxa"/>
            <w:noWrap/>
            <w:vAlign w:val="center"/>
            <w:hideMark/>
          </w:tcPr>
          <w:p w14:paraId="42F18FBA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0.7367</w:t>
            </w:r>
          </w:p>
        </w:tc>
        <w:tc>
          <w:tcPr>
            <w:tcW w:w="1400" w:type="dxa"/>
            <w:noWrap/>
            <w:vAlign w:val="center"/>
            <w:hideMark/>
          </w:tcPr>
          <w:p w14:paraId="48239E6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0.9337</w:t>
            </w:r>
          </w:p>
        </w:tc>
        <w:tc>
          <w:tcPr>
            <w:tcW w:w="1400" w:type="dxa"/>
            <w:noWrap/>
            <w:vAlign w:val="center"/>
            <w:hideMark/>
          </w:tcPr>
          <w:p w14:paraId="1980820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0.8715</w:t>
            </w:r>
          </w:p>
        </w:tc>
      </w:tr>
      <w:tr w:rsidR="00AD0A42" w:rsidRPr="00AD0A42" w14:paraId="4502C206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3B5E0BBC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4EADAE9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400" w:type="dxa"/>
            <w:noWrap/>
            <w:vAlign w:val="center"/>
            <w:hideMark/>
          </w:tcPr>
          <w:p w14:paraId="780F3B8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0.8901</w:t>
            </w:r>
          </w:p>
        </w:tc>
        <w:tc>
          <w:tcPr>
            <w:tcW w:w="1400" w:type="dxa"/>
            <w:noWrap/>
            <w:vAlign w:val="center"/>
            <w:hideMark/>
          </w:tcPr>
          <w:p w14:paraId="7B6AB899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0.9754</w:t>
            </w:r>
          </w:p>
        </w:tc>
        <w:tc>
          <w:tcPr>
            <w:tcW w:w="1400" w:type="dxa"/>
            <w:noWrap/>
            <w:vAlign w:val="center"/>
            <w:hideMark/>
          </w:tcPr>
          <w:p w14:paraId="4838C5A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0.9516</w:t>
            </w:r>
          </w:p>
        </w:tc>
      </w:tr>
      <w:tr w:rsidR="00AD0A42" w:rsidRPr="00AD0A42" w14:paraId="74D7A129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15DA48C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59EC484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400" w:type="dxa"/>
            <w:noWrap/>
            <w:vAlign w:val="center"/>
            <w:hideMark/>
          </w:tcPr>
          <w:p w14:paraId="589CFDA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0.9572</w:t>
            </w:r>
          </w:p>
        </w:tc>
        <w:tc>
          <w:tcPr>
            <w:tcW w:w="1400" w:type="dxa"/>
            <w:noWrap/>
            <w:vAlign w:val="center"/>
            <w:hideMark/>
          </w:tcPr>
          <w:p w14:paraId="19BB6B7A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0.9903</w:t>
            </w:r>
          </w:p>
        </w:tc>
        <w:tc>
          <w:tcPr>
            <w:tcW w:w="1400" w:type="dxa"/>
            <w:noWrap/>
            <w:vAlign w:val="center"/>
            <w:hideMark/>
          </w:tcPr>
          <w:p w14:paraId="4616D43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0.9809</w:t>
            </w:r>
          </w:p>
        </w:tc>
      </w:tr>
      <w:tr w:rsidR="00AD0A42" w:rsidRPr="00AD0A42" w14:paraId="7869C36A" w14:textId="77777777" w:rsidTr="00AD0A42">
        <w:trPr>
          <w:trHeight w:val="320"/>
          <w:jc w:val="center"/>
        </w:trPr>
        <w:tc>
          <w:tcPr>
            <w:tcW w:w="1300" w:type="dxa"/>
            <w:vMerge w:val="restart"/>
            <w:noWrap/>
            <w:vAlign w:val="center"/>
            <w:hideMark/>
          </w:tcPr>
          <w:p w14:paraId="0F4E8CAC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300" w:type="dxa"/>
            <w:noWrap/>
            <w:vAlign w:val="center"/>
            <w:hideMark/>
          </w:tcPr>
          <w:p w14:paraId="233DDAA5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00" w:type="dxa"/>
            <w:noWrap/>
            <w:vAlign w:val="center"/>
            <w:hideMark/>
          </w:tcPr>
          <w:p w14:paraId="16F9BDF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0.4766</w:t>
            </w:r>
          </w:p>
        </w:tc>
        <w:tc>
          <w:tcPr>
            <w:tcW w:w="1400" w:type="dxa"/>
            <w:noWrap/>
            <w:vAlign w:val="center"/>
            <w:hideMark/>
          </w:tcPr>
          <w:p w14:paraId="05FA68C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0.8193</w:t>
            </w:r>
          </w:p>
        </w:tc>
        <w:tc>
          <w:tcPr>
            <w:tcW w:w="1400" w:type="dxa"/>
            <w:noWrap/>
            <w:vAlign w:val="center"/>
            <w:hideMark/>
          </w:tcPr>
          <w:p w14:paraId="72927A4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0.6613</w:t>
            </w:r>
          </w:p>
        </w:tc>
      </w:tr>
      <w:tr w:rsidR="00AD0A42" w:rsidRPr="00AD0A42" w14:paraId="1062C608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0C7AC09B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7B66A895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0" w:type="dxa"/>
            <w:noWrap/>
            <w:vAlign w:val="center"/>
            <w:hideMark/>
          </w:tcPr>
          <w:p w14:paraId="2C5E48B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0.6874</w:t>
            </w:r>
          </w:p>
        </w:tc>
        <w:tc>
          <w:tcPr>
            <w:tcW w:w="1400" w:type="dxa"/>
            <w:noWrap/>
            <w:vAlign w:val="center"/>
            <w:hideMark/>
          </w:tcPr>
          <w:p w14:paraId="3817DC8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0.9295</w:t>
            </w:r>
          </w:p>
        </w:tc>
        <w:tc>
          <w:tcPr>
            <w:tcW w:w="1400" w:type="dxa"/>
            <w:noWrap/>
            <w:vAlign w:val="center"/>
            <w:hideMark/>
          </w:tcPr>
          <w:p w14:paraId="06734D2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0.8465</w:t>
            </w:r>
          </w:p>
        </w:tc>
      </w:tr>
      <w:tr w:rsidR="00AD0A42" w:rsidRPr="00AD0A42" w14:paraId="5AFB0BC8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3853C89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3161B6FC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400" w:type="dxa"/>
            <w:noWrap/>
            <w:vAlign w:val="center"/>
            <w:hideMark/>
          </w:tcPr>
          <w:p w14:paraId="0CB5C1A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0.8476</w:t>
            </w:r>
          </w:p>
        </w:tc>
        <w:tc>
          <w:tcPr>
            <w:tcW w:w="1400" w:type="dxa"/>
            <w:noWrap/>
            <w:vAlign w:val="center"/>
            <w:hideMark/>
          </w:tcPr>
          <w:p w14:paraId="33D41747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0.9727</w:t>
            </w:r>
          </w:p>
        </w:tc>
        <w:tc>
          <w:tcPr>
            <w:tcW w:w="1400" w:type="dxa"/>
            <w:noWrap/>
            <w:vAlign w:val="center"/>
            <w:hideMark/>
          </w:tcPr>
          <w:p w14:paraId="6A8DBF9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0.9375</w:t>
            </w:r>
          </w:p>
        </w:tc>
      </w:tr>
      <w:tr w:rsidR="00AD0A42" w:rsidRPr="00AD0A42" w14:paraId="7682CF02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6BFFE1AD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538524F9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400" w:type="dxa"/>
            <w:noWrap/>
            <w:vAlign w:val="center"/>
            <w:hideMark/>
          </w:tcPr>
          <w:p w14:paraId="35E836E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0.9279</w:t>
            </w:r>
          </w:p>
        </w:tc>
        <w:tc>
          <w:tcPr>
            <w:tcW w:w="1400" w:type="dxa"/>
            <w:noWrap/>
            <w:vAlign w:val="center"/>
            <w:hideMark/>
          </w:tcPr>
          <w:p w14:paraId="288E281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0.9876</w:t>
            </w:r>
          </w:p>
        </w:tc>
        <w:tc>
          <w:tcPr>
            <w:tcW w:w="1400" w:type="dxa"/>
            <w:noWrap/>
            <w:vAlign w:val="center"/>
            <w:hideMark/>
          </w:tcPr>
          <w:p w14:paraId="70A49F5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0.9712</w:t>
            </w:r>
          </w:p>
        </w:tc>
      </w:tr>
      <w:tr w:rsidR="00AD0A42" w:rsidRPr="00AD0A42" w14:paraId="57C69376" w14:textId="77777777" w:rsidTr="00AD0A42">
        <w:trPr>
          <w:trHeight w:val="320"/>
          <w:jc w:val="center"/>
        </w:trPr>
        <w:tc>
          <w:tcPr>
            <w:tcW w:w="1300" w:type="dxa"/>
            <w:vMerge w:val="restart"/>
            <w:noWrap/>
            <w:vAlign w:val="center"/>
            <w:hideMark/>
          </w:tcPr>
          <w:p w14:paraId="134C754B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0" w:type="dxa"/>
            <w:noWrap/>
            <w:vAlign w:val="center"/>
            <w:hideMark/>
          </w:tcPr>
          <w:p w14:paraId="64DDD82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00" w:type="dxa"/>
            <w:noWrap/>
            <w:vAlign w:val="center"/>
            <w:hideMark/>
          </w:tcPr>
          <w:p w14:paraId="2DB99859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0.4577</w:t>
            </w:r>
          </w:p>
        </w:tc>
        <w:tc>
          <w:tcPr>
            <w:tcW w:w="1400" w:type="dxa"/>
            <w:noWrap/>
            <w:vAlign w:val="center"/>
            <w:hideMark/>
          </w:tcPr>
          <w:p w14:paraId="44165BC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0.8085</w:t>
            </w:r>
          </w:p>
        </w:tc>
        <w:tc>
          <w:tcPr>
            <w:tcW w:w="1400" w:type="dxa"/>
            <w:noWrap/>
            <w:vAlign w:val="center"/>
            <w:hideMark/>
          </w:tcPr>
          <w:p w14:paraId="28CCE6F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0.654</w:t>
            </w:r>
          </w:p>
        </w:tc>
      </w:tr>
      <w:tr w:rsidR="00AD0A42" w:rsidRPr="00AD0A42" w14:paraId="052287B9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7813F30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2A99962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0" w:type="dxa"/>
            <w:noWrap/>
            <w:vAlign w:val="center"/>
            <w:hideMark/>
          </w:tcPr>
          <w:p w14:paraId="61231B0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0.6763</w:t>
            </w:r>
          </w:p>
        </w:tc>
        <w:tc>
          <w:tcPr>
            <w:tcW w:w="1400" w:type="dxa"/>
            <w:noWrap/>
            <w:vAlign w:val="center"/>
            <w:hideMark/>
          </w:tcPr>
          <w:p w14:paraId="1AD1D8B5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0.9251</w:t>
            </w:r>
          </w:p>
        </w:tc>
        <w:tc>
          <w:tcPr>
            <w:tcW w:w="1400" w:type="dxa"/>
            <w:noWrap/>
            <w:vAlign w:val="center"/>
            <w:hideMark/>
          </w:tcPr>
          <w:p w14:paraId="7F734B7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0.8375</w:t>
            </w:r>
          </w:p>
        </w:tc>
      </w:tr>
      <w:tr w:rsidR="00AD0A42" w:rsidRPr="00AD0A42" w14:paraId="6DB82DF2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18BD6AF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1FC266D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400" w:type="dxa"/>
            <w:noWrap/>
            <w:vAlign w:val="center"/>
            <w:hideMark/>
          </w:tcPr>
          <w:p w14:paraId="7FF1078B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0.8306</w:t>
            </w:r>
          </w:p>
        </w:tc>
        <w:tc>
          <w:tcPr>
            <w:tcW w:w="1400" w:type="dxa"/>
            <w:noWrap/>
            <w:vAlign w:val="center"/>
            <w:hideMark/>
          </w:tcPr>
          <w:p w14:paraId="5CBB68D7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0.9696</w:t>
            </w:r>
          </w:p>
        </w:tc>
        <w:tc>
          <w:tcPr>
            <w:tcW w:w="1400" w:type="dxa"/>
            <w:noWrap/>
            <w:vAlign w:val="center"/>
            <w:hideMark/>
          </w:tcPr>
          <w:p w14:paraId="1CB1D80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0.9293</w:t>
            </w:r>
          </w:p>
        </w:tc>
      </w:tr>
      <w:tr w:rsidR="00AD0A42" w:rsidRPr="00AD0A42" w14:paraId="6BE1F1C8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4DC794B9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57249B8B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400" w:type="dxa"/>
            <w:noWrap/>
            <w:vAlign w:val="center"/>
            <w:hideMark/>
          </w:tcPr>
          <w:p w14:paraId="3270105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0.9028</w:t>
            </w:r>
          </w:p>
        </w:tc>
        <w:tc>
          <w:tcPr>
            <w:tcW w:w="1400" w:type="dxa"/>
            <w:noWrap/>
            <w:vAlign w:val="center"/>
            <w:hideMark/>
          </w:tcPr>
          <w:p w14:paraId="1030BD1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0.9846</w:t>
            </w:r>
          </w:p>
        </w:tc>
        <w:tc>
          <w:tcPr>
            <w:tcW w:w="1400" w:type="dxa"/>
            <w:noWrap/>
            <w:vAlign w:val="center"/>
            <w:hideMark/>
          </w:tcPr>
          <w:p w14:paraId="38D203A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0.964</w:t>
            </w:r>
          </w:p>
        </w:tc>
      </w:tr>
      <w:tr w:rsidR="00AD0A42" w:rsidRPr="00AD0A42" w14:paraId="6C736793" w14:textId="77777777" w:rsidTr="00AD0A42">
        <w:trPr>
          <w:trHeight w:val="320"/>
          <w:jc w:val="center"/>
        </w:trPr>
        <w:tc>
          <w:tcPr>
            <w:tcW w:w="1300" w:type="dxa"/>
            <w:vMerge w:val="restart"/>
            <w:noWrap/>
            <w:vAlign w:val="center"/>
            <w:hideMark/>
          </w:tcPr>
          <w:p w14:paraId="56056BA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00" w:type="dxa"/>
            <w:noWrap/>
            <w:vAlign w:val="center"/>
            <w:hideMark/>
          </w:tcPr>
          <w:p w14:paraId="5AE02CB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00" w:type="dxa"/>
            <w:noWrap/>
            <w:vAlign w:val="center"/>
            <w:hideMark/>
          </w:tcPr>
          <w:p w14:paraId="65217BD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0.4273</w:t>
            </w:r>
          </w:p>
        </w:tc>
        <w:tc>
          <w:tcPr>
            <w:tcW w:w="1400" w:type="dxa"/>
            <w:noWrap/>
            <w:vAlign w:val="center"/>
            <w:hideMark/>
          </w:tcPr>
          <w:p w14:paraId="5097F85C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0.7923</w:t>
            </w:r>
          </w:p>
        </w:tc>
        <w:tc>
          <w:tcPr>
            <w:tcW w:w="1400" w:type="dxa"/>
            <w:noWrap/>
            <w:vAlign w:val="center"/>
            <w:hideMark/>
          </w:tcPr>
          <w:p w14:paraId="711FCFCA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0.6182</w:t>
            </w:r>
          </w:p>
        </w:tc>
      </w:tr>
      <w:tr w:rsidR="00AD0A42" w:rsidRPr="00AD0A42" w14:paraId="6C1F4925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2259618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299D886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0" w:type="dxa"/>
            <w:noWrap/>
            <w:vAlign w:val="center"/>
            <w:hideMark/>
          </w:tcPr>
          <w:p w14:paraId="1B858C4A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0.6138</w:t>
            </w:r>
          </w:p>
        </w:tc>
        <w:tc>
          <w:tcPr>
            <w:tcW w:w="1400" w:type="dxa"/>
            <w:noWrap/>
            <w:vAlign w:val="center"/>
            <w:hideMark/>
          </w:tcPr>
          <w:p w14:paraId="6D63BC4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0.9119</w:t>
            </w:r>
          </w:p>
        </w:tc>
        <w:tc>
          <w:tcPr>
            <w:tcW w:w="1400" w:type="dxa"/>
            <w:noWrap/>
            <w:vAlign w:val="center"/>
            <w:hideMark/>
          </w:tcPr>
          <w:p w14:paraId="263C233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0.8002</w:t>
            </w:r>
          </w:p>
        </w:tc>
      </w:tr>
      <w:tr w:rsidR="00AD0A42" w:rsidRPr="00AD0A42" w14:paraId="7F21E3D0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074606A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1FA76BF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400" w:type="dxa"/>
            <w:noWrap/>
            <w:vAlign w:val="center"/>
            <w:hideMark/>
          </w:tcPr>
          <w:p w14:paraId="74E5CBDA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0.7195</w:t>
            </w:r>
          </w:p>
        </w:tc>
        <w:tc>
          <w:tcPr>
            <w:tcW w:w="1400" w:type="dxa"/>
            <w:noWrap/>
            <w:vAlign w:val="center"/>
            <w:hideMark/>
          </w:tcPr>
          <w:p w14:paraId="2ECA645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0.9596</w:t>
            </w:r>
          </w:p>
        </w:tc>
        <w:tc>
          <w:tcPr>
            <w:tcW w:w="1400" w:type="dxa"/>
            <w:noWrap/>
            <w:vAlign w:val="center"/>
            <w:hideMark/>
          </w:tcPr>
          <w:p w14:paraId="2577C73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0.895</w:t>
            </w:r>
          </w:p>
        </w:tc>
      </w:tr>
      <w:tr w:rsidR="00AD0A42" w:rsidRPr="00AD0A42" w14:paraId="3ADD68F4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522D9F2B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23DF11E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400" w:type="dxa"/>
            <w:noWrap/>
            <w:vAlign w:val="center"/>
            <w:hideMark/>
          </w:tcPr>
          <w:p w14:paraId="3FBDE99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0.7657</w:t>
            </w:r>
          </w:p>
        </w:tc>
        <w:tc>
          <w:tcPr>
            <w:tcW w:w="1400" w:type="dxa"/>
            <w:noWrap/>
            <w:vAlign w:val="center"/>
            <w:hideMark/>
          </w:tcPr>
          <w:p w14:paraId="73B6FB3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0.9769</w:t>
            </w:r>
          </w:p>
        </w:tc>
        <w:tc>
          <w:tcPr>
            <w:tcW w:w="1400" w:type="dxa"/>
            <w:noWrap/>
            <w:vAlign w:val="center"/>
            <w:hideMark/>
          </w:tcPr>
          <w:p w14:paraId="4DCFE05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0.9322</w:t>
            </w:r>
          </w:p>
        </w:tc>
      </w:tr>
      <w:tr w:rsidR="00AD0A42" w:rsidRPr="00AD0A42" w14:paraId="2FB779C0" w14:textId="77777777" w:rsidTr="00AD0A42">
        <w:trPr>
          <w:trHeight w:val="320"/>
          <w:jc w:val="center"/>
        </w:trPr>
        <w:tc>
          <w:tcPr>
            <w:tcW w:w="1300" w:type="dxa"/>
            <w:vMerge w:val="restart"/>
            <w:noWrap/>
            <w:vAlign w:val="center"/>
            <w:hideMark/>
          </w:tcPr>
          <w:p w14:paraId="5B10373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00" w:type="dxa"/>
            <w:noWrap/>
            <w:vAlign w:val="center"/>
            <w:hideMark/>
          </w:tcPr>
          <w:p w14:paraId="7EEA0D8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00" w:type="dxa"/>
            <w:noWrap/>
            <w:vAlign w:val="center"/>
            <w:hideMark/>
          </w:tcPr>
          <w:p w14:paraId="74170CC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0.386</w:t>
            </w:r>
          </w:p>
        </w:tc>
        <w:tc>
          <w:tcPr>
            <w:tcW w:w="1400" w:type="dxa"/>
            <w:noWrap/>
            <w:vAlign w:val="center"/>
            <w:hideMark/>
          </w:tcPr>
          <w:p w14:paraId="3352027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0.7702</w:t>
            </w:r>
          </w:p>
        </w:tc>
        <w:tc>
          <w:tcPr>
            <w:tcW w:w="1400" w:type="dxa"/>
            <w:noWrap/>
            <w:vAlign w:val="center"/>
            <w:hideMark/>
          </w:tcPr>
          <w:p w14:paraId="6C345BED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0.5976</w:t>
            </w:r>
          </w:p>
        </w:tc>
      </w:tr>
      <w:tr w:rsidR="00AD0A42" w:rsidRPr="00AD0A42" w14:paraId="6A12AEF1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2CC68EB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4FA76EF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0" w:type="dxa"/>
            <w:noWrap/>
            <w:vAlign w:val="center"/>
            <w:hideMark/>
          </w:tcPr>
          <w:p w14:paraId="6558AABB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0.553</w:t>
            </w:r>
          </w:p>
        </w:tc>
        <w:tc>
          <w:tcPr>
            <w:tcW w:w="1400" w:type="dxa"/>
            <w:noWrap/>
            <w:vAlign w:val="center"/>
            <w:hideMark/>
          </w:tcPr>
          <w:p w14:paraId="159AC03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0.89</w:t>
            </w:r>
          </w:p>
        </w:tc>
        <w:tc>
          <w:tcPr>
            <w:tcW w:w="1400" w:type="dxa"/>
            <w:noWrap/>
            <w:vAlign w:val="center"/>
            <w:hideMark/>
          </w:tcPr>
          <w:p w14:paraId="6CCC061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0.7648</w:t>
            </w:r>
          </w:p>
        </w:tc>
      </w:tr>
      <w:tr w:rsidR="00AD0A42" w:rsidRPr="00AD0A42" w14:paraId="425CCB66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69CE46DD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6759A73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400" w:type="dxa"/>
            <w:noWrap/>
            <w:vAlign w:val="center"/>
            <w:hideMark/>
          </w:tcPr>
          <w:p w14:paraId="7570C37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0.65</w:t>
            </w:r>
          </w:p>
        </w:tc>
        <w:tc>
          <w:tcPr>
            <w:tcW w:w="1400" w:type="dxa"/>
            <w:noWrap/>
            <w:vAlign w:val="center"/>
            <w:hideMark/>
          </w:tcPr>
          <w:p w14:paraId="0208A2CD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0.9425</w:t>
            </w:r>
          </w:p>
        </w:tc>
        <w:tc>
          <w:tcPr>
            <w:tcW w:w="1400" w:type="dxa"/>
            <w:noWrap/>
            <w:vAlign w:val="center"/>
            <w:hideMark/>
          </w:tcPr>
          <w:p w14:paraId="205A46DA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0.8555</w:t>
            </w:r>
          </w:p>
        </w:tc>
      </w:tr>
      <w:tr w:rsidR="00AD0A42" w:rsidRPr="00AD0A42" w14:paraId="752ED69B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7CF3ED5B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6A074405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400" w:type="dxa"/>
            <w:noWrap/>
            <w:vAlign w:val="center"/>
            <w:hideMark/>
          </w:tcPr>
          <w:p w14:paraId="33C95BF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0.6928</w:t>
            </w:r>
          </w:p>
        </w:tc>
        <w:tc>
          <w:tcPr>
            <w:tcW w:w="1400" w:type="dxa"/>
            <w:noWrap/>
            <w:vAlign w:val="center"/>
            <w:hideMark/>
          </w:tcPr>
          <w:p w14:paraId="4ED9FF0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0.9617</w:t>
            </w:r>
          </w:p>
        </w:tc>
        <w:tc>
          <w:tcPr>
            <w:tcW w:w="1400" w:type="dxa"/>
            <w:noWrap/>
            <w:vAlign w:val="center"/>
            <w:hideMark/>
          </w:tcPr>
          <w:p w14:paraId="1C188EE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0.8913</w:t>
            </w:r>
          </w:p>
        </w:tc>
      </w:tr>
    </w:tbl>
    <w:p w14:paraId="7F28E434" w14:textId="77777777" w:rsidR="00AD0A42" w:rsidRDefault="00AD0A42" w:rsidP="008A6F58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500C7A09" w14:textId="4AFC7254" w:rsidR="00AD0A42" w:rsidRDefault="00AD0A42" w:rsidP="00AD0A42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</w:t>
      </w:r>
      <w:r w:rsidRPr="00EB05BE">
        <w:t xml:space="preserve"> Statistics for TDL</w:t>
      </w:r>
      <w:r>
        <w:t>B</w:t>
      </w:r>
      <w:r w:rsidRPr="00EB05BE">
        <w:t>-</w:t>
      </w:r>
      <w:r>
        <w:t>10</w:t>
      </w:r>
      <w:r w:rsidRPr="00EB05BE">
        <w:t>0 with 30KHz SCS</w:t>
      </w:r>
    </w:p>
    <w:tbl>
      <w:tblPr>
        <w:tblStyle w:val="TableGrid"/>
        <w:tblW w:w="6500" w:type="dxa"/>
        <w:jc w:val="center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</w:tblGrid>
      <w:tr w:rsidR="00AD0A42" w:rsidRPr="00AD0A42" w14:paraId="058CFA84" w14:textId="77777777" w:rsidTr="00AD0A42">
        <w:trPr>
          <w:trHeight w:val="320"/>
          <w:jc w:val="center"/>
        </w:trPr>
        <w:tc>
          <w:tcPr>
            <w:tcW w:w="1300" w:type="dxa"/>
            <w:noWrap/>
            <w:vAlign w:val="center"/>
            <w:hideMark/>
          </w:tcPr>
          <w:p w14:paraId="6A652B95" w14:textId="77777777" w:rsidR="00AD0A42" w:rsidRPr="00AD0A42" w:rsidRDefault="00AD0A42" w:rsidP="00AD0A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0A42">
              <w:rPr>
                <w:b/>
                <w:bCs/>
                <w:color w:val="000000"/>
                <w:sz w:val="20"/>
                <w:szCs w:val="20"/>
              </w:rPr>
              <w:t>Doppler</w:t>
            </w:r>
          </w:p>
        </w:tc>
        <w:tc>
          <w:tcPr>
            <w:tcW w:w="1300" w:type="dxa"/>
            <w:noWrap/>
            <w:vAlign w:val="center"/>
            <w:hideMark/>
          </w:tcPr>
          <w:p w14:paraId="004DA6D4" w14:textId="77777777" w:rsidR="00AD0A42" w:rsidRPr="00AD0A42" w:rsidRDefault="00AD0A42" w:rsidP="00AD0A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0A42">
              <w:rPr>
                <w:b/>
                <w:bCs/>
                <w:color w:val="000000"/>
                <w:sz w:val="20"/>
                <w:szCs w:val="20"/>
              </w:rPr>
              <w:t>SNR</w:t>
            </w:r>
          </w:p>
        </w:tc>
        <w:tc>
          <w:tcPr>
            <w:tcW w:w="1300" w:type="dxa"/>
            <w:noWrap/>
            <w:vAlign w:val="center"/>
            <w:hideMark/>
          </w:tcPr>
          <w:p w14:paraId="3E05C345" w14:textId="77777777" w:rsidR="00AD0A42" w:rsidRPr="00AD0A42" w:rsidRDefault="00AD0A42" w:rsidP="00AD0A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0A42">
              <w:rPr>
                <w:b/>
                <w:bCs/>
                <w:color w:val="000000"/>
                <w:sz w:val="20"/>
                <w:szCs w:val="20"/>
              </w:rPr>
              <w:t>10 Perc</w:t>
            </w:r>
          </w:p>
        </w:tc>
        <w:tc>
          <w:tcPr>
            <w:tcW w:w="1300" w:type="dxa"/>
            <w:noWrap/>
            <w:vAlign w:val="center"/>
            <w:hideMark/>
          </w:tcPr>
          <w:p w14:paraId="7E210701" w14:textId="77777777" w:rsidR="00AD0A42" w:rsidRPr="00AD0A42" w:rsidRDefault="00AD0A42" w:rsidP="00AD0A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0A42">
              <w:rPr>
                <w:b/>
                <w:bCs/>
                <w:color w:val="000000"/>
                <w:sz w:val="20"/>
                <w:szCs w:val="20"/>
              </w:rPr>
              <w:t>90 Perc</w:t>
            </w:r>
          </w:p>
        </w:tc>
        <w:tc>
          <w:tcPr>
            <w:tcW w:w="1300" w:type="dxa"/>
            <w:noWrap/>
            <w:vAlign w:val="center"/>
            <w:hideMark/>
          </w:tcPr>
          <w:p w14:paraId="5416B0E4" w14:textId="77777777" w:rsidR="00AD0A42" w:rsidRPr="00AD0A42" w:rsidRDefault="00AD0A42" w:rsidP="00AD0A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0A42">
              <w:rPr>
                <w:b/>
                <w:bCs/>
                <w:color w:val="000000"/>
                <w:sz w:val="20"/>
                <w:szCs w:val="20"/>
              </w:rPr>
              <w:t>Median</w:t>
            </w:r>
          </w:p>
        </w:tc>
      </w:tr>
      <w:tr w:rsidR="00AD0A42" w:rsidRPr="00AD0A42" w14:paraId="6547B46F" w14:textId="77777777" w:rsidTr="00AD0A42">
        <w:trPr>
          <w:trHeight w:val="320"/>
          <w:jc w:val="center"/>
        </w:trPr>
        <w:tc>
          <w:tcPr>
            <w:tcW w:w="1300" w:type="dxa"/>
            <w:vMerge w:val="restart"/>
            <w:noWrap/>
            <w:vAlign w:val="center"/>
            <w:hideMark/>
          </w:tcPr>
          <w:p w14:paraId="0C734BB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0" w:type="dxa"/>
            <w:noWrap/>
            <w:vAlign w:val="center"/>
            <w:hideMark/>
          </w:tcPr>
          <w:p w14:paraId="3F450AC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00" w:type="dxa"/>
            <w:noWrap/>
            <w:vAlign w:val="center"/>
            <w:hideMark/>
          </w:tcPr>
          <w:p w14:paraId="56BA7A15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0.5939</w:t>
            </w:r>
          </w:p>
        </w:tc>
        <w:tc>
          <w:tcPr>
            <w:tcW w:w="1300" w:type="dxa"/>
            <w:noWrap/>
            <w:vAlign w:val="center"/>
            <w:hideMark/>
          </w:tcPr>
          <w:p w14:paraId="4AEA6E0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0.8165</w:t>
            </w:r>
          </w:p>
        </w:tc>
        <w:tc>
          <w:tcPr>
            <w:tcW w:w="1300" w:type="dxa"/>
            <w:noWrap/>
            <w:vAlign w:val="center"/>
            <w:hideMark/>
          </w:tcPr>
          <w:p w14:paraId="1E8B68F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0.7253</w:t>
            </w:r>
          </w:p>
        </w:tc>
      </w:tr>
      <w:tr w:rsidR="00AD0A42" w:rsidRPr="00AD0A42" w14:paraId="132EBBCA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0AE1F03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63DF147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0" w:type="dxa"/>
            <w:noWrap/>
            <w:vAlign w:val="center"/>
            <w:hideMark/>
          </w:tcPr>
          <w:p w14:paraId="002077D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0.8113</w:t>
            </w:r>
          </w:p>
        </w:tc>
        <w:tc>
          <w:tcPr>
            <w:tcW w:w="1300" w:type="dxa"/>
            <w:noWrap/>
            <w:vAlign w:val="center"/>
            <w:hideMark/>
          </w:tcPr>
          <w:p w14:paraId="78A13FF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0.9303</w:t>
            </w:r>
          </w:p>
        </w:tc>
        <w:tc>
          <w:tcPr>
            <w:tcW w:w="1300" w:type="dxa"/>
            <w:noWrap/>
            <w:vAlign w:val="center"/>
            <w:hideMark/>
          </w:tcPr>
          <w:p w14:paraId="5D1F41D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0.8875</w:t>
            </w:r>
          </w:p>
        </w:tc>
      </w:tr>
      <w:tr w:rsidR="00AD0A42" w:rsidRPr="00AD0A42" w14:paraId="3997B366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02E6FB9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29C8CDDB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0" w:type="dxa"/>
            <w:noWrap/>
            <w:vAlign w:val="center"/>
            <w:hideMark/>
          </w:tcPr>
          <w:p w14:paraId="178E1F2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0.9250</w:t>
            </w:r>
          </w:p>
        </w:tc>
        <w:tc>
          <w:tcPr>
            <w:tcW w:w="1300" w:type="dxa"/>
            <w:noWrap/>
            <w:vAlign w:val="center"/>
            <w:hideMark/>
          </w:tcPr>
          <w:p w14:paraId="424DF7C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0.9742</w:t>
            </w:r>
          </w:p>
        </w:tc>
        <w:tc>
          <w:tcPr>
            <w:tcW w:w="1300" w:type="dxa"/>
            <w:noWrap/>
            <w:vAlign w:val="center"/>
            <w:hideMark/>
          </w:tcPr>
          <w:p w14:paraId="44277A9D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0.9575</w:t>
            </w:r>
          </w:p>
        </w:tc>
      </w:tr>
      <w:tr w:rsidR="00AD0A42" w:rsidRPr="00AD0A42" w14:paraId="4102B43E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0BCA2C25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7F98EB6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0" w:type="dxa"/>
            <w:noWrap/>
            <w:vAlign w:val="center"/>
            <w:hideMark/>
          </w:tcPr>
          <w:p w14:paraId="288B5B2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0.9714</w:t>
            </w:r>
          </w:p>
        </w:tc>
        <w:tc>
          <w:tcPr>
            <w:tcW w:w="1300" w:type="dxa"/>
            <w:noWrap/>
            <w:vAlign w:val="center"/>
            <w:hideMark/>
          </w:tcPr>
          <w:p w14:paraId="0534E2BB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0.9902</w:t>
            </w:r>
          </w:p>
        </w:tc>
        <w:tc>
          <w:tcPr>
            <w:tcW w:w="1300" w:type="dxa"/>
            <w:noWrap/>
            <w:vAlign w:val="center"/>
            <w:hideMark/>
          </w:tcPr>
          <w:p w14:paraId="58EAC13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0.9830</w:t>
            </w:r>
          </w:p>
        </w:tc>
      </w:tr>
      <w:tr w:rsidR="003D3735" w:rsidRPr="00AD0A42" w14:paraId="43E04E90" w14:textId="77777777" w:rsidTr="00AD0A42">
        <w:trPr>
          <w:trHeight w:val="320"/>
          <w:jc w:val="center"/>
        </w:trPr>
        <w:tc>
          <w:tcPr>
            <w:tcW w:w="1300" w:type="dxa"/>
            <w:vMerge w:val="restart"/>
            <w:noWrap/>
            <w:vAlign w:val="center"/>
          </w:tcPr>
          <w:p w14:paraId="49CEA12E" w14:textId="42E8E4D3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300" w:type="dxa"/>
            <w:noWrap/>
            <w:vAlign w:val="center"/>
          </w:tcPr>
          <w:p w14:paraId="170A4C43" w14:textId="7B9F461F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00" w:type="dxa"/>
            <w:noWrap/>
            <w:vAlign w:val="center"/>
          </w:tcPr>
          <w:p w14:paraId="011C650F" w14:textId="2851FA71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0.5882</w:t>
            </w:r>
          </w:p>
        </w:tc>
        <w:tc>
          <w:tcPr>
            <w:tcW w:w="1300" w:type="dxa"/>
            <w:noWrap/>
            <w:vAlign w:val="center"/>
          </w:tcPr>
          <w:p w14:paraId="395DA533" w14:textId="6C01792B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0.8158</w:t>
            </w:r>
          </w:p>
        </w:tc>
        <w:tc>
          <w:tcPr>
            <w:tcW w:w="1300" w:type="dxa"/>
            <w:noWrap/>
            <w:vAlign w:val="center"/>
          </w:tcPr>
          <w:p w14:paraId="58976A92" w14:textId="0F9268B3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0.7148</w:t>
            </w:r>
          </w:p>
        </w:tc>
      </w:tr>
      <w:tr w:rsidR="003D3735" w:rsidRPr="00AD0A42" w14:paraId="6235EEAB" w14:textId="77777777" w:rsidTr="00AD0A42">
        <w:trPr>
          <w:trHeight w:val="320"/>
          <w:jc w:val="center"/>
        </w:trPr>
        <w:tc>
          <w:tcPr>
            <w:tcW w:w="1300" w:type="dxa"/>
            <w:vMerge/>
            <w:noWrap/>
            <w:vAlign w:val="center"/>
          </w:tcPr>
          <w:p w14:paraId="0F32B6E4" w14:textId="77777777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</w:tcPr>
          <w:p w14:paraId="279F14BB" w14:textId="7EC75B16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0" w:type="dxa"/>
            <w:noWrap/>
            <w:vAlign w:val="center"/>
          </w:tcPr>
          <w:p w14:paraId="1CEB23DA" w14:textId="40FE66CF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0.8067</w:t>
            </w:r>
          </w:p>
        </w:tc>
        <w:tc>
          <w:tcPr>
            <w:tcW w:w="1300" w:type="dxa"/>
            <w:noWrap/>
            <w:vAlign w:val="center"/>
          </w:tcPr>
          <w:p w14:paraId="03CB147A" w14:textId="7ABAEACA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0.9293</w:t>
            </w:r>
          </w:p>
        </w:tc>
        <w:tc>
          <w:tcPr>
            <w:tcW w:w="1300" w:type="dxa"/>
            <w:noWrap/>
            <w:vAlign w:val="center"/>
          </w:tcPr>
          <w:p w14:paraId="20DD3B3A" w14:textId="6FCE2E2F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0.8821</w:t>
            </w:r>
          </w:p>
        </w:tc>
      </w:tr>
      <w:tr w:rsidR="003D3735" w:rsidRPr="00AD0A42" w14:paraId="020A28D6" w14:textId="77777777" w:rsidTr="00AD0A42">
        <w:trPr>
          <w:trHeight w:val="320"/>
          <w:jc w:val="center"/>
        </w:trPr>
        <w:tc>
          <w:tcPr>
            <w:tcW w:w="1300" w:type="dxa"/>
            <w:vMerge/>
            <w:noWrap/>
            <w:vAlign w:val="center"/>
          </w:tcPr>
          <w:p w14:paraId="4A1204B7" w14:textId="77777777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</w:tcPr>
          <w:p w14:paraId="304BBE38" w14:textId="53CEA301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0" w:type="dxa"/>
            <w:noWrap/>
            <w:vAlign w:val="center"/>
          </w:tcPr>
          <w:p w14:paraId="64CD26BC" w14:textId="395046CA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0.9214</w:t>
            </w:r>
          </w:p>
        </w:tc>
        <w:tc>
          <w:tcPr>
            <w:tcW w:w="1300" w:type="dxa"/>
            <w:noWrap/>
            <w:vAlign w:val="center"/>
          </w:tcPr>
          <w:p w14:paraId="2D53E393" w14:textId="57B87CA9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0.9739</w:t>
            </w:r>
          </w:p>
        </w:tc>
        <w:tc>
          <w:tcPr>
            <w:tcW w:w="1300" w:type="dxa"/>
            <w:noWrap/>
            <w:vAlign w:val="center"/>
          </w:tcPr>
          <w:p w14:paraId="064E39C0" w14:textId="5B9351F5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0.9545</w:t>
            </w:r>
          </w:p>
        </w:tc>
      </w:tr>
      <w:tr w:rsidR="003D3735" w:rsidRPr="00AD0A42" w14:paraId="3730CF0A" w14:textId="77777777" w:rsidTr="00AD0A42">
        <w:trPr>
          <w:trHeight w:val="320"/>
          <w:jc w:val="center"/>
        </w:trPr>
        <w:tc>
          <w:tcPr>
            <w:tcW w:w="1300" w:type="dxa"/>
            <w:vMerge/>
            <w:noWrap/>
            <w:vAlign w:val="center"/>
          </w:tcPr>
          <w:p w14:paraId="5ACD420D" w14:textId="77777777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</w:tcPr>
          <w:p w14:paraId="0F6BE24A" w14:textId="3DBC19CB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0" w:type="dxa"/>
            <w:noWrap/>
            <w:vAlign w:val="center"/>
          </w:tcPr>
          <w:p w14:paraId="38D4FB23" w14:textId="743648E6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0.9659</w:t>
            </w:r>
          </w:p>
        </w:tc>
        <w:tc>
          <w:tcPr>
            <w:tcW w:w="1300" w:type="dxa"/>
            <w:noWrap/>
            <w:vAlign w:val="center"/>
          </w:tcPr>
          <w:p w14:paraId="5DB347C7" w14:textId="61979CAF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0.9907</w:t>
            </w:r>
          </w:p>
        </w:tc>
        <w:tc>
          <w:tcPr>
            <w:tcW w:w="1300" w:type="dxa"/>
            <w:noWrap/>
            <w:vAlign w:val="center"/>
          </w:tcPr>
          <w:p w14:paraId="41D583DF" w14:textId="1062CC74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0.9797</w:t>
            </w:r>
          </w:p>
        </w:tc>
      </w:tr>
      <w:tr w:rsidR="00AD0A42" w:rsidRPr="00AD0A42" w14:paraId="126D3097" w14:textId="77777777" w:rsidTr="00AD0A42">
        <w:trPr>
          <w:trHeight w:val="320"/>
          <w:jc w:val="center"/>
        </w:trPr>
        <w:tc>
          <w:tcPr>
            <w:tcW w:w="1300" w:type="dxa"/>
            <w:vMerge w:val="restart"/>
            <w:noWrap/>
            <w:vAlign w:val="center"/>
            <w:hideMark/>
          </w:tcPr>
          <w:p w14:paraId="1FC98BE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300" w:type="dxa"/>
            <w:noWrap/>
            <w:vAlign w:val="center"/>
            <w:hideMark/>
          </w:tcPr>
          <w:p w14:paraId="620DB7C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00" w:type="dxa"/>
            <w:noWrap/>
            <w:vAlign w:val="center"/>
            <w:hideMark/>
          </w:tcPr>
          <w:p w14:paraId="434F46F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0.5655</w:t>
            </w:r>
          </w:p>
        </w:tc>
        <w:tc>
          <w:tcPr>
            <w:tcW w:w="1300" w:type="dxa"/>
            <w:noWrap/>
            <w:vAlign w:val="center"/>
            <w:hideMark/>
          </w:tcPr>
          <w:p w14:paraId="536197F7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0.8073</w:t>
            </w:r>
          </w:p>
        </w:tc>
        <w:tc>
          <w:tcPr>
            <w:tcW w:w="1300" w:type="dxa"/>
            <w:noWrap/>
            <w:vAlign w:val="center"/>
            <w:hideMark/>
          </w:tcPr>
          <w:p w14:paraId="620FC7B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0.7057</w:t>
            </w:r>
          </w:p>
        </w:tc>
      </w:tr>
      <w:tr w:rsidR="00AD0A42" w:rsidRPr="00AD0A42" w14:paraId="643C89A7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01EDCF6D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4896AC6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0" w:type="dxa"/>
            <w:noWrap/>
            <w:vAlign w:val="center"/>
            <w:hideMark/>
          </w:tcPr>
          <w:p w14:paraId="5761EE4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0.7801</w:t>
            </w:r>
          </w:p>
        </w:tc>
        <w:tc>
          <w:tcPr>
            <w:tcW w:w="1300" w:type="dxa"/>
            <w:noWrap/>
            <w:vAlign w:val="center"/>
            <w:hideMark/>
          </w:tcPr>
          <w:p w14:paraId="62FEC60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0.9225</w:t>
            </w:r>
          </w:p>
        </w:tc>
        <w:tc>
          <w:tcPr>
            <w:tcW w:w="1300" w:type="dxa"/>
            <w:noWrap/>
            <w:vAlign w:val="center"/>
            <w:hideMark/>
          </w:tcPr>
          <w:p w14:paraId="62FECE4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0.8726</w:t>
            </w:r>
          </w:p>
        </w:tc>
      </w:tr>
      <w:tr w:rsidR="00AD0A42" w:rsidRPr="00AD0A42" w14:paraId="5373FC46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0179C249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3D254FF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0" w:type="dxa"/>
            <w:noWrap/>
            <w:vAlign w:val="center"/>
            <w:hideMark/>
          </w:tcPr>
          <w:p w14:paraId="5B796077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0.8970</w:t>
            </w:r>
          </w:p>
        </w:tc>
        <w:tc>
          <w:tcPr>
            <w:tcW w:w="1300" w:type="dxa"/>
            <w:noWrap/>
            <w:vAlign w:val="center"/>
            <w:hideMark/>
          </w:tcPr>
          <w:p w14:paraId="5A7695BD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0.9673</w:t>
            </w:r>
          </w:p>
        </w:tc>
        <w:tc>
          <w:tcPr>
            <w:tcW w:w="1300" w:type="dxa"/>
            <w:noWrap/>
            <w:vAlign w:val="center"/>
            <w:hideMark/>
          </w:tcPr>
          <w:p w14:paraId="125B4BB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0.9449</w:t>
            </w:r>
          </w:p>
        </w:tc>
      </w:tr>
      <w:tr w:rsidR="00AD0A42" w:rsidRPr="00AD0A42" w14:paraId="2BA4F6C7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23A1F90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29F8E35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0" w:type="dxa"/>
            <w:noWrap/>
            <w:vAlign w:val="center"/>
            <w:hideMark/>
          </w:tcPr>
          <w:p w14:paraId="4C366EC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0.9436</w:t>
            </w:r>
          </w:p>
        </w:tc>
        <w:tc>
          <w:tcPr>
            <w:tcW w:w="1300" w:type="dxa"/>
            <w:noWrap/>
            <w:vAlign w:val="center"/>
            <w:hideMark/>
          </w:tcPr>
          <w:p w14:paraId="5F439609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0.9853</w:t>
            </w:r>
          </w:p>
        </w:tc>
        <w:tc>
          <w:tcPr>
            <w:tcW w:w="1300" w:type="dxa"/>
            <w:noWrap/>
            <w:vAlign w:val="center"/>
            <w:hideMark/>
          </w:tcPr>
          <w:p w14:paraId="3EDFD2C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0.9713</w:t>
            </w:r>
          </w:p>
        </w:tc>
      </w:tr>
      <w:tr w:rsidR="00AD0A42" w:rsidRPr="00AD0A42" w14:paraId="6E74A9A0" w14:textId="77777777" w:rsidTr="00AD0A42">
        <w:trPr>
          <w:trHeight w:val="320"/>
          <w:jc w:val="center"/>
        </w:trPr>
        <w:tc>
          <w:tcPr>
            <w:tcW w:w="1300" w:type="dxa"/>
            <w:vMerge w:val="restart"/>
            <w:noWrap/>
            <w:vAlign w:val="center"/>
            <w:hideMark/>
          </w:tcPr>
          <w:p w14:paraId="729C00C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0" w:type="dxa"/>
            <w:noWrap/>
            <w:vAlign w:val="center"/>
            <w:hideMark/>
          </w:tcPr>
          <w:p w14:paraId="66CFE74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00" w:type="dxa"/>
            <w:noWrap/>
            <w:vAlign w:val="center"/>
            <w:hideMark/>
          </w:tcPr>
          <w:p w14:paraId="50E9B4CA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0.5628</w:t>
            </w:r>
          </w:p>
        </w:tc>
        <w:tc>
          <w:tcPr>
            <w:tcW w:w="1300" w:type="dxa"/>
            <w:noWrap/>
            <w:vAlign w:val="center"/>
            <w:hideMark/>
          </w:tcPr>
          <w:p w14:paraId="30C98339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0.8000</w:t>
            </w:r>
          </w:p>
        </w:tc>
        <w:tc>
          <w:tcPr>
            <w:tcW w:w="1300" w:type="dxa"/>
            <w:noWrap/>
            <w:vAlign w:val="center"/>
            <w:hideMark/>
          </w:tcPr>
          <w:p w14:paraId="3DBBF36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0.6984</w:t>
            </w:r>
          </w:p>
        </w:tc>
      </w:tr>
      <w:tr w:rsidR="00AD0A42" w:rsidRPr="00AD0A42" w14:paraId="65A03F82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0C9C53B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2E064CC7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0" w:type="dxa"/>
            <w:noWrap/>
            <w:vAlign w:val="center"/>
            <w:hideMark/>
          </w:tcPr>
          <w:p w14:paraId="42BC28D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0.7689</w:t>
            </w:r>
          </w:p>
        </w:tc>
        <w:tc>
          <w:tcPr>
            <w:tcW w:w="1300" w:type="dxa"/>
            <w:noWrap/>
            <w:vAlign w:val="center"/>
            <w:hideMark/>
          </w:tcPr>
          <w:p w14:paraId="47768815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0.9175</w:t>
            </w:r>
          </w:p>
        </w:tc>
        <w:tc>
          <w:tcPr>
            <w:tcW w:w="1300" w:type="dxa"/>
            <w:noWrap/>
            <w:vAlign w:val="center"/>
            <w:hideMark/>
          </w:tcPr>
          <w:p w14:paraId="294F634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0.8628</w:t>
            </w:r>
          </w:p>
        </w:tc>
      </w:tr>
      <w:tr w:rsidR="00AD0A42" w:rsidRPr="00AD0A42" w14:paraId="14ADD238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4FB13837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4499F30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0" w:type="dxa"/>
            <w:noWrap/>
            <w:vAlign w:val="center"/>
            <w:hideMark/>
          </w:tcPr>
          <w:p w14:paraId="610C3C5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0.8833</w:t>
            </w:r>
          </w:p>
        </w:tc>
        <w:tc>
          <w:tcPr>
            <w:tcW w:w="1300" w:type="dxa"/>
            <w:noWrap/>
            <w:vAlign w:val="center"/>
            <w:hideMark/>
          </w:tcPr>
          <w:p w14:paraId="2D739A5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0.9629</w:t>
            </w:r>
          </w:p>
        </w:tc>
        <w:tc>
          <w:tcPr>
            <w:tcW w:w="1300" w:type="dxa"/>
            <w:noWrap/>
            <w:vAlign w:val="center"/>
            <w:hideMark/>
          </w:tcPr>
          <w:p w14:paraId="46F3DE8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0.9366</w:t>
            </w:r>
          </w:p>
        </w:tc>
      </w:tr>
      <w:tr w:rsidR="00AD0A42" w:rsidRPr="00AD0A42" w14:paraId="17AE48A6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6B665FA5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5723660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0" w:type="dxa"/>
            <w:noWrap/>
            <w:vAlign w:val="center"/>
            <w:hideMark/>
          </w:tcPr>
          <w:p w14:paraId="040CFEB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0.9256</w:t>
            </w:r>
          </w:p>
        </w:tc>
        <w:tc>
          <w:tcPr>
            <w:tcW w:w="1300" w:type="dxa"/>
            <w:noWrap/>
            <w:vAlign w:val="center"/>
            <w:hideMark/>
          </w:tcPr>
          <w:p w14:paraId="0193AD5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0.9802</w:t>
            </w:r>
          </w:p>
        </w:tc>
        <w:tc>
          <w:tcPr>
            <w:tcW w:w="1300" w:type="dxa"/>
            <w:noWrap/>
            <w:vAlign w:val="center"/>
            <w:hideMark/>
          </w:tcPr>
          <w:p w14:paraId="196D785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0.9632</w:t>
            </w:r>
          </w:p>
        </w:tc>
      </w:tr>
      <w:tr w:rsidR="00AD0A42" w:rsidRPr="00AD0A42" w14:paraId="1FC5B99B" w14:textId="77777777" w:rsidTr="00AD0A42">
        <w:trPr>
          <w:trHeight w:val="320"/>
          <w:jc w:val="center"/>
        </w:trPr>
        <w:tc>
          <w:tcPr>
            <w:tcW w:w="1300" w:type="dxa"/>
            <w:vMerge w:val="restart"/>
            <w:noWrap/>
            <w:vAlign w:val="center"/>
            <w:hideMark/>
          </w:tcPr>
          <w:p w14:paraId="1425B94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00" w:type="dxa"/>
            <w:noWrap/>
            <w:vAlign w:val="center"/>
            <w:hideMark/>
          </w:tcPr>
          <w:p w14:paraId="1718C99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00" w:type="dxa"/>
            <w:noWrap/>
            <w:vAlign w:val="center"/>
            <w:hideMark/>
          </w:tcPr>
          <w:p w14:paraId="2CF9A7B7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0.5078</w:t>
            </w:r>
          </w:p>
        </w:tc>
        <w:tc>
          <w:tcPr>
            <w:tcW w:w="1300" w:type="dxa"/>
            <w:noWrap/>
            <w:vAlign w:val="center"/>
            <w:hideMark/>
          </w:tcPr>
          <w:p w14:paraId="00A3E61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0.7740</w:t>
            </w:r>
          </w:p>
        </w:tc>
        <w:tc>
          <w:tcPr>
            <w:tcW w:w="1300" w:type="dxa"/>
            <w:noWrap/>
            <w:vAlign w:val="center"/>
            <w:hideMark/>
          </w:tcPr>
          <w:p w14:paraId="2ABFEBCC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0.6609</w:t>
            </w:r>
          </w:p>
        </w:tc>
      </w:tr>
      <w:tr w:rsidR="00AD0A42" w:rsidRPr="00AD0A42" w14:paraId="16300B39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7F6E376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099701B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0" w:type="dxa"/>
            <w:noWrap/>
            <w:vAlign w:val="center"/>
            <w:hideMark/>
          </w:tcPr>
          <w:p w14:paraId="0128F929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0.6781</w:t>
            </w:r>
          </w:p>
        </w:tc>
        <w:tc>
          <w:tcPr>
            <w:tcW w:w="1300" w:type="dxa"/>
            <w:noWrap/>
            <w:vAlign w:val="center"/>
            <w:hideMark/>
          </w:tcPr>
          <w:p w14:paraId="1BEB582A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0.8897</w:t>
            </w:r>
          </w:p>
        </w:tc>
        <w:tc>
          <w:tcPr>
            <w:tcW w:w="1300" w:type="dxa"/>
            <w:noWrap/>
            <w:vAlign w:val="center"/>
            <w:hideMark/>
          </w:tcPr>
          <w:p w14:paraId="2EA1F49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0.8148</w:t>
            </w:r>
          </w:p>
        </w:tc>
      </w:tr>
      <w:tr w:rsidR="00AD0A42" w:rsidRPr="00AD0A42" w14:paraId="782223E7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4C2B4FCD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2C5E13A5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0" w:type="dxa"/>
            <w:noWrap/>
            <w:vAlign w:val="center"/>
            <w:hideMark/>
          </w:tcPr>
          <w:p w14:paraId="30246FD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0.7672</w:t>
            </w:r>
          </w:p>
        </w:tc>
        <w:tc>
          <w:tcPr>
            <w:tcW w:w="1300" w:type="dxa"/>
            <w:noWrap/>
            <w:vAlign w:val="center"/>
            <w:hideMark/>
          </w:tcPr>
          <w:p w14:paraId="00E36F37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0.9372</w:t>
            </w:r>
          </w:p>
        </w:tc>
        <w:tc>
          <w:tcPr>
            <w:tcW w:w="1300" w:type="dxa"/>
            <w:noWrap/>
            <w:vAlign w:val="center"/>
            <w:hideMark/>
          </w:tcPr>
          <w:p w14:paraId="302E37D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0.8848</w:t>
            </w:r>
          </w:p>
        </w:tc>
      </w:tr>
      <w:tr w:rsidR="00AD0A42" w:rsidRPr="00AD0A42" w14:paraId="685AD23A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50C83B9B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1A6EFD8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0" w:type="dxa"/>
            <w:noWrap/>
            <w:vAlign w:val="center"/>
            <w:hideMark/>
          </w:tcPr>
          <w:p w14:paraId="2F003B3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0.8035</w:t>
            </w:r>
          </w:p>
        </w:tc>
        <w:tc>
          <w:tcPr>
            <w:tcW w:w="1300" w:type="dxa"/>
            <w:noWrap/>
            <w:vAlign w:val="center"/>
            <w:hideMark/>
          </w:tcPr>
          <w:p w14:paraId="36ECA8C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0.9556</w:t>
            </w:r>
          </w:p>
        </w:tc>
        <w:tc>
          <w:tcPr>
            <w:tcW w:w="1300" w:type="dxa"/>
            <w:noWrap/>
            <w:vAlign w:val="center"/>
            <w:hideMark/>
          </w:tcPr>
          <w:p w14:paraId="30131D6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0.9099</w:t>
            </w:r>
          </w:p>
        </w:tc>
      </w:tr>
    </w:tbl>
    <w:p w14:paraId="536864D0" w14:textId="77777777" w:rsidR="00AD0A42" w:rsidRDefault="00AD0A42" w:rsidP="008A6F58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1D2913C" w14:textId="65285770" w:rsidR="00AD0A42" w:rsidRDefault="00AD0A42" w:rsidP="008A6F58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Based on the results, we observe a large dependence on </w:t>
      </w:r>
      <w:proofErr w:type="gramStart"/>
      <w:r>
        <w:rPr>
          <w:rFonts w:eastAsia="SimSun"/>
          <w:sz w:val="20"/>
          <w:szCs w:val="20"/>
          <w:lang w:val="en-GB" w:eastAsia="en-GB"/>
        </w:rPr>
        <w:t>SNR ,</w:t>
      </w:r>
      <w:proofErr w:type="gramEnd"/>
      <w:r>
        <w:rPr>
          <w:rFonts w:eastAsia="SimSun"/>
          <w:sz w:val="20"/>
          <w:szCs w:val="20"/>
          <w:lang w:val="en-GB" w:eastAsia="en-GB"/>
        </w:rPr>
        <w:t xml:space="preserve"> channel model and Doppler on the TDCP measurement. Requirements if defined would need to be for a specific SNR, channel model and Doppler. Such accuracy requirements are not useful.</w:t>
      </w:r>
    </w:p>
    <w:p w14:paraId="5492127F" w14:textId="0611B6ED" w:rsidR="00AD0A42" w:rsidRDefault="00AD0A42" w:rsidP="00AD0A42">
      <w:pPr>
        <w:numPr>
          <w:ilvl w:val="0"/>
          <w:numId w:val="10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Simulation results show that the TDCP measurement is very sensitive to </w:t>
      </w:r>
      <w:r w:rsidR="0025568C">
        <w:rPr>
          <w:rFonts w:eastAsia="SimSun"/>
          <w:i/>
          <w:iCs/>
          <w:sz w:val="20"/>
          <w:szCs w:val="20"/>
          <w:lang w:val="en-GB" w:eastAsia="zh-CN"/>
        </w:rPr>
        <w:t>SNR and</w:t>
      </w:r>
      <w:r>
        <w:rPr>
          <w:rFonts w:eastAsia="SimSun"/>
          <w:i/>
          <w:iCs/>
          <w:sz w:val="20"/>
          <w:szCs w:val="20"/>
          <w:lang w:val="en-GB" w:eastAsia="zh-CN"/>
        </w:rPr>
        <w:t xml:space="preserve"> depends on channel model and Doppler.</w:t>
      </w:r>
    </w:p>
    <w:p w14:paraId="5F2AD077" w14:textId="44335FA7" w:rsidR="0025568C" w:rsidRDefault="0025568C" w:rsidP="0025568C">
      <w:pPr>
        <w:numPr>
          <w:ilvl w:val="0"/>
          <w:numId w:val="10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It is not feasible to define accuracy requirements for TDCP measurement that would be applicable to a</w:t>
      </w:r>
      <w:r w:rsidR="00C9161B">
        <w:rPr>
          <w:rFonts w:eastAsia="SimSun"/>
          <w:i/>
          <w:iCs/>
          <w:sz w:val="20"/>
          <w:szCs w:val="20"/>
          <w:lang w:val="en-GB" w:eastAsia="zh-CN"/>
        </w:rPr>
        <w:t xml:space="preserve"> </w:t>
      </w:r>
      <w:r>
        <w:rPr>
          <w:rFonts w:eastAsia="SimSun"/>
          <w:i/>
          <w:iCs/>
          <w:sz w:val="20"/>
          <w:szCs w:val="20"/>
          <w:lang w:val="en-GB" w:eastAsia="zh-CN"/>
        </w:rPr>
        <w:t>range of SNR, and all channel conditions.</w:t>
      </w:r>
    </w:p>
    <w:p w14:paraId="794B308A" w14:textId="77777777" w:rsidR="00AD0A42" w:rsidRDefault="00AD0A42" w:rsidP="008A6F58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774DD6E" w14:textId="70AE0000" w:rsidR="0025568C" w:rsidRPr="00AC7121" w:rsidRDefault="0025568C" w:rsidP="0025568C">
      <w:pPr>
        <w:numPr>
          <w:ilvl w:val="0"/>
          <w:numId w:val="11"/>
        </w:numPr>
        <w:spacing w:after="120"/>
        <w:ind w:left="0" w:firstLine="0"/>
        <w:rPr>
          <w:rFonts w:eastAsia="SimSun" w:cs="SimSun"/>
          <w:b/>
          <w:bCs/>
          <w:sz w:val="20"/>
          <w:lang w:val="en-GB" w:eastAsia="zh-CN"/>
        </w:rPr>
      </w:pPr>
      <w:r>
        <w:rPr>
          <w:rFonts w:eastAsia="SimSun" w:cs="SimSun"/>
          <w:b/>
          <w:bCs/>
          <w:sz w:val="20"/>
          <w:lang w:val="en-GB" w:eastAsia="zh-CN"/>
        </w:rPr>
        <w:t xml:space="preserve">Do not define accuracy requirements for TDCP measurement. </w:t>
      </w:r>
    </w:p>
    <w:p w14:paraId="18CE252D" w14:textId="77777777" w:rsidR="0025568C" w:rsidRPr="0039378D" w:rsidRDefault="0025568C" w:rsidP="008A6F58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0DC28A5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39100AC6" w14:textId="78E76BF0" w:rsidR="002249BA" w:rsidRDefault="002249BA" w:rsidP="002249BA">
      <w:pPr>
        <w:spacing w:after="120"/>
        <w:rPr>
          <w:sz w:val="20"/>
          <w:szCs w:val="20"/>
        </w:rPr>
      </w:pPr>
      <w:r w:rsidRPr="002F7C9B">
        <w:rPr>
          <w:sz w:val="20"/>
          <w:szCs w:val="20"/>
        </w:rPr>
        <w:t xml:space="preserve">In this paper, we provide our views on open issues on </w:t>
      </w:r>
      <w:r w:rsidR="002F7C9B" w:rsidRPr="002F7C9B">
        <w:rPr>
          <w:sz w:val="20"/>
          <w:szCs w:val="20"/>
        </w:rPr>
        <w:t xml:space="preserve">RRM requirements for </w:t>
      </w:r>
      <w:r w:rsidR="00A91EC1">
        <w:rPr>
          <w:sz w:val="20"/>
          <w:szCs w:val="20"/>
        </w:rPr>
        <w:t>TDCP measurement</w:t>
      </w:r>
      <w:r w:rsidRPr="002F7C9B">
        <w:rPr>
          <w:sz w:val="20"/>
          <w:szCs w:val="20"/>
        </w:rPr>
        <w:t>. Our observations and proposals are captured below:</w:t>
      </w:r>
    </w:p>
    <w:p w14:paraId="3816D85E" w14:textId="77777777" w:rsidR="00D81B6B" w:rsidRDefault="00D81B6B" w:rsidP="00D81B6B">
      <w:pPr>
        <w:numPr>
          <w:ilvl w:val="0"/>
          <w:numId w:val="2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The accuracy requirements for RRM are agnostic to propagation channel condition and applicable to a range of SNR</w:t>
      </w:r>
      <w:r w:rsidRPr="00AC7121">
        <w:rPr>
          <w:rFonts w:eastAsia="SimSun"/>
          <w:i/>
          <w:iCs/>
          <w:sz w:val="20"/>
          <w:szCs w:val="20"/>
          <w:lang w:val="en-GB" w:eastAsia="zh-CN"/>
        </w:rPr>
        <w:t>.</w:t>
      </w:r>
      <w:r>
        <w:rPr>
          <w:rFonts w:eastAsia="SimSun"/>
          <w:i/>
          <w:iCs/>
          <w:sz w:val="20"/>
          <w:szCs w:val="20"/>
          <w:lang w:val="en-GB" w:eastAsia="zh-CN"/>
        </w:rPr>
        <w:t xml:space="preserve"> </w:t>
      </w:r>
    </w:p>
    <w:p w14:paraId="5F775507" w14:textId="77777777" w:rsidR="00D81B6B" w:rsidRDefault="00D81B6B" w:rsidP="00D81B6B">
      <w:pPr>
        <w:numPr>
          <w:ilvl w:val="0"/>
          <w:numId w:val="2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The feasibility study of defining accuracy requirements for TDCP measurement is limited to TDL channel model.</w:t>
      </w:r>
    </w:p>
    <w:p w14:paraId="0005E74E" w14:textId="77777777" w:rsidR="00D81B6B" w:rsidRDefault="00D81B6B" w:rsidP="00D81B6B">
      <w:pPr>
        <w:numPr>
          <w:ilvl w:val="0"/>
          <w:numId w:val="2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Defining an accuracy requirement for TDCP measurement in a certain channel model is inadequate and not useful in real deployment.</w:t>
      </w:r>
    </w:p>
    <w:p w14:paraId="223370B9" w14:textId="77777777" w:rsidR="00152E01" w:rsidRPr="00152E01" w:rsidRDefault="00152E01" w:rsidP="00152E01">
      <w:pPr>
        <w:numPr>
          <w:ilvl w:val="0"/>
          <w:numId w:val="2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 w:rsidRPr="00152E01">
        <w:rPr>
          <w:rFonts w:eastAsia="SimSun"/>
          <w:i/>
          <w:iCs/>
          <w:sz w:val="20"/>
          <w:szCs w:val="20"/>
          <w:lang w:val="en-GB" w:eastAsia="zh-CN"/>
        </w:rPr>
        <w:t xml:space="preserve">Testability issue with defining such accuracy requirements as static channel conditions </w:t>
      </w:r>
      <w:proofErr w:type="gramStart"/>
      <w:r w:rsidRPr="00152E01">
        <w:rPr>
          <w:rFonts w:eastAsia="SimSun"/>
          <w:i/>
          <w:iCs/>
          <w:sz w:val="20"/>
          <w:szCs w:val="20"/>
          <w:lang w:val="en-GB" w:eastAsia="zh-CN"/>
        </w:rPr>
        <w:t>are</w:t>
      </w:r>
      <w:proofErr w:type="gramEnd"/>
      <w:r w:rsidRPr="00152E01">
        <w:rPr>
          <w:rFonts w:eastAsia="SimSun"/>
          <w:i/>
          <w:iCs/>
          <w:sz w:val="20"/>
          <w:szCs w:val="20"/>
          <w:lang w:val="en-GB" w:eastAsia="zh-CN"/>
        </w:rPr>
        <w:t xml:space="preserve"> used for accuracy requirements and TDCP measurement accuracy would need a TDL channel.</w:t>
      </w:r>
    </w:p>
    <w:p w14:paraId="22C60826" w14:textId="59F03C8D" w:rsidR="00152E01" w:rsidRPr="00152E01" w:rsidRDefault="00152E01" w:rsidP="00152E01">
      <w:pPr>
        <w:numPr>
          <w:ilvl w:val="0"/>
          <w:numId w:val="2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 w:rsidRPr="00152E01">
        <w:rPr>
          <w:rFonts w:eastAsia="SimSun"/>
          <w:i/>
          <w:iCs/>
          <w:sz w:val="20"/>
          <w:szCs w:val="20"/>
          <w:lang w:val="en-GB" w:eastAsia="zh-CN"/>
        </w:rPr>
        <w:t>Using a fading channel for accuracy requirement test might lead to false errors, as the measurement can change with channel conditions</w:t>
      </w:r>
      <w:r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7D87552D" w14:textId="77777777" w:rsidR="00D81B6B" w:rsidRDefault="00D81B6B" w:rsidP="00D81B6B">
      <w:pPr>
        <w:numPr>
          <w:ilvl w:val="0"/>
          <w:numId w:val="2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Simulation results show that the TDCP measurement is very sensitive to SNR and depends on channel model and Doppler.</w:t>
      </w:r>
    </w:p>
    <w:p w14:paraId="4BDBA83E" w14:textId="7548A625" w:rsidR="00D81B6B" w:rsidRDefault="00D81B6B" w:rsidP="00D81B6B">
      <w:pPr>
        <w:numPr>
          <w:ilvl w:val="0"/>
          <w:numId w:val="2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It is not feasible to define accuracy requirements for TDCP measurement that would be applicable to </w:t>
      </w:r>
      <w:r w:rsidR="00C9161B">
        <w:rPr>
          <w:rFonts w:eastAsia="SimSun"/>
          <w:i/>
          <w:iCs/>
          <w:sz w:val="20"/>
          <w:szCs w:val="20"/>
          <w:lang w:val="en-GB" w:eastAsia="zh-CN"/>
        </w:rPr>
        <w:t>a range</w:t>
      </w:r>
      <w:r>
        <w:rPr>
          <w:rFonts w:eastAsia="SimSun"/>
          <w:i/>
          <w:iCs/>
          <w:sz w:val="20"/>
          <w:szCs w:val="20"/>
          <w:lang w:val="en-GB" w:eastAsia="zh-CN"/>
        </w:rPr>
        <w:t xml:space="preserve"> of SNR, and all channel conditions.</w:t>
      </w:r>
    </w:p>
    <w:p w14:paraId="44D234C1" w14:textId="77777777" w:rsidR="00D81B6B" w:rsidRDefault="00D81B6B" w:rsidP="00D81B6B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4F3EAEF9" w14:textId="77777777" w:rsidR="00D81B6B" w:rsidRPr="00D81B6B" w:rsidRDefault="00D81B6B" w:rsidP="00D81B6B">
      <w:pPr>
        <w:pStyle w:val="ListParagraph"/>
        <w:numPr>
          <w:ilvl w:val="0"/>
          <w:numId w:val="25"/>
        </w:numPr>
        <w:ind w:left="360"/>
      </w:pPr>
      <w:r w:rsidRPr="00D81B6B">
        <w:t xml:space="preserve">Do not define accuracy requirements for TDCP measurement. </w:t>
      </w:r>
    </w:p>
    <w:p w14:paraId="24948B61" w14:textId="77777777" w:rsidR="00EA2D71" w:rsidRDefault="00EA2D71" w:rsidP="002249BA">
      <w:pPr>
        <w:spacing w:after="120"/>
        <w:rPr>
          <w:sz w:val="20"/>
          <w:szCs w:val="20"/>
        </w:rPr>
      </w:pPr>
    </w:p>
    <w:p w14:paraId="7F6E90DA" w14:textId="77777777" w:rsidR="002249BA" w:rsidRPr="002045D3" w:rsidRDefault="002249BA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lastRenderedPageBreak/>
        <w:t>Reference</w:t>
      </w:r>
    </w:p>
    <w:p w14:paraId="2EF9FA2F" w14:textId="5319F9EF" w:rsidR="00B11A17" w:rsidRPr="00B11A17" w:rsidRDefault="005700A7" w:rsidP="00B11A17">
      <w:pPr>
        <w:numPr>
          <w:ilvl w:val="0"/>
          <w:numId w:val="2"/>
        </w:numPr>
        <w:spacing w:after="120"/>
        <w:rPr>
          <w:rFonts w:eastAsia="SimSun" w:cs="SimSun"/>
          <w:sz w:val="20"/>
          <w:lang w:val="en-GB" w:eastAsia="zh-CN"/>
        </w:rPr>
      </w:pPr>
      <w:r w:rsidRPr="005700A7">
        <w:rPr>
          <w:rFonts w:eastAsia="SimSun" w:cs="SimSun"/>
          <w:sz w:val="20"/>
          <w:lang w:val="en-GB" w:eastAsia="zh-CN"/>
        </w:rPr>
        <w:t>R4-231</w:t>
      </w:r>
      <w:r w:rsidR="00E54A69">
        <w:rPr>
          <w:rFonts w:eastAsia="SimSun" w:cs="SimSun"/>
          <w:sz w:val="20"/>
          <w:lang w:val="en-GB" w:eastAsia="zh-CN"/>
        </w:rPr>
        <w:t>7371</w:t>
      </w:r>
      <w:r w:rsidR="00B11A17" w:rsidRPr="00B11A17">
        <w:rPr>
          <w:rFonts w:eastAsia="SimSun" w:cs="SimSun"/>
          <w:sz w:val="20"/>
          <w:lang w:val="en-GB" w:eastAsia="zh-CN"/>
        </w:rPr>
        <w:t>, “</w:t>
      </w:r>
      <w:r w:rsidRPr="005700A7">
        <w:rPr>
          <w:rFonts w:eastAsia="SimSun" w:cs="SimSun"/>
          <w:sz w:val="20"/>
          <w:lang w:val="en-GB" w:eastAsia="zh-CN"/>
        </w:rPr>
        <w:t>WF on R18 NR MIMO RRM requirement</w:t>
      </w:r>
      <w:r w:rsidR="00B11A17" w:rsidRPr="00B11A17">
        <w:rPr>
          <w:rFonts w:eastAsia="SimSun" w:cs="SimSun"/>
          <w:sz w:val="20"/>
          <w:lang w:val="en-GB" w:eastAsia="zh-CN"/>
        </w:rPr>
        <w:t>”, Samsung</w:t>
      </w:r>
    </w:p>
    <w:p w14:paraId="2025BD80" w14:textId="77777777" w:rsidR="002249BA" w:rsidRPr="002045D3" w:rsidRDefault="002249BA" w:rsidP="002249BA"/>
    <w:sectPr w:rsidR="002249BA" w:rsidRPr="002045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13543D29"/>
    <w:multiLevelType w:val="hybridMultilevel"/>
    <w:tmpl w:val="6EB6DCAC"/>
    <w:lvl w:ilvl="0" w:tplc="32568012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149A1"/>
    <w:multiLevelType w:val="hybridMultilevel"/>
    <w:tmpl w:val="C3ECC754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93984"/>
    <w:multiLevelType w:val="hybridMultilevel"/>
    <w:tmpl w:val="6EB6DCAC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F0410"/>
    <w:multiLevelType w:val="hybridMultilevel"/>
    <w:tmpl w:val="6EB6DCAC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DD15E3"/>
    <w:multiLevelType w:val="multilevel"/>
    <w:tmpl w:val="D5F8183C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94F69B1"/>
    <w:multiLevelType w:val="hybridMultilevel"/>
    <w:tmpl w:val="E13E8546"/>
    <w:lvl w:ilvl="0" w:tplc="F22C221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9C1FA8"/>
    <w:multiLevelType w:val="multilevel"/>
    <w:tmpl w:val="309C1FA8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7D42BA"/>
    <w:multiLevelType w:val="hybridMultilevel"/>
    <w:tmpl w:val="3EA8FC8E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CE01D5"/>
    <w:multiLevelType w:val="hybridMultilevel"/>
    <w:tmpl w:val="5D804E7E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A57AF3"/>
    <w:multiLevelType w:val="hybridMultilevel"/>
    <w:tmpl w:val="6EB6DCAC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D36D54"/>
    <w:multiLevelType w:val="hybridMultilevel"/>
    <w:tmpl w:val="1B922D26"/>
    <w:lvl w:ilvl="0" w:tplc="04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53D34E0"/>
    <w:multiLevelType w:val="hybridMultilevel"/>
    <w:tmpl w:val="F45C09EC"/>
    <w:lvl w:ilvl="0" w:tplc="1A7EC49A">
      <w:start w:val="1"/>
      <w:numFmt w:val="decimal"/>
      <w:pStyle w:val="ListParagraph"/>
      <w:lvlText w:val="Proposal #%1: "/>
      <w:lvlJc w:val="left"/>
      <w:pPr>
        <w:ind w:left="360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8" w15:restartNumberingAfterBreak="0">
    <w:nsid w:val="66A527ED"/>
    <w:multiLevelType w:val="hybridMultilevel"/>
    <w:tmpl w:val="208AD788"/>
    <w:lvl w:ilvl="0" w:tplc="04090001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9E23767"/>
    <w:multiLevelType w:val="hybridMultilevel"/>
    <w:tmpl w:val="39A00714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9338048">
    <w:abstractNumId w:val="7"/>
  </w:num>
  <w:num w:numId="2" w16cid:durableId="1198423226">
    <w:abstractNumId w:val="15"/>
  </w:num>
  <w:num w:numId="3" w16cid:durableId="1064061569">
    <w:abstractNumId w:val="11"/>
  </w:num>
  <w:num w:numId="4" w16cid:durableId="1117142815">
    <w:abstractNumId w:val="0"/>
  </w:num>
  <w:num w:numId="5" w16cid:durableId="1069688094">
    <w:abstractNumId w:val="16"/>
  </w:num>
  <w:num w:numId="6" w16cid:durableId="2044482076">
    <w:abstractNumId w:val="6"/>
  </w:num>
  <w:num w:numId="7" w16cid:durableId="1734084975">
    <w:abstractNumId w:val="1"/>
  </w:num>
  <w:num w:numId="8" w16cid:durableId="1630086469">
    <w:abstractNumId w:val="19"/>
  </w:num>
  <w:num w:numId="9" w16cid:durableId="124466319">
    <w:abstractNumId w:val="9"/>
  </w:num>
  <w:num w:numId="10" w16cid:durableId="814956189">
    <w:abstractNumId w:val="2"/>
  </w:num>
  <w:num w:numId="11" w16cid:durableId="1416900797">
    <w:abstractNumId w:val="17"/>
  </w:num>
  <w:num w:numId="12" w16cid:durableId="1826848019">
    <w:abstractNumId w:val="3"/>
  </w:num>
  <w:num w:numId="13" w16cid:durableId="1876692762">
    <w:abstractNumId w:val="14"/>
  </w:num>
  <w:num w:numId="14" w16cid:durableId="905802358">
    <w:abstractNumId w:val="8"/>
  </w:num>
  <w:num w:numId="15" w16cid:durableId="407460794">
    <w:abstractNumId w:val="5"/>
  </w:num>
  <w:num w:numId="16" w16cid:durableId="931750">
    <w:abstractNumId w:val="17"/>
    <w:lvlOverride w:ilvl="0">
      <w:startOverride w:val="1"/>
    </w:lvlOverride>
  </w:num>
  <w:num w:numId="17" w16cid:durableId="1007750107">
    <w:abstractNumId w:val="17"/>
    <w:lvlOverride w:ilvl="0">
      <w:startOverride w:val="1"/>
    </w:lvlOverride>
  </w:num>
  <w:num w:numId="18" w16cid:durableId="1085419183">
    <w:abstractNumId w:val="4"/>
  </w:num>
  <w:num w:numId="19" w16cid:durableId="1987930459">
    <w:abstractNumId w:val="17"/>
    <w:lvlOverride w:ilvl="0">
      <w:startOverride w:val="1"/>
    </w:lvlOverride>
  </w:num>
  <w:num w:numId="20" w16cid:durableId="362098080">
    <w:abstractNumId w:val="20"/>
  </w:num>
  <w:num w:numId="21" w16cid:durableId="927692686">
    <w:abstractNumId w:val="10"/>
  </w:num>
  <w:num w:numId="22" w16cid:durableId="1507748955">
    <w:abstractNumId w:val="12"/>
  </w:num>
  <w:num w:numId="23" w16cid:durableId="1997412127">
    <w:abstractNumId w:val="18"/>
  </w:num>
  <w:num w:numId="24" w16cid:durableId="37517226">
    <w:abstractNumId w:val="13"/>
  </w:num>
  <w:num w:numId="25" w16cid:durableId="1018041850">
    <w:abstractNumId w:val="1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40370"/>
    <w:rsid w:val="00044BBC"/>
    <w:rsid w:val="0005499C"/>
    <w:rsid w:val="000A5314"/>
    <w:rsid w:val="000B17B2"/>
    <w:rsid w:val="000C277C"/>
    <w:rsid w:val="000D5873"/>
    <w:rsid w:val="000D7949"/>
    <w:rsid w:val="000E3503"/>
    <w:rsid w:val="000F3E39"/>
    <w:rsid w:val="00103A5F"/>
    <w:rsid w:val="00104D5D"/>
    <w:rsid w:val="00121828"/>
    <w:rsid w:val="00126D52"/>
    <w:rsid w:val="00136FC8"/>
    <w:rsid w:val="0014346F"/>
    <w:rsid w:val="0014397D"/>
    <w:rsid w:val="00152E01"/>
    <w:rsid w:val="001715D4"/>
    <w:rsid w:val="0017238B"/>
    <w:rsid w:val="00177147"/>
    <w:rsid w:val="00190238"/>
    <w:rsid w:val="00197F09"/>
    <w:rsid w:val="001B5D0A"/>
    <w:rsid w:val="001C2F81"/>
    <w:rsid w:val="001C663E"/>
    <w:rsid w:val="001D112D"/>
    <w:rsid w:val="002027C2"/>
    <w:rsid w:val="00210E45"/>
    <w:rsid w:val="002249BA"/>
    <w:rsid w:val="0024145B"/>
    <w:rsid w:val="00242577"/>
    <w:rsid w:val="0025568C"/>
    <w:rsid w:val="002870EA"/>
    <w:rsid w:val="00287F17"/>
    <w:rsid w:val="0029237B"/>
    <w:rsid w:val="002B1FD0"/>
    <w:rsid w:val="002C6FCE"/>
    <w:rsid w:val="002E1ECC"/>
    <w:rsid w:val="002F4FA3"/>
    <w:rsid w:val="002F7C9B"/>
    <w:rsid w:val="00304A29"/>
    <w:rsid w:val="00320E79"/>
    <w:rsid w:val="00322A55"/>
    <w:rsid w:val="00330E7E"/>
    <w:rsid w:val="003352BC"/>
    <w:rsid w:val="00342108"/>
    <w:rsid w:val="0034479F"/>
    <w:rsid w:val="00344F7B"/>
    <w:rsid w:val="0035342F"/>
    <w:rsid w:val="0037530E"/>
    <w:rsid w:val="0039378D"/>
    <w:rsid w:val="003968DD"/>
    <w:rsid w:val="003A27EC"/>
    <w:rsid w:val="003D3735"/>
    <w:rsid w:val="003E20F7"/>
    <w:rsid w:val="00400845"/>
    <w:rsid w:val="0041571A"/>
    <w:rsid w:val="00415A4A"/>
    <w:rsid w:val="00422BB5"/>
    <w:rsid w:val="0044374E"/>
    <w:rsid w:val="00446EDE"/>
    <w:rsid w:val="004571DB"/>
    <w:rsid w:val="00474453"/>
    <w:rsid w:val="00486A2E"/>
    <w:rsid w:val="00487639"/>
    <w:rsid w:val="004A4BFF"/>
    <w:rsid w:val="004B6849"/>
    <w:rsid w:val="004D1584"/>
    <w:rsid w:val="004D33BC"/>
    <w:rsid w:val="004E4B5C"/>
    <w:rsid w:val="004E5925"/>
    <w:rsid w:val="005035D6"/>
    <w:rsid w:val="00507AF7"/>
    <w:rsid w:val="0051665C"/>
    <w:rsid w:val="00526314"/>
    <w:rsid w:val="00560B46"/>
    <w:rsid w:val="005620E1"/>
    <w:rsid w:val="005700A7"/>
    <w:rsid w:val="0057184D"/>
    <w:rsid w:val="00590EAB"/>
    <w:rsid w:val="005A0BB7"/>
    <w:rsid w:val="005A23F9"/>
    <w:rsid w:val="005B410D"/>
    <w:rsid w:val="005D1B1F"/>
    <w:rsid w:val="005F5A7E"/>
    <w:rsid w:val="00601D45"/>
    <w:rsid w:val="00626BDE"/>
    <w:rsid w:val="00627DC7"/>
    <w:rsid w:val="00631307"/>
    <w:rsid w:val="00654731"/>
    <w:rsid w:val="0066098C"/>
    <w:rsid w:val="00684874"/>
    <w:rsid w:val="00685E60"/>
    <w:rsid w:val="006873A2"/>
    <w:rsid w:val="006970EA"/>
    <w:rsid w:val="006A4629"/>
    <w:rsid w:val="006A4AA7"/>
    <w:rsid w:val="006A5D67"/>
    <w:rsid w:val="006B6A99"/>
    <w:rsid w:val="006F0E17"/>
    <w:rsid w:val="006F1E05"/>
    <w:rsid w:val="006F6BCA"/>
    <w:rsid w:val="00717FF9"/>
    <w:rsid w:val="00723142"/>
    <w:rsid w:val="00732D48"/>
    <w:rsid w:val="0074586B"/>
    <w:rsid w:val="00775238"/>
    <w:rsid w:val="00786420"/>
    <w:rsid w:val="00787DF9"/>
    <w:rsid w:val="00787EF6"/>
    <w:rsid w:val="007A3BE1"/>
    <w:rsid w:val="007A6F82"/>
    <w:rsid w:val="007B10E7"/>
    <w:rsid w:val="007C626C"/>
    <w:rsid w:val="00811066"/>
    <w:rsid w:val="00823248"/>
    <w:rsid w:val="00830460"/>
    <w:rsid w:val="0083467F"/>
    <w:rsid w:val="0087325A"/>
    <w:rsid w:val="00882A58"/>
    <w:rsid w:val="00883724"/>
    <w:rsid w:val="008A6F58"/>
    <w:rsid w:val="008C31A5"/>
    <w:rsid w:val="008E5725"/>
    <w:rsid w:val="008F383E"/>
    <w:rsid w:val="00911E76"/>
    <w:rsid w:val="00924CB2"/>
    <w:rsid w:val="00926669"/>
    <w:rsid w:val="00932439"/>
    <w:rsid w:val="00932C93"/>
    <w:rsid w:val="00940B6A"/>
    <w:rsid w:val="00950526"/>
    <w:rsid w:val="00951300"/>
    <w:rsid w:val="009540FF"/>
    <w:rsid w:val="00970536"/>
    <w:rsid w:val="009776DC"/>
    <w:rsid w:val="00982F28"/>
    <w:rsid w:val="009B4DF5"/>
    <w:rsid w:val="009C1F3F"/>
    <w:rsid w:val="009D596C"/>
    <w:rsid w:val="009F1633"/>
    <w:rsid w:val="009F52D7"/>
    <w:rsid w:val="00A211CC"/>
    <w:rsid w:val="00A51A5E"/>
    <w:rsid w:val="00A66539"/>
    <w:rsid w:val="00A70BF9"/>
    <w:rsid w:val="00A75494"/>
    <w:rsid w:val="00A85F2C"/>
    <w:rsid w:val="00A91EC1"/>
    <w:rsid w:val="00A96557"/>
    <w:rsid w:val="00AA3049"/>
    <w:rsid w:val="00AA768F"/>
    <w:rsid w:val="00AA7CC7"/>
    <w:rsid w:val="00AB4E85"/>
    <w:rsid w:val="00AC413B"/>
    <w:rsid w:val="00AC7121"/>
    <w:rsid w:val="00AD0A42"/>
    <w:rsid w:val="00AD261E"/>
    <w:rsid w:val="00AE5766"/>
    <w:rsid w:val="00AF6D4B"/>
    <w:rsid w:val="00B00412"/>
    <w:rsid w:val="00B11A17"/>
    <w:rsid w:val="00B12CEF"/>
    <w:rsid w:val="00B437D6"/>
    <w:rsid w:val="00B47266"/>
    <w:rsid w:val="00B52195"/>
    <w:rsid w:val="00B547FB"/>
    <w:rsid w:val="00B8567C"/>
    <w:rsid w:val="00BB13B2"/>
    <w:rsid w:val="00BC3688"/>
    <w:rsid w:val="00BC7534"/>
    <w:rsid w:val="00BF7DD6"/>
    <w:rsid w:val="00C044E8"/>
    <w:rsid w:val="00C12F43"/>
    <w:rsid w:val="00C46930"/>
    <w:rsid w:val="00C9161B"/>
    <w:rsid w:val="00C94AC7"/>
    <w:rsid w:val="00CC3B38"/>
    <w:rsid w:val="00CC3BD6"/>
    <w:rsid w:val="00CC7035"/>
    <w:rsid w:val="00CD0F63"/>
    <w:rsid w:val="00CD21BF"/>
    <w:rsid w:val="00CE6F90"/>
    <w:rsid w:val="00CF30AC"/>
    <w:rsid w:val="00D0344C"/>
    <w:rsid w:val="00D15D3E"/>
    <w:rsid w:val="00D167C7"/>
    <w:rsid w:val="00D16F3A"/>
    <w:rsid w:val="00D81B6B"/>
    <w:rsid w:val="00D920E5"/>
    <w:rsid w:val="00D96E36"/>
    <w:rsid w:val="00DA24C0"/>
    <w:rsid w:val="00DB1D67"/>
    <w:rsid w:val="00DB6597"/>
    <w:rsid w:val="00DB6943"/>
    <w:rsid w:val="00DC3489"/>
    <w:rsid w:val="00DC73DA"/>
    <w:rsid w:val="00DE64A5"/>
    <w:rsid w:val="00DE6A82"/>
    <w:rsid w:val="00DF00D4"/>
    <w:rsid w:val="00DF1ED2"/>
    <w:rsid w:val="00DF6B94"/>
    <w:rsid w:val="00E02C60"/>
    <w:rsid w:val="00E33228"/>
    <w:rsid w:val="00E54A69"/>
    <w:rsid w:val="00E55591"/>
    <w:rsid w:val="00E5586A"/>
    <w:rsid w:val="00E61444"/>
    <w:rsid w:val="00E6294A"/>
    <w:rsid w:val="00E6664E"/>
    <w:rsid w:val="00E719D0"/>
    <w:rsid w:val="00E8160B"/>
    <w:rsid w:val="00E829B8"/>
    <w:rsid w:val="00E9138B"/>
    <w:rsid w:val="00EA2D71"/>
    <w:rsid w:val="00EB3DA6"/>
    <w:rsid w:val="00EE0799"/>
    <w:rsid w:val="00EF246E"/>
    <w:rsid w:val="00F07C35"/>
    <w:rsid w:val="00F309F7"/>
    <w:rsid w:val="00F441E8"/>
    <w:rsid w:val="00F555F1"/>
    <w:rsid w:val="00FC1A14"/>
    <w:rsid w:val="00FC6A6D"/>
    <w:rsid w:val="00FE5654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docId w15:val="{1E99D79D-AAF8-1148-A80D-36CA7391A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D81B6B"/>
    <w:pPr>
      <w:numPr>
        <w:numId w:val="11"/>
      </w:numPr>
      <w:spacing w:after="120"/>
    </w:pPr>
    <w:rPr>
      <w:rFonts w:eastAsia="SimSun" w:cs="SimSun"/>
      <w:b/>
      <w:bCs/>
      <w:sz w:val="20"/>
      <w:lang w:val="en-GB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81B6B"/>
    <w:rPr>
      <w:rFonts w:ascii="Times New Roman" w:eastAsia="SimSun" w:hAnsi="Times New Roman" w:cs="SimSun"/>
      <w:b/>
      <w:bCs/>
      <w:sz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5">
    <w:name w:val="Grid Table 5 Dark Accent 5"/>
    <w:basedOn w:val="TableNormal"/>
    <w:uiPriority w:val="50"/>
    <w:rsid w:val="00D920E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5Dark-Accent51">
    <w:name w:val="Grid Table 5 Dark - Accent 51"/>
    <w:basedOn w:val="TableNormal"/>
    <w:next w:val="GridTable5Dark-Accent5"/>
    <w:uiPriority w:val="50"/>
    <w:rsid w:val="00EE0799"/>
    <w:rPr>
      <w:rFonts w:eastAsia="SimSun"/>
      <w:sz w:val="22"/>
      <w:szCs w:val="22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9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8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Apple_109 (Manasa)</cp:lastModifiedBy>
  <cp:revision>12</cp:revision>
  <dcterms:created xsi:type="dcterms:W3CDTF">2023-10-27T16:18:00Z</dcterms:created>
  <dcterms:modified xsi:type="dcterms:W3CDTF">2023-11-03T01:07:00Z</dcterms:modified>
</cp:coreProperties>
</file>