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4135">
        <w:fldChar w:fldCharType="begin"/>
      </w:r>
      <w:r w:rsidR="001C4135">
        <w:instrText xml:space="preserve"> DOCPROPERTY  TSG/WGRef  \* MERGEFORMAT </w:instrText>
      </w:r>
      <w:r w:rsidR="001C4135">
        <w:fldChar w:fldCharType="separate"/>
      </w:r>
      <w:r w:rsidR="003609EF">
        <w:rPr>
          <w:b/>
          <w:noProof/>
          <w:sz w:val="24"/>
        </w:rPr>
        <w:t>RAN4</w:t>
      </w:r>
      <w:r w:rsidR="001C41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4135">
        <w:fldChar w:fldCharType="begin"/>
      </w:r>
      <w:r w:rsidR="001C4135">
        <w:instrText xml:space="preserve"> DOCPROPERTY  MtgSeq  \* MERGEFORMAT </w:instrText>
      </w:r>
      <w:r w:rsidR="001C4135">
        <w:fldChar w:fldCharType="separate"/>
      </w:r>
      <w:r w:rsidR="00EB09B7" w:rsidRPr="00EB09B7">
        <w:rPr>
          <w:b/>
          <w:noProof/>
          <w:sz w:val="24"/>
        </w:rPr>
        <w:t>109</w:t>
      </w:r>
      <w:r w:rsidR="001C4135">
        <w:rPr>
          <w:b/>
          <w:noProof/>
          <w:sz w:val="24"/>
        </w:rPr>
        <w:fldChar w:fldCharType="end"/>
      </w:r>
      <w:r w:rsidR="001C4135">
        <w:fldChar w:fldCharType="begin"/>
      </w:r>
      <w:r w:rsidR="001C4135">
        <w:instrText xml:space="preserve"> DOCPROPERTY  MtgTitle  \* MERGEFORMAT </w:instrText>
      </w:r>
      <w:r w:rsidR="001C4135">
        <w:fldChar w:fldCharType="separate"/>
      </w:r>
      <w:r w:rsidR="001C4135">
        <w:fldChar w:fldCharType="end"/>
      </w:r>
      <w:r>
        <w:rPr>
          <w:b/>
          <w:i/>
          <w:noProof/>
          <w:sz w:val="28"/>
        </w:rPr>
        <w:tab/>
      </w:r>
      <w:r w:rsidR="001C4135">
        <w:fldChar w:fldCharType="begin"/>
      </w:r>
      <w:r w:rsidR="001C4135">
        <w:instrText xml:space="preserve"> DOCPROPERTY  Tdoc#  \* MERGEFORMAT </w:instrText>
      </w:r>
      <w:r w:rsidR="001C4135">
        <w:fldChar w:fldCharType="separate"/>
      </w:r>
      <w:r w:rsidR="00E13F3D" w:rsidRPr="00E13F3D">
        <w:rPr>
          <w:b/>
          <w:i/>
          <w:noProof/>
          <w:sz w:val="28"/>
        </w:rPr>
        <w:t>R4-2318245</w:t>
      </w:r>
      <w:r w:rsidR="001C4135">
        <w:rPr>
          <w:b/>
          <w:i/>
          <w:noProof/>
          <w:sz w:val="28"/>
        </w:rPr>
        <w:fldChar w:fldCharType="end"/>
      </w:r>
    </w:p>
    <w:p w14:paraId="7CB45193" w14:textId="77777777" w:rsidR="001E41F3" w:rsidRDefault="001C41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4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41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4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4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BA186" w:rsidR="00F25D98" w:rsidRDefault="00FE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Intra-band UL CA MPR clarification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CC1C9C" w:rsidR="001E41F3" w:rsidRDefault="00FE5C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C4135">
              <w:fldChar w:fldCharType="begin"/>
            </w:r>
            <w:r w:rsidR="001C4135">
              <w:instrText xml:space="preserve"> DOCPROPERTY  SourceIfTsg  \* MERGEFORMAT </w:instrText>
            </w:r>
            <w:r w:rsidR="001C4135">
              <w:fldChar w:fldCharType="separate"/>
            </w:r>
            <w:r w:rsidR="001C41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03F67" w:rsidR="001E41F3" w:rsidRDefault="005A63A9">
            <w:pPr>
              <w:pStyle w:val="CRCoverPage"/>
              <w:spacing w:after="0"/>
              <w:ind w:left="100"/>
              <w:rPr>
                <w:noProof/>
              </w:rPr>
            </w:pPr>
            <w:r w:rsidRPr="005A63A9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4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0732" w14:textId="2768F762" w:rsidR="001E41F3" w:rsidRDefault="00F61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UL CA contiguous MPR use a parameter BW</w:t>
            </w:r>
            <w:r w:rsidRPr="001F18A4">
              <w:rPr>
                <w:noProof/>
                <w:vertAlign w:val="subscript"/>
              </w:rPr>
              <w:t>Gap</w:t>
            </w:r>
            <w:r>
              <w:rPr>
                <w:noProof/>
              </w:rPr>
              <w:t xml:space="preserve"> whose defintion is unclear. I</w:t>
            </w:r>
            <w:r w:rsidR="00676178">
              <w:rPr>
                <w:noProof/>
              </w:rPr>
              <w:t xml:space="preserve">t can be read so that it is the gap between highest allocated RB and lovest allocated RB or the </w:t>
            </w:r>
            <w:r w:rsidR="00602A91">
              <w:rPr>
                <w:noProof/>
              </w:rPr>
              <w:t xml:space="preserve">higest possible RB and lowest possible RB in CC1 and CC2. This CR clarifies it the way it was in original simulations. </w:t>
            </w:r>
            <w:r w:rsidR="00B92089" w:rsidRPr="00B92089">
              <w:rPr>
                <w:i/>
                <w:iCs/>
                <w:noProof/>
              </w:rPr>
              <w:t>n</w:t>
            </w:r>
            <w:r w:rsidR="00B92089" w:rsidRPr="00B92089">
              <w:rPr>
                <w:i/>
                <w:iCs/>
                <w:noProof/>
                <w:vertAlign w:val="subscript"/>
              </w:rPr>
              <w:t>PRB</w:t>
            </w:r>
            <w:r w:rsidR="00B92089">
              <w:rPr>
                <w:noProof/>
              </w:rPr>
              <w:t xml:space="preserve"> is the symbol for </w:t>
            </w:r>
            <w:r w:rsidR="001F18A4">
              <w:rPr>
                <w:noProof/>
              </w:rPr>
              <w:t>the allocated</w:t>
            </w:r>
            <w:r w:rsidR="00B92089">
              <w:rPr>
                <w:noProof/>
              </w:rPr>
              <w:t xml:space="preserve"> RBs</w:t>
            </w:r>
          </w:p>
          <w:p w14:paraId="3DABD104" w14:textId="77777777" w:rsidR="00602A91" w:rsidRDefault="00602A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7BE0AC" w:rsidR="00602A91" w:rsidRDefault="0060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outer definition </w:t>
            </w:r>
            <w:r w:rsidR="00C83DAB">
              <w:rPr>
                <w:noProof/>
              </w:rPr>
              <w:t xml:space="preserve">includes all of inner definition and outer allowes for larger MPR, therefore with the current specification UE would never apply inner </w:t>
            </w:r>
            <w:r w:rsidR="000479A6">
              <w:rPr>
                <w:noProof/>
              </w:rPr>
              <w:t xml:space="preserve">MPR. This CR adds a condition that outer is valid only when inner is not. </w:t>
            </w:r>
            <w:r w:rsidR="00C83DA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6F013" w14:textId="4D829AA0" w:rsidR="001E41F3" w:rsidRDefault="00047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defi</w:t>
            </w:r>
            <w:r w:rsidR="00B92089">
              <w:rPr>
                <w:noProof/>
              </w:rPr>
              <w:t>ni</w:t>
            </w:r>
            <w:r>
              <w:rPr>
                <w:noProof/>
              </w:rPr>
              <w:t>tion for BW</w:t>
            </w:r>
            <w:r w:rsidRPr="001F18A4">
              <w:rPr>
                <w:noProof/>
                <w:vertAlign w:val="subscript"/>
              </w:rPr>
              <w:t>Gap</w:t>
            </w:r>
            <w:r>
              <w:rPr>
                <w:noProof/>
              </w:rPr>
              <w:t>:</w:t>
            </w:r>
          </w:p>
          <w:p w14:paraId="5A259859" w14:textId="77777777" w:rsidR="000479A6" w:rsidRDefault="000479A6">
            <w:pPr>
              <w:pStyle w:val="CRCoverPage"/>
              <w:spacing w:after="0"/>
              <w:ind w:left="100"/>
            </w:pP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gap</w:t>
            </w:r>
            <w:proofErr w:type="spellEnd"/>
            <w:r w:rsidRPr="00A1115A">
              <w:t xml:space="preserve"> is the bandwidth of the gap between </w:t>
            </w:r>
            <w:r>
              <w:t xml:space="preserve">higher edge of the highest frequency </w:t>
            </w:r>
            <w:proofErr w:type="spellStart"/>
            <w:r w:rsidRPr="000479A6">
              <w:rPr>
                <w:i/>
                <w:iCs/>
              </w:rPr>
              <w:t>n</w:t>
            </w:r>
            <w:r w:rsidRPr="000479A6">
              <w:rPr>
                <w:vertAlign w:val="subscript"/>
              </w:rPr>
              <w:t>PRB</w:t>
            </w:r>
            <w:proofErr w:type="spellEnd"/>
            <w:r>
              <w:t xml:space="preserve"> in CC1 and lower edge of the lowest frequency </w:t>
            </w:r>
            <w:proofErr w:type="spellStart"/>
            <w:r w:rsidRPr="00874F2F">
              <w:rPr>
                <w:i/>
                <w:iCs/>
              </w:rPr>
              <w:t>n</w:t>
            </w:r>
            <w:r w:rsidRPr="00874F2F">
              <w:rPr>
                <w:vertAlign w:val="subscript"/>
              </w:rPr>
              <w:t>PRB</w:t>
            </w:r>
            <w:proofErr w:type="spellEnd"/>
            <w:r>
              <w:t xml:space="preserve"> of </w:t>
            </w:r>
            <w:proofErr w:type="gramStart"/>
            <w:r>
              <w:t>CC2</w:t>
            </w:r>
            <w:proofErr w:type="gramEnd"/>
          </w:p>
          <w:p w14:paraId="49EB308A" w14:textId="77777777" w:rsidR="000479A6" w:rsidRDefault="000479A6">
            <w:pPr>
              <w:pStyle w:val="CRCoverPage"/>
              <w:spacing w:after="0"/>
              <w:ind w:left="100"/>
            </w:pPr>
          </w:p>
          <w:p w14:paraId="07AF5FE2" w14:textId="77777777" w:rsidR="000479A6" w:rsidRDefault="000479A6">
            <w:pPr>
              <w:pStyle w:val="CRCoverPage"/>
              <w:spacing w:after="0"/>
              <w:ind w:left="100"/>
            </w:pPr>
            <w:r>
              <w:t>New condition for outer:</w:t>
            </w:r>
          </w:p>
          <w:p w14:paraId="31C656EC" w14:textId="7444927B" w:rsidR="000479A6" w:rsidRDefault="000479A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rPr>
                <w:lang w:eastAsia="zh-CN"/>
              </w:rPr>
              <w:t xml:space="preserve">In contiguous CA, a non-contiguous RB allocation is a non-contiguous outer 1 RB allocation </w:t>
            </w:r>
            <w:r>
              <w:rPr>
                <w:lang w:eastAsia="zh-CN"/>
              </w:rPr>
              <w:t xml:space="preserve">when it is not satisfying inner allocation conditions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2337D" w:rsidR="001E41F3" w:rsidRDefault="001F1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MPR specification is unclear, allows for too much MPR and can not be implemeted accurately.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916ACC" w:rsidR="001E41F3" w:rsidRDefault="00FE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9DD5A" w14:textId="1752EBBC" w:rsidR="001C4135" w:rsidRDefault="001C4135" w:rsidP="001C4135">
      <w:pPr>
        <w:pStyle w:val="EditorsNote"/>
      </w:pPr>
      <w:bookmarkStart w:id="1" w:name="_Toc45888108"/>
      <w:bookmarkStart w:id="2" w:name="_Toc45888707"/>
      <w:bookmarkStart w:id="3" w:name="_Toc61367349"/>
      <w:bookmarkStart w:id="4" w:name="_Toc61372732"/>
      <w:bookmarkStart w:id="5" w:name="_Toc68230673"/>
      <w:bookmarkStart w:id="6" w:name="_Toc69084086"/>
      <w:bookmarkStart w:id="7" w:name="_Toc75467095"/>
      <w:bookmarkStart w:id="8" w:name="_Toc76509117"/>
      <w:bookmarkStart w:id="9" w:name="_Toc76718107"/>
      <w:bookmarkStart w:id="10" w:name="_Toc83580417"/>
      <w:bookmarkStart w:id="11" w:name="_Toc84404926"/>
      <w:bookmarkStart w:id="12" w:name="_Toc84413535"/>
      <w:r>
        <w:lastRenderedPageBreak/>
        <w:t>&lt;start of changes&gt;</w:t>
      </w:r>
    </w:p>
    <w:p w14:paraId="77DA643C" w14:textId="553665BD" w:rsidR="00945B2B" w:rsidRPr="00A1115A" w:rsidRDefault="00945B2B" w:rsidP="00DF6C67">
      <w:pPr>
        <w:pStyle w:val="Heading3"/>
      </w:pPr>
      <w:r w:rsidRPr="00A1115A">
        <w:t>6.2A.2</w:t>
      </w:r>
      <w:r w:rsidRPr="00A1115A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443771" w14:textId="77777777" w:rsidR="00945B2B" w:rsidRPr="00A1115A" w:rsidRDefault="00945B2B" w:rsidP="00DF6C67">
      <w:pPr>
        <w:pStyle w:val="Heading4"/>
      </w:pPr>
      <w:bookmarkStart w:id="13" w:name="_Toc21344261"/>
      <w:bookmarkStart w:id="14" w:name="_Toc29801747"/>
      <w:bookmarkStart w:id="15" w:name="_Toc29802171"/>
      <w:bookmarkStart w:id="16" w:name="_Toc29802796"/>
      <w:bookmarkStart w:id="17" w:name="_Toc36107538"/>
      <w:bookmarkStart w:id="18" w:name="_Toc37251304"/>
      <w:bookmarkStart w:id="19" w:name="_Toc45888109"/>
      <w:bookmarkStart w:id="20" w:name="_Toc45888708"/>
      <w:bookmarkStart w:id="21" w:name="_Toc61367350"/>
      <w:bookmarkStart w:id="22" w:name="_Toc61372733"/>
      <w:bookmarkStart w:id="23" w:name="_Toc68230674"/>
      <w:bookmarkStart w:id="24" w:name="_Toc69084087"/>
      <w:bookmarkStart w:id="25" w:name="_Toc75467096"/>
      <w:bookmarkStart w:id="26" w:name="_Toc76509118"/>
      <w:bookmarkStart w:id="27" w:name="_Toc76718108"/>
      <w:bookmarkStart w:id="28" w:name="_Toc83580418"/>
      <w:bookmarkStart w:id="29" w:name="_Toc84404927"/>
      <w:bookmarkStart w:id="30" w:name="_Toc84413536"/>
      <w:bookmarkStart w:id="31" w:name="_Toc21344262"/>
      <w:bookmarkStart w:id="32" w:name="_Toc29801748"/>
      <w:bookmarkStart w:id="33" w:name="_Toc29802172"/>
      <w:bookmarkStart w:id="34" w:name="_Toc29802797"/>
      <w:bookmarkStart w:id="35" w:name="_Toc36107539"/>
      <w:bookmarkStart w:id="36" w:name="_Toc37251305"/>
      <w:bookmarkStart w:id="37" w:name="_Toc45888110"/>
      <w:bookmarkStart w:id="38" w:name="_Toc45888709"/>
      <w:r w:rsidRPr="00A1115A">
        <w:t>6.2A.2.1</w:t>
      </w:r>
      <w:r w:rsidRPr="00A1115A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A1115A">
        <w:t>UE maximum output power reduction for Intra-band contiguous CA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40F99A2" w14:textId="77777777" w:rsidR="00945B2B" w:rsidRDefault="00945B2B" w:rsidP="00DF6C67">
      <w:pPr>
        <w:rPr>
          <w:rFonts w:eastAsia="MS Mincho"/>
        </w:rPr>
      </w:pPr>
      <w:r>
        <w:t xml:space="preserve">For intra-band contiguous carrier </w:t>
      </w:r>
      <w:proofErr w:type="gramStart"/>
      <w:r>
        <w:t>aggregation</w:t>
      </w:r>
      <w:proofErr w:type="gramEnd"/>
      <w:r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</w:r>
      <w:r w:rsidRPr="00566F1B">
        <w:t>1a</w:t>
      </w:r>
      <w:r>
        <w:t xml:space="preserve">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contiguous RB allocation is specified in Table 6.2A.2.1-</w:t>
      </w:r>
      <w:r w:rsidRPr="00566F1B">
        <w:t>1b</w:t>
      </w:r>
      <w:r>
        <w:t xml:space="preserve">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</w:p>
    <w:p w14:paraId="05859C72" w14:textId="77777777" w:rsidR="00945B2B" w:rsidRPr="00A1115A" w:rsidRDefault="00945B2B" w:rsidP="00DF6C67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 xml:space="preserve">and modulation order used in the configuration with the largest </w:t>
      </w:r>
      <w:proofErr w:type="gramStart"/>
      <w:r w:rsidRPr="001125F5">
        <w:t>MPR.</w:t>
      </w:r>
      <w:r w:rsidRPr="00CB62BE">
        <w:t>.</w:t>
      </w:r>
      <w:proofErr w:type="gramEnd"/>
    </w:p>
    <w:p w14:paraId="71CF648D" w14:textId="77777777" w:rsidR="00945B2B" w:rsidRPr="00A1115A" w:rsidRDefault="00945B2B" w:rsidP="00DF6C67">
      <w:pPr>
        <w:spacing w:after="0"/>
      </w:pPr>
      <w:r w:rsidRPr="00A1115A">
        <w:t>Unless otherwise specified, pi/2 BPSK in following MPR tables refers to both variants of pi/2 BPSK referenced in 6.2.2 tables 6.2.2-1.</w:t>
      </w:r>
    </w:p>
    <w:p w14:paraId="3C517CB2" w14:textId="77777777" w:rsidR="00945B2B" w:rsidRPr="00A1115A" w:rsidRDefault="00945B2B" w:rsidP="00DF6C67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945B2B" w:rsidRPr="00A1115A" w14:paraId="4425A27B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D297BB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B7C57D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4C431266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148458B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2D710D6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FADDED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C4BF80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5977681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4E1B0CB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0177D79C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CA0D1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096786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679712A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29B3E38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52C1E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38892C5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40D44745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D973DC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291D4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A54540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0277AD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5A040B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FE0095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6236A79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ABF000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C70DDD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0FB5E0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652A2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7B28946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ED1EAA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8AFC142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7B8761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A96BA1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36E534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0A7ECB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D596F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2B0D4F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7F80C17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5E00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C18C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D399C5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662EB7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2950EE2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0CD4F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945B2B" w:rsidRPr="00A1115A" w14:paraId="0801FFA2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98AE82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0F98F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110ED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317D97C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A34433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204AA3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26800CA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FB8978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79B322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7DF5A8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6EA0E9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E3BE14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A3D234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828C5DF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97227A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B68FC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5B90B5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76F4E1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B86224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53DCC97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43452656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F3BE35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78D469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1D9DB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4DC11D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04900A1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4E012F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4EDC9472" w14:textId="77777777" w:rsidR="00945B2B" w:rsidRDefault="00945B2B" w:rsidP="00DF6C67">
      <w:pPr>
        <w:rPr>
          <w:noProof/>
          <w:lang w:eastAsia="zh-CN"/>
        </w:rPr>
      </w:pPr>
    </w:p>
    <w:p w14:paraId="7F37C622" w14:textId="77777777" w:rsidR="00945B2B" w:rsidRPr="00A1115A" w:rsidRDefault="00945B2B" w:rsidP="00DF6C67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945B2B" w:rsidRPr="00A1115A" w14:paraId="696DA288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B8F5B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7B6848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600636B5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30FA04A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E01210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C5C2F4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78DAF2B" w14:textId="77777777" w:rsidR="00945B2B" w:rsidRPr="00447069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1860DD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5ECCD4E1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4D87F975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9852D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540688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2F674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53DAB02F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7A5CE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EFD11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5B21EA53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79D3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0BD22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2EEBE5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4C09E65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2D603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5743B27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7BBDAD88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F2758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756B9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ADFD4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6FD9D90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3675AF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F18F6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204BCEE4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6B73F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F13BBA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311BDC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AAAF853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C05715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7DA646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945B2B" w:rsidRPr="00A1115A" w14:paraId="3BA70B5D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CCF2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8B2F7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4D5C8F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188BD9C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482EF25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4C1423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945B2B" w:rsidRPr="00A1115A" w14:paraId="27C974A0" w14:textId="77777777" w:rsidTr="00874F2F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26BB3A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8D798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1EF611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76D6DF4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C1FEA0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F6103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4B5BA5AB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8BE00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1F99A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A56A5C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5921FAB0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79B0B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211439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66533E77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5EF5D7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E1C85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2CEB1B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E841DE9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D7C2D1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FDB97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A8326BC" w14:textId="77777777" w:rsidTr="00874F2F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290476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411058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C0DD93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6A5316A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1097FD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1F336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945B2B" w:rsidRPr="00A1115A" w14:paraId="504E1895" w14:textId="77777777" w:rsidTr="00874F2F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7471E43E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5F11E1EC" w14:textId="77777777" w:rsidR="00945B2B" w:rsidRDefault="00945B2B" w:rsidP="00DF6C67">
      <w:pPr>
        <w:rPr>
          <w:noProof/>
          <w:lang w:eastAsia="zh-CN"/>
        </w:rPr>
      </w:pPr>
    </w:p>
    <w:p w14:paraId="4C14F3C0" w14:textId="77777777" w:rsidR="00945B2B" w:rsidRPr="00A1115A" w:rsidRDefault="00945B2B" w:rsidP="00DF6C67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945B2B" w:rsidRPr="00A1115A" w14:paraId="06CDDEA8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AD7DE7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67F8E7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68A683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12765111" w14:textId="77777777" w:rsidTr="00874F2F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2E3752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B1118E8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9F52C50" w14:textId="77777777" w:rsidR="00945B2B" w:rsidRPr="00447069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DB1BD1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6B03F3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45B2B" w:rsidRPr="00A1115A" w14:paraId="4FD11911" w14:textId="77777777" w:rsidTr="00874F2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010A71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9E79D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45A1CB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6AF8E3EE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94D129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4CCF829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7D055BED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23BB8EF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67B7B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F001DE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28918B1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08500F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983B6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4A4794A2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1A47D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E8087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3E0EA3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3686CE19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C9D67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6DA411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299129D3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71DE2E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0962F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C98DB7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3F287631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E4B095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14:paraId="6FB2631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45B2B" w:rsidRPr="00A1115A" w14:paraId="5F620FEB" w14:textId="77777777" w:rsidTr="00874F2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FE58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8A344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A8655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E8E129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14:paraId="2B6B0B8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14:paraId="44A740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945B2B" w:rsidRPr="00A1115A" w14:paraId="2F44263A" w14:textId="77777777" w:rsidTr="00874F2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500984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8331C8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BD9B4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69F2E1DF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5D0052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862542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58067172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47B5DC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BC98B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0943B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34775D7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24A12A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EBA316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7BD36E3C" w14:textId="77777777" w:rsidTr="00874F2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A3AF64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0625A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DDE81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0C20E0A7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6457193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C7050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78543556" w14:textId="77777777" w:rsidTr="00874F2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938E3F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68E516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CD67C3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7B683DF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91E33D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6B712A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1C20D4E7" w14:textId="77777777" w:rsidTr="00874F2F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18F10D0" w14:textId="77777777" w:rsidR="00945B2B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14:paraId="7884DD0B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32945698" w14:textId="77777777" w:rsidR="00945B2B" w:rsidRPr="00A1115A" w:rsidRDefault="00945B2B" w:rsidP="00DF6C67">
      <w:pPr>
        <w:rPr>
          <w:noProof/>
          <w:lang w:eastAsia="zh-CN"/>
        </w:rPr>
      </w:pPr>
    </w:p>
    <w:p w14:paraId="7FCAD34A" w14:textId="77777777" w:rsidR="00945B2B" w:rsidRPr="00A1115A" w:rsidRDefault="00945B2B" w:rsidP="00DF6C67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2318C86D" w14:textId="77777777" w:rsidR="00945B2B" w:rsidRPr="00A1115A" w:rsidRDefault="00945B2B" w:rsidP="00DF6C67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08CDD1E5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 xml:space="preserve">In contiguous CA, a contiguous allocation is an inner allocation </w:t>
      </w:r>
      <w:proofErr w:type="gramStart"/>
      <w:r w:rsidRPr="00A1115A">
        <w:t>if</w:t>
      </w:r>
      <w:proofErr w:type="gramEnd"/>
    </w:p>
    <w:p w14:paraId="5AF9FEEE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43B5C7E7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14:paraId="2FC2C1C9" w14:textId="77777777" w:rsidR="00945B2B" w:rsidRPr="00A1115A" w:rsidRDefault="00945B2B" w:rsidP="00DF6C67">
      <w:pPr>
        <w:spacing w:afterLines="50" w:after="120"/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5D90FFD4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1EB3509E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rPr>
          <w:lang w:val="en-CA"/>
        </w:rPr>
        <w:t>with</w:t>
      </w:r>
    </w:p>
    <w:p w14:paraId="602886C0" w14:textId="77777777" w:rsidR="00945B2B" w:rsidRPr="00A1115A" w:rsidRDefault="00945B2B" w:rsidP="00DF6C67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  <w:r w:rsidRPr="00A1115A">
        <w:t>,</w:t>
      </w:r>
    </w:p>
    <w:p w14:paraId="0DC66D49" w14:textId="77777777" w:rsidR="00945B2B" w:rsidRPr="00A1115A" w:rsidRDefault="00945B2B" w:rsidP="00DF6C67">
      <w:pPr>
        <w:spacing w:afterLines="50" w:after="120"/>
        <w:rPr>
          <w:lang w:val="en-US"/>
        </w:rPr>
      </w:pPr>
      <w:proofErr w:type="spellStart"/>
      <w:proofErr w:type="gram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105B54D3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1AD1EB2F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>if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02383D53" w14:textId="77777777" w:rsidR="00945B2B" w:rsidRPr="00A1115A" w:rsidRDefault="00945B2B" w:rsidP="00DF6C67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4295450F" w14:textId="77777777" w:rsidR="00945B2B" w:rsidRDefault="00945B2B" w:rsidP="00DF6C67">
      <w:r w:rsidRPr="00A1115A">
        <w:t xml:space="preserve">For intra-band contiguous carrier </w:t>
      </w:r>
      <w:proofErr w:type="gramStart"/>
      <w:r w:rsidRPr="00A1115A">
        <w:t>aggregation</w:t>
      </w:r>
      <w:proofErr w:type="gramEnd"/>
      <w:r w:rsidRPr="00A1115A">
        <w:t xml:space="preserve">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 xml:space="preserve">r class 2 CA bandwidth </w:t>
      </w:r>
      <w:proofErr w:type="spellStart"/>
      <w:r>
        <w:t>classe</w:t>
      </w:r>
      <w:proofErr w:type="spellEnd"/>
      <w:r w:rsidRPr="00325696">
        <w:t xml:space="preserve"> C when the signalling is </w:t>
      </w:r>
      <w:r>
        <w:t>indicated</w:t>
      </w:r>
      <w:r w:rsidRPr="00325696">
        <w:t xml:space="preserve">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</w:t>
      </w:r>
      <w:proofErr w:type="spellStart"/>
      <w:r>
        <w:t>TxD</w:t>
      </w:r>
      <w:proofErr w:type="spellEnd"/>
      <w:r>
        <w:t xml:space="preserve"> supported.</w:t>
      </w:r>
    </w:p>
    <w:p w14:paraId="73873B39" w14:textId="77777777" w:rsidR="00945B2B" w:rsidRPr="00A1115A" w:rsidRDefault="00945B2B" w:rsidP="00DF6C67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945B2B" w:rsidRPr="00A1115A" w14:paraId="6EBA54A4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5F7E455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1FF56A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2BAB89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7497CD90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D4E1AD9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38690007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2F32D68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C5BAAB1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73B018F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45BBE087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3A1787A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945B2B" w:rsidRPr="00A1115A" w14:paraId="7FC3DEE7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EB6071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83A1DD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5896EA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0BCF7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C6FD3D2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491E15D3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238272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F41F0E8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945B2B" w:rsidRPr="00A1115A" w14:paraId="2323A627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84B2FF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7BED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861675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BC7557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25B7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F02A9C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69F7B8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F5320F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2939489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9A9EF8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756BAD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4B08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A91DF1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28E90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180595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33EFD6A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30B07D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32D453E4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A1C95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AB6DF7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54A6F4C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2408C51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7CEA0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62BDC7F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0BB6E4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255DB8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0131C292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316F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9B5CB7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E4C639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39632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8BE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4591A92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095D0D5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55BD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C6A2B88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D01FEA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0924B0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755C1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7FE2E54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3E82A8E7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3596688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6634EF3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7CADC1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945B2B" w:rsidRPr="00A1115A" w14:paraId="2D4BBBA7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014DDB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B89AE9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BFC725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EBA203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57367F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768B4E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46F15FB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4F16F6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BE67C3F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D6ACB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50C46E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3081DD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96DEE3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95797E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06B6B6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7404639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76DD73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4C62C87B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5439753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B52DAC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49F10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153B938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997FA3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666C4B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F960EF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AC96CE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3B3FB97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04B2014F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3BE8F962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5AC7CBA3" w14:textId="77777777" w:rsidR="00945B2B" w:rsidRDefault="00945B2B" w:rsidP="00DF6C67">
      <w:pPr>
        <w:rPr>
          <w:noProof/>
          <w:lang w:val="en-US" w:eastAsia="zh-CN"/>
        </w:rPr>
      </w:pPr>
    </w:p>
    <w:p w14:paraId="3DDC08C0" w14:textId="77777777" w:rsidR="00945B2B" w:rsidRPr="00A1115A" w:rsidRDefault="00945B2B" w:rsidP="00DF6C67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945B2B" w:rsidRPr="00A1115A" w14:paraId="2EC32B6A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D48941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246687EF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0C7991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3A17DD08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065409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76C052D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260F4FCA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474B3F4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7C285AA0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332994CD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D3E4CDF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945B2B" w:rsidRPr="00A1115A" w14:paraId="47E9A6A8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087437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033F1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03C8F585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F7FAED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063E298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42F8D5A8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F29725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415159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945B2B" w:rsidRPr="00A1115A" w14:paraId="29B471D0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9AB575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D429C6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F77795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57772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27BD4A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39ABF27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2A3E78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4F5EDE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379530E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A7F099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69E9A5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4D943BA5" w14:textId="77777777" w:rsidR="00945B2B" w:rsidRPr="00447069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AC117A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B6803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062CB67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921F2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50C3E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132C4FA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07438D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5B6955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88CB5C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92748F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327479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4F1F1C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30D520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B406A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915F8E8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95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E6C7BA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2D0A98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4A03B30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7BC1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CF72F5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1E11C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9491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3B43DCC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AFAB84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3F7CF1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73D6D0B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A8D181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1E1DCB6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70DCE7FD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5BCC5C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15FB45D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945B2B" w:rsidRPr="00A1115A" w14:paraId="176B2B63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B3A76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B29202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3C2A7C6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DAB0E3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64DA2D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B6D98F4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691A9F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D328D7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DFB7C3C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56C3E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49FA2F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B3B82A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510C90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FFC71B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2A2B24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069EF88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B15AF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34BA7633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33DA071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E4E58B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EAE452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6E9F35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6CDBA9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1FB05A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5614BC4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7488874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3946462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0556069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16608CD7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1107CEC7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1EDBF75E" w14:textId="77777777" w:rsidR="00945B2B" w:rsidRDefault="00945B2B" w:rsidP="00DF6C67">
      <w:pPr>
        <w:rPr>
          <w:noProof/>
          <w:lang w:eastAsia="zh-CN"/>
        </w:rPr>
      </w:pPr>
    </w:p>
    <w:p w14:paraId="77AD9D0C" w14:textId="77777777" w:rsidR="00945B2B" w:rsidRPr="00A1115A" w:rsidRDefault="00945B2B" w:rsidP="00DF6C67">
      <w:pPr>
        <w:pStyle w:val="TH"/>
      </w:pPr>
      <w:r w:rsidRPr="00A1115A"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945B2B" w:rsidRPr="00A1115A" w14:paraId="7A2C379D" w14:textId="77777777" w:rsidTr="00874F2F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5A6ED5A3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906A6DA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3F3BF4D4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945B2B" w:rsidRPr="00A1115A" w14:paraId="263FA138" w14:textId="77777777" w:rsidTr="00874F2F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0D5E70A2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B13AE38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D0FA377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ECF4B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19633987" w14:textId="77777777" w:rsidR="00945B2B" w:rsidRPr="00A1115A" w:rsidRDefault="00945B2B" w:rsidP="00874F2F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0EA2BC4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41C8C50" w14:textId="77777777" w:rsidR="00945B2B" w:rsidRPr="00A1115A" w:rsidRDefault="00945B2B" w:rsidP="00874F2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945B2B" w:rsidRPr="00A1115A" w14:paraId="429FEB5C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218B81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95BF10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173B4256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76CA31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DB8F4D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3B955C8E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6C0C910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39245A10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945B2B" w:rsidRPr="00A1115A" w14:paraId="38006349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14F03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A4FD52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3B21AD5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2BC1E0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D95C7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EBD4494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DFCCB9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61A3F7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15F6E6B0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1EDB8D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7D806D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58B2293" w14:textId="77777777" w:rsidR="00945B2B" w:rsidRPr="00447069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5BA42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58DBF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9E6B848" w14:textId="77777777" w:rsidR="00945B2B" w:rsidRPr="00DE02D6" w:rsidRDefault="00945B2B" w:rsidP="00874F2F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733846D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103B300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01E57CA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BFC9FB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871427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A1D079E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16B9FE0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85262B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BA3394B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14:paraId="0FD9A81F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1377B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6EAA45C0" w14:textId="77777777" w:rsidTr="00874F2F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B06B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26CF58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914B14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79E204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5768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E31FDA1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EDBCD7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584F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B3BC137" w14:textId="77777777" w:rsidTr="00874F2F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542D10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3F5A0A8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C52C916" w14:textId="77777777" w:rsidR="00945B2B" w:rsidRPr="00447069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EF94E5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D3F81D4" w14:textId="77777777" w:rsidR="00945B2B" w:rsidRPr="00A1115A" w:rsidRDefault="00945B2B" w:rsidP="00874F2F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14:paraId="58645F28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1DA363C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0370EB4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945B2B" w:rsidRPr="00A1115A" w14:paraId="3439A852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70532A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633599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B00957A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07335F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EEA645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117C04F" w14:textId="77777777" w:rsidR="00945B2B" w:rsidRPr="00DE02D6" w:rsidRDefault="00945B2B" w:rsidP="00874F2F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77396FC9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182711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1AC2EDEC" w14:textId="77777777" w:rsidTr="00874F2F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2FB1C5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67B2B8C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E424998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200DF462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26514D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ADE442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14:paraId="0BE8FB76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03A4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5DB03DDA" w14:textId="77777777" w:rsidTr="00874F2F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432E494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1BF159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AAD37E5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624642CD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C7DA0FE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A96070B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14:paraId="2898F183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0E75F121" w14:textId="77777777" w:rsidR="00945B2B" w:rsidRPr="00A1115A" w:rsidRDefault="00945B2B" w:rsidP="00874F2F">
            <w:pPr>
              <w:pStyle w:val="TAL"/>
              <w:rPr>
                <w:lang w:val="en-US"/>
              </w:rPr>
            </w:pPr>
          </w:p>
        </w:tc>
      </w:tr>
      <w:tr w:rsidR="00945B2B" w:rsidRPr="00A1115A" w14:paraId="7F23CB06" w14:textId="77777777" w:rsidTr="00874F2F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4D41BD3F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</w:t>
            </w:r>
            <w:proofErr w:type="gramStart"/>
            <w:r>
              <w:rPr>
                <w:lang w:val="en-CA" w:eastAsia="zh-CN"/>
              </w:rPr>
              <w:t>4]dB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6E05E6B0" w14:textId="77777777" w:rsidR="00945B2B" w:rsidRPr="00A1115A" w:rsidRDefault="00945B2B" w:rsidP="00874F2F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  <w:r w:rsidRPr="00A1115A">
              <w:rPr>
                <w:lang w:val="en-CA" w:eastAsia="zh-CN"/>
              </w:rPr>
              <w:t xml:space="preserve"> </w:t>
            </w:r>
          </w:p>
          <w:p w14:paraId="736FCEBE" w14:textId="77777777" w:rsidR="00945B2B" w:rsidRDefault="00945B2B" w:rsidP="00874F2F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 xml:space="preserve">: Outer 2 MPR is reduced by 4.5dB for aggregated allocation bandwidth &gt; </w:t>
            </w:r>
            <w:proofErr w:type="gramStart"/>
            <w:r w:rsidRPr="00A1115A">
              <w:rPr>
                <w:lang w:val="en-CA" w:eastAsia="zh-CN"/>
              </w:rPr>
              <w:t>10MHz</w:t>
            </w:r>
            <w:proofErr w:type="gramEnd"/>
          </w:p>
          <w:p w14:paraId="235B42F1" w14:textId="77777777" w:rsidR="00945B2B" w:rsidRPr="00A1115A" w:rsidRDefault="00945B2B" w:rsidP="00874F2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1B309D38" w14:textId="77777777" w:rsidR="00945B2B" w:rsidRPr="00447069" w:rsidRDefault="00945B2B" w:rsidP="00DF6C67">
      <w:pPr>
        <w:rPr>
          <w:noProof/>
          <w:lang w:eastAsia="zh-CN"/>
        </w:rPr>
      </w:pPr>
    </w:p>
    <w:p w14:paraId="330C2085" w14:textId="77777777" w:rsidR="00945B2B" w:rsidRPr="00A1115A" w:rsidRDefault="00945B2B" w:rsidP="00DF6C67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73486A7A" w14:textId="77777777" w:rsidR="00945B2B" w:rsidRPr="00A1115A" w:rsidRDefault="00945B2B" w:rsidP="00DF6C67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C29B432" w14:textId="77777777" w:rsidR="00945B2B" w:rsidRPr="00A1115A" w:rsidRDefault="00945B2B" w:rsidP="00DF6C67">
      <w:r w:rsidRPr="00A1115A">
        <w:lastRenderedPageBreak/>
        <w:t>In contiguous CA, a non-contiguous RB allocation is a non-contiguous Inner RB allocation if the following conditions are met:</w:t>
      </w:r>
    </w:p>
    <w:p w14:paraId="26F2AEF8" w14:textId="77777777" w:rsidR="00945B2B" w:rsidRPr="00A1115A" w:rsidRDefault="00945B2B" w:rsidP="00DF6C67"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472F1A8A" w14:textId="77777777" w:rsidR="00945B2B" w:rsidRPr="00A1115A" w:rsidRDefault="00945B2B" w:rsidP="00DF6C67">
      <w:pPr>
        <w:spacing w:afterLines="50" w:after="120"/>
      </w:pPr>
      <w:proofErr w:type="gramStart"/>
      <w:r w:rsidRPr="00A1115A">
        <w:t>where</w:t>
      </w:r>
      <w:proofErr w:type="gramEnd"/>
      <w:r w:rsidRPr="00A1115A">
        <w:t xml:space="preserve"> </w:t>
      </w:r>
    </w:p>
    <w:p w14:paraId="1027D705" w14:textId="77777777" w:rsidR="00676178" w:rsidRDefault="00945B2B" w:rsidP="00DF6C67">
      <w:pPr>
        <w:rPr>
          <w:ins w:id="39" w:author="Qualcomm User" w:date="2023-11-03T14:53:00Z"/>
          <w:vertAlign w:val="subscript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1</w:t>
      </w:r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del w:id="40" w:author="Qualcomm User" w:date="2023-11-03T14:53:00Z">
        <w:r w:rsidRPr="00A1115A" w:rsidDel="00676178">
          <w:rPr>
            <w:vertAlign w:val="subscript"/>
          </w:rPr>
          <w:delText xml:space="preserve">, </w:delText>
        </w:r>
      </w:del>
    </w:p>
    <w:p w14:paraId="7519EDAE" w14:textId="1440AC8A" w:rsidR="00945B2B" w:rsidRPr="00A1115A" w:rsidRDefault="00945B2B" w:rsidP="00DF6C67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7EC02C56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Start,Low</w:t>
      </w:r>
      <w:proofErr w:type="spellEnd"/>
      <w:proofErr w:type="gram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2D71D076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RB</w:t>
      </w:r>
      <w:r w:rsidRPr="00A1115A">
        <w:rPr>
          <w:vertAlign w:val="subscript"/>
        </w:rPr>
        <w:t>Start,High</w:t>
      </w:r>
      <w:proofErr w:type="spellEnd"/>
      <w:proofErr w:type="gram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02570408" w14:textId="77777777" w:rsidR="00945B2B" w:rsidRPr="00A1115A" w:rsidRDefault="00945B2B" w:rsidP="00DF6C67">
      <w:pPr>
        <w:rPr>
          <w:lang w:val="en-US"/>
        </w:rPr>
      </w:pPr>
      <w:proofErr w:type="spellStart"/>
      <w:proofErr w:type="gramStart"/>
      <w:r w:rsidRPr="00A1115A">
        <w:t>BW</w:t>
      </w:r>
      <w:r w:rsidRPr="00A1115A">
        <w:rPr>
          <w:vertAlign w:val="subscript"/>
        </w:rPr>
        <w:t>GB,low</w:t>
      </w:r>
      <w:proofErr w:type="spellEnd"/>
      <w:proofErr w:type="gram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5F424D1E" w14:textId="77777777" w:rsidR="00945B2B" w:rsidRPr="00A1115A" w:rsidRDefault="00945B2B" w:rsidP="00DF6C67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</w:t>
      </w:r>
      <w:ins w:id="41" w:author="Qualcomm User" w:date="2023-09-14T14:54:00Z">
        <w:r>
          <w:t>higher edge of the highest freq</w:t>
        </w:r>
      </w:ins>
      <w:ins w:id="42" w:author="Qualcomm User" w:date="2023-09-14T14:55:00Z">
        <w:r>
          <w:t>uency</w:t>
        </w:r>
      </w:ins>
      <w:ins w:id="43" w:author="Qualcomm User" w:date="2023-09-14T14:54:00Z">
        <w:r>
          <w:t xml:space="preserve"> </w:t>
        </w:r>
      </w:ins>
      <w:proofErr w:type="spellStart"/>
      <w:ins w:id="44" w:author="Qualcomm User" w:date="2023-09-14T14:58:00Z">
        <w:r w:rsidRPr="003A621B">
          <w:rPr>
            <w:i/>
            <w:iCs/>
            <w:rPrChange w:id="45" w:author="Qualcomm User" w:date="2023-09-14T14:58:00Z">
              <w:rPr/>
            </w:rPrChange>
          </w:rPr>
          <w:t>n</w:t>
        </w:r>
        <w:r w:rsidRPr="003A621B">
          <w:rPr>
            <w:vertAlign w:val="subscript"/>
            <w:rPrChange w:id="46" w:author="Qualcomm User" w:date="2023-09-14T14:58:00Z">
              <w:rPr/>
            </w:rPrChange>
          </w:rPr>
          <w:t>PRB</w:t>
        </w:r>
      </w:ins>
      <w:proofErr w:type="spellEnd"/>
      <w:ins w:id="47" w:author="Qualcomm User" w:date="2023-09-14T14:54:00Z">
        <w:r>
          <w:t xml:space="preserve"> in CC1 and </w:t>
        </w:r>
      </w:ins>
      <w:ins w:id="48" w:author="Qualcomm User" w:date="2023-09-14T14:55:00Z">
        <w:r>
          <w:t xml:space="preserve">lower edge of the </w:t>
        </w:r>
      </w:ins>
      <w:ins w:id="49" w:author="Qualcomm User" w:date="2023-09-14T14:54:00Z">
        <w:r>
          <w:t xml:space="preserve">lowest frequency </w:t>
        </w:r>
      </w:ins>
      <w:proofErr w:type="spellStart"/>
      <w:ins w:id="50" w:author="Qualcomm User" w:date="2023-09-14T14:58:00Z">
        <w:r w:rsidRPr="00874F2F">
          <w:rPr>
            <w:i/>
            <w:iCs/>
          </w:rPr>
          <w:t>n</w:t>
        </w:r>
        <w:r w:rsidRPr="00874F2F">
          <w:rPr>
            <w:vertAlign w:val="subscript"/>
          </w:rPr>
          <w:t>PRB</w:t>
        </w:r>
      </w:ins>
      <w:proofErr w:type="spellEnd"/>
      <w:ins w:id="51" w:author="Qualcomm User" w:date="2023-09-14T14:54:00Z">
        <w:r>
          <w:t xml:space="preserve"> </w:t>
        </w:r>
      </w:ins>
      <w:ins w:id="52" w:author="Qualcomm User" w:date="2023-09-14T14:55:00Z">
        <w:r>
          <w:t>of CC2</w:t>
        </w:r>
      </w:ins>
      <w:del w:id="53" w:author="Qualcomm User" w:date="2023-09-14T14:55:00Z">
        <w:r w:rsidRPr="00A1115A" w:rsidDel="00306ED3">
          <w:delText>N</w:delText>
        </w:r>
        <w:r w:rsidRPr="00A1115A" w:rsidDel="00306ED3">
          <w:rPr>
            <w:vertAlign w:val="subscript"/>
          </w:rPr>
          <w:delText>RB1</w:delText>
        </w:r>
        <w:r w:rsidRPr="00A1115A" w:rsidDel="00306ED3">
          <w:delText xml:space="preserve"> and N</w:delText>
        </w:r>
        <w:r w:rsidRPr="00A1115A" w:rsidDel="00306ED3">
          <w:rPr>
            <w:vertAlign w:val="subscript"/>
          </w:rPr>
          <w:delText>RB2</w:delText>
        </w:r>
        <w:r w:rsidRPr="00A1115A" w:rsidDel="00306ED3">
          <w:delText xml:space="preserve"> possible allocations of CC1 and CC2 respectively</w:delText>
        </w:r>
      </w:del>
      <w:r w:rsidRPr="00A1115A">
        <w:t>.</w:t>
      </w:r>
    </w:p>
    <w:p w14:paraId="0D956A2B" w14:textId="77777777" w:rsidR="00945B2B" w:rsidRPr="00A1115A" w:rsidRDefault="00945B2B" w:rsidP="00DF6C67">
      <w:pPr>
        <w:rPr>
          <w:lang w:val="en-US" w:eastAsia="zh-CN"/>
        </w:rPr>
      </w:pPr>
      <w:r w:rsidRPr="00A1115A">
        <w:rPr>
          <w:lang w:eastAsia="zh-CN"/>
        </w:rPr>
        <w:t xml:space="preserve">In contiguous CA, a non-contiguous RB allocation is a non-contiguous outer 1 RB allocation </w:t>
      </w:r>
      <w:ins w:id="54" w:author="Qualcomm User" w:date="2023-09-14T14:53:00Z">
        <w:r>
          <w:rPr>
            <w:lang w:eastAsia="zh-CN"/>
          </w:rPr>
          <w:t xml:space="preserve">when it is not satisfying inner allocation conditions and </w:t>
        </w:r>
      </w:ins>
      <w:del w:id="55" w:author="Qualcomm User" w:date="2023-09-14T14:53:00Z">
        <w:r w:rsidRPr="00A1115A" w:rsidDel="00840122">
          <w:rPr>
            <w:lang w:eastAsia="zh-CN"/>
          </w:rPr>
          <w:delText xml:space="preserve">if </w:delText>
        </w:r>
      </w:del>
      <w:ins w:id="56" w:author="Qualcomm User" w:date="2023-09-14T14:53:00Z">
        <w:r>
          <w:rPr>
            <w:lang w:eastAsia="zh-CN"/>
          </w:rPr>
          <w:t>when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>the following conditions are met:</w:t>
      </w:r>
    </w:p>
    <w:p w14:paraId="3816BE2D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5B8A93EC" w14:textId="77777777" w:rsidR="00945B2B" w:rsidRPr="00A1115A" w:rsidRDefault="00945B2B" w:rsidP="00DF6C67">
      <w:pPr>
        <w:rPr>
          <w:lang w:val="en-US"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6E599AD3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proofErr w:type="gram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7E958589" w14:textId="77777777" w:rsidR="00945B2B" w:rsidRPr="00A1115A" w:rsidRDefault="00945B2B" w:rsidP="00DF6C67">
      <w:pPr>
        <w:rPr>
          <w:lang w:val="en-US" w:eastAsia="zh-CN"/>
        </w:rPr>
      </w:pPr>
      <w:proofErr w:type="spellStart"/>
      <w:proofErr w:type="gram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proofErr w:type="gram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4930E6C2" w14:textId="77777777" w:rsidR="00945B2B" w:rsidRPr="00A1115A" w:rsidRDefault="00945B2B" w:rsidP="00DF6C67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</w:t>
      </w:r>
      <w:proofErr w:type="gramStart"/>
      <w:r w:rsidRPr="00A1115A">
        <w:rPr>
          <w:vertAlign w:val="subscript"/>
          <w:lang w:val="en-US" w:eastAsia="zh-CN"/>
        </w:rPr>
        <w:t>alloc</w:t>
      </w:r>
      <w:proofErr w:type="spellEnd"/>
      <w:r w:rsidRPr="00A1115A">
        <w:rPr>
          <w:vertAlign w:val="subscript"/>
          <w:lang w:val="en-US" w:eastAsia="zh-CN"/>
        </w:rPr>
        <w:t xml:space="preserve"> ,</w:t>
      </w:r>
      <w:proofErr w:type="gramEnd"/>
      <w:r w:rsidRPr="00A1115A">
        <w:rPr>
          <w:vertAlign w:val="subscript"/>
          <w:lang w:val="en-US" w:eastAsia="zh-CN"/>
        </w:rPr>
        <w:t xml:space="preserve">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74118268" w14:textId="77777777" w:rsidR="00945B2B" w:rsidRPr="00A1115A" w:rsidRDefault="00945B2B" w:rsidP="00DF6C67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5EC4B921" w14:textId="77777777" w:rsidR="00945B2B" w:rsidRPr="00A1115A" w:rsidRDefault="00945B2B" w:rsidP="00DF6C67">
      <w:pPr>
        <w:pStyle w:val="Heading4"/>
      </w:pPr>
      <w:bookmarkStart w:id="57" w:name="_Toc61367351"/>
      <w:bookmarkStart w:id="58" w:name="_Toc61372734"/>
      <w:bookmarkStart w:id="59" w:name="_Toc68230675"/>
      <w:bookmarkStart w:id="60" w:name="_Toc69084088"/>
      <w:bookmarkStart w:id="61" w:name="_Toc75467097"/>
      <w:bookmarkStart w:id="62" w:name="_Toc76509119"/>
      <w:bookmarkStart w:id="63" w:name="_Toc76718109"/>
      <w:bookmarkStart w:id="64" w:name="_Toc83580419"/>
      <w:bookmarkStart w:id="65" w:name="_Toc84404928"/>
      <w:bookmarkStart w:id="66" w:name="_Toc84413537"/>
      <w:r w:rsidRPr="00A1115A">
        <w:t>6.2A.2.2</w:t>
      </w:r>
      <w:r w:rsidRPr="00A1115A"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A1115A">
        <w:t>UE maximum output power reduction for Intra-band non-contiguous CA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BFF0FD0" w14:textId="77777777" w:rsidR="00945B2B" w:rsidRDefault="00945B2B" w:rsidP="001D6D09">
      <w:pPr>
        <w:pStyle w:val="FP"/>
      </w:pPr>
    </w:p>
    <w:p w14:paraId="5EA0FB0E" w14:textId="51EA7E12" w:rsidR="001C4135" w:rsidRDefault="001C4135" w:rsidP="001C4135">
      <w:pPr>
        <w:pStyle w:val="EditorsNote"/>
      </w:pPr>
      <w:r>
        <w:t>&lt;</w:t>
      </w:r>
      <w:r>
        <w:t>end</w:t>
      </w:r>
      <w: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236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0"/>
      <w:sectPrChange w:id="67" w:author="Qualcomm User" w:date="2023-11-03T14:51:00Z">
        <w:sectPr w:rsidR="001E41F3" w:rsidSect="0023607A">
          <w:footnotePr>
            <w:numRestart w:val="continuous"/>
          </w:footnotePr>
          <w:pgSz w:w="12240" w:h="15840" w:code="0"/>
          <w:pgMar w:top="1440" w:right="1800" w:bottom="1440" w:left="1800" w:header="708" w:footer="708" w:gutter="0"/>
          <w:cols w:space="708"/>
          <w:docGrid w:linePitch="36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124933079">
    <w:abstractNumId w:val="14"/>
  </w:num>
  <w:num w:numId="2" w16cid:durableId="1831290624">
    <w:abstractNumId w:val="27"/>
  </w:num>
  <w:num w:numId="3" w16cid:durableId="554122946">
    <w:abstractNumId w:val="9"/>
  </w:num>
  <w:num w:numId="4" w16cid:durableId="1738625968">
    <w:abstractNumId w:val="21"/>
  </w:num>
  <w:num w:numId="5" w16cid:durableId="1217624166">
    <w:abstractNumId w:val="16"/>
  </w:num>
  <w:num w:numId="6" w16cid:durableId="1005473720">
    <w:abstractNumId w:val="6"/>
  </w:num>
  <w:num w:numId="7" w16cid:durableId="508762408">
    <w:abstractNumId w:val="4"/>
  </w:num>
  <w:num w:numId="8" w16cid:durableId="1545948980">
    <w:abstractNumId w:val="3"/>
  </w:num>
  <w:num w:numId="9" w16cid:durableId="1060054236">
    <w:abstractNumId w:val="2"/>
  </w:num>
  <w:num w:numId="10" w16cid:durableId="1133863753">
    <w:abstractNumId w:val="1"/>
  </w:num>
  <w:num w:numId="11" w16cid:durableId="1161966921">
    <w:abstractNumId w:val="5"/>
  </w:num>
  <w:num w:numId="12" w16cid:durableId="2005012504">
    <w:abstractNumId w:val="0"/>
  </w:num>
  <w:num w:numId="13" w16cid:durableId="559484194">
    <w:abstractNumId w:val="13"/>
  </w:num>
  <w:num w:numId="14" w16cid:durableId="149253624">
    <w:abstractNumId w:val="23"/>
  </w:num>
  <w:num w:numId="15" w16cid:durableId="426581805">
    <w:abstractNumId w:val="19"/>
  </w:num>
  <w:num w:numId="16" w16cid:durableId="1126198599">
    <w:abstractNumId w:val="22"/>
  </w:num>
  <w:num w:numId="17" w16cid:durableId="181287974">
    <w:abstractNumId w:val="12"/>
  </w:num>
  <w:num w:numId="18" w16cid:durableId="1029645810">
    <w:abstractNumId w:val="8"/>
  </w:num>
  <w:num w:numId="19" w16cid:durableId="1954045671">
    <w:abstractNumId w:val="10"/>
  </w:num>
  <w:num w:numId="20" w16cid:durableId="44530467">
    <w:abstractNumId w:val="20"/>
  </w:num>
  <w:num w:numId="21" w16cid:durableId="939949299">
    <w:abstractNumId w:val="25"/>
  </w:num>
  <w:num w:numId="22" w16cid:durableId="1419671049">
    <w:abstractNumId w:val="17"/>
  </w:num>
  <w:num w:numId="23" w16cid:durableId="116609528">
    <w:abstractNumId w:val="7"/>
  </w:num>
  <w:num w:numId="24" w16cid:durableId="1500849193">
    <w:abstractNumId w:val="18"/>
  </w:num>
  <w:num w:numId="25" w16cid:durableId="1961184616">
    <w:abstractNumId w:val="11"/>
  </w:num>
  <w:num w:numId="26" w16cid:durableId="1644920694">
    <w:abstractNumId w:val="15"/>
  </w:num>
  <w:num w:numId="27" w16cid:durableId="903761863">
    <w:abstractNumId w:val="24"/>
  </w:num>
  <w:num w:numId="28" w16cid:durableId="1367946346">
    <w:abstractNumId w:val="26"/>
  </w:num>
  <w:num w:numId="29" w16cid:durableId="37886963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9A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4135"/>
    <w:rsid w:val="001E41F3"/>
    <w:rsid w:val="001F18A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63A9"/>
    <w:rsid w:val="005E2C44"/>
    <w:rsid w:val="00602A91"/>
    <w:rsid w:val="00621188"/>
    <w:rsid w:val="006257ED"/>
    <w:rsid w:val="00665C47"/>
    <w:rsid w:val="00676178"/>
    <w:rsid w:val="00695808"/>
    <w:rsid w:val="006B46FB"/>
    <w:rsid w:val="006E21FB"/>
    <w:rsid w:val="007176FF"/>
    <w:rsid w:val="007225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B2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89"/>
    <w:rsid w:val="00B968C8"/>
    <w:rsid w:val="00BA3EC5"/>
    <w:rsid w:val="00BA51D9"/>
    <w:rsid w:val="00BB5DFC"/>
    <w:rsid w:val="00BD279D"/>
    <w:rsid w:val="00BD6BB8"/>
    <w:rsid w:val="00C66BA2"/>
    <w:rsid w:val="00C83DA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1F18"/>
    <w:rsid w:val="00FB6386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1">
    <w:name w:val="B1+"/>
    <w:basedOn w:val="B10"/>
    <w:rsid w:val="00945B2B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945B2B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945B2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945B2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945B2B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945B2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FL">
    <w:name w:val="FL"/>
    <w:basedOn w:val="Normal"/>
    <w:rsid w:val="00945B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945B2B"/>
    <w:pPr>
      <w:keepNext/>
      <w:keepLines/>
      <w:numPr>
        <w:numId w:val="2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45B2B"/>
    <w:pPr>
      <w:keepNext/>
      <w:keepLines/>
      <w:numPr>
        <w:numId w:val="2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THChar">
    <w:name w:val="TH Char"/>
    <w:link w:val="TH"/>
    <w:qFormat/>
    <w:rsid w:val="00945B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45B2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45B2B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945B2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5B2B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945B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5B2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1783</Words>
  <Characters>9915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18</cp:revision>
  <cp:lastPrinted>1900-01-01T08:00:00Z</cp:lastPrinted>
  <dcterms:created xsi:type="dcterms:W3CDTF">2020-02-03T08:32:00Z</dcterms:created>
  <dcterms:modified xsi:type="dcterms:W3CDTF">2023-11-03T22:11:00Z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R4-2318245</vt:lpwstr>
  </property>
  <property fmtid="{D5CDD505-2E9C-101B-9397-08002B2CF9AE}" pid="10" name="Spec#">
    <vt:lpwstr>38.101-1</vt:lpwstr>
  </property>
  <property fmtid="{D5CDD505-2E9C-101B-9397-08002B2CF9AE}" pid="11" name="Cr#">
    <vt:lpwstr>1816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CR for Intra-band UL CA MPR clarification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Rel-16</vt:lpwstr>
  </property>
</Properties>
</file>