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EF17614" w:rsidR="001E0A28" w:rsidRPr="00593007" w:rsidRDefault="001E0A28" w:rsidP="001E0A28">
      <w:pPr>
        <w:spacing w:after="120"/>
        <w:ind w:left="1985" w:hanging="1985"/>
        <w:rPr>
          <w:rFonts w:ascii="Arial" w:eastAsiaTheme="minorEastAsia" w:hAnsi="Arial" w:cs="Arial"/>
          <w:b/>
          <w:sz w:val="24"/>
          <w:szCs w:val="24"/>
          <w:lang w:val="en-US" w:eastAsia="zh-CN"/>
        </w:rPr>
      </w:pPr>
      <w:r w:rsidRPr="00593007">
        <w:rPr>
          <w:rFonts w:ascii="Arial" w:eastAsiaTheme="minorEastAsia" w:hAnsi="Arial" w:cs="Arial"/>
          <w:b/>
          <w:sz w:val="24"/>
          <w:szCs w:val="24"/>
          <w:lang w:val="en-US" w:eastAsia="zh-CN"/>
        </w:rPr>
        <w:t xml:space="preserve">3GPP TSG-RAN WG4 Meeting # </w:t>
      </w:r>
      <w:r w:rsidR="001128E7" w:rsidRPr="00593007">
        <w:rPr>
          <w:rFonts w:ascii="Arial" w:eastAsiaTheme="minorEastAsia" w:hAnsi="Arial" w:cs="Arial"/>
          <w:b/>
          <w:sz w:val="24"/>
          <w:szCs w:val="24"/>
          <w:lang w:val="en-US" w:eastAsia="zh-CN"/>
        </w:rPr>
        <w:t>10</w:t>
      </w:r>
      <w:r w:rsidR="00FD34A0" w:rsidRPr="00593007">
        <w:rPr>
          <w:rFonts w:ascii="Arial" w:eastAsiaTheme="minorEastAsia" w:hAnsi="Arial" w:cs="Arial"/>
          <w:b/>
          <w:sz w:val="24"/>
          <w:szCs w:val="24"/>
          <w:lang w:val="en-US" w:eastAsia="zh-CN"/>
        </w:rPr>
        <w:t>8</w:t>
      </w:r>
      <w:r w:rsidR="008A51C9" w:rsidRPr="00593007">
        <w:rPr>
          <w:rFonts w:ascii="Arial" w:eastAsiaTheme="minorEastAsia" w:hAnsi="Arial" w:cs="Arial"/>
          <w:b/>
          <w:sz w:val="24"/>
          <w:szCs w:val="24"/>
          <w:lang w:val="en-US" w:eastAsia="zh-CN"/>
        </w:rPr>
        <w:t>-bis</w:t>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00B53A84"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t>R4-</w:t>
      </w:r>
      <w:r w:rsidR="003F3A2F" w:rsidRPr="00593007">
        <w:rPr>
          <w:rFonts w:ascii="Arial" w:eastAsiaTheme="minorEastAsia" w:hAnsi="Arial" w:cs="Arial"/>
          <w:b/>
          <w:sz w:val="24"/>
          <w:szCs w:val="24"/>
          <w:lang w:val="en-US" w:eastAsia="zh-CN"/>
        </w:rPr>
        <w:t>2</w:t>
      </w:r>
      <w:r w:rsidR="009B61B4" w:rsidRPr="00593007">
        <w:rPr>
          <w:rFonts w:ascii="Arial" w:eastAsiaTheme="minorEastAsia" w:hAnsi="Arial" w:cs="Arial"/>
          <w:b/>
          <w:sz w:val="24"/>
          <w:szCs w:val="24"/>
          <w:lang w:val="en-US" w:eastAsia="zh-CN"/>
        </w:rPr>
        <w:t>3</w:t>
      </w:r>
      <w:r w:rsidR="003F3A2F" w:rsidRPr="00593007">
        <w:rPr>
          <w:rFonts w:ascii="Arial" w:eastAsiaTheme="minorEastAsia" w:hAnsi="Arial" w:cs="Arial"/>
          <w:b/>
          <w:sz w:val="24"/>
          <w:szCs w:val="24"/>
          <w:lang w:val="en-US" w:eastAsia="zh-CN"/>
        </w:rPr>
        <w:t>XXXX</w:t>
      </w:r>
      <w:r w:rsidR="000D19DE" w:rsidRPr="00593007">
        <w:rPr>
          <w:rFonts w:ascii="Arial" w:eastAsiaTheme="minorEastAsia" w:hAnsi="Arial" w:cs="Arial"/>
          <w:b/>
          <w:sz w:val="24"/>
          <w:szCs w:val="24"/>
          <w:lang w:val="en-US" w:eastAsia="zh-CN"/>
        </w:rPr>
        <w:t>X</w:t>
      </w:r>
    </w:p>
    <w:p w14:paraId="2735E67F" w14:textId="2F25FD59" w:rsidR="003A2B9E" w:rsidRPr="00593007" w:rsidRDefault="008A51C9" w:rsidP="003A2B9E">
      <w:pPr>
        <w:spacing w:after="120"/>
        <w:ind w:left="1985" w:hanging="1985"/>
        <w:rPr>
          <w:rFonts w:ascii="Arial" w:eastAsiaTheme="minorEastAsia" w:hAnsi="Arial" w:cs="Arial"/>
          <w:b/>
          <w:sz w:val="24"/>
          <w:szCs w:val="24"/>
          <w:lang w:val="en-US" w:eastAsia="zh-CN"/>
        </w:rPr>
      </w:pPr>
      <w:r w:rsidRPr="00593007">
        <w:rPr>
          <w:rFonts w:ascii="Arial" w:eastAsiaTheme="minorEastAsia" w:hAnsi="Arial" w:cs="Arial"/>
          <w:b/>
          <w:bCs/>
          <w:sz w:val="24"/>
          <w:szCs w:val="24"/>
          <w:lang w:val="en-US" w:eastAsia="zh-CN"/>
        </w:rPr>
        <w:t>Xiamen, China, October 09 – October 13, 2023</w:t>
      </w:r>
    </w:p>
    <w:p w14:paraId="2637FD31" w14:textId="77777777" w:rsidR="001E0A28" w:rsidRPr="00593007" w:rsidRDefault="001E0A28" w:rsidP="001E0A28">
      <w:pPr>
        <w:spacing w:after="120"/>
        <w:ind w:left="1985" w:hanging="1985"/>
        <w:rPr>
          <w:rFonts w:ascii="Arial" w:eastAsia="MS Mincho" w:hAnsi="Arial" w:cs="Arial"/>
          <w:b/>
          <w:sz w:val="22"/>
          <w:lang w:val="en-US"/>
        </w:rPr>
      </w:pPr>
    </w:p>
    <w:p w14:paraId="282755FA" w14:textId="33F77BA5" w:rsidR="00C24D2F" w:rsidRPr="0059300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93007">
        <w:rPr>
          <w:rFonts w:ascii="Arial" w:eastAsia="MS Mincho" w:hAnsi="Arial" w:cs="Arial"/>
          <w:b/>
          <w:color w:val="000000"/>
          <w:sz w:val="22"/>
          <w:lang w:val="en-US"/>
        </w:rPr>
        <w:t xml:space="preserve">Agenda </w:t>
      </w:r>
      <w:r w:rsidR="007D19B7" w:rsidRPr="00593007">
        <w:rPr>
          <w:rFonts w:ascii="Arial" w:eastAsia="MS Mincho" w:hAnsi="Arial" w:cs="Arial"/>
          <w:b/>
          <w:color w:val="000000"/>
          <w:sz w:val="22"/>
          <w:lang w:val="en-US"/>
        </w:rPr>
        <w:t>item</w:t>
      </w:r>
      <w:r w:rsidRPr="00593007">
        <w:rPr>
          <w:rFonts w:ascii="Arial" w:eastAsia="MS Mincho" w:hAnsi="Arial" w:cs="Arial"/>
          <w:b/>
          <w:color w:val="000000"/>
          <w:sz w:val="22"/>
          <w:lang w:val="en-US"/>
        </w:rPr>
        <w:t>:</w:t>
      </w:r>
      <w:r w:rsidRPr="00593007">
        <w:rPr>
          <w:rFonts w:ascii="Arial" w:eastAsia="MS Mincho" w:hAnsi="Arial" w:cs="Arial"/>
          <w:b/>
          <w:color w:val="000000"/>
          <w:sz w:val="22"/>
          <w:lang w:val="en-US"/>
        </w:rPr>
        <w:tab/>
      </w:r>
      <w:r w:rsidRPr="00593007">
        <w:rPr>
          <w:rFonts w:ascii="Arial" w:eastAsia="MS Mincho" w:hAnsi="Arial" w:cs="Arial"/>
          <w:b/>
          <w:color w:val="000000"/>
          <w:sz w:val="22"/>
          <w:lang w:val="en-US" w:eastAsia="ja-JP"/>
        </w:rPr>
        <w:tab/>
      </w:r>
      <w:r w:rsidRPr="00593007">
        <w:rPr>
          <w:rFonts w:ascii="Arial" w:eastAsia="MS Mincho" w:hAnsi="Arial" w:cs="Arial"/>
          <w:b/>
          <w:color w:val="000000"/>
          <w:sz w:val="22"/>
          <w:lang w:val="en-US" w:eastAsia="ja-JP"/>
        </w:rPr>
        <w:tab/>
      </w:r>
      <w:r w:rsidR="008E6333" w:rsidRPr="00593007">
        <w:rPr>
          <w:rFonts w:ascii="Arial" w:eastAsiaTheme="minorEastAsia" w:hAnsi="Arial" w:cs="Arial"/>
          <w:color w:val="000000"/>
          <w:sz w:val="22"/>
          <w:lang w:val="en-US" w:eastAsia="zh-CN"/>
        </w:rPr>
        <w:t>5.</w:t>
      </w:r>
      <w:r w:rsidR="004574BA" w:rsidRPr="00593007">
        <w:rPr>
          <w:rFonts w:ascii="Arial" w:eastAsiaTheme="minorEastAsia" w:hAnsi="Arial" w:cs="Arial"/>
          <w:color w:val="000000"/>
          <w:sz w:val="22"/>
          <w:lang w:val="en-US" w:eastAsia="zh-CN"/>
        </w:rPr>
        <w:t>36.3</w:t>
      </w:r>
    </w:p>
    <w:p w14:paraId="50D5329D" w14:textId="4F94DEDE" w:rsidR="00915D73" w:rsidRPr="00593007" w:rsidRDefault="00915D73" w:rsidP="00915D73">
      <w:pPr>
        <w:spacing w:after="120"/>
        <w:ind w:left="1985" w:hanging="1985"/>
        <w:rPr>
          <w:rFonts w:ascii="Arial" w:hAnsi="Arial" w:cs="Arial"/>
          <w:color w:val="000000"/>
          <w:sz w:val="22"/>
          <w:lang w:val="en-US" w:eastAsia="zh-CN"/>
        </w:rPr>
      </w:pPr>
      <w:r w:rsidRPr="00593007">
        <w:rPr>
          <w:rFonts w:ascii="Arial" w:eastAsia="MS Mincho" w:hAnsi="Arial" w:cs="Arial"/>
          <w:b/>
          <w:sz w:val="22"/>
          <w:lang w:val="en-US"/>
        </w:rPr>
        <w:t>Source:</w:t>
      </w:r>
      <w:r w:rsidRPr="00593007">
        <w:rPr>
          <w:rFonts w:ascii="Arial" w:eastAsia="MS Mincho" w:hAnsi="Arial" w:cs="Arial"/>
          <w:b/>
          <w:sz w:val="22"/>
          <w:lang w:val="en-US"/>
        </w:rPr>
        <w:tab/>
      </w:r>
      <w:r w:rsidR="004D737D" w:rsidRPr="00593007">
        <w:rPr>
          <w:rFonts w:ascii="Arial" w:hAnsi="Arial" w:cs="Arial"/>
          <w:color w:val="000000"/>
          <w:sz w:val="22"/>
          <w:lang w:val="en-US" w:eastAsia="zh-CN"/>
        </w:rPr>
        <w:t>Moderator</w:t>
      </w:r>
      <w:r w:rsidR="00321150" w:rsidRPr="00593007">
        <w:rPr>
          <w:rFonts w:ascii="Arial" w:hAnsi="Arial" w:cs="Arial"/>
          <w:color w:val="000000"/>
          <w:sz w:val="22"/>
          <w:lang w:val="en-US" w:eastAsia="zh-CN"/>
        </w:rPr>
        <w:t xml:space="preserve"> </w:t>
      </w:r>
      <w:r w:rsidR="004D737D" w:rsidRPr="00593007">
        <w:rPr>
          <w:rFonts w:ascii="Arial" w:hAnsi="Arial" w:cs="Arial"/>
          <w:color w:val="000000"/>
          <w:sz w:val="22"/>
          <w:lang w:val="en-US" w:eastAsia="zh-CN"/>
        </w:rPr>
        <w:t>(</w:t>
      </w:r>
      <w:r w:rsidR="0007160F" w:rsidRPr="00593007">
        <w:rPr>
          <w:rFonts w:ascii="Arial" w:hAnsi="Arial" w:cs="Arial"/>
          <w:color w:val="000000"/>
          <w:sz w:val="22"/>
          <w:lang w:val="en-US" w:eastAsia="zh-CN"/>
        </w:rPr>
        <w:t>Ericsson</w:t>
      </w:r>
      <w:r w:rsidR="004D737D" w:rsidRPr="00593007">
        <w:rPr>
          <w:rFonts w:ascii="Arial" w:hAnsi="Arial" w:cs="Arial"/>
          <w:color w:val="000000"/>
          <w:sz w:val="22"/>
          <w:lang w:val="en-US" w:eastAsia="zh-CN"/>
        </w:rPr>
        <w:t>)</w:t>
      </w:r>
    </w:p>
    <w:p w14:paraId="1E0389E7" w14:textId="1DAE40EF" w:rsidR="00915D73" w:rsidRPr="00593007" w:rsidRDefault="00915D73" w:rsidP="00915D73">
      <w:pPr>
        <w:spacing w:after="120"/>
        <w:ind w:left="1985" w:hanging="1985"/>
        <w:rPr>
          <w:rFonts w:ascii="Arial" w:eastAsiaTheme="minorEastAsia" w:hAnsi="Arial" w:cs="Arial"/>
          <w:color w:val="000000"/>
          <w:sz w:val="22"/>
          <w:lang w:val="en-US" w:eastAsia="zh-CN"/>
        </w:rPr>
      </w:pPr>
      <w:r w:rsidRPr="00593007">
        <w:rPr>
          <w:rFonts w:ascii="Arial" w:eastAsia="MS Mincho" w:hAnsi="Arial" w:cs="Arial"/>
          <w:b/>
          <w:color w:val="000000"/>
          <w:sz w:val="22"/>
          <w:lang w:val="en-US"/>
        </w:rPr>
        <w:t>Title:</w:t>
      </w:r>
      <w:r w:rsidRPr="00593007">
        <w:rPr>
          <w:rFonts w:ascii="Arial" w:eastAsia="MS Mincho" w:hAnsi="Arial" w:cs="Arial"/>
          <w:b/>
          <w:color w:val="000000"/>
          <w:sz w:val="22"/>
          <w:lang w:val="en-US"/>
        </w:rPr>
        <w:tab/>
      </w:r>
      <w:r w:rsidR="009B61B4" w:rsidRPr="00593007">
        <w:rPr>
          <w:rFonts w:ascii="Arial" w:eastAsiaTheme="minorEastAsia" w:hAnsi="Arial" w:cs="Arial"/>
          <w:color w:val="000000"/>
          <w:sz w:val="22"/>
          <w:lang w:val="en-US" w:eastAsia="zh-CN"/>
        </w:rPr>
        <w:t>Topic</w:t>
      </w:r>
      <w:r w:rsidR="00484C5D" w:rsidRPr="00593007">
        <w:rPr>
          <w:rFonts w:ascii="Arial" w:eastAsiaTheme="minorEastAsia" w:hAnsi="Arial" w:cs="Arial"/>
          <w:color w:val="000000"/>
          <w:sz w:val="22"/>
          <w:lang w:val="en-US" w:eastAsia="zh-CN"/>
        </w:rPr>
        <w:t xml:space="preserve"> summary for </w:t>
      </w:r>
      <w:r w:rsidR="00533159" w:rsidRPr="00593007">
        <w:rPr>
          <w:rFonts w:ascii="Arial" w:eastAsiaTheme="minorEastAsia" w:hAnsi="Arial" w:cs="Arial"/>
          <w:color w:val="000000"/>
          <w:sz w:val="22"/>
          <w:lang w:val="en-US" w:eastAsia="zh-CN"/>
        </w:rPr>
        <w:t>[</w:t>
      </w:r>
      <w:r w:rsidR="001128E7" w:rsidRPr="00593007">
        <w:rPr>
          <w:rFonts w:ascii="Arial" w:eastAsiaTheme="minorEastAsia" w:hAnsi="Arial" w:cs="Arial"/>
          <w:color w:val="000000"/>
          <w:sz w:val="22"/>
          <w:lang w:val="en-US" w:eastAsia="zh-CN"/>
        </w:rPr>
        <w:t>10</w:t>
      </w:r>
      <w:r w:rsidR="00FD34A0" w:rsidRPr="00593007">
        <w:rPr>
          <w:rFonts w:ascii="Arial" w:eastAsiaTheme="minorEastAsia" w:hAnsi="Arial" w:cs="Arial"/>
          <w:color w:val="000000"/>
          <w:sz w:val="22"/>
          <w:lang w:val="en-US" w:eastAsia="zh-CN"/>
        </w:rPr>
        <w:t>8</w:t>
      </w:r>
      <w:r w:rsidR="008A51C9" w:rsidRPr="00593007">
        <w:rPr>
          <w:rFonts w:ascii="Arial" w:eastAsiaTheme="minorEastAsia" w:hAnsi="Arial" w:cs="Arial"/>
          <w:color w:val="000000"/>
          <w:sz w:val="22"/>
          <w:lang w:val="en-US" w:eastAsia="zh-CN"/>
        </w:rPr>
        <w:t>bis</w:t>
      </w:r>
      <w:r w:rsidR="00533159" w:rsidRPr="00593007">
        <w:rPr>
          <w:rFonts w:ascii="Arial" w:eastAsiaTheme="minorEastAsia" w:hAnsi="Arial" w:cs="Arial"/>
          <w:color w:val="000000"/>
          <w:sz w:val="22"/>
          <w:lang w:val="en-US" w:eastAsia="zh-CN"/>
        </w:rPr>
        <w:t>][</w:t>
      </w:r>
      <w:r w:rsidR="0007160F" w:rsidRPr="00593007">
        <w:rPr>
          <w:rFonts w:ascii="Arial" w:eastAsiaTheme="minorEastAsia" w:hAnsi="Arial" w:cs="Arial"/>
          <w:color w:val="000000"/>
          <w:sz w:val="22"/>
          <w:lang w:val="en-US" w:eastAsia="zh-CN"/>
        </w:rPr>
        <w:t>3</w:t>
      </w:r>
      <w:r w:rsidR="00005002" w:rsidRPr="00593007">
        <w:rPr>
          <w:rFonts w:ascii="Arial" w:eastAsiaTheme="minorEastAsia" w:hAnsi="Arial" w:cs="Arial"/>
          <w:color w:val="000000"/>
          <w:sz w:val="22"/>
          <w:lang w:val="en-US" w:eastAsia="zh-CN"/>
        </w:rPr>
        <w:t>28</w:t>
      </w:r>
      <w:r w:rsidR="00533159" w:rsidRPr="00593007">
        <w:rPr>
          <w:rFonts w:ascii="Arial" w:eastAsiaTheme="minorEastAsia" w:hAnsi="Arial" w:cs="Arial"/>
          <w:color w:val="000000"/>
          <w:sz w:val="22"/>
          <w:lang w:val="en-US" w:eastAsia="zh-CN"/>
        </w:rPr>
        <w:t xml:space="preserve">] </w:t>
      </w:r>
      <w:r w:rsidR="00005002" w:rsidRPr="00593007">
        <w:rPr>
          <w:rFonts w:ascii="Arial" w:eastAsiaTheme="minorEastAsia" w:hAnsi="Arial" w:cs="Arial"/>
          <w:color w:val="000000"/>
          <w:sz w:val="22"/>
          <w:lang w:val="en-US" w:eastAsia="zh-CN"/>
        </w:rPr>
        <w:t>NR_DSS_enh</w:t>
      </w:r>
    </w:p>
    <w:p w14:paraId="67B0962B" w14:textId="0319B659" w:rsidR="00915D73" w:rsidRPr="00593007" w:rsidRDefault="00915D73" w:rsidP="00915D73">
      <w:pPr>
        <w:spacing w:after="120"/>
        <w:ind w:left="1985" w:hanging="1985"/>
        <w:rPr>
          <w:rFonts w:ascii="Arial" w:eastAsiaTheme="minorEastAsia" w:hAnsi="Arial" w:cs="Arial"/>
          <w:sz w:val="22"/>
          <w:lang w:val="en-US" w:eastAsia="zh-CN"/>
        </w:rPr>
      </w:pPr>
      <w:r w:rsidRPr="00593007">
        <w:rPr>
          <w:rFonts w:ascii="Arial" w:eastAsia="MS Mincho" w:hAnsi="Arial" w:cs="Arial"/>
          <w:b/>
          <w:color w:val="000000"/>
          <w:sz w:val="22"/>
          <w:lang w:val="en-US"/>
        </w:rPr>
        <w:t>Document for:</w:t>
      </w:r>
      <w:r w:rsidRPr="00593007">
        <w:rPr>
          <w:rFonts w:ascii="Arial" w:eastAsia="MS Mincho" w:hAnsi="Arial" w:cs="Arial"/>
          <w:b/>
          <w:color w:val="000000"/>
          <w:sz w:val="22"/>
          <w:lang w:val="en-US"/>
        </w:rPr>
        <w:tab/>
      </w:r>
      <w:r w:rsidR="00484C5D" w:rsidRPr="00593007">
        <w:rPr>
          <w:rFonts w:ascii="Arial" w:eastAsiaTheme="minorEastAsia" w:hAnsi="Arial" w:cs="Arial"/>
          <w:color w:val="000000"/>
          <w:sz w:val="22"/>
          <w:lang w:val="en-US" w:eastAsia="zh-CN"/>
        </w:rPr>
        <w:t>Information</w:t>
      </w:r>
    </w:p>
    <w:p w14:paraId="4A0AE149" w14:textId="4268E307" w:rsidR="005D7AF8" w:rsidRPr="00593007" w:rsidRDefault="00915D73" w:rsidP="00FA5848">
      <w:pPr>
        <w:pStyle w:val="Heading1"/>
        <w:rPr>
          <w:rFonts w:eastAsiaTheme="minorEastAsia"/>
          <w:lang w:val="en-US" w:eastAsia="zh-CN"/>
        </w:rPr>
      </w:pPr>
      <w:r w:rsidRPr="00593007">
        <w:rPr>
          <w:lang w:val="en-US" w:eastAsia="ja-JP"/>
        </w:rPr>
        <w:t>Introduction</w:t>
      </w:r>
    </w:p>
    <w:p w14:paraId="2536AB6A" w14:textId="3A146123" w:rsidR="00267B05" w:rsidRPr="00593007" w:rsidRDefault="00267B05" w:rsidP="00267B05">
      <w:pPr>
        <w:rPr>
          <w:iCs/>
          <w:lang w:val="en-US" w:eastAsia="zh-CN"/>
        </w:rPr>
      </w:pPr>
      <w:r w:rsidRPr="00593007">
        <w:rPr>
          <w:iCs/>
          <w:lang w:val="en-US" w:eastAsia="zh-CN"/>
        </w:rPr>
        <w:t>This topic summary lists the open issues on the UE demodulation performance part in Rel-18 WI</w:t>
      </w:r>
      <w:r w:rsidR="005D7AC5" w:rsidRPr="00593007">
        <w:rPr>
          <w:iCs/>
          <w:lang w:val="en-US" w:eastAsia="zh-CN"/>
        </w:rPr>
        <w:t xml:space="preserve"> Enhancement of NR Dynamic spectrum sharing (DSS)</w:t>
      </w:r>
      <w:r w:rsidRPr="00593007">
        <w:rPr>
          <w:iCs/>
          <w:lang w:val="en-US" w:eastAsia="zh-CN"/>
        </w:rPr>
        <w:t>.</w:t>
      </w:r>
    </w:p>
    <w:p w14:paraId="6FD9F47D" w14:textId="77777777" w:rsidR="00D70A9A" w:rsidRPr="00593007" w:rsidRDefault="00D70A9A" w:rsidP="00D70A9A">
      <w:pPr>
        <w:pStyle w:val="Heading1"/>
        <w:rPr>
          <w:lang w:val="en-US" w:eastAsia="ja-JP"/>
        </w:rPr>
      </w:pPr>
      <w:r w:rsidRPr="00593007">
        <w:rPr>
          <w:lang w:val="en-US" w:eastAsia="ja-JP"/>
        </w:rPr>
        <w:t>Topic #1: Work plan</w:t>
      </w:r>
    </w:p>
    <w:p w14:paraId="17854158" w14:textId="77777777" w:rsidR="00D70A9A" w:rsidRPr="00593007" w:rsidRDefault="00D70A9A" w:rsidP="00D70A9A">
      <w:pPr>
        <w:pStyle w:val="Heading2"/>
        <w:rPr>
          <w:lang w:val="en-US"/>
        </w:rPr>
      </w:pPr>
      <w:r w:rsidRPr="00593007">
        <w:rPr>
          <w:lang w:val="en-US"/>
        </w:rPr>
        <w:t>Companies’ contributions summary</w:t>
      </w:r>
    </w:p>
    <w:tbl>
      <w:tblPr>
        <w:tblStyle w:val="TableGrid"/>
        <w:tblW w:w="0" w:type="auto"/>
        <w:tblLook w:val="04A0" w:firstRow="1" w:lastRow="0" w:firstColumn="1" w:lastColumn="0" w:noHBand="0" w:noVBand="1"/>
      </w:tblPr>
      <w:tblGrid>
        <w:gridCol w:w="1619"/>
        <w:gridCol w:w="1427"/>
        <w:gridCol w:w="6585"/>
      </w:tblGrid>
      <w:tr w:rsidR="00D70A9A" w:rsidRPr="00593007" w14:paraId="118EDA4E" w14:textId="77777777" w:rsidTr="00094067">
        <w:trPr>
          <w:trHeight w:val="468"/>
        </w:trPr>
        <w:tc>
          <w:tcPr>
            <w:tcW w:w="1619" w:type="dxa"/>
            <w:vAlign w:val="center"/>
          </w:tcPr>
          <w:p w14:paraId="252A4C30" w14:textId="77777777" w:rsidR="00D70A9A" w:rsidRPr="00593007" w:rsidRDefault="00D70A9A" w:rsidP="0004523F">
            <w:pPr>
              <w:spacing w:before="100" w:beforeAutospacing="1" w:after="100" w:afterAutospacing="1"/>
              <w:rPr>
                <w:b/>
                <w:bCs/>
                <w:lang w:val="en-US"/>
              </w:rPr>
            </w:pPr>
            <w:r w:rsidRPr="00593007">
              <w:rPr>
                <w:b/>
                <w:bCs/>
                <w:lang w:val="en-US"/>
              </w:rPr>
              <w:t>T-doc number</w:t>
            </w:r>
          </w:p>
        </w:tc>
        <w:tc>
          <w:tcPr>
            <w:tcW w:w="1427" w:type="dxa"/>
            <w:vAlign w:val="center"/>
          </w:tcPr>
          <w:p w14:paraId="62B999CA" w14:textId="77777777" w:rsidR="00D70A9A" w:rsidRPr="00593007" w:rsidRDefault="00D70A9A" w:rsidP="0004523F">
            <w:pPr>
              <w:spacing w:before="100" w:beforeAutospacing="1" w:after="100" w:afterAutospacing="1"/>
              <w:rPr>
                <w:b/>
                <w:bCs/>
                <w:lang w:val="en-US"/>
              </w:rPr>
            </w:pPr>
            <w:r w:rsidRPr="00593007">
              <w:rPr>
                <w:b/>
                <w:bCs/>
                <w:lang w:val="en-US"/>
              </w:rPr>
              <w:t>Company</w:t>
            </w:r>
          </w:p>
        </w:tc>
        <w:tc>
          <w:tcPr>
            <w:tcW w:w="6585" w:type="dxa"/>
            <w:vAlign w:val="center"/>
          </w:tcPr>
          <w:p w14:paraId="054DB7BF" w14:textId="77777777" w:rsidR="00D70A9A" w:rsidRPr="00593007" w:rsidRDefault="00D70A9A" w:rsidP="0004523F">
            <w:pPr>
              <w:spacing w:before="100" w:beforeAutospacing="1" w:after="100" w:afterAutospacing="1"/>
              <w:rPr>
                <w:b/>
                <w:bCs/>
                <w:lang w:val="en-US"/>
              </w:rPr>
            </w:pPr>
            <w:r w:rsidRPr="00593007">
              <w:rPr>
                <w:b/>
                <w:bCs/>
                <w:lang w:val="en-US"/>
              </w:rPr>
              <w:t>Proposals / Observations</w:t>
            </w:r>
          </w:p>
        </w:tc>
      </w:tr>
      <w:tr w:rsidR="00D70A9A" w:rsidRPr="00593007" w14:paraId="1929F288" w14:textId="77777777" w:rsidTr="00094067">
        <w:trPr>
          <w:trHeight w:val="468"/>
        </w:trPr>
        <w:tc>
          <w:tcPr>
            <w:tcW w:w="1619" w:type="dxa"/>
          </w:tcPr>
          <w:p w14:paraId="3059937D" w14:textId="29F55078" w:rsidR="00D70A9A" w:rsidRPr="00593007" w:rsidRDefault="00D70A9A" w:rsidP="0004523F">
            <w:pPr>
              <w:spacing w:before="100" w:beforeAutospacing="1" w:after="100" w:afterAutospacing="1"/>
              <w:rPr>
                <w:lang w:val="en-US"/>
              </w:rPr>
            </w:pPr>
            <w:r w:rsidRPr="00593007">
              <w:rPr>
                <w:lang w:val="en-US"/>
              </w:rPr>
              <w:t>R4-2315849</w:t>
            </w:r>
          </w:p>
        </w:tc>
        <w:tc>
          <w:tcPr>
            <w:tcW w:w="1427" w:type="dxa"/>
          </w:tcPr>
          <w:p w14:paraId="777C023E" w14:textId="0D2C5D27" w:rsidR="00D70A9A" w:rsidRPr="00593007" w:rsidRDefault="00D70A9A" w:rsidP="0004523F">
            <w:pPr>
              <w:spacing w:before="100" w:beforeAutospacing="1" w:after="100" w:afterAutospacing="1"/>
              <w:rPr>
                <w:lang w:val="en-US"/>
              </w:rPr>
            </w:pPr>
            <w:r w:rsidRPr="00593007">
              <w:rPr>
                <w:lang w:val="en-US"/>
              </w:rPr>
              <w:t>Ericsson</w:t>
            </w:r>
          </w:p>
        </w:tc>
        <w:tc>
          <w:tcPr>
            <w:tcW w:w="6585" w:type="dxa"/>
          </w:tcPr>
          <w:p w14:paraId="6B6EEA93" w14:textId="38B19EC8" w:rsidR="00D70A9A" w:rsidRPr="00593007" w:rsidRDefault="00D70A9A" w:rsidP="0004523F">
            <w:pPr>
              <w:spacing w:before="100" w:beforeAutospacing="1" w:after="100" w:afterAutospacing="1"/>
              <w:rPr>
                <w:lang w:val="en-US"/>
              </w:rPr>
            </w:pPr>
            <w:r w:rsidRPr="00593007">
              <w:rPr>
                <w:lang w:val="en-US"/>
              </w:rPr>
              <w:t>Work plan proposal.</w:t>
            </w:r>
          </w:p>
        </w:tc>
      </w:tr>
    </w:tbl>
    <w:p w14:paraId="32D3D978" w14:textId="77777777" w:rsidR="00D70A9A" w:rsidRPr="00593007" w:rsidRDefault="00D70A9A" w:rsidP="00D70A9A">
      <w:pPr>
        <w:rPr>
          <w:lang w:val="en-US"/>
        </w:rPr>
      </w:pPr>
    </w:p>
    <w:p w14:paraId="044A9C20" w14:textId="77777777" w:rsidR="00D70A9A" w:rsidRPr="00593007" w:rsidRDefault="00D70A9A" w:rsidP="00D70A9A">
      <w:pPr>
        <w:pStyle w:val="Heading2"/>
        <w:rPr>
          <w:lang w:val="en-US"/>
        </w:rPr>
      </w:pPr>
      <w:r w:rsidRPr="00593007">
        <w:rPr>
          <w:lang w:val="en-US"/>
        </w:rPr>
        <w:t>Open issues summary</w:t>
      </w:r>
    </w:p>
    <w:p w14:paraId="247844BB" w14:textId="0A73AF05" w:rsidR="00D70A9A" w:rsidRPr="00593007" w:rsidRDefault="00D70A9A" w:rsidP="00D70A9A">
      <w:pPr>
        <w:pStyle w:val="Heading3"/>
        <w:rPr>
          <w:sz w:val="24"/>
          <w:szCs w:val="16"/>
          <w:lang w:val="en-US"/>
        </w:rPr>
      </w:pPr>
      <w:r w:rsidRPr="00593007">
        <w:rPr>
          <w:sz w:val="24"/>
          <w:szCs w:val="16"/>
          <w:lang w:val="en-US"/>
        </w:rPr>
        <w:t>Sub-topic 1-1</w:t>
      </w:r>
      <w:r w:rsidRPr="00593007">
        <w:rPr>
          <w:sz w:val="24"/>
          <w:szCs w:val="16"/>
          <w:lang w:val="en-US"/>
        </w:rPr>
        <w:tab/>
      </w:r>
      <w:r w:rsidR="00A47242" w:rsidRPr="00593007">
        <w:rPr>
          <w:sz w:val="24"/>
          <w:szCs w:val="16"/>
          <w:lang w:val="en-US"/>
        </w:rPr>
        <w:t>Work plan for Rel-18 eDSS demodulation performance part</w:t>
      </w:r>
    </w:p>
    <w:p w14:paraId="34F18251" w14:textId="3085FB22" w:rsidR="00D70A9A" w:rsidRPr="00593007" w:rsidRDefault="00D70A9A" w:rsidP="00D70A9A">
      <w:pPr>
        <w:rPr>
          <w:b/>
          <w:u w:val="single"/>
          <w:lang w:val="en-US" w:eastAsia="ko-KR"/>
        </w:rPr>
      </w:pPr>
      <w:r w:rsidRPr="00593007">
        <w:rPr>
          <w:b/>
          <w:u w:val="single"/>
          <w:lang w:val="en-US" w:eastAsia="ko-KR"/>
        </w:rPr>
        <w:t xml:space="preserve">Issue 1-1-1: </w:t>
      </w:r>
      <w:r w:rsidR="00A47242" w:rsidRPr="00593007">
        <w:rPr>
          <w:b/>
          <w:u w:val="single"/>
          <w:lang w:val="en-US" w:eastAsia="ko-KR"/>
        </w:rPr>
        <w:t>Work plan proposal by rapporteur</w:t>
      </w:r>
    </w:p>
    <w:p w14:paraId="302122BC" w14:textId="333CDCB3" w:rsidR="00D70A9A" w:rsidRPr="00593007" w:rsidRDefault="00A47242" w:rsidP="00D70A9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 (Rapporteur)</w:t>
      </w:r>
    </w:p>
    <w:tbl>
      <w:tblPr>
        <w:tblStyle w:val="TableGrid"/>
        <w:tblW w:w="0" w:type="auto"/>
        <w:tblInd w:w="720" w:type="dxa"/>
        <w:tblLook w:val="04A0" w:firstRow="1" w:lastRow="0" w:firstColumn="1" w:lastColumn="0" w:noHBand="0" w:noVBand="1"/>
      </w:tblPr>
      <w:tblGrid>
        <w:gridCol w:w="8911"/>
      </w:tblGrid>
      <w:tr w:rsidR="003A2294" w:rsidRPr="00593007" w14:paraId="58380AC6" w14:textId="77777777" w:rsidTr="003A2294">
        <w:tc>
          <w:tcPr>
            <w:tcW w:w="9631" w:type="dxa"/>
          </w:tcPr>
          <w:p w14:paraId="1F169DCB" w14:textId="21129D5E" w:rsidR="008F2242" w:rsidRPr="00593007" w:rsidRDefault="008F2242" w:rsidP="003A2294">
            <w:pPr>
              <w:overflowPunct/>
              <w:autoSpaceDE/>
              <w:autoSpaceDN/>
              <w:adjustRightInd/>
              <w:spacing w:after="120"/>
              <w:textAlignment w:val="auto"/>
              <w:rPr>
                <w:b/>
                <w:bCs/>
                <w:szCs w:val="24"/>
                <w:lang w:val="en-US" w:eastAsia="zh-CN"/>
              </w:rPr>
            </w:pPr>
            <w:r w:rsidRPr="00593007">
              <w:rPr>
                <w:b/>
                <w:bCs/>
                <w:szCs w:val="24"/>
                <w:lang w:val="en-US" w:eastAsia="zh-CN"/>
              </w:rPr>
              <w:t xml:space="preserve">Target completion date: </w:t>
            </w:r>
            <w:r w:rsidRPr="00593007">
              <w:rPr>
                <w:szCs w:val="24"/>
                <w:lang w:val="en-US" w:eastAsia="zh-CN"/>
              </w:rPr>
              <w:t>June 2024.</w:t>
            </w:r>
          </w:p>
          <w:p w14:paraId="083035D9" w14:textId="622BEC66" w:rsidR="003A2294" w:rsidRPr="00593007" w:rsidRDefault="003A2294" w:rsidP="003A2294">
            <w:pPr>
              <w:overflowPunct/>
              <w:autoSpaceDE/>
              <w:autoSpaceDN/>
              <w:adjustRightInd/>
              <w:spacing w:after="120"/>
              <w:textAlignment w:val="auto"/>
              <w:rPr>
                <w:b/>
                <w:bCs/>
                <w:szCs w:val="24"/>
                <w:lang w:val="en-US" w:eastAsia="zh-CN"/>
              </w:rPr>
            </w:pPr>
            <w:r w:rsidRPr="00593007">
              <w:rPr>
                <w:b/>
                <w:bCs/>
                <w:szCs w:val="24"/>
                <w:lang w:val="en-US" w:eastAsia="zh-CN"/>
              </w:rPr>
              <w:t>RAN4#108bis (Oct 2023)</w:t>
            </w:r>
            <w:r w:rsidR="008F2242" w:rsidRPr="00593007">
              <w:rPr>
                <w:b/>
                <w:bCs/>
                <w:szCs w:val="24"/>
                <w:lang w:val="en-US" w:eastAsia="zh-CN"/>
              </w:rPr>
              <w:t>:</w:t>
            </w:r>
          </w:p>
          <w:p w14:paraId="0750A7DB" w14:textId="56509272" w:rsidR="003A2294" w:rsidRPr="00593007" w:rsidRDefault="003A2294" w:rsidP="003A2294">
            <w:pPr>
              <w:pStyle w:val="ListParagraph"/>
              <w:numPr>
                <w:ilvl w:val="0"/>
                <w:numId w:val="4"/>
              </w:numPr>
              <w:spacing w:after="120"/>
              <w:ind w:firstLineChars="0"/>
              <w:rPr>
                <w:szCs w:val="24"/>
                <w:lang w:val="en-US" w:eastAsia="zh-CN"/>
              </w:rPr>
            </w:pPr>
            <w:r w:rsidRPr="00593007">
              <w:rPr>
                <w:szCs w:val="24"/>
                <w:lang w:val="en-US" w:eastAsia="zh-CN"/>
              </w:rPr>
              <w:t>Discussion on test scope, simulation assumptions and test parameters</w:t>
            </w:r>
            <w:r w:rsidR="0020376C" w:rsidRPr="00593007">
              <w:rPr>
                <w:szCs w:val="24"/>
                <w:lang w:val="en-US" w:eastAsia="zh-CN"/>
              </w:rPr>
              <w:t>.</w:t>
            </w:r>
          </w:p>
          <w:p w14:paraId="450FA3F6" w14:textId="4A18E94F" w:rsidR="003A2294" w:rsidRPr="00593007" w:rsidRDefault="003A2294" w:rsidP="003A2294">
            <w:pPr>
              <w:overflowPunct/>
              <w:autoSpaceDE/>
              <w:autoSpaceDN/>
              <w:adjustRightInd/>
              <w:spacing w:after="120"/>
              <w:textAlignment w:val="auto"/>
              <w:rPr>
                <w:b/>
                <w:bCs/>
                <w:szCs w:val="24"/>
                <w:lang w:val="en-US" w:eastAsia="zh-CN"/>
              </w:rPr>
            </w:pPr>
            <w:r w:rsidRPr="00593007">
              <w:rPr>
                <w:b/>
                <w:bCs/>
                <w:szCs w:val="24"/>
                <w:lang w:val="en-US" w:eastAsia="zh-CN"/>
              </w:rPr>
              <w:t>RAN4#109 (Nov 2023)</w:t>
            </w:r>
            <w:r w:rsidR="008F2242" w:rsidRPr="00593007">
              <w:rPr>
                <w:b/>
                <w:bCs/>
                <w:szCs w:val="24"/>
                <w:lang w:val="en-US" w:eastAsia="zh-CN"/>
              </w:rPr>
              <w:t>:</w:t>
            </w:r>
          </w:p>
          <w:p w14:paraId="24356BD5" w14:textId="299F10B4" w:rsidR="003A2294" w:rsidRPr="00593007" w:rsidRDefault="003A2294" w:rsidP="003A2294">
            <w:pPr>
              <w:pStyle w:val="ListParagraph"/>
              <w:numPr>
                <w:ilvl w:val="0"/>
                <w:numId w:val="4"/>
              </w:numPr>
              <w:spacing w:after="120"/>
              <w:ind w:firstLineChars="0"/>
              <w:rPr>
                <w:szCs w:val="24"/>
                <w:lang w:val="en-US" w:eastAsia="zh-CN"/>
              </w:rPr>
            </w:pPr>
            <w:r w:rsidRPr="00593007">
              <w:rPr>
                <w:szCs w:val="24"/>
                <w:lang w:val="en-US" w:eastAsia="zh-CN"/>
              </w:rPr>
              <w:t>Finalize the test scope</w:t>
            </w:r>
            <w:r w:rsidR="0020376C" w:rsidRPr="00593007">
              <w:rPr>
                <w:szCs w:val="24"/>
                <w:lang w:val="en-US" w:eastAsia="zh-CN"/>
              </w:rPr>
              <w:t>.</w:t>
            </w:r>
          </w:p>
          <w:p w14:paraId="14EB8015" w14:textId="68F29E55" w:rsidR="003A2294" w:rsidRPr="00593007" w:rsidRDefault="003A2294" w:rsidP="003A2294">
            <w:pPr>
              <w:pStyle w:val="ListParagraph"/>
              <w:numPr>
                <w:ilvl w:val="0"/>
                <w:numId w:val="4"/>
              </w:numPr>
              <w:spacing w:after="120"/>
              <w:ind w:firstLineChars="0"/>
              <w:rPr>
                <w:szCs w:val="24"/>
                <w:lang w:val="en-US" w:eastAsia="zh-CN"/>
              </w:rPr>
            </w:pPr>
            <w:r w:rsidRPr="00593007">
              <w:rPr>
                <w:szCs w:val="24"/>
                <w:lang w:val="en-US" w:eastAsia="zh-CN"/>
              </w:rPr>
              <w:t>Agree on part of baseline assumptions, test parameters and test metrics</w:t>
            </w:r>
            <w:r w:rsidR="0020376C" w:rsidRPr="00593007">
              <w:rPr>
                <w:szCs w:val="24"/>
                <w:lang w:val="en-US" w:eastAsia="zh-CN"/>
              </w:rPr>
              <w:t>.</w:t>
            </w:r>
          </w:p>
          <w:p w14:paraId="65A05D46" w14:textId="38BB56E3" w:rsidR="003A2294" w:rsidRPr="00593007" w:rsidRDefault="003A2294" w:rsidP="003A2294">
            <w:pPr>
              <w:overflowPunct/>
              <w:autoSpaceDE/>
              <w:autoSpaceDN/>
              <w:adjustRightInd/>
              <w:spacing w:after="120"/>
              <w:textAlignment w:val="auto"/>
              <w:rPr>
                <w:b/>
                <w:bCs/>
                <w:szCs w:val="24"/>
                <w:lang w:val="en-US" w:eastAsia="zh-CN"/>
              </w:rPr>
            </w:pPr>
            <w:r w:rsidRPr="00593007">
              <w:rPr>
                <w:b/>
                <w:bCs/>
                <w:szCs w:val="24"/>
                <w:lang w:val="en-US" w:eastAsia="zh-CN"/>
              </w:rPr>
              <w:t>RAN4#110 (Feb 2024)</w:t>
            </w:r>
            <w:r w:rsidR="008F2242" w:rsidRPr="00593007">
              <w:rPr>
                <w:b/>
                <w:bCs/>
                <w:szCs w:val="24"/>
                <w:lang w:val="en-US" w:eastAsia="zh-CN"/>
              </w:rPr>
              <w:t>:</w:t>
            </w:r>
          </w:p>
          <w:p w14:paraId="6402AF0F" w14:textId="3EB10F27" w:rsidR="00736A9D"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Agree on baseline assumptions, test parameters and test metrics</w:t>
            </w:r>
            <w:r w:rsidR="0020376C" w:rsidRPr="00593007">
              <w:rPr>
                <w:szCs w:val="24"/>
                <w:lang w:val="en-US" w:eastAsia="zh-CN"/>
              </w:rPr>
              <w:t>.</w:t>
            </w:r>
          </w:p>
          <w:p w14:paraId="5602C970" w14:textId="6C0EFD12" w:rsidR="00736A9D"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Collection of initial simulation results</w:t>
            </w:r>
            <w:r w:rsidR="0020376C" w:rsidRPr="00593007">
              <w:rPr>
                <w:szCs w:val="24"/>
                <w:lang w:val="en-US" w:eastAsia="zh-CN"/>
              </w:rPr>
              <w:t>.</w:t>
            </w:r>
          </w:p>
          <w:p w14:paraId="632044E1" w14:textId="160F9DB1" w:rsidR="00517DE6"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CR work split (if necessary)</w:t>
            </w:r>
            <w:r w:rsidR="0020376C" w:rsidRPr="00593007">
              <w:rPr>
                <w:szCs w:val="24"/>
                <w:lang w:val="en-US" w:eastAsia="zh-CN"/>
              </w:rPr>
              <w:t>.</w:t>
            </w:r>
          </w:p>
          <w:p w14:paraId="22F20FE4" w14:textId="00C55AF3" w:rsidR="003A2294" w:rsidRPr="00593007" w:rsidRDefault="003A2294" w:rsidP="003A2294">
            <w:pPr>
              <w:overflowPunct/>
              <w:autoSpaceDE/>
              <w:autoSpaceDN/>
              <w:adjustRightInd/>
              <w:spacing w:after="120"/>
              <w:textAlignment w:val="auto"/>
              <w:rPr>
                <w:b/>
                <w:bCs/>
                <w:szCs w:val="24"/>
                <w:lang w:val="en-US" w:eastAsia="zh-CN"/>
              </w:rPr>
            </w:pPr>
            <w:r w:rsidRPr="00593007">
              <w:rPr>
                <w:b/>
                <w:bCs/>
                <w:szCs w:val="24"/>
                <w:lang w:val="en-US" w:eastAsia="zh-CN"/>
              </w:rPr>
              <w:t>RAN4#110bis (Apr 2024)</w:t>
            </w:r>
            <w:r w:rsidR="008F2242" w:rsidRPr="00593007">
              <w:rPr>
                <w:b/>
                <w:bCs/>
                <w:szCs w:val="24"/>
                <w:lang w:val="en-US" w:eastAsia="zh-CN"/>
              </w:rPr>
              <w:t>:</w:t>
            </w:r>
          </w:p>
          <w:p w14:paraId="0C1AB9A7" w14:textId="70215668" w:rsidR="00736A9D"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Collection of updated &amp; additional simulation results if any</w:t>
            </w:r>
            <w:r w:rsidR="0020376C" w:rsidRPr="00593007">
              <w:rPr>
                <w:szCs w:val="24"/>
                <w:lang w:val="en-US" w:eastAsia="zh-CN"/>
              </w:rPr>
              <w:t>.</w:t>
            </w:r>
          </w:p>
          <w:p w14:paraId="526E16E4" w14:textId="49FCBC15" w:rsidR="00517DE6"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Review draft CRs</w:t>
            </w:r>
            <w:r w:rsidR="0020376C" w:rsidRPr="00593007">
              <w:rPr>
                <w:szCs w:val="24"/>
                <w:lang w:val="en-US" w:eastAsia="zh-CN"/>
              </w:rPr>
              <w:t>.</w:t>
            </w:r>
          </w:p>
          <w:p w14:paraId="3AD1083A" w14:textId="2E3ECF28" w:rsidR="003A2294" w:rsidRPr="00593007" w:rsidRDefault="003A2294" w:rsidP="003A2294">
            <w:pPr>
              <w:overflowPunct/>
              <w:autoSpaceDE/>
              <w:autoSpaceDN/>
              <w:adjustRightInd/>
              <w:spacing w:after="120"/>
              <w:textAlignment w:val="auto"/>
              <w:rPr>
                <w:b/>
                <w:bCs/>
                <w:szCs w:val="24"/>
                <w:lang w:val="en-US" w:eastAsia="zh-CN"/>
              </w:rPr>
            </w:pPr>
            <w:r w:rsidRPr="00593007">
              <w:rPr>
                <w:b/>
                <w:bCs/>
                <w:szCs w:val="24"/>
                <w:lang w:val="en-US" w:eastAsia="zh-CN"/>
              </w:rPr>
              <w:t>RAN4#111 (May 2024)</w:t>
            </w:r>
            <w:r w:rsidR="008F2242" w:rsidRPr="00593007">
              <w:rPr>
                <w:b/>
                <w:bCs/>
                <w:szCs w:val="24"/>
                <w:lang w:val="en-US" w:eastAsia="zh-CN"/>
              </w:rPr>
              <w:t>:</w:t>
            </w:r>
          </w:p>
          <w:p w14:paraId="54DBD762" w14:textId="7FC84578" w:rsidR="00736A9D"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lastRenderedPageBreak/>
              <w:t>Agreement on the test requirement value</w:t>
            </w:r>
            <w:r w:rsidR="0020376C" w:rsidRPr="00593007">
              <w:rPr>
                <w:szCs w:val="24"/>
                <w:lang w:val="en-US" w:eastAsia="zh-CN"/>
              </w:rPr>
              <w:t>.</w:t>
            </w:r>
          </w:p>
          <w:p w14:paraId="18C85380" w14:textId="1C212477" w:rsidR="00517DE6" w:rsidRPr="00593007" w:rsidRDefault="00736A9D" w:rsidP="00736A9D">
            <w:pPr>
              <w:pStyle w:val="ListParagraph"/>
              <w:numPr>
                <w:ilvl w:val="0"/>
                <w:numId w:val="4"/>
              </w:numPr>
              <w:spacing w:after="120"/>
              <w:ind w:firstLineChars="0"/>
              <w:rPr>
                <w:szCs w:val="24"/>
                <w:lang w:val="en-US" w:eastAsia="zh-CN"/>
              </w:rPr>
            </w:pPr>
            <w:r w:rsidRPr="00593007">
              <w:rPr>
                <w:szCs w:val="24"/>
                <w:lang w:val="en-US" w:eastAsia="zh-CN"/>
              </w:rPr>
              <w:t>Endorse draft CRs</w:t>
            </w:r>
            <w:r w:rsidR="0020376C" w:rsidRPr="00593007">
              <w:rPr>
                <w:szCs w:val="24"/>
                <w:lang w:val="en-US" w:eastAsia="zh-CN"/>
              </w:rPr>
              <w:t>.</w:t>
            </w:r>
          </w:p>
        </w:tc>
      </w:tr>
    </w:tbl>
    <w:p w14:paraId="40EB93D9" w14:textId="77777777" w:rsidR="00A47242" w:rsidRPr="00593007" w:rsidRDefault="00A47242" w:rsidP="00A47242">
      <w:pPr>
        <w:pStyle w:val="ListParagraph"/>
        <w:overflowPunct/>
        <w:autoSpaceDE/>
        <w:autoSpaceDN/>
        <w:adjustRightInd/>
        <w:spacing w:after="120"/>
        <w:ind w:left="720" w:firstLineChars="0" w:firstLine="0"/>
        <w:textAlignment w:val="auto"/>
        <w:rPr>
          <w:rFonts w:eastAsia="SimSun"/>
          <w:szCs w:val="24"/>
          <w:lang w:val="en-US" w:eastAsia="zh-CN"/>
        </w:rPr>
      </w:pPr>
    </w:p>
    <w:p w14:paraId="04F7AD2A" w14:textId="77777777" w:rsidR="00A47242" w:rsidRPr="00593007" w:rsidRDefault="00A47242" w:rsidP="00A47242">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4BFE6D3F" w14:textId="31CCB4B4" w:rsidR="00A47242" w:rsidRPr="00593007" w:rsidRDefault="006D54A4" w:rsidP="00A4724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Discuss</w:t>
      </w:r>
      <w:r w:rsidR="00A47242" w:rsidRPr="00593007">
        <w:rPr>
          <w:rFonts w:eastAsia="SimSun"/>
          <w:szCs w:val="24"/>
          <w:lang w:val="en-US" w:eastAsia="zh-CN"/>
        </w:rPr>
        <w:t xml:space="preserve"> the </w:t>
      </w:r>
      <w:r w:rsidRPr="00593007">
        <w:rPr>
          <w:rFonts w:eastAsia="SimSun"/>
          <w:szCs w:val="24"/>
          <w:lang w:val="en-US" w:eastAsia="zh-CN"/>
        </w:rPr>
        <w:t xml:space="preserve">proposed </w:t>
      </w:r>
      <w:r w:rsidR="006D5690" w:rsidRPr="00593007">
        <w:rPr>
          <w:rFonts w:eastAsia="SimSun"/>
          <w:szCs w:val="24"/>
          <w:lang w:val="en-US" w:eastAsia="zh-CN"/>
        </w:rPr>
        <w:t>work plan</w:t>
      </w:r>
      <w:r w:rsidR="00FF727B" w:rsidRPr="00593007">
        <w:rPr>
          <w:rFonts w:eastAsia="SimSun"/>
          <w:szCs w:val="24"/>
          <w:lang w:val="en-US" w:eastAsia="zh-CN"/>
        </w:rPr>
        <w:t xml:space="preserve"> is agreeable or not.</w:t>
      </w:r>
    </w:p>
    <w:p w14:paraId="26C3EFD9" w14:textId="77777777" w:rsidR="00A47242" w:rsidRPr="00593007" w:rsidRDefault="00A47242" w:rsidP="00A47242">
      <w:pPr>
        <w:spacing w:after="120"/>
        <w:rPr>
          <w:szCs w:val="24"/>
          <w:lang w:val="en-US" w:eastAsia="zh-CN"/>
        </w:rPr>
      </w:pPr>
    </w:p>
    <w:p w14:paraId="44EF7B0E" w14:textId="3FAFF327" w:rsidR="009E4213" w:rsidRPr="00593007" w:rsidRDefault="00142BB9" w:rsidP="009E4213">
      <w:pPr>
        <w:pStyle w:val="Heading1"/>
        <w:rPr>
          <w:lang w:val="en-US" w:eastAsia="ja-JP"/>
        </w:rPr>
      </w:pPr>
      <w:r w:rsidRPr="00593007">
        <w:rPr>
          <w:lang w:val="en-US" w:eastAsia="ja-JP"/>
        </w:rPr>
        <w:t>Topic</w:t>
      </w:r>
      <w:r w:rsidR="00C649BD" w:rsidRPr="00593007">
        <w:rPr>
          <w:lang w:val="en-US" w:eastAsia="ja-JP"/>
        </w:rPr>
        <w:t xml:space="preserve"> </w:t>
      </w:r>
      <w:r w:rsidR="00837458" w:rsidRPr="00593007">
        <w:rPr>
          <w:lang w:val="en-US" w:eastAsia="ja-JP"/>
        </w:rPr>
        <w:t>#</w:t>
      </w:r>
      <w:r w:rsidR="005E04B2">
        <w:rPr>
          <w:lang w:val="en-US" w:eastAsia="ja-JP"/>
        </w:rPr>
        <w:t>2</w:t>
      </w:r>
      <w:r w:rsidR="00C649BD" w:rsidRPr="00593007">
        <w:rPr>
          <w:lang w:val="en-US" w:eastAsia="ja-JP"/>
        </w:rPr>
        <w:t xml:space="preserve">: </w:t>
      </w:r>
      <w:r w:rsidR="00D1018E" w:rsidRPr="00593007">
        <w:rPr>
          <w:lang w:val="en-US" w:eastAsia="ja-JP"/>
        </w:rPr>
        <w:t>NR PDCCH reception in symbols with LTE CRS REs</w:t>
      </w:r>
    </w:p>
    <w:p w14:paraId="6D4B85E1" w14:textId="6F2C9FAF" w:rsidR="00484C5D" w:rsidRPr="00593007" w:rsidRDefault="00484C5D" w:rsidP="00B831AE">
      <w:pPr>
        <w:pStyle w:val="Heading2"/>
        <w:rPr>
          <w:lang w:val="en-US"/>
        </w:rPr>
      </w:pPr>
      <w:r w:rsidRPr="00593007">
        <w:rPr>
          <w:lang w:val="en-US"/>
        </w:rPr>
        <w:t>Companies’ contributions summary</w:t>
      </w:r>
    </w:p>
    <w:p w14:paraId="1DF6F031" w14:textId="31E80F5F" w:rsidR="009E4213" w:rsidRPr="00593007" w:rsidRDefault="009E4213" w:rsidP="009E4213">
      <w:pPr>
        <w:rPr>
          <w:lang w:val="en-US" w:eastAsia="zh-CN"/>
        </w:rPr>
      </w:pPr>
    </w:p>
    <w:tbl>
      <w:tblPr>
        <w:tblStyle w:val="TableGrid"/>
        <w:tblW w:w="0" w:type="auto"/>
        <w:tblLook w:val="04A0" w:firstRow="1" w:lastRow="0" w:firstColumn="1" w:lastColumn="0" w:noHBand="0" w:noVBand="1"/>
      </w:tblPr>
      <w:tblGrid>
        <w:gridCol w:w="1619"/>
        <w:gridCol w:w="1427"/>
        <w:gridCol w:w="6585"/>
      </w:tblGrid>
      <w:tr w:rsidR="00484C5D" w:rsidRPr="00593007" w14:paraId="0411894B" w14:textId="77777777" w:rsidTr="00FB57BA">
        <w:trPr>
          <w:trHeight w:val="468"/>
        </w:trPr>
        <w:tc>
          <w:tcPr>
            <w:tcW w:w="1619" w:type="dxa"/>
            <w:vAlign w:val="center"/>
          </w:tcPr>
          <w:p w14:paraId="2F14AAAF" w14:textId="0E1491F7" w:rsidR="00484C5D" w:rsidRPr="00593007" w:rsidRDefault="00484C5D" w:rsidP="00E43CD0">
            <w:pPr>
              <w:spacing w:before="100" w:beforeAutospacing="1" w:after="100" w:afterAutospacing="1"/>
              <w:rPr>
                <w:b/>
                <w:bCs/>
                <w:lang w:val="en-US"/>
              </w:rPr>
            </w:pPr>
            <w:r w:rsidRPr="00593007">
              <w:rPr>
                <w:b/>
                <w:bCs/>
                <w:lang w:val="en-US"/>
              </w:rPr>
              <w:t>T-doc number</w:t>
            </w:r>
          </w:p>
        </w:tc>
        <w:tc>
          <w:tcPr>
            <w:tcW w:w="1427" w:type="dxa"/>
            <w:vAlign w:val="center"/>
          </w:tcPr>
          <w:p w14:paraId="46E4D078" w14:textId="7CE45E51" w:rsidR="00484C5D" w:rsidRPr="00593007" w:rsidRDefault="00484C5D" w:rsidP="00E43CD0">
            <w:pPr>
              <w:spacing w:before="100" w:beforeAutospacing="1" w:after="100" w:afterAutospacing="1"/>
              <w:rPr>
                <w:b/>
                <w:bCs/>
                <w:lang w:val="en-US"/>
              </w:rPr>
            </w:pPr>
            <w:r w:rsidRPr="00593007">
              <w:rPr>
                <w:b/>
                <w:bCs/>
                <w:lang w:val="en-US"/>
              </w:rPr>
              <w:t>Company</w:t>
            </w:r>
          </w:p>
        </w:tc>
        <w:tc>
          <w:tcPr>
            <w:tcW w:w="6585" w:type="dxa"/>
            <w:vAlign w:val="center"/>
          </w:tcPr>
          <w:p w14:paraId="531E5DB7" w14:textId="1856A816" w:rsidR="00484C5D" w:rsidRPr="00593007" w:rsidRDefault="00484C5D" w:rsidP="00E43CD0">
            <w:pPr>
              <w:spacing w:before="100" w:beforeAutospacing="1" w:after="100" w:afterAutospacing="1"/>
              <w:rPr>
                <w:b/>
                <w:bCs/>
                <w:lang w:val="en-US"/>
              </w:rPr>
            </w:pPr>
            <w:r w:rsidRPr="00593007">
              <w:rPr>
                <w:b/>
                <w:bCs/>
                <w:lang w:val="en-US"/>
              </w:rPr>
              <w:t>Proposals</w:t>
            </w:r>
            <w:r w:rsidR="00F53FE2" w:rsidRPr="00593007">
              <w:rPr>
                <w:b/>
                <w:bCs/>
                <w:lang w:val="en-US"/>
              </w:rPr>
              <w:t xml:space="preserve"> / Observations</w:t>
            </w:r>
          </w:p>
        </w:tc>
      </w:tr>
      <w:tr w:rsidR="00C83376" w:rsidRPr="00593007" w14:paraId="79127D37" w14:textId="77777777" w:rsidTr="001E0205">
        <w:trPr>
          <w:trHeight w:val="468"/>
        </w:trPr>
        <w:tc>
          <w:tcPr>
            <w:tcW w:w="1619" w:type="dxa"/>
          </w:tcPr>
          <w:p w14:paraId="1D951D44" w14:textId="49197B12" w:rsidR="00C83376" w:rsidRPr="00593007" w:rsidRDefault="00E12750" w:rsidP="00E43CD0">
            <w:pPr>
              <w:spacing w:before="100" w:beforeAutospacing="1" w:after="100" w:afterAutospacing="1"/>
              <w:rPr>
                <w:lang w:val="en-US"/>
              </w:rPr>
            </w:pPr>
            <w:r w:rsidRPr="00593007">
              <w:rPr>
                <w:lang w:val="en-US"/>
              </w:rPr>
              <w:t>R4-2315347</w:t>
            </w:r>
          </w:p>
        </w:tc>
        <w:tc>
          <w:tcPr>
            <w:tcW w:w="1427" w:type="dxa"/>
            <w:shd w:val="clear" w:color="auto" w:fill="auto"/>
          </w:tcPr>
          <w:p w14:paraId="7C9087DA" w14:textId="220FD60B" w:rsidR="00C83376" w:rsidRPr="00593007" w:rsidRDefault="00E12750" w:rsidP="00E43CD0">
            <w:pPr>
              <w:spacing w:before="100" w:beforeAutospacing="1" w:after="100" w:afterAutospacing="1"/>
              <w:rPr>
                <w:lang w:val="en-US"/>
              </w:rPr>
            </w:pPr>
            <w:r w:rsidRPr="00593007">
              <w:rPr>
                <w:lang w:val="en-US"/>
              </w:rPr>
              <w:t>Qualcomm Inc.</w:t>
            </w:r>
          </w:p>
        </w:tc>
        <w:tc>
          <w:tcPr>
            <w:tcW w:w="6585" w:type="dxa"/>
            <w:shd w:val="clear" w:color="auto" w:fill="FFFFFF" w:themeFill="background1"/>
          </w:tcPr>
          <w:p w14:paraId="67FFFF42" w14:textId="77777777" w:rsidR="00666372" w:rsidRPr="00593007" w:rsidRDefault="00666372" w:rsidP="00E43CD0">
            <w:pPr>
              <w:spacing w:before="100" w:beforeAutospacing="1" w:after="100" w:afterAutospacing="1"/>
              <w:rPr>
                <w:lang w:val="en-US"/>
              </w:rPr>
            </w:pPr>
            <w:r w:rsidRPr="00593007">
              <w:rPr>
                <w:b/>
                <w:bCs/>
                <w:lang w:val="en-US"/>
              </w:rPr>
              <w:t>Observation 1:</w:t>
            </w:r>
            <w:r w:rsidRPr="00593007">
              <w:rPr>
                <w:lang w:val="en-US"/>
              </w:rPr>
              <w:t xml:space="preserve"> Performance of option 2 would be much worse compared to option 1.</w:t>
            </w:r>
          </w:p>
          <w:p w14:paraId="62F080BC" w14:textId="77777777" w:rsidR="00666372" w:rsidRPr="00593007" w:rsidRDefault="00666372" w:rsidP="001E0205">
            <w:pPr>
              <w:shd w:val="clear" w:color="auto" w:fill="FFFFFF" w:themeFill="background1"/>
              <w:spacing w:before="100" w:beforeAutospacing="1" w:after="100" w:afterAutospacing="1"/>
              <w:rPr>
                <w:lang w:val="en-US"/>
              </w:rPr>
            </w:pPr>
            <w:r w:rsidRPr="00593007">
              <w:rPr>
                <w:b/>
                <w:bCs/>
                <w:lang w:val="en-US"/>
              </w:rPr>
              <w:t>Proposal 1</w:t>
            </w:r>
            <w:r w:rsidRPr="00593007">
              <w:rPr>
                <w:b/>
                <w:bCs/>
                <w:shd w:val="clear" w:color="auto" w:fill="FFFFFF" w:themeFill="background1"/>
                <w:lang w:val="en-US"/>
              </w:rPr>
              <w:t>:</w:t>
            </w:r>
            <w:r w:rsidRPr="00593007">
              <w:rPr>
                <w:shd w:val="clear" w:color="auto" w:fill="FFFFFF" w:themeFill="background1"/>
                <w:lang w:val="en-US"/>
              </w:rPr>
              <w:t xml:space="preserve"> Define NR PDCCH performance requirement</w:t>
            </w:r>
            <w:r w:rsidRPr="00593007">
              <w:rPr>
                <w:lang w:val="en-US"/>
              </w:rPr>
              <w:t xml:space="preserve"> for option 1 only with PDCCH channel estimation on the clean DMRS symbol.</w:t>
            </w:r>
          </w:p>
          <w:p w14:paraId="3F878C81" w14:textId="77777777" w:rsidR="00666372" w:rsidRPr="00593007" w:rsidRDefault="00666372" w:rsidP="001E0205">
            <w:pPr>
              <w:shd w:val="clear" w:color="auto" w:fill="FFFFFF" w:themeFill="background1"/>
              <w:spacing w:before="100" w:beforeAutospacing="1" w:after="100" w:afterAutospacing="1"/>
              <w:rPr>
                <w:lang w:val="en-US"/>
              </w:rPr>
            </w:pPr>
            <w:r w:rsidRPr="00593007">
              <w:rPr>
                <w:b/>
                <w:bCs/>
                <w:lang w:val="en-US"/>
              </w:rPr>
              <w:t>Proposal 2:</w:t>
            </w:r>
            <w:r w:rsidRPr="00593007">
              <w:rPr>
                <w:lang w:val="en-US"/>
              </w:rPr>
              <w:t xml:space="preserve"> Assume 2-symbol coreset for NR PDCCH configuration with option 1.</w:t>
            </w:r>
          </w:p>
          <w:p w14:paraId="4FB8A158" w14:textId="4E261365" w:rsidR="00C83376" w:rsidRPr="00593007" w:rsidRDefault="00666372" w:rsidP="00E43CD0">
            <w:pPr>
              <w:spacing w:before="100" w:beforeAutospacing="1" w:after="100" w:afterAutospacing="1"/>
              <w:rPr>
                <w:lang w:val="en-US"/>
              </w:rPr>
            </w:pPr>
            <w:r w:rsidRPr="00593007">
              <w:rPr>
                <w:b/>
                <w:bCs/>
                <w:shd w:val="clear" w:color="auto" w:fill="FFFFFF" w:themeFill="background1"/>
                <w:lang w:val="en-US"/>
              </w:rPr>
              <w:t>Proposal 3:</w:t>
            </w:r>
            <w:r w:rsidRPr="00593007">
              <w:rPr>
                <w:shd w:val="clear" w:color="auto" w:fill="FFFFFF" w:themeFill="background1"/>
                <w:lang w:val="en-US"/>
              </w:rPr>
              <w:t xml:space="preserve"> Do not define NR PDSCH performance requirement in Rel-18 DSS.</w:t>
            </w:r>
          </w:p>
        </w:tc>
      </w:tr>
      <w:tr w:rsidR="00E12750" w:rsidRPr="00593007" w14:paraId="736FE868" w14:textId="77777777" w:rsidTr="001E0205">
        <w:trPr>
          <w:trHeight w:val="468"/>
        </w:trPr>
        <w:tc>
          <w:tcPr>
            <w:tcW w:w="1619" w:type="dxa"/>
          </w:tcPr>
          <w:p w14:paraId="31AA93CE" w14:textId="771D269C" w:rsidR="00E12750" w:rsidRPr="00593007" w:rsidRDefault="00E12750" w:rsidP="00E43CD0">
            <w:pPr>
              <w:spacing w:before="100" w:beforeAutospacing="1" w:after="100" w:afterAutospacing="1"/>
              <w:rPr>
                <w:lang w:val="en-US"/>
              </w:rPr>
            </w:pPr>
            <w:r w:rsidRPr="00593007">
              <w:rPr>
                <w:lang w:val="en-US"/>
              </w:rPr>
              <w:t>R4-2315488</w:t>
            </w:r>
          </w:p>
        </w:tc>
        <w:tc>
          <w:tcPr>
            <w:tcW w:w="1427" w:type="dxa"/>
          </w:tcPr>
          <w:p w14:paraId="77F50CCA" w14:textId="7F1D5FEC" w:rsidR="00E12750" w:rsidRPr="00593007" w:rsidRDefault="00E12750" w:rsidP="00E43CD0">
            <w:pPr>
              <w:spacing w:before="100" w:beforeAutospacing="1" w:after="100" w:afterAutospacing="1"/>
              <w:rPr>
                <w:lang w:val="en-US"/>
              </w:rPr>
            </w:pPr>
            <w:r w:rsidRPr="00593007">
              <w:rPr>
                <w:lang w:val="en-US"/>
              </w:rPr>
              <w:t>Apple</w:t>
            </w:r>
          </w:p>
        </w:tc>
        <w:tc>
          <w:tcPr>
            <w:tcW w:w="6585" w:type="dxa"/>
            <w:shd w:val="clear" w:color="auto" w:fill="auto"/>
          </w:tcPr>
          <w:p w14:paraId="23741103" w14:textId="1DD3F1DB" w:rsidR="00374D12" w:rsidRPr="00593007" w:rsidRDefault="00374D12" w:rsidP="00E43CD0">
            <w:pPr>
              <w:spacing w:before="100" w:beforeAutospacing="1" w:after="100" w:afterAutospacing="1"/>
              <w:rPr>
                <w:lang w:val="en-US"/>
              </w:rPr>
            </w:pPr>
            <w:r w:rsidRPr="00593007">
              <w:rPr>
                <w:b/>
                <w:bCs/>
                <w:lang w:val="en-US"/>
              </w:rPr>
              <w:t>Observation 1:</w:t>
            </w:r>
            <w:r w:rsidRPr="00593007">
              <w:rPr>
                <w:lang w:val="en-US"/>
              </w:rPr>
              <w:t xml:space="preserve"> With legacy channel estimation there would be performance degradation with using the punctured DMRS REs.</w:t>
            </w:r>
          </w:p>
          <w:p w14:paraId="36BD5883" w14:textId="72C4113F" w:rsidR="00374D12" w:rsidRPr="00593007" w:rsidRDefault="00374D12" w:rsidP="00E43CD0">
            <w:pPr>
              <w:spacing w:before="100" w:beforeAutospacing="1" w:after="100" w:afterAutospacing="1"/>
              <w:rPr>
                <w:lang w:val="en-US"/>
              </w:rPr>
            </w:pPr>
            <w:r w:rsidRPr="00593007">
              <w:rPr>
                <w:b/>
                <w:bCs/>
                <w:lang w:val="en-US"/>
              </w:rPr>
              <w:t>Observation 2:</w:t>
            </w:r>
            <w:r w:rsidRPr="00593007">
              <w:rPr>
                <w:lang w:val="en-US"/>
              </w:rPr>
              <w:t xml:space="preserve"> RAN1 has agreed to introduce candidate option (b) only if RAN4 doesn’t define requirements with legacy channel estimation.</w:t>
            </w:r>
          </w:p>
          <w:p w14:paraId="18F96AD1" w14:textId="7859CF67" w:rsidR="00374D12" w:rsidRPr="00593007" w:rsidRDefault="00374D12" w:rsidP="00E43CD0">
            <w:pPr>
              <w:spacing w:before="100" w:beforeAutospacing="1" w:after="100" w:afterAutospacing="1"/>
              <w:rPr>
                <w:lang w:val="en-US"/>
              </w:rPr>
            </w:pPr>
            <w:r w:rsidRPr="00593007">
              <w:rPr>
                <w:b/>
                <w:bCs/>
                <w:lang w:val="en-US"/>
              </w:rPr>
              <w:t>Proposal 1:</w:t>
            </w:r>
            <w:r w:rsidRPr="00593007">
              <w:rPr>
                <w:lang w:val="en-US"/>
              </w:rPr>
              <w:t xml:space="preserve"> Do not introduce PDCCH performance requirement with legacy channel estimation with one or more symbols of NR PDCCH overlapping with LTE CRS.</w:t>
            </w:r>
          </w:p>
          <w:p w14:paraId="33838382" w14:textId="543476EF" w:rsidR="00374D12" w:rsidRPr="00593007" w:rsidRDefault="00374D12" w:rsidP="009706F7">
            <w:pPr>
              <w:shd w:val="clear" w:color="auto" w:fill="FFFFFF" w:themeFill="background1"/>
              <w:spacing w:before="100" w:beforeAutospacing="1" w:after="100" w:afterAutospacing="1"/>
              <w:rPr>
                <w:lang w:val="en-US"/>
              </w:rPr>
            </w:pPr>
            <w:r w:rsidRPr="00593007">
              <w:rPr>
                <w:b/>
                <w:bCs/>
                <w:lang w:val="en-US"/>
              </w:rPr>
              <w:t>Proposal 2:</w:t>
            </w:r>
            <w:r w:rsidRPr="00593007">
              <w:rPr>
                <w:lang w:val="en-US"/>
              </w:rPr>
              <w:t xml:space="preserve"> Further evaluate NR PDCCH performance for eDSS for NR PDCCH overlapping with LTE CRS, with PDCCH channel estimation on non-overlapped symbol.</w:t>
            </w:r>
          </w:p>
          <w:p w14:paraId="059C656F" w14:textId="3D1CC0A3" w:rsidR="00374D12" w:rsidRPr="00593007" w:rsidRDefault="00374D12" w:rsidP="009706F7">
            <w:pPr>
              <w:shd w:val="clear" w:color="auto" w:fill="FFFFFF" w:themeFill="background1"/>
              <w:spacing w:before="100" w:beforeAutospacing="1" w:after="100" w:afterAutospacing="1"/>
              <w:rPr>
                <w:lang w:val="en-US"/>
              </w:rPr>
            </w:pPr>
            <w:r w:rsidRPr="00593007">
              <w:rPr>
                <w:b/>
                <w:bCs/>
                <w:lang w:val="en-US"/>
              </w:rPr>
              <w:t>Proposal 3:</w:t>
            </w:r>
            <w:r w:rsidRPr="00593007">
              <w:rPr>
                <w:lang w:val="en-US"/>
              </w:rPr>
              <w:t xml:space="preserve"> Use configuration with LTE CRS on only 1 symbol - the 2nd symbol of the slot. NR PDCCH is transmitted on 2 symbols – the 2nd and 3rd symbol of the slot.</w:t>
            </w:r>
          </w:p>
          <w:p w14:paraId="09E48B9A" w14:textId="404E7AC6" w:rsidR="00374D12" w:rsidRPr="00593007" w:rsidRDefault="00374D12" w:rsidP="009706F7">
            <w:pPr>
              <w:shd w:val="clear" w:color="auto" w:fill="FFFFFF" w:themeFill="background1"/>
              <w:spacing w:before="100" w:beforeAutospacing="1" w:after="100" w:afterAutospacing="1"/>
              <w:rPr>
                <w:lang w:val="en-US"/>
              </w:rPr>
            </w:pPr>
            <w:r w:rsidRPr="00593007">
              <w:rPr>
                <w:b/>
                <w:bCs/>
                <w:lang w:val="en-US"/>
              </w:rPr>
              <w:t>Observation 3:</w:t>
            </w:r>
            <w:r w:rsidRPr="00593007">
              <w:rPr>
                <w:lang w:val="en-US"/>
              </w:rPr>
              <w:t xml:space="preserve"> It is not critical to verify UE performance with additional rate matching patterns.</w:t>
            </w:r>
          </w:p>
          <w:p w14:paraId="0EF8A21D" w14:textId="08057C7B" w:rsidR="00E12750" w:rsidRPr="00593007" w:rsidRDefault="00374D12" w:rsidP="009706F7">
            <w:pPr>
              <w:shd w:val="clear" w:color="auto" w:fill="FFFFFF" w:themeFill="background1"/>
              <w:spacing w:before="100" w:beforeAutospacing="1" w:after="100" w:afterAutospacing="1"/>
              <w:rPr>
                <w:lang w:val="en-US"/>
              </w:rPr>
            </w:pPr>
            <w:r w:rsidRPr="00593007">
              <w:rPr>
                <w:b/>
                <w:bCs/>
                <w:lang w:val="en-US"/>
              </w:rPr>
              <w:t>Proposal 4:</w:t>
            </w:r>
            <w:r w:rsidRPr="00593007">
              <w:rPr>
                <w:lang w:val="en-US"/>
              </w:rPr>
              <w:t xml:space="preserve"> Do not introduce PDSCH or PDCCH demodulation requirements with overlapping rate matching patterns configured.</w:t>
            </w:r>
          </w:p>
        </w:tc>
      </w:tr>
      <w:tr w:rsidR="00E12750" w:rsidRPr="00593007" w14:paraId="495B1C01" w14:textId="77777777" w:rsidTr="001E0205">
        <w:trPr>
          <w:trHeight w:val="468"/>
        </w:trPr>
        <w:tc>
          <w:tcPr>
            <w:tcW w:w="1619" w:type="dxa"/>
          </w:tcPr>
          <w:p w14:paraId="1EC20BBD" w14:textId="11A5F0C6" w:rsidR="00E12750" w:rsidRPr="00593007" w:rsidRDefault="00E12750" w:rsidP="00E43CD0">
            <w:pPr>
              <w:spacing w:before="100" w:beforeAutospacing="1" w:after="100" w:afterAutospacing="1"/>
              <w:rPr>
                <w:lang w:val="en-US"/>
              </w:rPr>
            </w:pPr>
            <w:r w:rsidRPr="00593007">
              <w:rPr>
                <w:lang w:val="en-US"/>
              </w:rPr>
              <w:t>R4-2315711</w:t>
            </w:r>
          </w:p>
        </w:tc>
        <w:tc>
          <w:tcPr>
            <w:tcW w:w="1427" w:type="dxa"/>
          </w:tcPr>
          <w:p w14:paraId="15491732" w14:textId="10784F48" w:rsidR="00E12750" w:rsidRPr="00593007" w:rsidRDefault="00E12750" w:rsidP="00E43CD0">
            <w:pPr>
              <w:spacing w:before="100" w:beforeAutospacing="1" w:after="100" w:afterAutospacing="1"/>
              <w:rPr>
                <w:lang w:val="en-US"/>
              </w:rPr>
            </w:pPr>
            <w:r w:rsidRPr="00593007">
              <w:rPr>
                <w:lang w:val="en-US"/>
              </w:rPr>
              <w:t>ZTE Corporation</w:t>
            </w:r>
          </w:p>
        </w:tc>
        <w:tc>
          <w:tcPr>
            <w:tcW w:w="6585" w:type="dxa"/>
            <w:shd w:val="clear" w:color="auto" w:fill="auto"/>
          </w:tcPr>
          <w:p w14:paraId="117028D9" w14:textId="11784051" w:rsidR="0038051D" w:rsidRPr="00593007" w:rsidRDefault="0038051D" w:rsidP="00E43CD0">
            <w:pPr>
              <w:spacing w:before="100" w:beforeAutospacing="1" w:after="100" w:afterAutospacing="1"/>
              <w:rPr>
                <w:lang w:val="en-US"/>
              </w:rPr>
            </w:pPr>
            <w:r w:rsidRPr="00593007">
              <w:rPr>
                <w:b/>
                <w:bCs/>
                <w:lang w:val="en-US"/>
              </w:rPr>
              <w:t>Observation 1</w:t>
            </w:r>
            <w:r w:rsidR="0064457E" w:rsidRPr="00593007">
              <w:rPr>
                <w:b/>
                <w:bCs/>
                <w:lang w:val="en-US"/>
              </w:rPr>
              <w:t>:</w:t>
            </w:r>
            <w:r w:rsidRPr="00593007">
              <w:rPr>
                <w:lang w:val="en-US"/>
              </w:rPr>
              <w:t xml:space="preserve"> For LTE CRS with 2 CRS antenna ports doesn’t lead to any CRS collisions with the NR PDCCH. LTE CRS with 4 CRS antenna ports will lead to CRS collisions with the NR PDCCH for 1symbol or 2symbols.</w:t>
            </w:r>
          </w:p>
          <w:p w14:paraId="16DBBE5D" w14:textId="647D8CBD" w:rsidR="0038051D" w:rsidRPr="00593007" w:rsidRDefault="0038051D" w:rsidP="00E43CD0">
            <w:pPr>
              <w:spacing w:before="100" w:beforeAutospacing="1" w:after="100" w:afterAutospacing="1"/>
              <w:rPr>
                <w:lang w:val="en-US"/>
              </w:rPr>
            </w:pPr>
            <w:r w:rsidRPr="00593007">
              <w:rPr>
                <w:b/>
                <w:bCs/>
                <w:lang w:val="en-US"/>
              </w:rPr>
              <w:t>Observation 2</w:t>
            </w:r>
            <w:r w:rsidR="0064457E" w:rsidRPr="00593007">
              <w:rPr>
                <w:b/>
                <w:bCs/>
                <w:lang w:val="en-US"/>
              </w:rPr>
              <w:t>:</w:t>
            </w:r>
            <w:r w:rsidRPr="00593007">
              <w:rPr>
                <w:lang w:val="en-US"/>
              </w:rPr>
              <w:t xml:space="preserve"> In order to make sure NR PDCCH in DSS scenario has a better performance, the following candidate options can be considered.</w:t>
            </w:r>
          </w:p>
          <w:p w14:paraId="0722ABBD" w14:textId="63F2EB2C" w:rsidR="0038051D" w:rsidRPr="00593007" w:rsidRDefault="0038051D" w:rsidP="00E43CD0">
            <w:pPr>
              <w:pStyle w:val="ListParagraph"/>
              <w:numPr>
                <w:ilvl w:val="0"/>
                <w:numId w:val="29"/>
              </w:numPr>
              <w:spacing w:before="100" w:beforeAutospacing="1" w:after="100" w:afterAutospacing="1"/>
              <w:ind w:firstLineChars="0"/>
              <w:rPr>
                <w:rFonts w:eastAsia="Yu Mincho"/>
                <w:lang w:val="en-US"/>
              </w:rPr>
            </w:pPr>
            <w:r w:rsidRPr="00593007">
              <w:rPr>
                <w:rFonts w:eastAsia="Yu Mincho"/>
                <w:lang w:val="en-US"/>
              </w:rPr>
              <w:t>Option 1: Advanced receiver</w:t>
            </w:r>
          </w:p>
          <w:p w14:paraId="58231CBE" w14:textId="7F43C662" w:rsidR="0038051D" w:rsidRPr="00593007" w:rsidRDefault="0038051D" w:rsidP="00E43CD0">
            <w:pPr>
              <w:pStyle w:val="ListParagraph"/>
              <w:numPr>
                <w:ilvl w:val="0"/>
                <w:numId w:val="29"/>
              </w:numPr>
              <w:spacing w:before="100" w:beforeAutospacing="1" w:after="100" w:afterAutospacing="1"/>
              <w:ind w:firstLineChars="0"/>
              <w:rPr>
                <w:rFonts w:eastAsia="Yu Mincho"/>
                <w:lang w:val="en-US"/>
              </w:rPr>
            </w:pPr>
            <w:r w:rsidRPr="00593007">
              <w:rPr>
                <w:rFonts w:eastAsia="Yu Mincho"/>
                <w:lang w:val="en-US"/>
              </w:rPr>
              <w:t xml:space="preserve">Option 2: Puncturing </w:t>
            </w:r>
          </w:p>
          <w:p w14:paraId="56128FDF" w14:textId="3ED54261" w:rsidR="0038051D" w:rsidRPr="00593007" w:rsidRDefault="0038051D" w:rsidP="00E43CD0">
            <w:pPr>
              <w:pStyle w:val="ListParagraph"/>
              <w:numPr>
                <w:ilvl w:val="0"/>
                <w:numId w:val="29"/>
              </w:numPr>
              <w:spacing w:before="100" w:beforeAutospacing="1" w:after="100" w:afterAutospacing="1"/>
              <w:ind w:firstLineChars="0"/>
              <w:rPr>
                <w:rFonts w:eastAsia="Yu Mincho"/>
                <w:lang w:val="en-US"/>
              </w:rPr>
            </w:pPr>
            <w:r w:rsidRPr="00593007">
              <w:rPr>
                <w:rFonts w:eastAsia="Yu Mincho"/>
                <w:lang w:val="en-US"/>
              </w:rPr>
              <w:t>Option 3: Rate matching</w:t>
            </w:r>
          </w:p>
          <w:p w14:paraId="2126389A" w14:textId="2496B99E" w:rsidR="0038051D" w:rsidRPr="00593007" w:rsidRDefault="0038051D" w:rsidP="009706F7">
            <w:pPr>
              <w:shd w:val="clear" w:color="auto" w:fill="FFFFFF" w:themeFill="background1"/>
              <w:spacing w:before="100" w:beforeAutospacing="1" w:after="100" w:afterAutospacing="1"/>
              <w:rPr>
                <w:lang w:val="en-US"/>
              </w:rPr>
            </w:pPr>
            <w:r w:rsidRPr="00593007">
              <w:rPr>
                <w:b/>
                <w:bCs/>
                <w:lang w:val="en-US"/>
              </w:rPr>
              <w:t>Proposal 1</w:t>
            </w:r>
            <w:r w:rsidR="0064457E" w:rsidRPr="00593007">
              <w:rPr>
                <w:b/>
                <w:bCs/>
                <w:lang w:val="en-US"/>
              </w:rPr>
              <w:t>:</w:t>
            </w:r>
            <w:r w:rsidRPr="00593007">
              <w:rPr>
                <w:lang w:val="en-US"/>
              </w:rPr>
              <w:t xml:space="preserve"> Considering following typical scenarios for RAN4 perspective,</w:t>
            </w:r>
          </w:p>
          <w:p w14:paraId="52563693" w14:textId="06DA5CBB" w:rsidR="0038051D" w:rsidRPr="00593007" w:rsidRDefault="0038051D" w:rsidP="009706F7">
            <w:pPr>
              <w:pStyle w:val="ListParagraph"/>
              <w:numPr>
                <w:ilvl w:val="0"/>
                <w:numId w:val="30"/>
              </w:numPr>
              <w:shd w:val="clear" w:color="auto" w:fill="FFFFFF" w:themeFill="background1"/>
              <w:spacing w:before="100" w:beforeAutospacing="1" w:after="100" w:afterAutospacing="1"/>
              <w:ind w:firstLineChars="0"/>
              <w:rPr>
                <w:rFonts w:eastAsia="Yu Mincho"/>
                <w:lang w:val="en-US"/>
              </w:rPr>
            </w:pPr>
            <w:r w:rsidRPr="00593007">
              <w:rPr>
                <w:rFonts w:eastAsia="Yu Mincho"/>
                <w:lang w:val="en-US"/>
              </w:rPr>
              <w:t xml:space="preserve">4-port LTE CRS </w:t>
            </w:r>
          </w:p>
          <w:p w14:paraId="50787BF2" w14:textId="3F126672" w:rsidR="0038051D" w:rsidRPr="00593007" w:rsidRDefault="0038051D" w:rsidP="009706F7">
            <w:pPr>
              <w:pStyle w:val="ListParagraph"/>
              <w:numPr>
                <w:ilvl w:val="0"/>
                <w:numId w:val="30"/>
              </w:numPr>
              <w:shd w:val="clear" w:color="auto" w:fill="FFFFFF" w:themeFill="background1"/>
              <w:spacing w:before="100" w:beforeAutospacing="1" w:after="100" w:afterAutospacing="1"/>
              <w:ind w:firstLineChars="0"/>
              <w:rPr>
                <w:rFonts w:eastAsia="Yu Mincho"/>
                <w:lang w:val="en-US"/>
              </w:rPr>
            </w:pPr>
            <w:r w:rsidRPr="00593007">
              <w:rPr>
                <w:rFonts w:eastAsia="Yu Mincho"/>
                <w:lang w:val="en-US"/>
              </w:rPr>
              <w:t>LTE PDCCH/ PCFICH occupied symbol #0</w:t>
            </w:r>
          </w:p>
          <w:p w14:paraId="3937C4E3" w14:textId="1D1099B1" w:rsidR="0038051D" w:rsidRPr="00593007" w:rsidRDefault="0038051D" w:rsidP="009706F7">
            <w:pPr>
              <w:pStyle w:val="ListParagraph"/>
              <w:numPr>
                <w:ilvl w:val="0"/>
                <w:numId w:val="30"/>
              </w:numPr>
              <w:shd w:val="clear" w:color="auto" w:fill="FFFFFF" w:themeFill="background1"/>
              <w:spacing w:before="100" w:beforeAutospacing="1" w:after="100" w:afterAutospacing="1"/>
              <w:ind w:firstLineChars="0"/>
              <w:rPr>
                <w:rFonts w:eastAsia="Yu Mincho"/>
                <w:lang w:val="en-US"/>
              </w:rPr>
            </w:pPr>
            <w:r w:rsidRPr="00593007">
              <w:rPr>
                <w:rFonts w:eastAsia="Yu Mincho"/>
                <w:lang w:val="en-US"/>
              </w:rPr>
              <w:t>NR PDCCH occupied symbol#1 or symbol#1 and symbol#2</w:t>
            </w:r>
          </w:p>
          <w:p w14:paraId="2B89075E" w14:textId="67632F18" w:rsidR="0038051D" w:rsidRPr="00593007" w:rsidRDefault="0038051D" w:rsidP="009706F7">
            <w:pPr>
              <w:shd w:val="clear" w:color="auto" w:fill="FFFFFF" w:themeFill="background1"/>
              <w:spacing w:before="100" w:beforeAutospacing="1" w:after="100" w:afterAutospacing="1"/>
              <w:rPr>
                <w:lang w:val="en-US"/>
              </w:rPr>
            </w:pPr>
            <w:r w:rsidRPr="00593007">
              <w:rPr>
                <w:b/>
                <w:bCs/>
                <w:lang w:val="en-US"/>
              </w:rPr>
              <w:t>Proposal 2</w:t>
            </w:r>
            <w:r w:rsidR="0064457E" w:rsidRPr="00593007">
              <w:rPr>
                <w:b/>
                <w:bCs/>
                <w:lang w:val="en-US"/>
              </w:rPr>
              <w:t>:</w:t>
            </w:r>
            <w:r w:rsidRPr="00593007">
              <w:rPr>
                <w:lang w:val="en-US"/>
              </w:rPr>
              <w:t xml:space="preserve"> From RAN4 perspective, following scenarios can be considered for DSS.</w:t>
            </w:r>
          </w:p>
          <w:p w14:paraId="42EC5EE4" w14:textId="5309FEBE" w:rsidR="0038051D" w:rsidRPr="00593007" w:rsidRDefault="0038051D" w:rsidP="009706F7">
            <w:pPr>
              <w:pStyle w:val="ListParagraph"/>
              <w:numPr>
                <w:ilvl w:val="0"/>
                <w:numId w:val="31"/>
              </w:numPr>
              <w:shd w:val="clear" w:color="auto" w:fill="FFFFFF" w:themeFill="background1"/>
              <w:spacing w:before="100" w:beforeAutospacing="1" w:after="100" w:afterAutospacing="1"/>
              <w:ind w:firstLineChars="0"/>
              <w:rPr>
                <w:rFonts w:eastAsia="Yu Mincho"/>
                <w:lang w:val="en-US"/>
              </w:rPr>
            </w:pPr>
            <w:r w:rsidRPr="00593007">
              <w:rPr>
                <w:rFonts w:eastAsia="Yu Mincho"/>
                <w:lang w:val="en-US"/>
              </w:rPr>
              <w:t xml:space="preserve">Scenario 1: On the OFDM symbol (i.e. symbol#1) colliding with LTE-CRS, only one PDCCH DMRS RE and three PDCCH resource REs colliding with LTE-CRS. </w:t>
            </w:r>
          </w:p>
          <w:p w14:paraId="300BA238" w14:textId="5A3811D6" w:rsidR="00E12750" w:rsidRPr="00593007" w:rsidRDefault="0038051D" w:rsidP="009706F7">
            <w:pPr>
              <w:pStyle w:val="ListParagraph"/>
              <w:numPr>
                <w:ilvl w:val="0"/>
                <w:numId w:val="31"/>
              </w:numPr>
              <w:shd w:val="clear" w:color="auto" w:fill="FFFFFF" w:themeFill="background1"/>
              <w:spacing w:before="100" w:beforeAutospacing="1" w:after="100" w:afterAutospacing="1"/>
              <w:ind w:firstLineChars="0"/>
              <w:rPr>
                <w:rFonts w:eastAsia="Yu Mincho"/>
                <w:lang w:val="en-US"/>
              </w:rPr>
            </w:pPr>
            <w:r w:rsidRPr="00593007">
              <w:rPr>
                <w:rFonts w:eastAsia="Yu Mincho"/>
                <w:lang w:val="en-US"/>
              </w:rPr>
              <w:t>Scenario 2: On the OFDM symbols (i.e. symbol#1, symbol#2) colliding with LTE-CRS, only one PDCCH DMRS RE and four DMRS RE colliding with LTE-CRS, additional PDCCH symbol#2 not colliding with LTE-RS.</w:t>
            </w:r>
          </w:p>
        </w:tc>
      </w:tr>
      <w:tr w:rsidR="00E12750" w:rsidRPr="00593007" w14:paraId="0D7F346C" w14:textId="77777777" w:rsidTr="001E0205">
        <w:trPr>
          <w:trHeight w:val="468"/>
        </w:trPr>
        <w:tc>
          <w:tcPr>
            <w:tcW w:w="1619" w:type="dxa"/>
          </w:tcPr>
          <w:p w14:paraId="01D8DDE4" w14:textId="1826E9DC" w:rsidR="00E12750" w:rsidRPr="00593007" w:rsidRDefault="00E12750" w:rsidP="00E43CD0">
            <w:pPr>
              <w:spacing w:before="100" w:beforeAutospacing="1" w:after="100" w:afterAutospacing="1"/>
              <w:rPr>
                <w:lang w:val="en-US"/>
              </w:rPr>
            </w:pPr>
            <w:r w:rsidRPr="00593007">
              <w:rPr>
                <w:lang w:val="en-US"/>
              </w:rPr>
              <w:t>R4-2315850</w:t>
            </w:r>
          </w:p>
        </w:tc>
        <w:tc>
          <w:tcPr>
            <w:tcW w:w="1427" w:type="dxa"/>
          </w:tcPr>
          <w:p w14:paraId="77C530BE" w14:textId="5888D1BE" w:rsidR="00E12750" w:rsidRPr="00593007" w:rsidRDefault="00E12750" w:rsidP="00E43CD0">
            <w:pPr>
              <w:spacing w:before="100" w:beforeAutospacing="1" w:after="100" w:afterAutospacing="1"/>
              <w:rPr>
                <w:lang w:val="en-US"/>
              </w:rPr>
            </w:pPr>
            <w:r w:rsidRPr="00593007">
              <w:rPr>
                <w:lang w:val="en-US"/>
              </w:rPr>
              <w:t>Ericsson</w:t>
            </w:r>
          </w:p>
        </w:tc>
        <w:tc>
          <w:tcPr>
            <w:tcW w:w="6585" w:type="dxa"/>
            <w:shd w:val="clear" w:color="auto" w:fill="auto"/>
          </w:tcPr>
          <w:p w14:paraId="641805C2" w14:textId="08A1E003" w:rsidR="00576EBF" w:rsidRPr="00593007" w:rsidRDefault="00576EBF" w:rsidP="00E43CD0">
            <w:pPr>
              <w:spacing w:before="100" w:beforeAutospacing="1" w:after="100" w:afterAutospacing="1"/>
              <w:rPr>
                <w:lang w:val="en-US"/>
              </w:rPr>
            </w:pPr>
            <w:r w:rsidRPr="00593007">
              <w:rPr>
                <w:b/>
                <w:bCs/>
                <w:lang w:val="en-US"/>
              </w:rPr>
              <w:t>Observation 1:</w:t>
            </w:r>
            <w:r w:rsidRPr="00593007">
              <w:rPr>
                <w:lang w:val="en-US"/>
              </w:rPr>
              <w:t xml:space="preserve"> More resource available for NR PDCCH in this 2-symbol CORESET scenario, compared to 1-symbol scenario.</w:t>
            </w:r>
          </w:p>
          <w:p w14:paraId="3F8F03D0" w14:textId="68DC3CDE" w:rsidR="00576EBF" w:rsidRPr="00593007" w:rsidRDefault="00576EBF" w:rsidP="00E43CD0">
            <w:pPr>
              <w:spacing w:before="100" w:beforeAutospacing="1" w:after="100" w:afterAutospacing="1"/>
              <w:rPr>
                <w:lang w:val="en-US"/>
              </w:rPr>
            </w:pPr>
            <w:r w:rsidRPr="00593007">
              <w:rPr>
                <w:b/>
                <w:bCs/>
                <w:lang w:val="en-US"/>
              </w:rPr>
              <w:t>Proposal 1:</w:t>
            </w:r>
            <w:r w:rsidRPr="00593007">
              <w:rPr>
                <w:lang w:val="en-US"/>
              </w:rPr>
              <w:t xml:space="preserve"> </w:t>
            </w:r>
            <w:r w:rsidRPr="00593007">
              <w:rPr>
                <w:shd w:val="clear" w:color="auto" w:fill="FFFFFF" w:themeFill="background1"/>
                <w:lang w:val="en-US"/>
              </w:rPr>
              <w:t>Introduce NR PDCCH demodulation requirements</w:t>
            </w:r>
            <w:r w:rsidRPr="00593007">
              <w:rPr>
                <w:lang w:val="en-US"/>
              </w:rPr>
              <w:t xml:space="preserve"> for 2-symbol CORESET with multiple non-overlapping rate matching patterns scenario.</w:t>
            </w:r>
          </w:p>
          <w:p w14:paraId="6C9216DB" w14:textId="77777777" w:rsidR="00576EBF" w:rsidRPr="00593007" w:rsidRDefault="00576EBF" w:rsidP="009706F7">
            <w:pPr>
              <w:shd w:val="clear" w:color="auto" w:fill="FFFFFF" w:themeFill="background1"/>
              <w:spacing w:before="100" w:beforeAutospacing="1" w:after="100" w:afterAutospacing="1"/>
              <w:rPr>
                <w:lang w:val="en-US"/>
              </w:rPr>
            </w:pPr>
            <w:r w:rsidRPr="00593007">
              <w:rPr>
                <w:b/>
                <w:bCs/>
                <w:lang w:val="en-US"/>
              </w:rPr>
              <w:t>Observation 2:</w:t>
            </w:r>
            <w:r w:rsidRPr="00593007">
              <w:rPr>
                <w:lang w:val="en-US"/>
              </w:rPr>
              <w:t xml:space="preserve"> UE can report its capability on the support of the reception of 2 overlapping rate matching patterns regardless of support or configuration of multi-TRP in Rel-18</w:t>
            </w:r>
          </w:p>
          <w:p w14:paraId="3B83B6A9" w14:textId="271389D1" w:rsidR="00576EBF" w:rsidRPr="00593007" w:rsidRDefault="00576EBF" w:rsidP="009706F7">
            <w:pPr>
              <w:shd w:val="clear" w:color="auto" w:fill="FFFFFF" w:themeFill="background1"/>
              <w:spacing w:before="100" w:beforeAutospacing="1" w:after="100" w:afterAutospacing="1"/>
              <w:rPr>
                <w:lang w:val="en-US"/>
              </w:rPr>
            </w:pPr>
            <w:r w:rsidRPr="00593007">
              <w:rPr>
                <w:b/>
                <w:bCs/>
                <w:lang w:val="en-US"/>
              </w:rPr>
              <w:t>Proposal 2:</w:t>
            </w:r>
            <w:r w:rsidRPr="00593007">
              <w:rPr>
                <w:lang w:val="en-US"/>
              </w:rPr>
              <w:t xml:space="preserve"> Introduce PDSCH demodulation requirements for two overlapping LTE CRS rate matching patterns scenario</w:t>
            </w:r>
            <w:r w:rsidR="004230DC" w:rsidRPr="00593007">
              <w:rPr>
                <w:lang w:val="en-US"/>
              </w:rPr>
              <w:t>.</w:t>
            </w:r>
          </w:p>
          <w:p w14:paraId="470348D6" w14:textId="339AE8F9" w:rsidR="00576EBF" w:rsidRPr="00593007" w:rsidRDefault="00576EBF" w:rsidP="00E43CD0">
            <w:pPr>
              <w:spacing w:before="100" w:beforeAutospacing="1" w:after="100" w:afterAutospacing="1"/>
              <w:rPr>
                <w:lang w:val="en-US"/>
              </w:rPr>
            </w:pPr>
            <w:r w:rsidRPr="00593007">
              <w:rPr>
                <w:b/>
                <w:bCs/>
                <w:lang w:val="en-US"/>
              </w:rPr>
              <w:t>Proposal 3:</w:t>
            </w:r>
            <w:r w:rsidRPr="00593007">
              <w:rPr>
                <w:lang w:val="en-US"/>
              </w:rPr>
              <w:t xml:space="preserve"> Consider table 2.3-1 for PDCCH parameter assumptions</w:t>
            </w:r>
            <w:r w:rsidR="004230DC" w:rsidRPr="00593007">
              <w:rPr>
                <w:lang w:val="en-US"/>
              </w:rPr>
              <w:t>.</w:t>
            </w:r>
          </w:p>
          <w:p w14:paraId="640E129B" w14:textId="58E86E53" w:rsidR="00576EBF" w:rsidRPr="00593007" w:rsidRDefault="00576EBF" w:rsidP="00E43CD0">
            <w:pPr>
              <w:spacing w:before="100" w:beforeAutospacing="1" w:after="100" w:afterAutospacing="1"/>
              <w:rPr>
                <w:lang w:val="en-US"/>
              </w:rPr>
            </w:pPr>
            <w:r w:rsidRPr="00593007">
              <w:rPr>
                <w:b/>
                <w:bCs/>
                <w:lang w:val="en-US"/>
              </w:rPr>
              <w:t>Proposal 4:</w:t>
            </w:r>
            <w:r w:rsidRPr="00593007">
              <w:rPr>
                <w:lang w:val="en-US"/>
              </w:rPr>
              <w:t xml:space="preserve"> Consider table 2.3-2 for PDCCH test cases</w:t>
            </w:r>
            <w:r w:rsidR="004230DC" w:rsidRPr="00593007">
              <w:rPr>
                <w:lang w:val="en-US"/>
              </w:rPr>
              <w:t>.</w:t>
            </w:r>
          </w:p>
          <w:p w14:paraId="0AECAE7C" w14:textId="67DD4622" w:rsidR="00576EBF" w:rsidRPr="00593007" w:rsidRDefault="00576EBF" w:rsidP="009706F7">
            <w:pPr>
              <w:shd w:val="clear" w:color="auto" w:fill="FFFFFF" w:themeFill="background1"/>
              <w:spacing w:before="100" w:beforeAutospacing="1" w:after="100" w:afterAutospacing="1"/>
              <w:rPr>
                <w:lang w:val="en-US"/>
              </w:rPr>
            </w:pPr>
            <w:r w:rsidRPr="00593007">
              <w:rPr>
                <w:b/>
                <w:bCs/>
                <w:lang w:val="en-US"/>
              </w:rPr>
              <w:t>Proposal 5:</w:t>
            </w:r>
            <w:r w:rsidRPr="00593007">
              <w:rPr>
                <w:lang w:val="en-US"/>
              </w:rPr>
              <w:t xml:space="preserve"> Consider table 2.3-3 for PDSCH parameter assumptions</w:t>
            </w:r>
            <w:r w:rsidR="004230DC" w:rsidRPr="00593007">
              <w:rPr>
                <w:lang w:val="en-US"/>
              </w:rPr>
              <w:t>.</w:t>
            </w:r>
          </w:p>
          <w:p w14:paraId="62EBDCB7" w14:textId="2ED87A58" w:rsidR="00E12750" w:rsidRPr="00593007" w:rsidRDefault="00576EBF" w:rsidP="009706F7">
            <w:pPr>
              <w:shd w:val="clear" w:color="auto" w:fill="FFFFFF" w:themeFill="background1"/>
              <w:spacing w:before="100" w:beforeAutospacing="1" w:after="100" w:afterAutospacing="1"/>
              <w:rPr>
                <w:lang w:val="en-US"/>
              </w:rPr>
            </w:pPr>
            <w:r w:rsidRPr="00593007">
              <w:rPr>
                <w:b/>
                <w:bCs/>
                <w:lang w:val="en-US"/>
              </w:rPr>
              <w:t>Proposal 6:</w:t>
            </w:r>
            <w:r w:rsidRPr="00593007">
              <w:rPr>
                <w:lang w:val="en-US"/>
              </w:rPr>
              <w:t xml:space="preserve"> Consider table 2.3-4 for PDSCH test cases</w:t>
            </w:r>
            <w:r w:rsidR="004230DC" w:rsidRPr="00593007">
              <w:rPr>
                <w:lang w:val="en-US"/>
              </w:rPr>
              <w:t>.</w:t>
            </w:r>
          </w:p>
        </w:tc>
      </w:tr>
      <w:tr w:rsidR="00E12750" w:rsidRPr="00593007" w14:paraId="369D85FB" w14:textId="77777777" w:rsidTr="001E0205">
        <w:trPr>
          <w:trHeight w:val="468"/>
        </w:trPr>
        <w:tc>
          <w:tcPr>
            <w:tcW w:w="1619" w:type="dxa"/>
          </w:tcPr>
          <w:p w14:paraId="2F42EFFA" w14:textId="64E00E49" w:rsidR="00E12750" w:rsidRPr="00593007" w:rsidRDefault="00666372" w:rsidP="00E43CD0">
            <w:pPr>
              <w:spacing w:before="100" w:beforeAutospacing="1" w:after="100" w:afterAutospacing="1"/>
              <w:rPr>
                <w:lang w:val="en-US"/>
              </w:rPr>
            </w:pPr>
            <w:r w:rsidRPr="00593007">
              <w:rPr>
                <w:lang w:val="en-US"/>
              </w:rPr>
              <w:t>R4-2315989</w:t>
            </w:r>
          </w:p>
        </w:tc>
        <w:tc>
          <w:tcPr>
            <w:tcW w:w="1427" w:type="dxa"/>
          </w:tcPr>
          <w:p w14:paraId="35FD144D" w14:textId="174CB0C3" w:rsidR="00E12750" w:rsidRPr="00593007" w:rsidRDefault="00666372" w:rsidP="00E43CD0">
            <w:pPr>
              <w:spacing w:before="100" w:beforeAutospacing="1" w:after="100" w:afterAutospacing="1"/>
              <w:rPr>
                <w:lang w:val="en-US"/>
              </w:rPr>
            </w:pPr>
            <w:r w:rsidRPr="00593007">
              <w:rPr>
                <w:lang w:val="en-US"/>
              </w:rPr>
              <w:t>Huawei, HiSilicon</w:t>
            </w:r>
          </w:p>
        </w:tc>
        <w:tc>
          <w:tcPr>
            <w:tcW w:w="6585" w:type="dxa"/>
            <w:shd w:val="clear" w:color="auto" w:fill="auto"/>
          </w:tcPr>
          <w:p w14:paraId="437A268F" w14:textId="77777777" w:rsidR="00F82D93" w:rsidRPr="00593007" w:rsidRDefault="00F82D93" w:rsidP="009706F7">
            <w:pPr>
              <w:shd w:val="clear" w:color="auto" w:fill="FFFFFF" w:themeFill="background1"/>
              <w:spacing w:before="100" w:beforeAutospacing="1" w:after="100" w:afterAutospacing="1"/>
              <w:rPr>
                <w:lang w:val="en-US"/>
              </w:rPr>
            </w:pPr>
            <w:r w:rsidRPr="00593007">
              <w:rPr>
                <w:b/>
                <w:bCs/>
                <w:lang w:val="en-US"/>
              </w:rPr>
              <w:t>Proposal 1:</w:t>
            </w:r>
            <w:r w:rsidRPr="00593007">
              <w:rPr>
                <w:lang w:val="en-US"/>
              </w:rPr>
              <w:t xml:space="preserve"> RAN4 to define following demodulation requirements:</w:t>
            </w:r>
          </w:p>
          <w:p w14:paraId="402619FC" w14:textId="77777777" w:rsidR="00F82D93" w:rsidRPr="00593007" w:rsidRDefault="00F82D93" w:rsidP="00E43CD0">
            <w:pPr>
              <w:pStyle w:val="ListParagraph"/>
              <w:numPr>
                <w:ilvl w:val="0"/>
                <w:numId w:val="32"/>
              </w:numPr>
              <w:spacing w:before="100" w:beforeAutospacing="1" w:after="100" w:afterAutospacing="1"/>
              <w:ind w:firstLineChars="0"/>
              <w:rPr>
                <w:rFonts w:eastAsia="Yu Mincho"/>
                <w:lang w:val="en-US"/>
              </w:rPr>
            </w:pPr>
            <w:r w:rsidRPr="00593007">
              <w:rPr>
                <w:rFonts w:eastAsia="Yu Mincho"/>
                <w:lang w:val="en-US"/>
              </w:rPr>
              <w:t>PDCCH overlapping with LTE CRS</w:t>
            </w:r>
          </w:p>
          <w:p w14:paraId="10BFB0D1" w14:textId="77777777" w:rsidR="00F82D93" w:rsidRPr="00593007" w:rsidRDefault="00F82D93" w:rsidP="00E43CD0">
            <w:pPr>
              <w:pStyle w:val="ListParagraph"/>
              <w:numPr>
                <w:ilvl w:val="0"/>
                <w:numId w:val="32"/>
              </w:numPr>
              <w:spacing w:before="100" w:beforeAutospacing="1" w:after="100" w:afterAutospacing="1"/>
              <w:ind w:firstLineChars="0"/>
              <w:rPr>
                <w:rFonts w:eastAsia="Yu Mincho"/>
                <w:lang w:val="en-US"/>
              </w:rPr>
            </w:pPr>
            <w:r w:rsidRPr="00593007">
              <w:rPr>
                <w:rFonts w:eastAsia="Yu Mincho"/>
                <w:lang w:val="en-US"/>
              </w:rPr>
              <w:t>PDSCH with two overlapping CRS rate-matching patterns configured</w:t>
            </w:r>
          </w:p>
          <w:p w14:paraId="24EEF45B" w14:textId="77777777" w:rsidR="00F82D93" w:rsidRPr="00593007" w:rsidRDefault="00F82D93" w:rsidP="00E43CD0">
            <w:pPr>
              <w:spacing w:before="100" w:beforeAutospacing="1" w:after="100" w:afterAutospacing="1"/>
              <w:rPr>
                <w:lang w:val="en-US"/>
              </w:rPr>
            </w:pPr>
            <w:r w:rsidRPr="00593007">
              <w:rPr>
                <w:b/>
                <w:bCs/>
                <w:lang w:val="en-US"/>
              </w:rPr>
              <w:t>Proposal 2:</w:t>
            </w:r>
            <w:r w:rsidRPr="00593007">
              <w:rPr>
                <w:lang w:val="en-US"/>
              </w:rPr>
              <w:t xml:space="preserve"> RAN4 to define following test setup and receiver assumption:</w:t>
            </w:r>
          </w:p>
          <w:p w14:paraId="7E2103E6" w14:textId="77777777" w:rsidR="00F82D93" w:rsidRPr="00593007" w:rsidRDefault="00F82D93" w:rsidP="009706F7">
            <w:pPr>
              <w:pStyle w:val="ListParagraph"/>
              <w:numPr>
                <w:ilvl w:val="0"/>
                <w:numId w:val="33"/>
              </w:numPr>
              <w:shd w:val="clear" w:color="auto" w:fill="FFFFFF" w:themeFill="background1"/>
              <w:spacing w:before="100" w:beforeAutospacing="1" w:after="100" w:afterAutospacing="1"/>
              <w:ind w:firstLineChars="0"/>
              <w:rPr>
                <w:rFonts w:eastAsia="Yu Mincho"/>
                <w:lang w:val="en-US"/>
              </w:rPr>
            </w:pPr>
            <w:r w:rsidRPr="00593007">
              <w:rPr>
                <w:rFonts w:eastAsia="Yu Mincho"/>
                <w:lang w:val="en-US"/>
              </w:rPr>
              <w:t>Transmission side: TE puncture the PDCCH data and DMRS REs overlapped with LTE CRS</w:t>
            </w:r>
          </w:p>
          <w:p w14:paraId="539F7B46" w14:textId="77777777" w:rsidR="00F82D93" w:rsidRPr="00593007" w:rsidRDefault="00F82D93" w:rsidP="00E43CD0">
            <w:pPr>
              <w:pStyle w:val="ListParagraph"/>
              <w:numPr>
                <w:ilvl w:val="0"/>
                <w:numId w:val="33"/>
              </w:numPr>
              <w:spacing w:before="100" w:beforeAutospacing="1" w:after="100" w:afterAutospacing="1"/>
              <w:ind w:firstLineChars="0"/>
              <w:rPr>
                <w:rFonts w:eastAsia="Yu Mincho"/>
                <w:lang w:val="en-US"/>
              </w:rPr>
            </w:pPr>
            <w:r w:rsidRPr="00593007">
              <w:rPr>
                <w:rFonts w:eastAsia="Yu Mincho"/>
                <w:lang w:val="en-US"/>
              </w:rPr>
              <w:t>Receiver side: UE set the LLR corresponding to CRS REs to zero</w:t>
            </w:r>
          </w:p>
          <w:p w14:paraId="28491BDA" w14:textId="77777777" w:rsidR="00F82D93" w:rsidRPr="00593007" w:rsidRDefault="00F82D93" w:rsidP="009706F7">
            <w:pPr>
              <w:shd w:val="clear" w:color="auto" w:fill="FFFFFF" w:themeFill="background1"/>
              <w:spacing w:before="100" w:beforeAutospacing="1" w:after="100" w:afterAutospacing="1"/>
              <w:rPr>
                <w:lang w:val="en-US"/>
              </w:rPr>
            </w:pPr>
            <w:r w:rsidRPr="00593007">
              <w:rPr>
                <w:b/>
                <w:bCs/>
                <w:lang w:val="en-US"/>
              </w:rPr>
              <w:t>Proposal 3:</w:t>
            </w:r>
            <w:r w:rsidRPr="00593007">
              <w:rPr>
                <w:lang w:val="en-US"/>
              </w:rPr>
              <w:t xml:space="preserve"> RAN4 to evaluate performance of following scenarios</w:t>
            </w:r>
          </w:p>
          <w:p w14:paraId="17BE317F" w14:textId="77777777" w:rsidR="00F82D93" w:rsidRPr="00593007" w:rsidRDefault="00F82D93" w:rsidP="009706F7">
            <w:pPr>
              <w:pStyle w:val="ListParagraph"/>
              <w:numPr>
                <w:ilvl w:val="0"/>
                <w:numId w:val="34"/>
              </w:numPr>
              <w:shd w:val="clear" w:color="auto" w:fill="FFFFFF" w:themeFill="background1"/>
              <w:spacing w:before="100" w:beforeAutospacing="1" w:after="100" w:afterAutospacing="1"/>
              <w:ind w:firstLineChars="0"/>
              <w:rPr>
                <w:rFonts w:eastAsia="Yu Mincho"/>
                <w:lang w:val="en-US"/>
              </w:rPr>
            </w:pPr>
            <w:r w:rsidRPr="00593007">
              <w:rPr>
                <w:rFonts w:eastAsia="Yu Mincho"/>
                <w:lang w:val="en-US"/>
              </w:rPr>
              <w:t>Scenario a): At least one PDCCH symbol is not overlapped with LTE CRS.</w:t>
            </w:r>
          </w:p>
          <w:p w14:paraId="767D8A8F" w14:textId="77777777" w:rsidR="00F82D93" w:rsidRPr="00593007" w:rsidRDefault="00F82D93" w:rsidP="009706F7">
            <w:pPr>
              <w:pStyle w:val="ListParagraph"/>
              <w:numPr>
                <w:ilvl w:val="0"/>
                <w:numId w:val="34"/>
              </w:numPr>
              <w:shd w:val="clear" w:color="auto" w:fill="FFFFFF" w:themeFill="background1"/>
              <w:spacing w:before="100" w:beforeAutospacing="1" w:after="100" w:afterAutospacing="1"/>
              <w:ind w:firstLineChars="0"/>
              <w:rPr>
                <w:rFonts w:eastAsia="Yu Mincho"/>
                <w:lang w:val="en-US"/>
              </w:rPr>
            </w:pPr>
            <w:r w:rsidRPr="00593007">
              <w:rPr>
                <w:rFonts w:eastAsia="Yu Mincho"/>
                <w:lang w:val="en-US"/>
              </w:rPr>
              <w:t>Scenario b): All PDCCH symbols are overlapped with LTE CRS</w:t>
            </w:r>
          </w:p>
          <w:p w14:paraId="49397D58" w14:textId="77777777" w:rsidR="00F82D93" w:rsidRPr="00593007" w:rsidRDefault="00F82D93" w:rsidP="00E43CD0">
            <w:pPr>
              <w:spacing w:before="100" w:beforeAutospacing="1" w:after="100" w:afterAutospacing="1"/>
              <w:rPr>
                <w:lang w:val="en-US"/>
              </w:rPr>
            </w:pPr>
            <w:r w:rsidRPr="00593007">
              <w:rPr>
                <w:b/>
                <w:bCs/>
                <w:lang w:val="en-US"/>
              </w:rPr>
              <w:t>Proposal 4:</w:t>
            </w:r>
            <w:r w:rsidRPr="00593007">
              <w:rPr>
                <w:lang w:val="en-US"/>
              </w:rPr>
              <w:t xml:space="preserve"> RAN4 to define the performance requirements at least for scenario a). Regarding scenario b):</w:t>
            </w:r>
          </w:p>
          <w:p w14:paraId="3D8A7A4D" w14:textId="734ECCEA" w:rsidR="00F82D93" w:rsidRPr="00593007" w:rsidRDefault="00F82D93" w:rsidP="00E43CD0">
            <w:pPr>
              <w:pStyle w:val="ListParagraph"/>
              <w:numPr>
                <w:ilvl w:val="0"/>
                <w:numId w:val="35"/>
              </w:numPr>
              <w:spacing w:before="100" w:beforeAutospacing="1" w:after="100" w:afterAutospacing="1"/>
              <w:ind w:firstLineChars="0"/>
              <w:rPr>
                <w:rFonts w:eastAsia="Yu Mincho"/>
                <w:lang w:val="en-US"/>
              </w:rPr>
            </w:pPr>
            <w:r w:rsidRPr="00593007">
              <w:rPr>
                <w:rFonts w:eastAsia="Yu Mincho"/>
                <w:lang w:val="en-US"/>
              </w:rPr>
              <w:t>If the performance difference between scenario a) and scenario b) is acceptable, RAN4 will not define the requirements of b) and inform RAN1 that such capability is suggested to be introduced, otherwise, RAN4 to inform RAN1 that performance of value b) is unacceptable and such capability is suggested to be dropped.</w:t>
            </w:r>
          </w:p>
          <w:p w14:paraId="0482B3F1" w14:textId="77777777" w:rsidR="00F82D93" w:rsidRPr="00593007" w:rsidRDefault="00F82D93" w:rsidP="00E43CD0">
            <w:pPr>
              <w:spacing w:before="100" w:beforeAutospacing="1" w:after="100" w:afterAutospacing="1"/>
              <w:rPr>
                <w:lang w:val="en-US"/>
              </w:rPr>
            </w:pPr>
            <w:r w:rsidRPr="00593007">
              <w:rPr>
                <w:b/>
                <w:bCs/>
                <w:lang w:val="en-US"/>
              </w:rPr>
              <w:t>Proposal 5:</w:t>
            </w:r>
            <w:r w:rsidRPr="00593007">
              <w:rPr>
                <w:lang w:val="en-US"/>
              </w:rPr>
              <w:t xml:space="preserve"> RAN4 to consider following channel estimation methods</w:t>
            </w:r>
          </w:p>
          <w:p w14:paraId="253DE178" w14:textId="77777777" w:rsidR="00F82D93" w:rsidRPr="00593007" w:rsidRDefault="00F82D93" w:rsidP="00E43CD0">
            <w:pPr>
              <w:pStyle w:val="ListParagraph"/>
              <w:numPr>
                <w:ilvl w:val="0"/>
                <w:numId w:val="35"/>
              </w:numPr>
              <w:spacing w:before="100" w:beforeAutospacing="1" w:after="100" w:afterAutospacing="1"/>
              <w:ind w:firstLineChars="0"/>
              <w:rPr>
                <w:rFonts w:eastAsia="Yu Mincho"/>
                <w:lang w:val="en-US"/>
              </w:rPr>
            </w:pPr>
            <w:r w:rsidRPr="00593007">
              <w:rPr>
                <w:rFonts w:eastAsia="Yu Mincho"/>
                <w:lang w:val="en-US"/>
              </w:rPr>
              <w:t>Scenario a): Time domain: Use clean symbol; Frequency domain: regular DMRS pattern</w:t>
            </w:r>
          </w:p>
          <w:p w14:paraId="51FF85EB" w14:textId="77777777" w:rsidR="00F82D93" w:rsidRPr="00593007" w:rsidRDefault="00F82D93" w:rsidP="00E43CD0">
            <w:pPr>
              <w:pStyle w:val="ListParagraph"/>
              <w:numPr>
                <w:ilvl w:val="0"/>
                <w:numId w:val="35"/>
              </w:numPr>
              <w:spacing w:before="100" w:beforeAutospacing="1" w:after="100" w:afterAutospacing="1"/>
              <w:ind w:firstLineChars="0"/>
              <w:rPr>
                <w:rFonts w:eastAsia="Yu Mincho"/>
                <w:lang w:val="en-US"/>
              </w:rPr>
            </w:pPr>
            <w:r w:rsidRPr="00593007">
              <w:rPr>
                <w:rFonts w:eastAsia="Yu Mincho"/>
                <w:lang w:val="en-US"/>
              </w:rPr>
              <w:t>Scenario b): Time domain: Legacy channel estimation ; Frequency domain: regular DMRS pattern</w:t>
            </w:r>
          </w:p>
          <w:p w14:paraId="52C17398" w14:textId="77777777" w:rsidR="00F82D93" w:rsidRPr="00593007" w:rsidRDefault="00F82D93" w:rsidP="00D770C3">
            <w:pPr>
              <w:shd w:val="clear" w:color="auto" w:fill="FFFFFF" w:themeFill="background1"/>
              <w:spacing w:before="100" w:beforeAutospacing="1" w:after="100" w:afterAutospacing="1"/>
              <w:rPr>
                <w:lang w:val="en-US"/>
              </w:rPr>
            </w:pPr>
            <w:r w:rsidRPr="00593007">
              <w:rPr>
                <w:b/>
                <w:bCs/>
                <w:lang w:val="en-US"/>
              </w:rPr>
              <w:t>Proposal 6:</w:t>
            </w:r>
            <w:r w:rsidRPr="00593007">
              <w:rPr>
                <w:lang w:val="en-US"/>
              </w:rPr>
              <w:t xml:space="preserve"> Don’t define requirements for NR PDCCH overlapping with multiple non-overlapping CRS rate matching patterns</w:t>
            </w:r>
          </w:p>
          <w:p w14:paraId="627C6549" w14:textId="77777777" w:rsidR="00F82D93" w:rsidRPr="00593007" w:rsidRDefault="00F82D93" w:rsidP="00E43CD0">
            <w:pPr>
              <w:spacing w:before="100" w:beforeAutospacing="1" w:after="100" w:afterAutospacing="1"/>
              <w:rPr>
                <w:lang w:val="en-US"/>
              </w:rPr>
            </w:pPr>
            <w:r w:rsidRPr="00593007">
              <w:rPr>
                <w:b/>
                <w:bCs/>
                <w:lang w:val="en-US"/>
              </w:rPr>
              <w:t>Proposal 7:</w:t>
            </w:r>
            <w:r w:rsidRPr="00593007">
              <w:rPr>
                <w:lang w:val="en-US"/>
              </w:rPr>
              <w:t xml:space="preserve"> Don’t consider the scenario that PDCCH and CRS are overlapped on the 1st symbol.</w:t>
            </w:r>
          </w:p>
          <w:p w14:paraId="59467DE8" w14:textId="77777777" w:rsidR="00F82D93" w:rsidRPr="00593007" w:rsidRDefault="00F82D93" w:rsidP="00E43CD0">
            <w:pPr>
              <w:spacing w:before="100" w:beforeAutospacing="1" w:after="100" w:afterAutospacing="1"/>
              <w:rPr>
                <w:lang w:val="en-US"/>
              </w:rPr>
            </w:pPr>
            <w:r w:rsidRPr="00593007">
              <w:rPr>
                <w:b/>
                <w:bCs/>
                <w:lang w:val="en-US"/>
              </w:rPr>
              <w:t>Proposal 8:</w:t>
            </w:r>
            <w:r w:rsidRPr="00593007">
              <w:rPr>
                <w:lang w:val="en-US"/>
              </w:rPr>
              <w:t xml:space="preserve"> Consider following CORESET configuration:</w:t>
            </w:r>
          </w:p>
          <w:p w14:paraId="005905B3" w14:textId="77777777" w:rsidR="00F82D93" w:rsidRPr="00593007" w:rsidRDefault="00F82D93" w:rsidP="00D770C3">
            <w:pPr>
              <w:pStyle w:val="ListParagraph"/>
              <w:numPr>
                <w:ilvl w:val="0"/>
                <w:numId w:val="36"/>
              </w:numPr>
              <w:shd w:val="clear" w:color="auto" w:fill="FFFFFF" w:themeFill="background1"/>
              <w:spacing w:before="100" w:beforeAutospacing="1" w:after="100" w:afterAutospacing="1"/>
              <w:ind w:firstLineChars="0"/>
              <w:rPr>
                <w:rFonts w:eastAsia="Yu Mincho"/>
                <w:lang w:val="en-US"/>
              </w:rPr>
            </w:pPr>
            <w:r w:rsidRPr="00593007">
              <w:rPr>
                <w:rFonts w:eastAsia="Yu Mincho"/>
                <w:lang w:val="en-US"/>
              </w:rPr>
              <w:t xml:space="preserve">Scenario a): CORESET: 2nd and 3rd symbols, </w:t>
            </w:r>
            <w:r w:rsidRPr="00593007">
              <w:rPr>
                <w:rFonts w:eastAsia="Yu Mincho"/>
                <w:shd w:val="clear" w:color="auto" w:fill="FFFFFF" w:themeFill="background1"/>
                <w:lang w:val="en-US"/>
              </w:rPr>
              <w:t>LTE: 4 CRS Ports</w:t>
            </w:r>
          </w:p>
          <w:p w14:paraId="723C6463" w14:textId="77777777" w:rsidR="00F82D93" w:rsidRPr="00593007" w:rsidRDefault="00F82D93" w:rsidP="00D770C3">
            <w:pPr>
              <w:pStyle w:val="ListParagraph"/>
              <w:numPr>
                <w:ilvl w:val="0"/>
                <w:numId w:val="36"/>
              </w:numPr>
              <w:shd w:val="clear" w:color="auto" w:fill="FFFFFF" w:themeFill="background1"/>
              <w:spacing w:before="100" w:beforeAutospacing="1" w:after="100" w:afterAutospacing="1"/>
              <w:ind w:firstLineChars="0"/>
              <w:rPr>
                <w:rFonts w:eastAsia="Yu Mincho"/>
                <w:lang w:val="en-US"/>
              </w:rPr>
            </w:pPr>
            <w:r w:rsidRPr="00593007">
              <w:rPr>
                <w:rFonts w:eastAsia="Yu Mincho"/>
                <w:lang w:val="en-US"/>
              </w:rPr>
              <w:t xml:space="preserve">Scenario b): CORESET: 2nd symbol, </w:t>
            </w:r>
            <w:r w:rsidRPr="00593007">
              <w:rPr>
                <w:rFonts w:eastAsia="Yu Mincho"/>
                <w:shd w:val="clear" w:color="auto" w:fill="FFFFFF" w:themeFill="background1"/>
                <w:lang w:val="en-US"/>
              </w:rPr>
              <w:t>LTE: 4 CRS Ports</w:t>
            </w:r>
          </w:p>
          <w:p w14:paraId="11E42B4C" w14:textId="77777777" w:rsidR="00F82D93" w:rsidRPr="00593007" w:rsidRDefault="00F82D93" w:rsidP="00E43CD0">
            <w:pPr>
              <w:spacing w:before="100" w:beforeAutospacing="1" w:after="100" w:afterAutospacing="1"/>
              <w:rPr>
                <w:lang w:val="en-US"/>
              </w:rPr>
            </w:pPr>
            <w:r w:rsidRPr="00593007">
              <w:rPr>
                <w:b/>
                <w:bCs/>
                <w:lang w:val="en-US"/>
              </w:rPr>
              <w:t>Proposal 9:</w:t>
            </w:r>
            <w:r w:rsidRPr="00593007">
              <w:rPr>
                <w:lang w:val="en-US"/>
              </w:rPr>
              <w:t xml:space="preserve"> RAN4 to cover all PDCCH Aggregation levels for evaluation purpose. (Not for requirements definition purpose)</w:t>
            </w:r>
          </w:p>
          <w:p w14:paraId="795DB1BC" w14:textId="77777777" w:rsidR="00F82D93" w:rsidRPr="00593007" w:rsidRDefault="00F82D93" w:rsidP="00E43CD0">
            <w:pPr>
              <w:spacing w:before="100" w:beforeAutospacing="1" w:after="100" w:afterAutospacing="1"/>
              <w:rPr>
                <w:lang w:val="en-US"/>
              </w:rPr>
            </w:pPr>
            <w:r w:rsidRPr="00593007">
              <w:rPr>
                <w:b/>
                <w:bCs/>
                <w:lang w:val="en-US"/>
              </w:rPr>
              <w:t>Observation 1:</w:t>
            </w:r>
            <w:r w:rsidRPr="00593007">
              <w:rPr>
                <w:lang w:val="en-US"/>
              </w:rPr>
              <w:t xml:space="preserve"> For scenario b), the target SNR can’t be achieved for AL1 and 2, for AL4,6,8, there 1.9dB~3.3dB performance degradation compared to scenario a)</w:t>
            </w:r>
          </w:p>
          <w:p w14:paraId="1A78832B" w14:textId="77777777" w:rsidR="00F82D93" w:rsidRPr="00593007" w:rsidRDefault="00F82D93" w:rsidP="00E43CD0">
            <w:pPr>
              <w:spacing w:before="100" w:beforeAutospacing="1" w:after="100" w:afterAutospacing="1"/>
              <w:rPr>
                <w:lang w:val="en-US"/>
              </w:rPr>
            </w:pPr>
            <w:r w:rsidRPr="00593007">
              <w:rPr>
                <w:b/>
                <w:bCs/>
                <w:lang w:val="en-US"/>
              </w:rPr>
              <w:t>Proposal 10:</w:t>
            </w:r>
            <w:r w:rsidRPr="00593007">
              <w:rPr>
                <w:lang w:val="en-US"/>
              </w:rPr>
              <w:t xml:space="preserve"> Take parameters listed in Table 5-1 as baseline for evaluation.</w:t>
            </w:r>
          </w:p>
          <w:p w14:paraId="49009694" w14:textId="1C4CC47E" w:rsidR="00E12750" w:rsidRPr="00593007" w:rsidRDefault="00F82D93" w:rsidP="00E43CD0">
            <w:pPr>
              <w:spacing w:before="100" w:beforeAutospacing="1" w:after="100" w:afterAutospacing="1"/>
              <w:rPr>
                <w:lang w:val="en-US"/>
              </w:rPr>
            </w:pPr>
            <w:r w:rsidRPr="00593007">
              <w:rPr>
                <w:b/>
                <w:bCs/>
                <w:shd w:val="clear" w:color="auto" w:fill="FFFFFF" w:themeFill="background1"/>
                <w:lang w:val="en-US"/>
              </w:rPr>
              <w:t>Proposal 11:</w:t>
            </w:r>
            <w:r w:rsidRPr="00593007">
              <w:rPr>
                <w:shd w:val="clear" w:color="auto" w:fill="FFFFFF" w:themeFill="background1"/>
                <w:lang w:val="en-US"/>
              </w:rPr>
              <w:t xml:space="preserve"> Use test parameters listed in Table 2-2 to 2-4 to define PDSCH requirements</w:t>
            </w:r>
          </w:p>
        </w:tc>
      </w:tr>
      <w:tr w:rsidR="00E12750" w:rsidRPr="00593007" w14:paraId="08E558BD" w14:textId="77777777" w:rsidTr="001E0205">
        <w:trPr>
          <w:trHeight w:val="468"/>
        </w:trPr>
        <w:tc>
          <w:tcPr>
            <w:tcW w:w="1619" w:type="dxa"/>
          </w:tcPr>
          <w:p w14:paraId="41B3F416" w14:textId="50C1B751" w:rsidR="00E12750" w:rsidRPr="00593007" w:rsidRDefault="00666372" w:rsidP="00E43CD0">
            <w:pPr>
              <w:spacing w:before="100" w:beforeAutospacing="1" w:after="100" w:afterAutospacing="1"/>
              <w:rPr>
                <w:lang w:val="en-US"/>
              </w:rPr>
            </w:pPr>
            <w:r w:rsidRPr="00593007">
              <w:rPr>
                <w:lang w:val="en-US"/>
              </w:rPr>
              <w:t>R4-2316470</w:t>
            </w:r>
          </w:p>
        </w:tc>
        <w:tc>
          <w:tcPr>
            <w:tcW w:w="1427" w:type="dxa"/>
          </w:tcPr>
          <w:p w14:paraId="2FA7C809" w14:textId="203954F5" w:rsidR="00E12750" w:rsidRPr="00593007" w:rsidRDefault="00666372" w:rsidP="00E43CD0">
            <w:pPr>
              <w:spacing w:before="100" w:beforeAutospacing="1" w:after="100" w:afterAutospacing="1"/>
              <w:rPr>
                <w:lang w:val="en-US"/>
              </w:rPr>
            </w:pPr>
            <w:r w:rsidRPr="00593007">
              <w:rPr>
                <w:lang w:val="en-US"/>
              </w:rPr>
              <w:t>MediaTek Inc.</w:t>
            </w:r>
          </w:p>
        </w:tc>
        <w:tc>
          <w:tcPr>
            <w:tcW w:w="6585" w:type="dxa"/>
            <w:shd w:val="clear" w:color="auto" w:fill="auto"/>
          </w:tcPr>
          <w:p w14:paraId="5315AA47" w14:textId="77777777" w:rsidR="003A32CC" w:rsidRPr="00593007" w:rsidRDefault="003A32CC" w:rsidP="00E43CD0">
            <w:pPr>
              <w:spacing w:before="100" w:beforeAutospacing="1" w:after="100" w:afterAutospacing="1"/>
              <w:rPr>
                <w:lang w:val="en-US"/>
              </w:rPr>
            </w:pPr>
            <w:r w:rsidRPr="00593007">
              <w:rPr>
                <w:b/>
                <w:bCs/>
                <w:lang w:val="en-US"/>
              </w:rPr>
              <w:t>Observation 1:</w:t>
            </w:r>
            <w:r w:rsidRPr="00593007">
              <w:rPr>
                <w:lang w:val="en-US"/>
              </w:rPr>
              <w:t xml:space="preserve"> There are some other existing methods enabling NR PDCCH capacity for DSS:</w:t>
            </w:r>
          </w:p>
          <w:p w14:paraId="01323632" w14:textId="6C423A9B" w:rsidR="003A32CC" w:rsidRPr="00593007" w:rsidRDefault="003A32CC" w:rsidP="00E43CD0">
            <w:pPr>
              <w:pStyle w:val="ListParagraph"/>
              <w:numPr>
                <w:ilvl w:val="0"/>
                <w:numId w:val="37"/>
              </w:numPr>
              <w:spacing w:before="100" w:beforeAutospacing="1" w:after="100" w:afterAutospacing="1"/>
              <w:ind w:firstLineChars="0"/>
              <w:rPr>
                <w:rFonts w:eastAsia="Yu Mincho"/>
                <w:lang w:val="en-US"/>
              </w:rPr>
            </w:pPr>
            <w:r w:rsidRPr="00593007">
              <w:rPr>
                <w:rFonts w:eastAsia="Yu Mincho"/>
                <w:lang w:val="en-US"/>
              </w:rPr>
              <w:t>UE supporting FG 3-2, or FG22-12 to support monitoring PDCCH within the first 4 symbols</w:t>
            </w:r>
          </w:p>
          <w:p w14:paraId="7E55CBD1" w14:textId="65AA85E7" w:rsidR="003A32CC" w:rsidRPr="00593007" w:rsidRDefault="003A32CC" w:rsidP="00E43CD0">
            <w:pPr>
              <w:pStyle w:val="ListParagraph"/>
              <w:numPr>
                <w:ilvl w:val="0"/>
                <w:numId w:val="37"/>
              </w:numPr>
              <w:spacing w:before="100" w:beforeAutospacing="1" w:after="100" w:afterAutospacing="1"/>
              <w:ind w:firstLineChars="0"/>
              <w:rPr>
                <w:rFonts w:eastAsia="Yu Mincho"/>
                <w:lang w:val="en-US"/>
              </w:rPr>
            </w:pPr>
            <w:r w:rsidRPr="00593007">
              <w:rPr>
                <w:rFonts w:eastAsia="Yu Mincho"/>
                <w:lang w:val="en-US"/>
              </w:rPr>
              <w:t>Rel-17 SCell PDCCH scheduling P(S)Cell PDSCH/PUSCH</w:t>
            </w:r>
          </w:p>
          <w:p w14:paraId="3C78FED9" w14:textId="77777777" w:rsidR="003A32CC" w:rsidRPr="00593007" w:rsidRDefault="003A32CC" w:rsidP="00E43CD0">
            <w:pPr>
              <w:spacing w:before="100" w:beforeAutospacing="1" w:after="100" w:afterAutospacing="1"/>
              <w:rPr>
                <w:lang w:val="en-US"/>
              </w:rPr>
            </w:pPr>
            <w:r w:rsidRPr="00593007">
              <w:rPr>
                <w:b/>
                <w:bCs/>
                <w:lang w:val="en-US"/>
              </w:rPr>
              <w:t>Observation 2:</w:t>
            </w:r>
            <w:r w:rsidRPr="00593007">
              <w:rPr>
                <w:lang w:val="en-US"/>
              </w:rPr>
              <w:t xml:space="preserve"> The new feature for NR PDCCH reception in symbols with LTE CRS REs is introduced in Rel-18. It is doubtful that there is a demand for DSS when Rel-18 UE can be widely adopted.</w:t>
            </w:r>
          </w:p>
          <w:p w14:paraId="08D59BD5" w14:textId="77777777" w:rsidR="003A32CC" w:rsidRPr="00593007" w:rsidRDefault="003A32CC" w:rsidP="00D770C3">
            <w:pPr>
              <w:shd w:val="clear" w:color="auto" w:fill="FFFFFF" w:themeFill="background1"/>
              <w:spacing w:before="100" w:beforeAutospacing="1" w:after="100" w:afterAutospacing="1"/>
              <w:rPr>
                <w:lang w:val="en-US"/>
              </w:rPr>
            </w:pPr>
            <w:r w:rsidRPr="00593007">
              <w:rPr>
                <w:b/>
                <w:bCs/>
                <w:lang w:val="en-US"/>
              </w:rPr>
              <w:t>Proposal 1:</w:t>
            </w:r>
            <w:r w:rsidRPr="00593007">
              <w:rPr>
                <w:lang w:val="en-US"/>
              </w:rPr>
              <w:t xml:space="preserve"> Do not introduce requirements for NR PDCCH reception in symbols with LTE CRS REs.</w:t>
            </w:r>
          </w:p>
          <w:p w14:paraId="05C7FB6C" w14:textId="77777777" w:rsidR="003A32CC" w:rsidRPr="00593007" w:rsidRDefault="003A32CC" w:rsidP="00E43CD0">
            <w:pPr>
              <w:spacing w:before="100" w:beforeAutospacing="1" w:after="100" w:afterAutospacing="1"/>
              <w:rPr>
                <w:lang w:val="en-US"/>
              </w:rPr>
            </w:pPr>
            <w:r w:rsidRPr="00593007">
              <w:rPr>
                <w:b/>
                <w:bCs/>
                <w:lang w:val="en-US"/>
              </w:rPr>
              <w:t>Observation 3:</w:t>
            </w:r>
            <w:r w:rsidRPr="00593007">
              <w:rPr>
                <w:lang w:val="en-US"/>
              </w:rPr>
              <w:t xml:space="preserve"> According to RAN1’s agreements on PDCCH-DMRS channel estimation, RAN4 should not define requirements with “legacy CE assumption” when PDCCH candidates overlap with LTE CRS REs.</w:t>
            </w:r>
          </w:p>
          <w:p w14:paraId="640504D2" w14:textId="77777777" w:rsidR="003A32CC" w:rsidRPr="00593007" w:rsidRDefault="003A32CC" w:rsidP="00E43CD0">
            <w:pPr>
              <w:spacing w:before="100" w:beforeAutospacing="1" w:after="100" w:afterAutospacing="1"/>
              <w:rPr>
                <w:lang w:val="en-US"/>
              </w:rPr>
            </w:pPr>
            <w:r w:rsidRPr="00593007">
              <w:rPr>
                <w:b/>
                <w:bCs/>
                <w:lang w:val="en-US"/>
              </w:rPr>
              <w:t>Observation 4:</w:t>
            </w:r>
            <w:r w:rsidRPr="00593007">
              <w:rPr>
                <w:lang w:val="en-US"/>
              </w:rPr>
              <w:t xml:space="preserve"> For both 52-1a and 52-1b, there are more than one prerequisite feature groups.</w:t>
            </w:r>
          </w:p>
          <w:p w14:paraId="2F96DB09" w14:textId="77777777" w:rsidR="003A32CC" w:rsidRPr="00593007" w:rsidRDefault="003A32CC" w:rsidP="00E43CD0">
            <w:pPr>
              <w:spacing w:before="100" w:beforeAutospacing="1" w:after="100" w:afterAutospacing="1"/>
              <w:rPr>
                <w:lang w:val="en-US"/>
              </w:rPr>
            </w:pPr>
            <w:r w:rsidRPr="00593007">
              <w:rPr>
                <w:b/>
                <w:bCs/>
                <w:lang w:val="en-US"/>
              </w:rPr>
              <w:t>Proposal 2:</w:t>
            </w:r>
            <w:r w:rsidRPr="00593007">
              <w:rPr>
                <w:lang w:val="en-US"/>
              </w:rPr>
              <w:t xml:space="preserve"> If RAN4 agrees to define requirements for NR PDCCH reception in symbols with LTE CRS REs, do not introduce requirements for UE supporting FG 52-1a or FG 52-1b. </w:t>
            </w:r>
          </w:p>
          <w:p w14:paraId="495DAD94" w14:textId="77777777" w:rsidR="003A32CC" w:rsidRPr="00593007" w:rsidRDefault="003A32CC" w:rsidP="00E43CD0">
            <w:pPr>
              <w:spacing w:before="100" w:beforeAutospacing="1" w:after="100" w:afterAutospacing="1"/>
              <w:rPr>
                <w:lang w:val="en-US"/>
              </w:rPr>
            </w:pPr>
            <w:r w:rsidRPr="00593007">
              <w:rPr>
                <w:b/>
                <w:bCs/>
                <w:lang w:val="en-US"/>
              </w:rPr>
              <w:t>Observation 5:</w:t>
            </w:r>
            <w:r w:rsidRPr="00593007">
              <w:rPr>
                <w:lang w:val="en-US"/>
              </w:rPr>
              <w:t xml:space="preserve"> RAN4 should not define requirements when UE supports “b) when some or all of symbols of NR PDCCH candidate overlap with LTE CRS” in component 2 of FG52-1.</w:t>
            </w:r>
          </w:p>
          <w:p w14:paraId="29D8E148" w14:textId="77777777" w:rsidR="003A32CC" w:rsidRPr="00593007" w:rsidRDefault="003A32CC" w:rsidP="00E43CD0">
            <w:pPr>
              <w:spacing w:before="100" w:beforeAutospacing="1" w:after="100" w:afterAutospacing="1"/>
              <w:rPr>
                <w:lang w:val="en-US"/>
              </w:rPr>
            </w:pPr>
            <w:r w:rsidRPr="00593007">
              <w:rPr>
                <w:b/>
                <w:bCs/>
                <w:lang w:val="en-US"/>
              </w:rPr>
              <w:t>Observation 6:</w:t>
            </w:r>
            <w:r w:rsidRPr="00593007">
              <w:rPr>
                <w:lang w:val="en-US"/>
              </w:rPr>
              <w:t xml:space="preserve"> Based on observation 3 and 5, RAN4 can only consider “a) when at least one symbol of the NR PDCCH candidate is not overlapped with LTE CRS” when discussing whether to introduce requirements for NR PDCCH reception in symbols with LTE CRS REs.</w:t>
            </w:r>
          </w:p>
          <w:p w14:paraId="00474AD2" w14:textId="77777777" w:rsidR="003A32CC" w:rsidRPr="00593007" w:rsidRDefault="003A32CC" w:rsidP="00E43CD0">
            <w:pPr>
              <w:spacing w:before="100" w:beforeAutospacing="1" w:after="100" w:afterAutospacing="1"/>
              <w:rPr>
                <w:lang w:val="en-US"/>
              </w:rPr>
            </w:pPr>
            <w:r w:rsidRPr="00593007">
              <w:rPr>
                <w:b/>
                <w:bCs/>
                <w:lang w:val="en-US"/>
              </w:rPr>
              <w:t>Observation 7:</w:t>
            </w:r>
            <w:r w:rsidRPr="00593007">
              <w:rPr>
                <w:lang w:val="en-US"/>
              </w:rPr>
              <w:t xml:space="preserve"> LTE PHICH/PCFICH and LTE-PDCCH are typical transmitted in the 1st symbol and therefore it would not be able to accommodate NR PDCCH. Therefore, support of NR PDCCH overlapping LTE CRS only on 2nd symbol is the most likely scenario. </w:t>
            </w:r>
          </w:p>
          <w:p w14:paraId="4A0E0E97" w14:textId="77777777" w:rsidR="003A32CC" w:rsidRPr="00593007" w:rsidRDefault="003A32CC" w:rsidP="00D770C3">
            <w:pPr>
              <w:shd w:val="clear" w:color="auto" w:fill="FFFFFF" w:themeFill="background1"/>
              <w:spacing w:before="100" w:beforeAutospacing="1" w:after="100" w:afterAutospacing="1"/>
              <w:rPr>
                <w:lang w:val="en-US"/>
              </w:rPr>
            </w:pPr>
            <w:r w:rsidRPr="00593007">
              <w:rPr>
                <w:b/>
                <w:bCs/>
                <w:lang w:val="en-US"/>
              </w:rPr>
              <w:t>Proposal 3:</w:t>
            </w:r>
            <w:r w:rsidRPr="00593007">
              <w:rPr>
                <w:lang w:val="en-US"/>
              </w:rPr>
              <w:t xml:space="preserve"> If RAN4 agrees to define requirements for NR PDCCH reception in symbols with LTE CRS REs, RAN4 should only consider the scenario where one clean NR PDCCH symbol on symbol#2 and one NR PDCCH overlapping with LTE CRS on symbol#1.</w:t>
            </w:r>
          </w:p>
          <w:p w14:paraId="18528875" w14:textId="77777777" w:rsidR="003A32CC" w:rsidRPr="00593007" w:rsidRDefault="003A32CC" w:rsidP="00D770C3">
            <w:pPr>
              <w:shd w:val="clear" w:color="auto" w:fill="FFFFFF" w:themeFill="background1"/>
              <w:spacing w:before="100" w:beforeAutospacing="1" w:after="100" w:afterAutospacing="1"/>
              <w:rPr>
                <w:lang w:val="en-US"/>
              </w:rPr>
            </w:pPr>
            <w:r w:rsidRPr="00593007">
              <w:rPr>
                <w:b/>
                <w:bCs/>
                <w:lang w:val="en-US"/>
              </w:rPr>
              <w:t>Observation 8:</w:t>
            </w:r>
            <w:r w:rsidRPr="00593007">
              <w:rPr>
                <w:lang w:val="en-US"/>
              </w:rPr>
              <w:t xml:space="preserve"> There is no other new UE behaviour except rate matching for UE supporting two overlapping CRS rate matching patterns regardless of support or configuration of multi-TRP. </w:t>
            </w:r>
          </w:p>
          <w:p w14:paraId="52B1C527" w14:textId="3149AAF3" w:rsidR="00E12750" w:rsidRPr="00593007" w:rsidRDefault="003A32CC" w:rsidP="00D770C3">
            <w:pPr>
              <w:shd w:val="clear" w:color="auto" w:fill="FFFFFF" w:themeFill="background1"/>
              <w:spacing w:before="100" w:beforeAutospacing="1" w:after="100" w:afterAutospacing="1"/>
              <w:rPr>
                <w:lang w:val="en-US"/>
              </w:rPr>
            </w:pPr>
            <w:r w:rsidRPr="00593007">
              <w:rPr>
                <w:b/>
                <w:bCs/>
                <w:shd w:val="clear" w:color="auto" w:fill="FFFFFF" w:themeFill="background1"/>
                <w:lang w:val="en-US"/>
              </w:rPr>
              <w:t>Proposal 4:</w:t>
            </w:r>
            <w:r w:rsidRPr="00593007">
              <w:rPr>
                <w:shd w:val="clear" w:color="auto" w:fill="FFFFFF" w:themeFill="background1"/>
                <w:lang w:val="en-US"/>
              </w:rPr>
              <w:t xml:space="preserve"> Do not introduce UE demodulation requirements for UE supporting two overlapping CRS rate matching patterns.</w:t>
            </w:r>
          </w:p>
        </w:tc>
      </w:tr>
      <w:tr w:rsidR="00A914B6" w:rsidRPr="00593007" w14:paraId="5709E77C" w14:textId="77777777" w:rsidTr="001E0205">
        <w:trPr>
          <w:trHeight w:val="468"/>
        </w:trPr>
        <w:tc>
          <w:tcPr>
            <w:tcW w:w="1619" w:type="dxa"/>
          </w:tcPr>
          <w:p w14:paraId="53839900" w14:textId="77777777" w:rsidR="00A914B6" w:rsidRPr="00593007" w:rsidRDefault="00A914B6" w:rsidP="00E43CD0">
            <w:pPr>
              <w:spacing w:before="100" w:beforeAutospacing="1" w:after="100" w:afterAutospacing="1"/>
              <w:rPr>
                <w:lang w:val="en-US"/>
              </w:rPr>
            </w:pPr>
            <w:r w:rsidRPr="00593007">
              <w:rPr>
                <w:lang w:val="en-US"/>
              </w:rPr>
              <w:t>R4-2316639</w:t>
            </w:r>
          </w:p>
        </w:tc>
        <w:tc>
          <w:tcPr>
            <w:tcW w:w="1427" w:type="dxa"/>
          </w:tcPr>
          <w:p w14:paraId="7A917AD3" w14:textId="77777777" w:rsidR="00A914B6" w:rsidRPr="00593007" w:rsidRDefault="00A914B6" w:rsidP="00E43CD0">
            <w:pPr>
              <w:spacing w:before="100" w:beforeAutospacing="1" w:after="100" w:afterAutospacing="1"/>
              <w:rPr>
                <w:lang w:val="en-US"/>
              </w:rPr>
            </w:pPr>
            <w:r w:rsidRPr="00593007">
              <w:rPr>
                <w:lang w:val="en-US"/>
              </w:rPr>
              <w:t>Nokia, Nokia Shanghai Bell</w:t>
            </w:r>
          </w:p>
        </w:tc>
        <w:tc>
          <w:tcPr>
            <w:tcW w:w="6585" w:type="dxa"/>
            <w:shd w:val="clear" w:color="auto" w:fill="auto"/>
          </w:tcPr>
          <w:p w14:paraId="3A21EB16" w14:textId="77777777" w:rsidR="00A914B6" w:rsidRPr="00593007" w:rsidRDefault="00A914B6" w:rsidP="00D770C3">
            <w:pPr>
              <w:shd w:val="clear" w:color="auto" w:fill="FFFFFF" w:themeFill="background1"/>
              <w:spacing w:before="100" w:beforeAutospacing="1" w:after="100" w:afterAutospacing="1"/>
              <w:rPr>
                <w:lang w:val="en-US"/>
              </w:rPr>
            </w:pPr>
            <w:r w:rsidRPr="00593007">
              <w:rPr>
                <w:b/>
                <w:bCs/>
                <w:lang w:val="en-US"/>
              </w:rPr>
              <w:t>Proposal 1:</w:t>
            </w:r>
            <w:r w:rsidRPr="00593007">
              <w:rPr>
                <w:lang w:val="en-US"/>
              </w:rPr>
              <w:t xml:space="preserve"> RAN4 to limit the scope of UE demodulation performance part to only cover PDCCH.</w:t>
            </w:r>
          </w:p>
          <w:p w14:paraId="42447D57" w14:textId="77777777" w:rsidR="00A914B6" w:rsidRPr="00593007" w:rsidRDefault="00A914B6" w:rsidP="00E43CD0">
            <w:pPr>
              <w:spacing w:before="100" w:beforeAutospacing="1" w:after="100" w:afterAutospacing="1"/>
              <w:rPr>
                <w:lang w:val="en-US"/>
              </w:rPr>
            </w:pPr>
            <w:r w:rsidRPr="00593007">
              <w:rPr>
                <w:b/>
                <w:bCs/>
                <w:lang w:val="en-US"/>
              </w:rPr>
              <w:t>Proposal 2:</w:t>
            </w:r>
            <w:r w:rsidRPr="00593007">
              <w:rPr>
                <w:lang w:val="en-US"/>
              </w:rPr>
              <w:t xml:space="preserve"> RAN4 to discuss and select UE channel estimation scheme and gNB Tx scheme to be used in defining the requirements.</w:t>
            </w:r>
          </w:p>
          <w:p w14:paraId="58893DFB" w14:textId="77777777" w:rsidR="00A914B6" w:rsidRPr="00593007" w:rsidRDefault="00A914B6" w:rsidP="00E43CD0">
            <w:pPr>
              <w:spacing w:before="100" w:beforeAutospacing="1" w:after="100" w:afterAutospacing="1"/>
              <w:rPr>
                <w:lang w:val="en-US"/>
              </w:rPr>
            </w:pPr>
            <w:r w:rsidRPr="00593007">
              <w:rPr>
                <w:b/>
                <w:bCs/>
                <w:lang w:val="en-US"/>
              </w:rPr>
              <w:t>Proposal 3:</w:t>
            </w:r>
            <w:r w:rsidRPr="00593007">
              <w:rPr>
                <w:lang w:val="en-US"/>
              </w:rPr>
              <w:t xml:space="preserve"> RAN4 to discuss whether to have requirements for either puncturing or superpositioning, or both, under the selected UE channel estimation scheme and gNB Tx scheme.</w:t>
            </w:r>
          </w:p>
          <w:p w14:paraId="241BBC0C" w14:textId="77777777" w:rsidR="00A914B6" w:rsidRPr="00593007" w:rsidRDefault="00A914B6" w:rsidP="00E43CD0">
            <w:pPr>
              <w:spacing w:before="100" w:beforeAutospacing="1" w:after="100" w:afterAutospacing="1"/>
              <w:rPr>
                <w:lang w:val="en-US"/>
              </w:rPr>
            </w:pPr>
            <w:r w:rsidRPr="00593007">
              <w:rPr>
                <w:b/>
                <w:bCs/>
                <w:lang w:val="en-US"/>
              </w:rPr>
              <w:t>Proposal 4:</w:t>
            </w:r>
            <w:r w:rsidRPr="00593007">
              <w:rPr>
                <w:lang w:val="en-US"/>
              </w:rPr>
              <w:t xml:space="preserve"> RAN4 to prioritize defining requirements with an assumption of no interference from neighboring LTE cells, hence, no consideration on two overlapping CRS rate matching.</w:t>
            </w:r>
          </w:p>
        </w:tc>
      </w:tr>
      <w:tr w:rsidR="00E12750" w:rsidRPr="00593007" w14:paraId="2F2E2E45" w14:textId="77777777" w:rsidTr="001E0205">
        <w:trPr>
          <w:trHeight w:val="468"/>
        </w:trPr>
        <w:tc>
          <w:tcPr>
            <w:tcW w:w="1619" w:type="dxa"/>
          </w:tcPr>
          <w:p w14:paraId="34E9CA57" w14:textId="362AF2D5" w:rsidR="00E12750" w:rsidRPr="00593007" w:rsidRDefault="00666372" w:rsidP="00E43CD0">
            <w:pPr>
              <w:spacing w:before="100" w:beforeAutospacing="1" w:after="100" w:afterAutospacing="1"/>
              <w:rPr>
                <w:lang w:val="en-US"/>
              </w:rPr>
            </w:pPr>
            <w:r w:rsidRPr="00593007">
              <w:rPr>
                <w:lang w:val="en-US"/>
              </w:rPr>
              <w:t>R4-2316640</w:t>
            </w:r>
          </w:p>
        </w:tc>
        <w:tc>
          <w:tcPr>
            <w:tcW w:w="1427" w:type="dxa"/>
          </w:tcPr>
          <w:p w14:paraId="080440BA" w14:textId="630984AA" w:rsidR="00E12750" w:rsidRPr="00593007" w:rsidRDefault="00666372" w:rsidP="00E43CD0">
            <w:pPr>
              <w:spacing w:before="100" w:beforeAutospacing="1" w:after="100" w:afterAutospacing="1"/>
              <w:rPr>
                <w:lang w:val="en-US"/>
              </w:rPr>
            </w:pPr>
            <w:r w:rsidRPr="00593007">
              <w:rPr>
                <w:lang w:val="en-US"/>
              </w:rPr>
              <w:t>Nokia, Nokia Shanghai Bell</w:t>
            </w:r>
          </w:p>
        </w:tc>
        <w:tc>
          <w:tcPr>
            <w:tcW w:w="6585" w:type="dxa"/>
            <w:shd w:val="clear" w:color="auto" w:fill="auto"/>
          </w:tcPr>
          <w:p w14:paraId="0EB4F7B3" w14:textId="77777777" w:rsidR="00A914B6" w:rsidRPr="00593007" w:rsidRDefault="00A914B6" w:rsidP="007D52BA">
            <w:pPr>
              <w:shd w:val="clear" w:color="auto" w:fill="FFFFFF" w:themeFill="background1"/>
              <w:spacing w:before="100" w:beforeAutospacing="1" w:after="100" w:afterAutospacing="1"/>
              <w:rPr>
                <w:lang w:val="en-US"/>
              </w:rPr>
            </w:pPr>
            <w:r w:rsidRPr="00593007">
              <w:rPr>
                <w:b/>
                <w:bCs/>
                <w:lang w:val="en-US"/>
              </w:rPr>
              <w:t>Proposal 1:</w:t>
            </w:r>
            <w:r w:rsidRPr="00593007">
              <w:rPr>
                <w:lang w:val="en-US"/>
              </w:rPr>
              <w:t xml:space="preserve"> For NR eDSS, RAN4 do not need to define UE demodulation requirements for PDSCH and PBCH, and CSI requirements.</w:t>
            </w:r>
          </w:p>
          <w:p w14:paraId="4F8F4EB1" w14:textId="77777777" w:rsidR="00A914B6" w:rsidRPr="00593007" w:rsidRDefault="00A914B6" w:rsidP="00E43CD0">
            <w:pPr>
              <w:spacing w:before="100" w:beforeAutospacing="1" w:after="100" w:afterAutospacing="1"/>
              <w:rPr>
                <w:lang w:val="en-US"/>
              </w:rPr>
            </w:pPr>
            <w:r w:rsidRPr="00593007">
              <w:rPr>
                <w:b/>
                <w:bCs/>
                <w:lang w:val="en-US"/>
              </w:rPr>
              <w:t>Observation 1:</w:t>
            </w:r>
            <w:r w:rsidRPr="00593007">
              <w:rPr>
                <w:lang w:val="en-US"/>
              </w:rPr>
              <w:t xml:space="preserve"> Realistic scenario is needed to evaluate PDCCH demodulation performance in NR eDSS.</w:t>
            </w:r>
          </w:p>
          <w:p w14:paraId="2633E03C" w14:textId="5F888660" w:rsidR="00E12750" w:rsidRPr="00593007" w:rsidRDefault="00A914B6" w:rsidP="00E43CD0">
            <w:pPr>
              <w:spacing w:before="100" w:beforeAutospacing="1" w:after="100" w:afterAutospacing="1"/>
              <w:rPr>
                <w:lang w:val="en-US"/>
              </w:rPr>
            </w:pPr>
            <w:r w:rsidRPr="00593007">
              <w:rPr>
                <w:b/>
                <w:bCs/>
                <w:shd w:val="clear" w:color="auto" w:fill="FFFFFF" w:themeFill="background1"/>
                <w:lang w:val="en-US"/>
              </w:rPr>
              <w:t>Proposal 2:</w:t>
            </w:r>
            <w:r w:rsidRPr="00593007">
              <w:rPr>
                <w:shd w:val="clear" w:color="auto" w:fill="FFFFFF" w:themeFill="background1"/>
                <w:lang w:val="en-US"/>
              </w:rPr>
              <w:t xml:space="preserve"> RAN4 to define realistic scenario for evaluation with 4-port LTE CRS, 2-symbol CORESET and SS start in symbol#1 can be considered as a baseline scenario.</w:t>
            </w:r>
          </w:p>
        </w:tc>
      </w:tr>
    </w:tbl>
    <w:p w14:paraId="3E29E2AF" w14:textId="77777777" w:rsidR="00484C5D" w:rsidRPr="00593007" w:rsidRDefault="00484C5D" w:rsidP="005B4802">
      <w:pPr>
        <w:rPr>
          <w:lang w:val="en-US"/>
        </w:rPr>
      </w:pPr>
    </w:p>
    <w:p w14:paraId="44FB2274" w14:textId="0A351EEE" w:rsidR="007A5F29" w:rsidRPr="00593007" w:rsidRDefault="00837458" w:rsidP="007A5F29">
      <w:pPr>
        <w:pStyle w:val="Heading2"/>
        <w:rPr>
          <w:lang w:val="en-US"/>
        </w:rPr>
      </w:pPr>
      <w:r w:rsidRPr="00593007">
        <w:rPr>
          <w:lang w:val="en-US"/>
        </w:rPr>
        <w:t>Open issues</w:t>
      </w:r>
      <w:r w:rsidR="00DC2500" w:rsidRPr="00593007">
        <w:rPr>
          <w:lang w:val="en-US"/>
        </w:rPr>
        <w:t xml:space="preserve"> summary</w:t>
      </w:r>
    </w:p>
    <w:p w14:paraId="262BA08D" w14:textId="66F138A4" w:rsidR="00D368F8" w:rsidRPr="00593007" w:rsidRDefault="00571777" w:rsidP="00B4108D">
      <w:pPr>
        <w:pStyle w:val="Heading3"/>
        <w:rPr>
          <w:sz w:val="24"/>
          <w:szCs w:val="16"/>
          <w:lang w:val="en-US"/>
        </w:rPr>
      </w:pPr>
      <w:r w:rsidRPr="00593007">
        <w:rPr>
          <w:sz w:val="24"/>
          <w:szCs w:val="16"/>
          <w:lang w:val="en-US"/>
        </w:rPr>
        <w:t>Sub-</w:t>
      </w:r>
      <w:r w:rsidR="00142BB9" w:rsidRPr="00593007">
        <w:rPr>
          <w:sz w:val="24"/>
          <w:szCs w:val="16"/>
          <w:lang w:val="en-US"/>
        </w:rPr>
        <w:t>topic</w:t>
      </w:r>
      <w:r w:rsidRPr="00593007">
        <w:rPr>
          <w:sz w:val="24"/>
          <w:szCs w:val="16"/>
          <w:lang w:val="en-US"/>
        </w:rPr>
        <w:t xml:space="preserve"> </w:t>
      </w:r>
      <w:r w:rsidR="00F14376">
        <w:rPr>
          <w:sz w:val="24"/>
          <w:szCs w:val="16"/>
          <w:lang w:val="en-US"/>
        </w:rPr>
        <w:t>2</w:t>
      </w:r>
      <w:r w:rsidRPr="00593007">
        <w:rPr>
          <w:sz w:val="24"/>
          <w:szCs w:val="16"/>
          <w:lang w:val="en-US"/>
        </w:rPr>
        <w:t>-1</w:t>
      </w:r>
      <w:r w:rsidR="00D24B73" w:rsidRPr="00593007">
        <w:rPr>
          <w:sz w:val="24"/>
          <w:szCs w:val="16"/>
          <w:lang w:val="en-US"/>
        </w:rPr>
        <w:tab/>
      </w:r>
      <w:r w:rsidR="00D1435D" w:rsidRPr="00593007">
        <w:rPr>
          <w:sz w:val="24"/>
          <w:szCs w:val="16"/>
          <w:lang w:val="en-US"/>
        </w:rPr>
        <w:t>PDCCH demodulation requirements</w:t>
      </w:r>
    </w:p>
    <w:p w14:paraId="3A0C5FCC" w14:textId="3A102F7B" w:rsidR="00AA7081" w:rsidRPr="00593007" w:rsidRDefault="00AA7081" w:rsidP="00AA7081">
      <w:pPr>
        <w:rPr>
          <w:b/>
          <w:u w:val="single"/>
          <w:lang w:val="en-US" w:eastAsia="ko-KR"/>
        </w:rPr>
      </w:pPr>
      <w:r w:rsidRPr="00593007">
        <w:rPr>
          <w:b/>
          <w:u w:val="single"/>
          <w:lang w:val="en-US" w:eastAsia="ko-KR"/>
        </w:rPr>
        <w:t xml:space="preserve">Issue </w:t>
      </w:r>
      <w:r w:rsidR="00F14376">
        <w:rPr>
          <w:b/>
          <w:u w:val="single"/>
          <w:lang w:val="en-US" w:eastAsia="ko-KR"/>
        </w:rPr>
        <w:t>2</w:t>
      </w:r>
      <w:r w:rsidRPr="00593007">
        <w:rPr>
          <w:b/>
          <w:u w:val="single"/>
          <w:lang w:val="en-US" w:eastAsia="ko-KR"/>
        </w:rPr>
        <w:t xml:space="preserve">-1-1: </w:t>
      </w:r>
      <w:r w:rsidR="00136196" w:rsidRPr="00593007">
        <w:rPr>
          <w:b/>
          <w:u w:val="single"/>
          <w:lang w:val="en-US" w:eastAsia="ko-KR"/>
        </w:rPr>
        <w:t xml:space="preserve">Whether to define PDCCH demodulation requirements </w:t>
      </w:r>
      <w:r w:rsidR="00AD6238" w:rsidRPr="00593007">
        <w:rPr>
          <w:b/>
          <w:u w:val="single"/>
          <w:lang w:val="en-US" w:eastAsia="ko-KR"/>
        </w:rPr>
        <w:t>for Rel-18 eDSS feature</w:t>
      </w:r>
    </w:p>
    <w:p w14:paraId="07C3E762" w14:textId="77777777" w:rsidR="00AA7081" w:rsidRPr="00593007" w:rsidRDefault="00AA7081" w:rsidP="00AA70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01905F04" w14:textId="05E35511" w:rsidR="00AA7081" w:rsidRPr="00593007" w:rsidRDefault="00AA7081" w:rsidP="00AA70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w:t>
      </w:r>
      <w:r w:rsidR="00AD6238" w:rsidRPr="00593007">
        <w:rPr>
          <w:rFonts w:eastAsia="SimSun"/>
          <w:szCs w:val="24"/>
          <w:lang w:val="en-US" w:eastAsia="zh-CN"/>
        </w:rPr>
        <w:t xml:space="preserve"> (Qualcomm, ZTE, </w:t>
      </w:r>
      <w:r w:rsidR="0010365F" w:rsidRPr="00593007">
        <w:rPr>
          <w:rFonts w:eastAsia="SimSun"/>
          <w:szCs w:val="24"/>
          <w:lang w:val="en-US" w:eastAsia="zh-CN"/>
        </w:rPr>
        <w:t>Ericsson</w:t>
      </w:r>
      <w:r w:rsidR="00B249DB" w:rsidRPr="00593007">
        <w:rPr>
          <w:rFonts w:eastAsia="SimSun"/>
          <w:szCs w:val="24"/>
          <w:lang w:val="en-US" w:eastAsia="zh-CN"/>
        </w:rPr>
        <w:t xml:space="preserve">, </w:t>
      </w:r>
      <w:r w:rsidR="00CB47FF" w:rsidRPr="00593007">
        <w:rPr>
          <w:rFonts w:eastAsia="SimSun"/>
          <w:szCs w:val="24"/>
          <w:lang w:val="en-US" w:eastAsia="zh-CN"/>
        </w:rPr>
        <w:t xml:space="preserve">Huawei, </w:t>
      </w:r>
      <w:r w:rsidR="00B249DB" w:rsidRPr="00593007">
        <w:rPr>
          <w:rFonts w:eastAsia="SimSun"/>
          <w:szCs w:val="24"/>
          <w:lang w:val="en-US" w:eastAsia="zh-CN"/>
        </w:rPr>
        <w:t>Nokia</w:t>
      </w:r>
      <w:r w:rsidR="00AD6238" w:rsidRPr="00593007">
        <w:rPr>
          <w:rFonts w:eastAsia="SimSun"/>
          <w:szCs w:val="24"/>
          <w:lang w:val="en-US" w:eastAsia="zh-CN"/>
        </w:rPr>
        <w:t>)</w:t>
      </w:r>
      <w:r w:rsidRPr="00593007">
        <w:rPr>
          <w:rFonts w:eastAsia="SimSun"/>
          <w:szCs w:val="24"/>
          <w:lang w:val="en-US" w:eastAsia="zh-CN"/>
        </w:rPr>
        <w:t xml:space="preserve">: </w:t>
      </w:r>
      <w:r w:rsidR="00AD6238" w:rsidRPr="00593007">
        <w:rPr>
          <w:rFonts w:eastAsia="SimSun"/>
          <w:szCs w:val="24"/>
          <w:lang w:val="en-US" w:eastAsia="zh-CN"/>
        </w:rPr>
        <w:t>Define PDCCH demodulation requirements</w:t>
      </w:r>
      <w:r w:rsidR="00F7707A" w:rsidRPr="00593007">
        <w:rPr>
          <w:rFonts w:eastAsia="SimSun"/>
          <w:szCs w:val="24"/>
          <w:lang w:val="en-US" w:eastAsia="zh-CN"/>
        </w:rPr>
        <w:t xml:space="preserve"> for eDSS</w:t>
      </w:r>
    </w:p>
    <w:p w14:paraId="1A99C9B6" w14:textId="36831D23" w:rsidR="00AA7081" w:rsidRPr="00593007" w:rsidRDefault="00AA7081" w:rsidP="00AA70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w:t>
      </w:r>
      <w:r w:rsidR="00F7707A" w:rsidRPr="00593007">
        <w:rPr>
          <w:rFonts w:eastAsia="SimSun"/>
          <w:szCs w:val="24"/>
          <w:lang w:val="en-US" w:eastAsia="zh-CN"/>
        </w:rPr>
        <w:t xml:space="preserve"> (Apple)</w:t>
      </w:r>
      <w:r w:rsidRPr="00593007">
        <w:rPr>
          <w:rFonts w:eastAsia="SimSun"/>
          <w:szCs w:val="24"/>
          <w:lang w:val="en-US" w:eastAsia="zh-CN"/>
        </w:rPr>
        <w:t>:</w:t>
      </w:r>
      <w:r w:rsidR="00AD6238" w:rsidRPr="00593007">
        <w:rPr>
          <w:rFonts w:eastAsia="SimSun"/>
          <w:szCs w:val="24"/>
          <w:lang w:val="en-US" w:eastAsia="zh-CN"/>
        </w:rPr>
        <w:t xml:space="preserve"> Further evaluate PDCCH demodulation performance</w:t>
      </w:r>
      <w:r w:rsidR="00F7707A" w:rsidRPr="00593007">
        <w:rPr>
          <w:rFonts w:eastAsia="SimSun"/>
          <w:szCs w:val="24"/>
          <w:lang w:val="en-US" w:eastAsia="zh-CN"/>
        </w:rPr>
        <w:t xml:space="preserve"> for eDSS</w:t>
      </w:r>
    </w:p>
    <w:p w14:paraId="2A43FFA0" w14:textId="05614415" w:rsidR="00AD6238" w:rsidRPr="00593007" w:rsidRDefault="00F7707A" w:rsidP="00AA70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3 (MediaTek): Not define PDCCH demodulation requirements for eDSS</w:t>
      </w:r>
    </w:p>
    <w:p w14:paraId="18DC19DF" w14:textId="77777777" w:rsidR="00AA7081" w:rsidRPr="00593007" w:rsidRDefault="00AA7081" w:rsidP="00AA70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4ED93B51" w14:textId="39E94424" w:rsidR="00AA7081" w:rsidRPr="00593007" w:rsidRDefault="00F7707A" w:rsidP="00AA70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In the high level, most companies agree to defin</w:t>
      </w:r>
      <w:r w:rsidR="004C6AC2" w:rsidRPr="00593007">
        <w:rPr>
          <w:rFonts w:eastAsia="SimSun"/>
          <w:szCs w:val="24"/>
          <w:lang w:val="en-US" w:eastAsia="zh-CN"/>
        </w:rPr>
        <w:t>e/evaluate</w:t>
      </w:r>
      <w:r w:rsidRPr="00593007">
        <w:rPr>
          <w:rFonts w:eastAsia="SimSun"/>
          <w:szCs w:val="24"/>
          <w:lang w:val="en-US" w:eastAsia="zh-CN"/>
        </w:rPr>
        <w:t xml:space="preserve"> PDCCH demodulation requirements for Rel-18 eDSS. </w:t>
      </w:r>
    </w:p>
    <w:p w14:paraId="7075E665" w14:textId="25780B2C" w:rsidR="00F7707A" w:rsidRPr="00593007" w:rsidRDefault="00F7707A" w:rsidP="00AA70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Moderator </w:t>
      </w:r>
      <w:r w:rsidR="00926B34">
        <w:rPr>
          <w:rFonts w:eastAsia="SimSun"/>
          <w:szCs w:val="24"/>
          <w:lang w:val="en-US" w:eastAsia="zh-CN"/>
        </w:rPr>
        <w:t xml:space="preserve">recommend </w:t>
      </w:r>
      <w:r w:rsidR="004C6AC2" w:rsidRPr="00593007">
        <w:rPr>
          <w:rFonts w:eastAsia="SimSun"/>
          <w:szCs w:val="24"/>
          <w:lang w:val="en-US" w:eastAsia="zh-CN"/>
        </w:rPr>
        <w:t>defin</w:t>
      </w:r>
      <w:r w:rsidR="00926B34">
        <w:rPr>
          <w:rFonts w:eastAsia="SimSun"/>
          <w:szCs w:val="24"/>
          <w:lang w:val="en-US" w:eastAsia="zh-CN"/>
        </w:rPr>
        <w:t>ing</w:t>
      </w:r>
      <w:r w:rsidR="004C6AC2" w:rsidRPr="00593007">
        <w:rPr>
          <w:rFonts w:eastAsia="SimSun"/>
          <w:szCs w:val="24"/>
          <w:lang w:val="en-US" w:eastAsia="zh-CN"/>
        </w:rPr>
        <w:t>/evaluat</w:t>
      </w:r>
      <w:r w:rsidR="00926B34">
        <w:rPr>
          <w:rFonts w:eastAsia="SimSun"/>
          <w:szCs w:val="24"/>
          <w:lang w:val="en-US" w:eastAsia="zh-CN"/>
        </w:rPr>
        <w:t>ing</w:t>
      </w:r>
      <w:r w:rsidR="004C6AC2" w:rsidRPr="00593007">
        <w:rPr>
          <w:rFonts w:eastAsia="SimSun"/>
          <w:szCs w:val="24"/>
          <w:lang w:val="en-US" w:eastAsia="zh-CN"/>
        </w:rPr>
        <w:t xml:space="preserve"> PDCCH demodulation requirements for Rel-18 eDSS feature. The detailed test setup will be discussed </w:t>
      </w:r>
      <w:r w:rsidR="003529EC">
        <w:rPr>
          <w:rFonts w:eastAsia="SimSun"/>
          <w:szCs w:val="24"/>
          <w:lang w:val="en-US" w:eastAsia="zh-CN"/>
        </w:rPr>
        <w:t xml:space="preserve">in the following issues. </w:t>
      </w:r>
    </w:p>
    <w:p w14:paraId="4AED6A54" w14:textId="36390A92" w:rsidR="001518EF" w:rsidRPr="00593007" w:rsidRDefault="001518EF" w:rsidP="001518EF">
      <w:pPr>
        <w:rPr>
          <w:b/>
          <w:u w:val="single"/>
          <w:lang w:val="en-US" w:eastAsia="ko-KR"/>
        </w:rPr>
      </w:pPr>
    </w:p>
    <w:p w14:paraId="5324A94A" w14:textId="32BBAAB1" w:rsidR="00024E70" w:rsidRPr="00593007" w:rsidRDefault="00024E70" w:rsidP="00024E70">
      <w:pPr>
        <w:rPr>
          <w:b/>
          <w:u w:val="single"/>
          <w:lang w:val="en-US" w:eastAsia="ko-KR"/>
        </w:rPr>
      </w:pPr>
      <w:r w:rsidRPr="00593007">
        <w:rPr>
          <w:b/>
          <w:u w:val="single"/>
          <w:lang w:val="en-US" w:eastAsia="ko-KR"/>
        </w:rPr>
        <w:t xml:space="preserve">Issue </w:t>
      </w:r>
      <w:r w:rsidR="00F14376">
        <w:rPr>
          <w:b/>
          <w:u w:val="single"/>
          <w:lang w:val="en-US" w:eastAsia="ko-KR"/>
        </w:rPr>
        <w:t>2</w:t>
      </w:r>
      <w:r w:rsidRPr="00593007">
        <w:rPr>
          <w:b/>
          <w:u w:val="single"/>
          <w:lang w:val="en-US" w:eastAsia="ko-KR"/>
        </w:rPr>
        <w:t>-1-</w:t>
      </w:r>
      <w:r w:rsidR="004272DD" w:rsidRPr="00593007">
        <w:rPr>
          <w:b/>
          <w:u w:val="single"/>
          <w:lang w:val="en-US" w:eastAsia="ko-KR"/>
        </w:rPr>
        <w:t>2</w:t>
      </w:r>
      <w:r w:rsidRPr="00593007">
        <w:rPr>
          <w:b/>
          <w:u w:val="single"/>
          <w:lang w:val="en-US" w:eastAsia="ko-KR"/>
        </w:rPr>
        <w:t xml:space="preserve">: </w:t>
      </w:r>
      <w:r w:rsidR="004272DD" w:rsidRPr="00593007">
        <w:rPr>
          <w:b/>
          <w:u w:val="single"/>
          <w:lang w:val="en-US" w:eastAsia="ko-KR"/>
        </w:rPr>
        <w:t>Evaluation</w:t>
      </w:r>
      <w:r w:rsidR="000529C3" w:rsidRPr="00593007">
        <w:rPr>
          <w:b/>
          <w:u w:val="single"/>
          <w:lang w:val="en-US" w:eastAsia="ko-KR"/>
        </w:rPr>
        <w:t xml:space="preserve"> scenario</w:t>
      </w:r>
    </w:p>
    <w:p w14:paraId="407F6708" w14:textId="77777777" w:rsidR="00024E70" w:rsidRPr="00593007" w:rsidRDefault="00024E70" w:rsidP="00024E7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2B9AB177" w14:textId="5DD91F41" w:rsidR="00C217F0" w:rsidRPr="00593007" w:rsidRDefault="00C217F0" w:rsidP="00C217F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(ZTE</w:t>
      </w:r>
      <w:r w:rsidR="009C228A" w:rsidRPr="00593007">
        <w:rPr>
          <w:rFonts w:eastAsia="SimSun"/>
          <w:szCs w:val="24"/>
          <w:lang w:val="en-US" w:eastAsia="zh-CN"/>
        </w:rPr>
        <w:t>, Huawei</w:t>
      </w:r>
      <w:r w:rsidRPr="00593007">
        <w:rPr>
          <w:rFonts w:eastAsia="SimSun"/>
          <w:szCs w:val="24"/>
          <w:lang w:val="en-US" w:eastAsia="zh-CN"/>
        </w:rPr>
        <w:t>): 1-symbol CORESET</w:t>
      </w:r>
    </w:p>
    <w:tbl>
      <w:tblPr>
        <w:tblStyle w:val="TableGrid"/>
        <w:tblW w:w="0" w:type="auto"/>
        <w:tblInd w:w="1440" w:type="dxa"/>
        <w:tblLook w:val="04A0" w:firstRow="1" w:lastRow="0" w:firstColumn="1" w:lastColumn="0" w:noHBand="0" w:noVBand="1"/>
      </w:tblPr>
      <w:tblGrid>
        <w:gridCol w:w="8191"/>
      </w:tblGrid>
      <w:tr w:rsidR="00191EBC" w:rsidRPr="00593007" w14:paraId="5E06A2FF" w14:textId="77777777" w:rsidTr="00191EBC">
        <w:tc>
          <w:tcPr>
            <w:tcW w:w="9631" w:type="dxa"/>
          </w:tcPr>
          <w:p w14:paraId="011F5F13" w14:textId="77777777" w:rsidR="00191EBC" w:rsidRPr="00593007" w:rsidRDefault="00191EBC" w:rsidP="00191EBC">
            <w:pPr>
              <w:overflowPunct/>
              <w:autoSpaceDE/>
              <w:autoSpaceDN/>
              <w:adjustRightInd/>
              <w:spacing w:after="120"/>
              <w:textAlignment w:val="auto"/>
              <w:rPr>
                <w:rFonts w:eastAsia="SimSun"/>
                <w:szCs w:val="24"/>
                <w:lang w:val="en-US" w:eastAsia="zh-CN"/>
              </w:rPr>
            </w:pPr>
            <w:r w:rsidRPr="00593007">
              <w:rPr>
                <w:rFonts w:eastAsia="SimSun"/>
                <w:b/>
                <w:bCs/>
                <w:szCs w:val="24"/>
                <w:lang w:val="en-US" w:eastAsia="zh-CN"/>
              </w:rPr>
              <w:t xml:space="preserve">Symbol #0: </w:t>
            </w:r>
            <w:r w:rsidRPr="00593007">
              <w:rPr>
                <w:rFonts w:eastAsia="SimSun"/>
                <w:szCs w:val="24"/>
                <w:lang w:val="en-US" w:eastAsia="zh-CN"/>
              </w:rPr>
              <w:t>LTE PDCCH/PCFICH</w:t>
            </w:r>
          </w:p>
          <w:p w14:paraId="4F7F344F" w14:textId="004207B4" w:rsidR="00191EBC" w:rsidRPr="00593007" w:rsidRDefault="00191EBC" w:rsidP="00191EBC">
            <w:pPr>
              <w:overflowPunct/>
              <w:autoSpaceDE/>
              <w:autoSpaceDN/>
              <w:adjustRightInd/>
              <w:spacing w:after="120"/>
              <w:textAlignment w:val="auto"/>
              <w:rPr>
                <w:rFonts w:eastAsia="SimSun"/>
                <w:szCs w:val="24"/>
                <w:lang w:val="en-US" w:eastAsia="zh-CN"/>
              </w:rPr>
            </w:pPr>
            <w:r w:rsidRPr="00593007">
              <w:rPr>
                <w:rFonts w:eastAsia="SimSun"/>
                <w:b/>
                <w:bCs/>
                <w:szCs w:val="24"/>
                <w:lang w:val="en-US" w:eastAsia="zh-CN"/>
              </w:rPr>
              <w:t xml:space="preserve">Symbol #1: </w:t>
            </w:r>
            <w:r w:rsidRPr="00593007">
              <w:rPr>
                <w:rFonts w:eastAsia="SimSun"/>
                <w:szCs w:val="24"/>
                <w:lang w:val="en-US" w:eastAsia="zh-CN"/>
              </w:rPr>
              <w:t>NR PDCCH overlapping with LTE CRS</w:t>
            </w:r>
          </w:p>
        </w:tc>
      </w:tr>
    </w:tbl>
    <w:p w14:paraId="6D90FB0B" w14:textId="77777777" w:rsidR="00191EBC" w:rsidRPr="00593007" w:rsidRDefault="00191EBC" w:rsidP="00191EBC">
      <w:pPr>
        <w:pStyle w:val="ListParagraph"/>
        <w:overflowPunct/>
        <w:autoSpaceDE/>
        <w:autoSpaceDN/>
        <w:adjustRightInd/>
        <w:spacing w:after="120"/>
        <w:ind w:left="1440" w:firstLineChars="0" w:firstLine="0"/>
        <w:textAlignment w:val="auto"/>
        <w:rPr>
          <w:rFonts w:eastAsia="SimSun"/>
          <w:szCs w:val="24"/>
          <w:lang w:val="en-US" w:eastAsia="zh-CN"/>
        </w:rPr>
      </w:pPr>
    </w:p>
    <w:p w14:paraId="71D6D1B0" w14:textId="0D359BDA" w:rsidR="008D0B2F" w:rsidRPr="00593007" w:rsidRDefault="00024E70" w:rsidP="008D0B2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284ADE" w:rsidRPr="00593007">
        <w:rPr>
          <w:rFonts w:eastAsia="SimSun"/>
          <w:szCs w:val="24"/>
          <w:lang w:val="en-US" w:eastAsia="zh-CN"/>
        </w:rPr>
        <w:t>2</w:t>
      </w:r>
      <w:r w:rsidR="00E43440" w:rsidRPr="00593007">
        <w:rPr>
          <w:rFonts w:eastAsia="SimSun"/>
          <w:szCs w:val="24"/>
          <w:lang w:val="en-US" w:eastAsia="zh-CN"/>
        </w:rPr>
        <w:t xml:space="preserve"> (Qualcomm, Apple</w:t>
      </w:r>
      <w:r w:rsidR="00C217F0" w:rsidRPr="00593007">
        <w:rPr>
          <w:rFonts w:eastAsia="SimSun"/>
          <w:szCs w:val="24"/>
          <w:lang w:val="en-US" w:eastAsia="zh-CN"/>
        </w:rPr>
        <w:t>, ZTE</w:t>
      </w:r>
      <w:r w:rsidR="006C5D0B" w:rsidRPr="00593007">
        <w:rPr>
          <w:rFonts w:eastAsia="SimSun"/>
          <w:szCs w:val="24"/>
          <w:lang w:val="en-US" w:eastAsia="zh-CN"/>
        </w:rPr>
        <w:t>, Ericsson</w:t>
      </w:r>
      <w:r w:rsidR="007952DE" w:rsidRPr="00593007">
        <w:rPr>
          <w:rFonts w:eastAsia="SimSun"/>
          <w:szCs w:val="24"/>
          <w:lang w:val="en-US" w:eastAsia="zh-CN"/>
        </w:rPr>
        <w:t xml:space="preserve">, </w:t>
      </w:r>
      <w:r w:rsidR="009C228A" w:rsidRPr="00593007">
        <w:rPr>
          <w:rFonts w:eastAsia="SimSun"/>
          <w:szCs w:val="24"/>
          <w:lang w:val="en-US" w:eastAsia="zh-CN"/>
        </w:rPr>
        <w:t xml:space="preserve">Huawei, </w:t>
      </w:r>
      <w:r w:rsidR="007952DE" w:rsidRPr="00593007">
        <w:rPr>
          <w:rFonts w:eastAsia="SimSun"/>
          <w:szCs w:val="24"/>
          <w:lang w:val="en-US" w:eastAsia="zh-CN"/>
        </w:rPr>
        <w:t>MediaTek</w:t>
      </w:r>
      <w:r w:rsidR="00890CB7" w:rsidRPr="00593007">
        <w:rPr>
          <w:rFonts w:eastAsia="SimSun"/>
          <w:szCs w:val="24"/>
          <w:lang w:val="en-US" w:eastAsia="zh-CN"/>
        </w:rPr>
        <w:t>, Nokia</w:t>
      </w:r>
      <w:r w:rsidR="00E43440" w:rsidRPr="00593007">
        <w:rPr>
          <w:rFonts w:eastAsia="SimSun"/>
          <w:szCs w:val="24"/>
          <w:lang w:val="en-US" w:eastAsia="zh-CN"/>
        </w:rPr>
        <w:t>)</w:t>
      </w:r>
      <w:r w:rsidRPr="00593007">
        <w:rPr>
          <w:rFonts w:eastAsia="SimSun"/>
          <w:szCs w:val="24"/>
          <w:lang w:val="en-US" w:eastAsia="zh-CN"/>
        </w:rPr>
        <w:t>:</w:t>
      </w:r>
      <w:r w:rsidR="00C217F0" w:rsidRPr="00593007">
        <w:rPr>
          <w:rFonts w:eastAsia="SimSun"/>
          <w:szCs w:val="24"/>
          <w:lang w:val="en-US" w:eastAsia="zh-CN"/>
        </w:rPr>
        <w:t xml:space="preserve"> 2-symbol CORESET</w:t>
      </w:r>
    </w:p>
    <w:p w14:paraId="5CA8C400" w14:textId="10E5300A" w:rsidR="00191EBC" w:rsidRPr="00593007" w:rsidRDefault="00191EBC" w:rsidP="00191EBC">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Option 2a (</w:t>
      </w:r>
      <w:r w:rsidR="00E81139" w:rsidRPr="00593007">
        <w:rPr>
          <w:rFonts w:eastAsia="SimSun"/>
          <w:szCs w:val="24"/>
          <w:lang w:val="en-US" w:eastAsia="zh-CN"/>
        </w:rPr>
        <w:t>Huawei</w:t>
      </w:r>
      <w:r w:rsidRPr="00593007">
        <w:rPr>
          <w:rFonts w:eastAsia="SimSun"/>
          <w:szCs w:val="24"/>
          <w:lang w:val="en-US" w:eastAsia="zh-CN"/>
        </w:rPr>
        <w:t xml:space="preserve">): </w:t>
      </w:r>
      <w:r w:rsidR="00E81139" w:rsidRPr="00593007">
        <w:rPr>
          <w:rFonts w:eastAsia="SimSun"/>
          <w:szCs w:val="24"/>
          <w:lang w:val="en-US" w:eastAsia="zh-CN"/>
        </w:rPr>
        <w:t>If performance difference between Option 1 and Option 2 is acceptable, RAN4 will not define the requirements of Option 1 and inform RAN1 that such capability is suggested to be introduced, otherwise, RAN4 to inform RAN1 that performance of value Option 1 is unacceptable and such capability is suggested to be dropped.</w:t>
      </w:r>
    </w:p>
    <w:tbl>
      <w:tblPr>
        <w:tblStyle w:val="TableGrid"/>
        <w:tblW w:w="0" w:type="auto"/>
        <w:tblInd w:w="1440" w:type="dxa"/>
        <w:tblLook w:val="04A0" w:firstRow="1" w:lastRow="0" w:firstColumn="1" w:lastColumn="0" w:noHBand="0" w:noVBand="1"/>
      </w:tblPr>
      <w:tblGrid>
        <w:gridCol w:w="8191"/>
      </w:tblGrid>
      <w:tr w:rsidR="00191EBC" w:rsidRPr="00593007" w14:paraId="0ED280C2" w14:textId="77777777" w:rsidTr="00191EBC">
        <w:tc>
          <w:tcPr>
            <w:tcW w:w="9631" w:type="dxa"/>
          </w:tcPr>
          <w:p w14:paraId="009500C4" w14:textId="4FA57F09" w:rsidR="00191EBC" w:rsidRPr="00593007" w:rsidRDefault="00191EBC" w:rsidP="00191EBC">
            <w:pPr>
              <w:spacing w:after="120"/>
              <w:rPr>
                <w:szCs w:val="24"/>
                <w:lang w:val="en-US" w:eastAsia="zh-CN"/>
              </w:rPr>
            </w:pPr>
            <w:r w:rsidRPr="00593007">
              <w:rPr>
                <w:b/>
                <w:bCs/>
                <w:szCs w:val="24"/>
                <w:lang w:val="en-US" w:eastAsia="zh-CN"/>
              </w:rPr>
              <w:t>Symbol #0:</w:t>
            </w:r>
            <w:r w:rsidRPr="00593007">
              <w:rPr>
                <w:szCs w:val="24"/>
                <w:lang w:val="en-US" w:eastAsia="zh-CN"/>
              </w:rPr>
              <w:t xml:space="preserve"> LTE PDCCH/PCFICH</w:t>
            </w:r>
          </w:p>
          <w:p w14:paraId="6F4B04AA" w14:textId="5DEE08EE" w:rsidR="00191EBC" w:rsidRPr="00593007" w:rsidRDefault="00191EBC" w:rsidP="00191EBC">
            <w:pPr>
              <w:spacing w:after="120"/>
              <w:rPr>
                <w:szCs w:val="24"/>
                <w:lang w:val="en-US" w:eastAsia="zh-CN"/>
              </w:rPr>
            </w:pPr>
            <w:r w:rsidRPr="00593007">
              <w:rPr>
                <w:b/>
                <w:bCs/>
                <w:szCs w:val="24"/>
                <w:lang w:val="en-US" w:eastAsia="zh-CN"/>
              </w:rPr>
              <w:t>Symbol #1:</w:t>
            </w:r>
            <w:r w:rsidRPr="00593007">
              <w:rPr>
                <w:szCs w:val="24"/>
                <w:lang w:val="en-US" w:eastAsia="zh-CN"/>
              </w:rPr>
              <w:t xml:space="preserve"> NR PDCCH overlapping with LTE CRS</w:t>
            </w:r>
          </w:p>
          <w:p w14:paraId="7EA4AECA" w14:textId="2BFEE712" w:rsidR="00191EBC" w:rsidRPr="00593007" w:rsidRDefault="00191EBC" w:rsidP="00191EBC">
            <w:pPr>
              <w:pStyle w:val="ListParagraph"/>
              <w:overflowPunct/>
              <w:autoSpaceDE/>
              <w:autoSpaceDN/>
              <w:adjustRightInd/>
              <w:spacing w:after="120"/>
              <w:ind w:firstLineChars="0" w:firstLine="0"/>
              <w:textAlignment w:val="auto"/>
              <w:rPr>
                <w:rFonts w:eastAsia="SimSun"/>
                <w:szCs w:val="24"/>
                <w:lang w:val="en-US" w:eastAsia="zh-CN"/>
              </w:rPr>
            </w:pPr>
            <w:r w:rsidRPr="00593007">
              <w:rPr>
                <w:rFonts w:eastAsia="SimSun"/>
                <w:b/>
                <w:bCs/>
                <w:szCs w:val="24"/>
                <w:lang w:val="en-US" w:eastAsia="zh-CN"/>
              </w:rPr>
              <w:t xml:space="preserve">Symbol #2: </w:t>
            </w:r>
            <w:r w:rsidRPr="00593007">
              <w:rPr>
                <w:rFonts w:eastAsia="SimSun"/>
                <w:szCs w:val="24"/>
                <w:lang w:val="en-US" w:eastAsia="zh-CN"/>
              </w:rPr>
              <w:t>NR PDCCH</w:t>
            </w:r>
          </w:p>
        </w:tc>
      </w:tr>
    </w:tbl>
    <w:p w14:paraId="27340962" w14:textId="77777777" w:rsidR="00191EBC" w:rsidRPr="00593007" w:rsidRDefault="00191EBC" w:rsidP="00191EBC">
      <w:pPr>
        <w:pStyle w:val="ListParagraph"/>
        <w:overflowPunct/>
        <w:autoSpaceDE/>
        <w:autoSpaceDN/>
        <w:adjustRightInd/>
        <w:spacing w:after="120"/>
        <w:ind w:left="1440" w:firstLineChars="0" w:firstLine="0"/>
        <w:textAlignment w:val="auto"/>
        <w:rPr>
          <w:rFonts w:eastAsia="SimSun"/>
          <w:szCs w:val="24"/>
          <w:lang w:val="en-US" w:eastAsia="zh-CN"/>
        </w:rPr>
      </w:pPr>
    </w:p>
    <w:p w14:paraId="535937B7" w14:textId="4B5851DD" w:rsidR="004337E8" w:rsidRPr="00593007" w:rsidRDefault="004337E8" w:rsidP="004337E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Common assumption</w:t>
      </w:r>
    </w:p>
    <w:p w14:paraId="6B6892CB" w14:textId="2183F89A" w:rsidR="00DA3876" w:rsidRPr="00593007" w:rsidRDefault="004337E8" w:rsidP="004337E8">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szCs w:val="24"/>
          <w:lang w:val="en-US" w:eastAsia="zh-CN"/>
        </w:rPr>
        <w:t>S</w:t>
      </w:r>
      <w:r w:rsidR="00DA3876" w:rsidRPr="00593007">
        <w:rPr>
          <w:szCs w:val="24"/>
          <w:lang w:val="en-US" w:eastAsia="zh-CN"/>
        </w:rPr>
        <w:t>ingle non-overlapping CRS rate matching patterns for PDCCH demodulation.</w:t>
      </w:r>
    </w:p>
    <w:p w14:paraId="22CF7B37" w14:textId="5BB39CBA" w:rsidR="004337E8" w:rsidRPr="00593007" w:rsidRDefault="004337E8" w:rsidP="004337E8">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4 CRS ports for LTE</w:t>
      </w:r>
    </w:p>
    <w:p w14:paraId="4B8D3E90" w14:textId="782AD7D3" w:rsidR="004337E8" w:rsidRPr="00593007" w:rsidRDefault="004337E8" w:rsidP="004337E8">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 xml:space="preserve">LTE PDCCH/PCFICH is transmitted in symbol #0 </w:t>
      </w:r>
    </w:p>
    <w:p w14:paraId="1BC05D4D" w14:textId="77777777" w:rsidR="00A77EAA" w:rsidRPr="00593007" w:rsidRDefault="00A77EAA" w:rsidP="00C217F0">
      <w:pPr>
        <w:spacing w:after="120"/>
        <w:rPr>
          <w:szCs w:val="24"/>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A77EAA" w:rsidRPr="00593007" w14:paraId="51C56AFC" w14:textId="77777777" w:rsidTr="004F7044">
        <w:tc>
          <w:tcPr>
            <w:tcW w:w="4815" w:type="dxa"/>
            <w:tcBorders>
              <w:top w:val="single" w:sz="4" w:space="0" w:color="auto"/>
              <w:left w:val="single" w:sz="4" w:space="0" w:color="auto"/>
              <w:right w:val="single" w:sz="4" w:space="0" w:color="auto"/>
            </w:tcBorders>
          </w:tcPr>
          <w:p w14:paraId="3DC80E52" w14:textId="2D448915" w:rsidR="00A77EAA" w:rsidRPr="00593007" w:rsidRDefault="006D2310" w:rsidP="00094067">
            <w:pPr>
              <w:pStyle w:val="TAC"/>
              <w:rPr>
                <w:lang w:val="en-US" w:eastAsia="ko-KR"/>
              </w:rPr>
            </w:pPr>
            <w:r w:rsidRPr="00593007">
              <w:rPr>
                <w:noProof/>
              </w:rPr>
              <w:drawing>
                <wp:inline distT="0" distB="0" distL="114300" distR="114300" wp14:anchorId="394BC212" wp14:editId="2A610568">
                  <wp:extent cx="1859280" cy="2628900"/>
                  <wp:effectExtent l="0" t="0" r="0" b="7620"/>
                  <wp:docPr id="4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ChangeAspect="1"/>
                          </pic:cNvPicPr>
                        </pic:nvPicPr>
                        <pic:blipFill>
                          <a:blip r:embed="rId9"/>
                          <a:stretch>
                            <a:fillRect/>
                          </a:stretch>
                        </pic:blipFill>
                        <pic:spPr>
                          <a:xfrm>
                            <a:off x="0" y="0"/>
                            <a:ext cx="1859280" cy="2628900"/>
                          </a:xfrm>
                          <a:prstGeom prst="rect">
                            <a:avLst/>
                          </a:prstGeom>
                          <a:noFill/>
                          <a:ln>
                            <a:noFill/>
                          </a:ln>
                        </pic:spPr>
                      </pic:pic>
                    </a:graphicData>
                  </a:graphic>
                </wp:inline>
              </w:drawing>
            </w:r>
          </w:p>
        </w:tc>
        <w:tc>
          <w:tcPr>
            <w:tcW w:w="4816" w:type="dxa"/>
            <w:tcBorders>
              <w:top w:val="single" w:sz="4" w:space="0" w:color="auto"/>
              <w:left w:val="single" w:sz="4" w:space="0" w:color="auto"/>
              <w:right w:val="single" w:sz="4" w:space="0" w:color="auto"/>
            </w:tcBorders>
          </w:tcPr>
          <w:p w14:paraId="3EDA24E0" w14:textId="7F7F1A66" w:rsidR="00A77EAA" w:rsidRPr="00593007" w:rsidRDefault="006D2310" w:rsidP="00094067">
            <w:pPr>
              <w:pStyle w:val="TAC"/>
              <w:rPr>
                <w:lang w:val="en-US" w:eastAsia="ko-KR"/>
              </w:rPr>
            </w:pPr>
            <w:r w:rsidRPr="00593007">
              <w:rPr>
                <w:noProof/>
              </w:rPr>
              <w:drawing>
                <wp:inline distT="0" distB="0" distL="114300" distR="114300" wp14:anchorId="4A24BE8E" wp14:editId="7EAF1F08">
                  <wp:extent cx="1821180" cy="2552700"/>
                  <wp:effectExtent l="0" t="0" r="7620" b="7620"/>
                  <wp:docPr id="4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ChangeAspect="1"/>
                          </pic:cNvPicPr>
                        </pic:nvPicPr>
                        <pic:blipFill>
                          <a:blip r:embed="rId10"/>
                          <a:stretch>
                            <a:fillRect/>
                          </a:stretch>
                        </pic:blipFill>
                        <pic:spPr>
                          <a:xfrm>
                            <a:off x="0" y="0"/>
                            <a:ext cx="1821180" cy="2552700"/>
                          </a:xfrm>
                          <a:prstGeom prst="rect">
                            <a:avLst/>
                          </a:prstGeom>
                          <a:noFill/>
                          <a:ln>
                            <a:noFill/>
                          </a:ln>
                        </pic:spPr>
                      </pic:pic>
                    </a:graphicData>
                  </a:graphic>
                </wp:inline>
              </w:drawing>
            </w:r>
          </w:p>
        </w:tc>
      </w:tr>
      <w:tr w:rsidR="00A77EAA" w:rsidRPr="00593007" w14:paraId="2E4418EE" w14:textId="77777777" w:rsidTr="004F7044">
        <w:tc>
          <w:tcPr>
            <w:tcW w:w="4815" w:type="dxa"/>
            <w:tcBorders>
              <w:left w:val="single" w:sz="4" w:space="0" w:color="auto"/>
              <w:bottom w:val="single" w:sz="4" w:space="0" w:color="auto"/>
              <w:right w:val="single" w:sz="4" w:space="0" w:color="auto"/>
            </w:tcBorders>
          </w:tcPr>
          <w:p w14:paraId="1DA61593" w14:textId="1F50D61C" w:rsidR="00A77EAA" w:rsidRPr="00593007" w:rsidRDefault="00A77EAA" w:rsidP="00094067">
            <w:pPr>
              <w:pStyle w:val="TAC"/>
              <w:rPr>
                <w:lang w:val="en-US" w:eastAsia="ko-KR"/>
              </w:rPr>
            </w:pPr>
            <w:r w:rsidRPr="00593007">
              <w:rPr>
                <w:lang w:val="en-US" w:eastAsia="ko-KR"/>
              </w:rPr>
              <w:t>Option 1 - 1-symbol CORESET</w:t>
            </w:r>
            <w:r w:rsidR="00763E43" w:rsidRPr="00593007">
              <w:rPr>
                <w:lang w:val="en-US" w:eastAsia="ko-KR"/>
              </w:rPr>
              <w:t xml:space="preserve"> (</w:t>
            </w:r>
            <w:r w:rsidR="00741504" w:rsidRPr="00593007">
              <w:rPr>
                <w:lang w:val="en-US" w:eastAsia="ko-KR"/>
              </w:rPr>
              <w:t>Ref:</w:t>
            </w:r>
            <w:r w:rsidR="00763E43" w:rsidRPr="00593007">
              <w:rPr>
                <w:lang w:val="en-US" w:eastAsia="ko-KR"/>
              </w:rPr>
              <w:t xml:space="preserve"> R4-2315711)</w:t>
            </w:r>
          </w:p>
        </w:tc>
        <w:tc>
          <w:tcPr>
            <w:tcW w:w="4816" w:type="dxa"/>
            <w:tcBorders>
              <w:left w:val="single" w:sz="4" w:space="0" w:color="auto"/>
              <w:bottom w:val="single" w:sz="4" w:space="0" w:color="auto"/>
              <w:right w:val="single" w:sz="4" w:space="0" w:color="auto"/>
            </w:tcBorders>
          </w:tcPr>
          <w:p w14:paraId="07965B95" w14:textId="29FB49AF" w:rsidR="00A77EAA" w:rsidRPr="00593007" w:rsidRDefault="00A77EAA" w:rsidP="00094067">
            <w:pPr>
              <w:pStyle w:val="TAC"/>
              <w:rPr>
                <w:lang w:val="en-US" w:eastAsia="ko-KR"/>
              </w:rPr>
            </w:pPr>
            <w:r w:rsidRPr="00593007">
              <w:rPr>
                <w:lang w:val="en-US" w:eastAsia="ko-KR"/>
              </w:rPr>
              <w:t>Option 2 - 2-symbol CORESET</w:t>
            </w:r>
            <w:r w:rsidR="00763E43" w:rsidRPr="00593007">
              <w:rPr>
                <w:lang w:val="en-US" w:eastAsia="ko-KR"/>
              </w:rPr>
              <w:t xml:space="preserve"> (</w:t>
            </w:r>
            <w:r w:rsidR="00741504" w:rsidRPr="00593007">
              <w:rPr>
                <w:lang w:val="en-US" w:eastAsia="ko-KR"/>
              </w:rPr>
              <w:t>Ref:</w:t>
            </w:r>
            <w:r w:rsidR="00763E43" w:rsidRPr="00593007">
              <w:rPr>
                <w:lang w:val="en-US" w:eastAsia="ko-KR"/>
              </w:rPr>
              <w:t xml:space="preserve"> R4-2315711)</w:t>
            </w:r>
          </w:p>
        </w:tc>
      </w:tr>
    </w:tbl>
    <w:p w14:paraId="0FA8FCE0" w14:textId="051F6C51" w:rsidR="00024E70" w:rsidRPr="00593007" w:rsidRDefault="00B063AD" w:rsidP="00C217F0">
      <w:pPr>
        <w:spacing w:after="120"/>
        <w:rPr>
          <w:szCs w:val="24"/>
          <w:lang w:val="en-US" w:eastAsia="zh-CN"/>
        </w:rPr>
      </w:pPr>
      <w:r w:rsidRPr="00593007">
        <w:rPr>
          <w:szCs w:val="24"/>
          <w:lang w:val="en-US" w:eastAsia="zh-CN"/>
        </w:rPr>
        <w:t xml:space="preserve"> </w:t>
      </w:r>
    </w:p>
    <w:p w14:paraId="60F9CF0D" w14:textId="77777777" w:rsidR="00024E70" w:rsidRPr="00593007" w:rsidRDefault="00024E70" w:rsidP="00024E7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30B93977" w14:textId="395CB4D3" w:rsidR="00BA5DFF" w:rsidRPr="00593007" w:rsidRDefault="004337E8" w:rsidP="00A2664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All the companies propose to </w:t>
      </w:r>
      <w:r w:rsidR="00C27478" w:rsidRPr="00593007">
        <w:rPr>
          <w:rFonts w:eastAsia="SimSun"/>
          <w:szCs w:val="24"/>
          <w:lang w:val="en-US" w:eastAsia="zh-CN"/>
        </w:rPr>
        <w:t>define/evaluate</w:t>
      </w:r>
      <w:r w:rsidR="00A461B8" w:rsidRPr="00593007">
        <w:rPr>
          <w:rFonts w:eastAsia="SimSun"/>
          <w:szCs w:val="24"/>
          <w:lang w:val="en-US" w:eastAsia="zh-CN"/>
        </w:rPr>
        <w:t xml:space="preserve"> PDCCH demodulation performance with scenario</w:t>
      </w:r>
      <w:r w:rsidRPr="00593007">
        <w:rPr>
          <w:rFonts w:eastAsia="SimSun"/>
          <w:szCs w:val="24"/>
          <w:lang w:val="en-US" w:eastAsia="zh-CN"/>
        </w:rPr>
        <w:t xml:space="preserve"> Option 2 (2-symbol CORESET)</w:t>
      </w:r>
      <w:r w:rsidR="008B1D19" w:rsidRPr="00593007">
        <w:rPr>
          <w:rFonts w:eastAsia="SimSun"/>
          <w:szCs w:val="24"/>
          <w:lang w:val="en-US" w:eastAsia="zh-CN"/>
        </w:rPr>
        <w:t>.</w:t>
      </w:r>
      <w:r w:rsidR="00A461B8" w:rsidRPr="00593007">
        <w:rPr>
          <w:rFonts w:eastAsia="SimSun"/>
          <w:szCs w:val="24"/>
          <w:lang w:val="en-US" w:eastAsia="zh-CN"/>
        </w:rPr>
        <w:t xml:space="preserve"> </w:t>
      </w:r>
      <w:r w:rsidR="00BA5DFF" w:rsidRPr="00593007">
        <w:rPr>
          <w:rFonts w:eastAsia="SimSun"/>
          <w:szCs w:val="24"/>
          <w:lang w:val="en-US" w:eastAsia="zh-CN"/>
        </w:rPr>
        <w:t xml:space="preserve">Some companies are also interested in </w:t>
      </w:r>
      <w:r w:rsidR="00A461B8" w:rsidRPr="00593007">
        <w:rPr>
          <w:rFonts w:eastAsia="SimSun"/>
          <w:szCs w:val="24"/>
          <w:lang w:val="en-US" w:eastAsia="zh-CN"/>
        </w:rPr>
        <w:t xml:space="preserve">scenario </w:t>
      </w:r>
      <w:r w:rsidR="00BA5DFF" w:rsidRPr="00593007">
        <w:rPr>
          <w:rFonts w:eastAsia="SimSun"/>
          <w:szCs w:val="24"/>
          <w:lang w:val="en-US" w:eastAsia="zh-CN"/>
        </w:rPr>
        <w:t xml:space="preserve">Option 1 </w:t>
      </w:r>
      <w:r w:rsidR="00A461B8" w:rsidRPr="00593007">
        <w:rPr>
          <w:rFonts w:eastAsia="SimSun"/>
          <w:szCs w:val="24"/>
          <w:lang w:val="en-US" w:eastAsia="zh-CN"/>
        </w:rPr>
        <w:t xml:space="preserve">(1-symbol CORESET) </w:t>
      </w:r>
      <w:r w:rsidR="000A097E">
        <w:rPr>
          <w:rFonts w:eastAsia="SimSun"/>
          <w:szCs w:val="24"/>
          <w:lang w:val="en-US" w:eastAsia="zh-CN"/>
        </w:rPr>
        <w:t>addressing</w:t>
      </w:r>
      <w:r w:rsidR="00BA5DFF" w:rsidRPr="00593007">
        <w:rPr>
          <w:rFonts w:eastAsia="SimSun"/>
          <w:szCs w:val="24"/>
          <w:lang w:val="en-US" w:eastAsia="zh-CN"/>
        </w:rPr>
        <w:t xml:space="preserve"> </w:t>
      </w:r>
      <w:r w:rsidR="00A461B8" w:rsidRPr="00593007">
        <w:rPr>
          <w:rFonts w:eastAsia="SimSun"/>
          <w:szCs w:val="24"/>
          <w:lang w:val="en-US" w:eastAsia="zh-CN"/>
        </w:rPr>
        <w:t xml:space="preserve">the </w:t>
      </w:r>
      <w:r w:rsidR="00BA5DFF" w:rsidRPr="00593007">
        <w:rPr>
          <w:rFonts w:eastAsia="SimSun"/>
          <w:szCs w:val="24"/>
          <w:lang w:val="en-US" w:eastAsia="zh-CN"/>
        </w:rPr>
        <w:t xml:space="preserve">Note in FG </w:t>
      </w:r>
      <w:r w:rsidR="00BA5DFF" w:rsidRPr="00593007">
        <w:rPr>
          <w:lang w:eastAsia="ja-JP"/>
        </w:rPr>
        <w:t>52-1</w:t>
      </w:r>
    </w:p>
    <w:p w14:paraId="591DC0B4" w14:textId="4FD86DE6" w:rsidR="000529C3" w:rsidRPr="00593007" w:rsidRDefault="00A461B8" w:rsidP="008941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lang w:val="en-US" w:eastAsia="ja-JP"/>
        </w:rPr>
        <w:t>Moderator recommends defining</w:t>
      </w:r>
      <w:r w:rsidR="00C27478" w:rsidRPr="00593007">
        <w:rPr>
          <w:lang w:val="en-US" w:eastAsia="ja-JP"/>
        </w:rPr>
        <w:t>/evaluating</w:t>
      </w:r>
      <w:r w:rsidRPr="00593007">
        <w:rPr>
          <w:lang w:val="en-US" w:eastAsia="ja-JP"/>
        </w:rPr>
        <w:t xml:space="preserve"> PDCCH </w:t>
      </w:r>
      <w:r w:rsidR="00C27478" w:rsidRPr="00593007">
        <w:rPr>
          <w:lang w:val="en-US" w:eastAsia="ja-JP"/>
        </w:rPr>
        <w:t>demodulation performance</w:t>
      </w:r>
      <w:r w:rsidRPr="00593007">
        <w:rPr>
          <w:lang w:val="en-US" w:eastAsia="ja-JP"/>
        </w:rPr>
        <w:t xml:space="preserve"> with scenario Option 2 </w:t>
      </w:r>
      <w:r w:rsidR="000A097E" w:rsidRPr="00593007">
        <w:rPr>
          <w:lang w:val="en-US" w:eastAsia="ja-JP"/>
        </w:rPr>
        <w:t>at least and</w:t>
      </w:r>
      <w:r w:rsidRPr="00593007">
        <w:rPr>
          <w:lang w:val="en-US" w:eastAsia="ja-JP"/>
        </w:rPr>
        <w:t xml:space="preserve"> discussing whether to define</w:t>
      </w:r>
      <w:r w:rsidR="00C27478" w:rsidRPr="00593007">
        <w:rPr>
          <w:lang w:val="en-US" w:eastAsia="ja-JP"/>
        </w:rPr>
        <w:t>/evaluate</w:t>
      </w:r>
      <w:r w:rsidRPr="00593007">
        <w:rPr>
          <w:lang w:val="en-US" w:eastAsia="ja-JP"/>
        </w:rPr>
        <w:t xml:space="preserve"> PDCCH </w:t>
      </w:r>
      <w:r w:rsidR="00C27478" w:rsidRPr="00593007">
        <w:rPr>
          <w:lang w:val="en-US" w:eastAsia="ja-JP"/>
        </w:rPr>
        <w:t xml:space="preserve">demodulation performance </w:t>
      </w:r>
      <w:r w:rsidRPr="00593007">
        <w:rPr>
          <w:lang w:val="en-US" w:eastAsia="ja-JP"/>
        </w:rPr>
        <w:t xml:space="preserve">with scenario Option 1. </w:t>
      </w:r>
    </w:p>
    <w:p w14:paraId="2EF5FAAE" w14:textId="77777777" w:rsidR="000529C3" w:rsidRPr="00593007" w:rsidRDefault="000529C3" w:rsidP="008941A5">
      <w:pPr>
        <w:spacing w:after="120"/>
        <w:rPr>
          <w:bCs/>
          <w:lang w:val="en-US" w:eastAsia="ko-KR"/>
        </w:rPr>
      </w:pPr>
    </w:p>
    <w:p w14:paraId="2024C3B9" w14:textId="06D403C4" w:rsidR="00BF6F9D" w:rsidRPr="00593007" w:rsidRDefault="00BF6F9D" w:rsidP="00BF6F9D">
      <w:pPr>
        <w:rPr>
          <w:b/>
          <w:u w:val="single"/>
          <w:lang w:val="en-US" w:eastAsia="ko-KR"/>
        </w:rPr>
      </w:pPr>
      <w:r w:rsidRPr="00593007">
        <w:rPr>
          <w:b/>
          <w:u w:val="single"/>
          <w:lang w:val="en-US" w:eastAsia="ko-KR"/>
        </w:rPr>
        <w:t xml:space="preserve">Issue </w:t>
      </w:r>
      <w:r w:rsidR="00F14376">
        <w:rPr>
          <w:b/>
          <w:u w:val="single"/>
          <w:lang w:val="en-US" w:eastAsia="ko-KR"/>
        </w:rPr>
        <w:t>2</w:t>
      </w:r>
      <w:r w:rsidRPr="00593007">
        <w:rPr>
          <w:b/>
          <w:u w:val="single"/>
          <w:lang w:val="en-US" w:eastAsia="ko-KR"/>
        </w:rPr>
        <w:t>-1-</w:t>
      </w:r>
      <w:r w:rsidR="000D23B0" w:rsidRPr="00593007">
        <w:rPr>
          <w:b/>
          <w:u w:val="single"/>
          <w:lang w:val="en-US" w:eastAsia="ko-KR"/>
        </w:rPr>
        <w:t>3</w:t>
      </w:r>
      <w:r w:rsidRPr="00593007">
        <w:rPr>
          <w:b/>
          <w:u w:val="single"/>
          <w:lang w:val="en-US" w:eastAsia="ko-KR"/>
        </w:rPr>
        <w:t>:</w:t>
      </w:r>
      <w:r w:rsidR="000D23B0" w:rsidRPr="00593007">
        <w:rPr>
          <w:b/>
          <w:u w:val="single"/>
          <w:lang w:val="en-US" w:eastAsia="ko-KR"/>
        </w:rPr>
        <w:t xml:space="preserve"> gNB assumption for </w:t>
      </w:r>
      <w:r w:rsidR="00A1621E" w:rsidRPr="00593007">
        <w:rPr>
          <w:b/>
          <w:u w:val="single"/>
          <w:lang w:val="en-US" w:eastAsia="ko-KR"/>
        </w:rPr>
        <w:t xml:space="preserve">PDCCH symbols </w:t>
      </w:r>
      <w:r w:rsidR="000D23B0" w:rsidRPr="00593007">
        <w:rPr>
          <w:b/>
          <w:u w:val="single"/>
          <w:lang w:val="en-US" w:eastAsia="ko-KR"/>
        </w:rPr>
        <w:t>overlap</w:t>
      </w:r>
      <w:r w:rsidR="00A1621E" w:rsidRPr="00593007">
        <w:rPr>
          <w:b/>
          <w:u w:val="single"/>
          <w:lang w:val="en-US" w:eastAsia="ko-KR"/>
        </w:rPr>
        <w:t>ped</w:t>
      </w:r>
      <w:r w:rsidR="000D23B0" w:rsidRPr="00593007">
        <w:rPr>
          <w:b/>
          <w:u w:val="single"/>
          <w:lang w:val="en-US" w:eastAsia="ko-KR"/>
        </w:rPr>
        <w:t xml:space="preserve"> </w:t>
      </w:r>
      <w:r w:rsidR="00A1621E" w:rsidRPr="00593007">
        <w:rPr>
          <w:b/>
          <w:u w:val="single"/>
          <w:lang w:val="en-US" w:eastAsia="ko-KR"/>
        </w:rPr>
        <w:t>with LTE CRS</w:t>
      </w:r>
    </w:p>
    <w:p w14:paraId="3D754269" w14:textId="77777777" w:rsidR="00BF6F9D" w:rsidRPr="00593007" w:rsidRDefault="00BF6F9D" w:rsidP="00BF6F9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47EB42F" w14:textId="53011A85" w:rsidR="00A1621E" w:rsidRPr="00593007" w:rsidRDefault="00A1621E" w:rsidP="00A162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4E7D1C" w:rsidRPr="00593007">
        <w:rPr>
          <w:rFonts w:eastAsia="SimSun"/>
          <w:szCs w:val="24"/>
          <w:lang w:val="en-US" w:eastAsia="zh-CN"/>
        </w:rPr>
        <w:t>1</w:t>
      </w:r>
      <w:r w:rsidRPr="00593007">
        <w:rPr>
          <w:rFonts w:eastAsia="SimSun"/>
          <w:szCs w:val="24"/>
          <w:lang w:val="en-US" w:eastAsia="zh-CN"/>
        </w:rPr>
        <w:t xml:space="preserve"> (Huawei):</w:t>
      </w:r>
    </w:p>
    <w:p w14:paraId="6BD34D55" w14:textId="77777777" w:rsidR="00A1621E" w:rsidRPr="00593007" w:rsidRDefault="00A1621E" w:rsidP="00A1621E">
      <w:pPr>
        <w:pStyle w:val="ListParagraph"/>
        <w:numPr>
          <w:ilvl w:val="2"/>
          <w:numId w:val="4"/>
        </w:numPr>
        <w:ind w:firstLineChars="0"/>
        <w:rPr>
          <w:rFonts w:eastAsia="SimSun"/>
          <w:szCs w:val="24"/>
          <w:lang w:val="en-US" w:eastAsia="zh-CN"/>
        </w:rPr>
      </w:pPr>
      <w:r w:rsidRPr="00593007">
        <w:rPr>
          <w:rFonts w:eastAsia="SimSun"/>
          <w:szCs w:val="24"/>
          <w:lang w:val="en-US" w:eastAsia="zh-CN"/>
        </w:rPr>
        <w:t>PDCCH data is punctured.</w:t>
      </w:r>
    </w:p>
    <w:p w14:paraId="244AA30D" w14:textId="77777777" w:rsidR="00A1621E" w:rsidRPr="00593007" w:rsidRDefault="00A1621E" w:rsidP="00A1621E">
      <w:pPr>
        <w:pStyle w:val="ListParagraph"/>
        <w:numPr>
          <w:ilvl w:val="2"/>
          <w:numId w:val="4"/>
        </w:numPr>
        <w:ind w:firstLineChars="0"/>
        <w:rPr>
          <w:rFonts w:eastAsia="SimSun"/>
          <w:szCs w:val="24"/>
          <w:lang w:val="en-US" w:eastAsia="zh-CN"/>
        </w:rPr>
      </w:pPr>
      <w:r w:rsidRPr="00593007">
        <w:rPr>
          <w:rFonts w:eastAsia="SimSun"/>
          <w:szCs w:val="24"/>
          <w:lang w:val="en-US" w:eastAsia="zh-CN"/>
        </w:rPr>
        <w:t>PDCCH DMRS REs overlapped with LTE CRS</w:t>
      </w:r>
    </w:p>
    <w:p w14:paraId="41C2DC23" w14:textId="3924BAE4" w:rsidR="00BF6F9D" w:rsidRPr="00593007" w:rsidRDefault="00BF6F9D" w:rsidP="00BF6F9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4E7D1C" w:rsidRPr="00593007">
        <w:rPr>
          <w:rFonts w:eastAsia="SimSun"/>
          <w:szCs w:val="24"/>
          <w:lang w:val="en-US" w:eastAsia="zh-CN"/>
        </w:rPr>
        <w:t>2</w:t>
      </w:r>
      <w:r w:rsidR="00EE2583" w:rsidRPr="00593007">
        <w:rPr>
          <w:rFonts w:eastAsia="SimSun"/>
          <w:szCs w:val="24"/>
          <w:lang w:val="en-US" w:eastAsia="zh-CN"/>
        </w:rPr>
        <w:t xml:space="preserve"> (</w:t>
      </w:r>
      <w:r w:rsidR="006D3D73" w:rsidRPr="00593007">
        <w:rPr>
          <w:rFonts w:eastAsia="SimSun"/>
          <w:szCs w:val="24"/>
          <w:lang w:val="en-US" w:eastAsia="zh-CN"/>
        </w:rPr>
        <w:t>Nokia</w:t>
      </w:r>
      <w:r w:rsidR="00EE2583" w:rsidRPr="00593007">
        <w:rPr>
          <w:rFonts w:eastAsia="SimSun"/>
          <w:szCs w:val="24"/>
          <w:lang w:val="en-US" w:eastAsia="zh-CN"/>
        </w:rPr>
        <w:t>):</w:t>
      </w:r>
    </w:p>
    <w:p w14:paraId="1F212BAB" w14:textId="6670C67B" w:rsidR="00E17F0D" w:rsidRPr="00593007" w:rsidRDefault="002A731E" w:rsidP="00E17F0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Discuss whether to have requirements for either puncturing or superpositioning, or both</w:t>
      </w:r>
      <w:r w:rsidR="008A7167" w:rsidRPr="00593007">
        <w:rPr>
          <w:rFonts w:eastAsia="SimSun"/>
          <w:szCs w:val="24"/>
          <w:lang w:val="en-US" w:eastAsia="zh-CN"/>
        </w:rPr>
        <w:t>, under the selected UE channel estimation scheme and gNB Tx scheme.</w:t>
      </w:r>
    </w:p>
    <w:p w14:paraId="6B83F292" w14:textId="77777777" w:rsidR="00BF6F9D" w:rsidRPr="00593007" w:rsidRDefault="00BF6F9D" w:rsidP="00BF6F9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3FFDAC4C" w14:textId="10F6C282" w:rsidR="00BF6F9D" w:rsidRPr="00593007" w:rsidRDefault="007072D0" w:rsidP="00BF6F9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PDCCH symbols overlapped with LTE CRS are punctured</w:t>
      </w:r>
      <w:r w:rsidR="001F50DA">
        <w:rPr>
          <w:rFonts w:eastAsia="SimSun"/>
          <w:szCs w:val="24"/>
          <w:lang w:val="en-US" w:eastAsia="zh-CN"/>
        </w:rPr>
        <w:t>.</w:t>
      </w:r>
    </w:p>
    <w:p w14:paraId="01C7B0C3" w14:textId="6590BDAE" w:rsidR="00BF6F9D" w:rsidRPr="00593007" w:rsidRDefault="007072D0" w:rsidP="00BF6F9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Discuss further PDCCH-DMRS symbols are punctured and/or overlapped.</w:t>
      </w:r>
    </w:p>
    <w:p w14:paraId="299DA737" w14:textId="6B9ADADC" w:rsidR="00BF6F9D" w:rsidRPr="00593007" w:rsidRDefault="00BF6F9D" w:rsidP="008941A5">
      <w:pPr>
        <w:spacing w:after="120"/>
        <w:rPr>
          <w:bCs/>
          <w:lang w:val="en-US" w:eastAsia="ko-KR"/>
        </w:rPr>
      </w:pPr>
    </w:p>
    <w:p w14:paraId="3BDD7E44" w14:textId="5683F87F" w:rsidR="000D23B0" w:rsidRPr="00593007" w:rsidRDefault="000D23B0" w:rsidP="000D23B0">
      <w:pPr>
        <w:rPr>
          <w:b/>
          <w:u w:val="single"/>
          <w:lang w:val="en-US" w:eastAsia="ko-KR"/>
        </w:rPr>
      </w:pPr>
      <w:r w:rsidRPr="00593007">
        <w:rPr>
          <w:b/>
          <w:u w:val="single"/>
          <w:lang w:val="en-US" w:eastAsia="ko-KR"/>
        </w:rPr>
        <w:t xml:space="preserve">Issue </w:t>
      </w:r>
      <w:r w:rsidR="00F14376">
        <w:rPr>
          <w:b/>
          <w:u w:val="single"/>
          <w:lang w:val="en-US" w:eastAsia="ko-KR"/>
        </w:rPr>
        <w:t>2</w:t>
      </w:r>
      <w:r w:rsidRPr="00593007">
        <w:rPr>
          <w:b/>
          <w:u w:val="single"/>
          <w:lang w:val="en-US" w:eastAsia="ko-KR"/>
        </w:rPr>
        <w:t xml:space="preserve">-1-4: </w:t>
      </w:r>
      <w:r w:rsidR="001F50DA">
        <w:rPr>
          <w:b/>
          <w:u w:val="single"/>
          <w:lang w:val="en-US" w:eastAsia="ko-KR"/>
        </w:rPr>
        <w:t>UE r</w:t>
      </w:r>
      <w:r w:rsidRPr="00593007">
        <w:rPr>
          <w:b/>
          <w:u w:val="single"/>
          <w:lang w:val="en-US" w:eastAsia="ko-KR"/>
        </w:rPr>
        <w:t>eceiver assumption</w:t>
      </w:r>
      <w:r w:rsidR="00D10EEB" w:rsidRPr="00593007">
        <w:rPr>
          <w:b/>
          <w:u w:val="single"/>
          <w:lang w:val="en-US" w:eastAsia="ko-KR"/>
        </w:rPr>
        <w:t xml:space="preserve"> (e.g., channel estimation</w:t>
      </w:r>
      <w:r w:rsidR="00B7437C" w:rsidRPr="00593007">
        <w:rPr>
          <w:b/>
          <w:u w:val="single"/>
          <w:lang w:val="en-US" w:eastAsia="ko-KR"/>
        </w:rPr>
        <w:t>)</w:t>
      </w:r>
    </w:p>
    <w:p w14:paraId="3B41BFD5" w14:textId="77777777" w:rsidR="000D23B0" w:rsidRPr="00593007" w:rsidRDefault="000D23B0" w:rsidP="000D23B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4693301" w14:textId="108BDDED" w:rsidR="000D23B0" w:rsidRPr="00593007" w:rsidRDefault="000D23B0" w:rsidP="0096154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w:t>
      </w:r>
      <w:r w:rsidR="00961544" w:rsidRPr="00593007">
        <w:rPr>
          <w:rFonts w:eastAsia="SimSun"/>
          <w:szCs w:val="24"/>
          <w:lang w:val="en-US" w:eastAsia="zh-CN"/>
        </w:rPr>
        <w:t xml:space="preserve"> (</w:t>
      </w:r>
      <w:r w:rsidR="00CB085E" w:rsidRPr="00593007">
        <w:rPr>
          <w:rFonts w:eastAsia="SimSun"/>
          <w:szCs w:val="24"/>
          <w:lang w:val="en-US" w:eastAsia="zh-CN"/>
        </w:rPr>
        <w:t>Qualcomm</w:t>
      </w:r>
      <w:r w:rsidR="00961544" w:rsidRPr="00593007">
        <w:rPr>
          <w:rFonts w:eastAsia="SimSun"/>
          <w:szCs w:val="24"/>
          <w:lang w:val="en-US" w:eastAsia="zh-CN"/>
        </w:rPr>
        <w:t>)</w:t>
      </w:r>
      <w:r w:rsidRPr="00593007">
        <w:rPr>
          <w:rFonts w:eastAsia="SimSun"/>
          <w:szCs w:val="24"/>
          <w:lang w:val="en-US" w:eastAsia="zh-CN"/>
        </w:rPr>
        <w:t>:</w:t>
      </w:r>
      <w:r w:rsidR="00961544" w:rsidRPr="00593007">
        <w:rPr>
          <w:rFonts w:eastAsia="SimSun"/>
          <w:szCs w:val="24"/>
          <w:lang w:val="en-US" w:eastAsia="zh-CN"/>
        </w:rPr>
        <w:t xml:space="preserve"> </w:t>
      </w:r>
      <w:r w:rsidR="00CB085E" w:rsidRPr="00593007">
        <w:rPr>
          <w:rFonts w:eastAsia="SimSun"/>
          <w:szCs w:val="24"/>
          <w:lang w:val="en-US" w:eastAsia="zh-CN"/>
        </w:rPr>
        <w:t>Define NR PDCCH performance requirement for option 1 only with PDCCH channel estimation on the clean DMRS symbol</w:t>
      </w:r>
      <w:r w:rsidR="00F413DA" w:rsidRPr="00593007">
        <w:rPr>
          <w:rFonts w:eastAsia="SimSun"/>
          <w:szCs w:val="24"/>
          <w:lang w:val="en-US" w:eastAsia="zh-CN"/>
        </w:rPr>
        <w:t>.</w:t>
      </w:r>
    </w:p>
    <w:p w14:paraId="3198C367" w14:textId="59893EC6" w:rsidR="006F435B" w:rsidRPr="00593007" w:rsidRDefault="006F435B" w:rsidP="006F43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 (Apple): Further evaluate NR PDCCH performance for eDSS for NR PDCCH overlapping with LTE CRS, with PDCCH channel estimation on non-overlapped symbol.</w:t>
      </w:r>
    </w:p>
    <w:p w14:paraId="7DCC36FE" w14:textId="0C5EDCB3" w:rsidR="00CB085E" w:rsidRPr="00593007" w:rsidRDefault="00CB085E" w:rsidP="0096154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6F435B" w:rsidRPr="00593007">
        <w:rPr>
          <w:rFonts w:eastAsia="SimSun"/>
          <w:szCs w:val="24"/>
          <w:lang w:val="en-US" w:eastAsia="zh-CN"/>
        </w:rPr>
        <w:t>3</w:t>
      </w:r>
      <w:r w:rsidRPr="00593007">
        <w:rPr>
          <w:rFonts w:eastAsia="SimSun"/>
          <w:szCs w:val="24"/>
          <w:lang w:val="en-US" w:eastAsia="zh-CN"/>
        </w:rPr>
        <w:t xml:space="preserve"> (Huawei): UE set the LLR corresponding to CRS REs to zero</w:t>
      </w:r>
    </w:p>
    <w:p w14:paraId="670A1641" w14:textId="604428F1" w:rsidR="00C70525" w:rsidRPr="00593007" w:rsidRDefault="003E2F87" w:rsidP="00C70525">
      <w:pPr>
        <w:pStyle w:val="ListParagraph"/>
        <w:numPr>
          <w:ilvl w:val="2"/>
          <w:numId w:val="4"/>
        </w:numPr>
        <w:spacing w:after="120"/>
        <w:ind w:firstLineChars="0"/>
        <w:rPr>
          <w:rFonts w:eastAsia="SimSun"/>
          <w:szCs w:val="24"/>
          <w:lang w:val="en-US" w:eastAsia="zh-CN"/>
        </w:rPr>
      </w:pPr>
      <w:r w:rsidRPr="00593007">
        <w:rPr>
          <w:rFonts w:eastAsia="SimSun"/>
          <w:szCs w:val="24"/>
          <w:lang w:val="en-US" w:eastAsia="zh-CN"/>
        </w:rPr>
        <w:t xml:space="preserve">For scenario </w:t>
      </w:r>
      <w:r w:rsidR="00C70525" w:rsidRPr="00593007">
        <w:rPr>
          <w:rFonts w:eastAsia="SimSun"/>
          <w:szCs w:val="24"/>
          <w:lang w:val="en-US" w:eastAsia="zh-CN"/>
        </w:rPr>
        <w:t>Option 2: Time domain: Use clean symbol; Frequency domain: regular DMRS pattern</w:t>
      </w:r>
    </w:p>
    <w:p w14:paraId="2E4587EF" w14:textId="2F27FC15" w:rsidR="00C70525" w:rsidRPr="00593007" w:rsidRDefault="003E2F87" w:rsidP="00C70525">
      <w:pPr>
        <w:pStyle w:val="ListParagraph"/>
        <w:numPr>
          <w:ilvl w:val="2"/>
          <w:numId w:val="4"/>
        </w:numPr>
        <w:spacing w:after="120"/>
        <w:ind w:firstLineChars="0"/>
        <w:rPr>
          <w:rFonts w:eastAsia="SimSun"/>
          <w:szCs w:val="24"/>
          <w:lang w:val="en-US" w:eastAsia="zh-CN"/>
        </w:rPr>
      </w:pPr>
      <w:r w:rsidRPr="00593007">
        <w:rPr>
          <w:rFonts w:eastAsia="SimSun"/>
          <w:szCs w:val="24"/>
          <w:lang w:val="en-US" w:eastAsia="zh-CN"/>
        </w:rPr>
        <w:t xml:space="preserve">For scenario </w:t>
      </w:r>
      <w:r w:rsidR="00C70525" w:rsidRPr="00593007">
        <w:rPr>
          <w:rFonts w:eastAsia="SimSun"/>
          <w:szCs w:val="24"/>
          <w:lang w:val="en-US" w:eastAsia="zh-CN"/>
        </w:rPr>
        <w:t>Option 1: Time domain: Legacy channel estimation; Frequency domain: regular DMRS pattern</w:t>
      </w:r>
    </w:p>
    <w:p w14:paraId="32D6AB65" w14:textId="1F88395D" w:rsidR="000D23B0" w:rsidRPr="00593007" w:rsidRDefault="000D23B0" w:rsidP="000D23B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6F435B" w:rsidRPr="00593007">
        <w:rPr>
          <w:rFonts w:eastAsia="SimSun"/>
          <w:szCs w:val="24"/>
          <w:lang w:val="en-US" w:eastAsia="zh-CN"/>
        </w:rPr>
        <w:t>4</w:t>
      </w:r>
      <w:r w:rsidR="00961544" w:rsidRPr="00593007">
        <w:rPr>
          <w:rFonts w:eastAsia="SimSun"/>
          <w:szCs w:val="24"/>
          <w:lang w:val="en-US" w:eastAsia="zh-CN"/>
        </w:rPr>
        <w:t xml:space="preserve"> (Nokia): Discuss and select UE channel estimation scheme</w:t>
      </w:r>
    </w:p>
    <w:p w14:paraId="707A0918" w14:textId="77777777" w:rsidR="000D23B0" w:rsidRPr="00593007" w:rsidRDefault="000D23B0" w:rsidP="000D23B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14BBE1E5" w14:textId="52A93F0C" w:rsidR="000D23B0" w:rsidRPr="00593007" w:rsidRDefault="00BA4118" w:rsidP="000D23B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Discuss </w:t>
      </w:r>
      <w:r w:rsidR="009E6B23" w:rsidRPr="00593007">
        <w:rPr>
          <w:rFonts w:eastAsia="SimSun"/>
          <w:szCs w:val="24"/>
          <w:lang w:val="en-US" w:eastAsia="zh-CN"/>
        </w:rPr>
        <w:t>options.</w:t>
      </w:r>
    </w:p>
    <w:p w14:paraId="0DA6CD75" w14:textId="77777777" w:rsidR="00024E70" w:rsidRPr="00593007" w:rsidRDefault="00024E70" w:rsidP="008941A5">
      <w:pPr>
        <w:spacing w:after="120"/>
        <w:rPr>
          <w:bCs/>
          <w:lang w:val="en-US" w:eastAsia="ko-KR"/>
        </w:rPr>
      </w:pPr>
    </w:p>
    <w:p w14:paraId="0CA5C17A" w14:textId="159D9517" w:rsidR="00C96573" w:rsidRPr="00593007" w:rsidRDefault="00C96573" w:rsidP="00C96573">
      <w:pPr>
        <w:rPr>
          <w:b/>
          <w:u w:val="single"/>
          <w:lang w:val="en-US" w:eastAsia="ko-KR"/>
        </w:rPr>
      </w:pPr>
      <w:r w:rsidRPr="00593007">
        <w:rPr>
          <w:b/>
          <w:u w:val="single"/>
          <w:lang w:val="en-US" w:eastAsia="ko-KR"/>
        </w:rPr>
        <w:t xml:space="preserve">Issue </w:t>
      </w:r>
      <w:r w:rsidR="00F14376">
        <w:rPr>
          <w:b/>
          <w:u w:val="single"/>
          <w:lang w:val="en-US" w:eastAsia="ko-KR"/>
        </w:rPr>
        <w:t>2</w:t>
      </w:r>
      <w:r w:rsidRPr="00593007">
        <w:rPr>
          <w:b/>
          <w:u w:val="single"/>
          <w:lang w:val="en-US" w:eastAsia="ko-KR"/>
        </w:rPr>
        <w:t>-1-</w:t>
      </w:r>
      <w:r w:rsidR="006E50D6" w:rsidRPr="00593007">
        <w:rPr>
          <w:b/>
          <w:u w:val="single"/>
          <w:lang w:val="en-US" w:eastAsia="ko-KR"/>
        </w:rPr>
        <w:t>5</w:t>
      </w:r>
      <w:r w:rsidRPr="00593007">
        <w:rPr>
          <w:b/>
          <w:u w:val="single"/>
          <w:lang w:val="en-US" w:eastAsia="ko-KR"/>
        </w:rPr>
        <w:t xml:space="preserve">: </w:t>
      </w:r>
      <w:r w:rsidR="006B2849" w:rsidRPr="00593007">
        <w:rPr>
          <w:b/>
          <w:u w:val="single"/>
          <w:lang w:val="en-US" w:eastAsia="ko-KR"/>
        </w:rPr>
        <w:t xml:space="preserve">Simulation </w:t>
      </w:r>
      <w:r w:rsidR="008E3A8A" w:rsidRPr="00593007">
        <w:rPr>
          <w:b/>
          <w:u w:val="single"/>
          <w:lang w:val="en-US" w:eastAsia="ko-KR"/>
        </w:rPr>
        <w:t>assumption</w:t>
      </w:r>
      <w:r w:rsidR="006E50D6" w:rsidRPr="00593007">
        <w:rPr>
          <w:b/>
          <w:u w:val="single"/>
          <w:lang w:val="en-US" w:eastAsia="ko-KR"/>
        </w:rPr>
        <w:t xml:space="preserve"> for evalua</w:t>
      </w:r>
      <w:r w:rsidR="00682608" w:rsidRPr="00593007">
        <w:rPr>
          <w:b/>
          <w:u w:val="single"/>
          <w:lang w:val="en-US" w:eastAsia="ko-KR"/>
        </w:rPr>
        <w:t xml:space="preserve">tion </w:t>
      </w:r>
    </w:p>
    <w:p w14:paraId="4DFC25AF" w14:textId="77777777" w:rsidR="00C96573" w:rsidRPr="00593007" w:rsidRDefault="00C96573" w:rsidP="00C9657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9452E3D" w14:textId="4B02E0EC" w:rsidR="00BF0C40" w:rsidRPr="00593007" w:rsidRDefault="00BF0C40" w:rsidP="00BF0C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1 (Ericsson): </w:t>
      </w:r>
    </w:p>
    <w:tbl>
      <w:tblPr>
        <w:tblW w:w="0" w:type="auto"/>
        <w:tblCellMar>
          <w:left w:w="0" w:type="dxa"/>
          <w:right w:w="0" w:type="dxa"/>
        </w:tblCellMar>
        <w:tblLook w:val="04A0" w:firstRow="1" w:lastRow="0" w:firstColumn="1" w:lastColumn="0" w:noHBand="0" w:noVBand="1"/>
      </w:tblPr>
      <w:tblGrid>
        <w:gridCol w:w="3471"/>
        <w:gridCol w:w="5581"/>
      </w:tblGrid>
      <w:tr w:rsidR="00BF0C40" w:rsidRPr="00593007" w14:paraId="411144E9" w14:textId="77777777" w:rsidTr="00094067">
        <w:tc>
          <w:tcPr>
            <w:tcW w:w="347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E0BBEF1" w14:textId="77777777" w:rsidR="00BF0C40" w:rsidRPr="00593007" w:rsidRDefault="00BF0C40" w:rsidP="00094067">
            <w:pPr>
              <w:pStyle w:val="TAH"/>
            </w:pPr>
            <w:r w:rsidRPr="00593007">
              <w:rPr>
                <w:lang w:eastAsia="sv-SE"/>
              </w:rPr>
              <w:t>Parameters</w:t>
            </w:r>
          </w:p>
        </w:tc>
        <w:tc>
          <w:tcPr>
            <w:tcW w:w="558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43A8E2CA" w14:textId="77777777" w:rsidR="00BF0C40" w:rsidRPr="00593007" w:rsidRDefault="00BF0C40" w:rsidP="00094067">
            <w:pPr>
              <w:pStyle w:val="TAH"/>
            </w:pPr>
            <w:r w:rsidRPr="00593007">
              <w:rPr>
                <w:color w:val="000000"/>
                <w:lang w:eastAsia="sv-SE"/>
              </w:rPr>
              <w:t>Values</w:t>
            </w:r>
          </w:p>
        </w:tc>
      </w:tr>
      <w:tr w:rsidR="00BF0C40" w:rsidRPr="00593007" w14:paraId="68B3C158"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8D7D34" w14:textId="77777777" w:rsidR="00BF0C40" w:rsidRPr="00593007" w:rsidRDefault="00BF0C40" w:rsidP="00094067">
            <w:pPr>
              <w:pStyle w:val="TAC"/>
            </w:pPr>
            <w:r w:rsidRPr="00593007">
              <w:rPr>
                <w:lang w:eastAsia="sv-SE"/>
              </w:rPr>
              <w:t>Carrier frequency</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25091693" w14:textId="77777777" w:rsidR="00BF0C40" w:rsidRPr="00593007" w:rsidRDefault="00BF0C40" w:rsidP="00094067">
            <w:pPr>
              <w:pStyle w:val="TAC"/>
            </w:pPr>
            <w:r w:rsidRPr="00593007">
              <w:rPr>
                <w:lang w:eastAsia="ko-KR"/>
              </w:rPr>
              <w:t>2 GHz</w:t>
            </w:r>
          </w:p>
        </w:tc>
      </w:tr>
      <w:tr w:rsidR="00BF0C40" w:rsidRPr="00593007" w14:paraId="2C4206E9"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0D32CC" w14:textId="77777777" w:rsidR="00BF0C40" w:rsidRPr="00593007" w:rsidRDefault="00BF0C40" w:rsidP="00094067">
            <w:pPr>
              <w:pStyle w:val="TAC"/>
            </w:pPr>
            <w:r w:rsidRPr="00593007">
              <w:rPr>
                <w:lang w:eastAsia="sv-SE"/>
              </w:rPr>
              <w:t>SCS</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3C62902E" w14:textId="77777777" w:rsidR="00BF0C40" w:rsidRPr="00593007" w:rsidRDefault="00BF0C40" w:rsidP="00094067">
            <w:pPr>
              <w:pStyle w:val="TAC"/>
            </w:pPr>
            <w:r w:rsidRPr="00593007">
              <w:rPr>
                <w:lang w:eastAsia="ko-KR"/>
              </w:rPr>
              <w:t xml:space="preserve">15 kHz </w:t>
            </w:r>
          </w:p>
        </w:tc>
      </w:tr>
      <w:tr w:rsidR="00BF0C40" w:rsidRPr="00593007" w14:paraId="18A4B7C0"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0FD615" w14:textId="77777777" w:rsidR="00BF0C40" w:rsidRPr="00593007" w:rsidRDefault="00BF0C40" w:rsidP="00094067">
            <w:pPr>
              <w:pStyle w:val="TAC"/>
            </w:pPr>
            <w:r w:rsidRPr="00593007">
              <w:rPr>
                <w:lang w:eastAsia="ko-KR"/>
              </w:rPr>
              <w:t xml:space="preserve">Bandwidth </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0694E1BD" w14:textId="77777777" w:rsidR="00BF0C40" w:rsidRPr="00593007" w:rsidRDefault="00BF0C40" w:rsidP="00094067">
            <w:pPr>
              <w:pStyle w:val="TAC"/>
            </w:pPr>
            <w:r w:rsidRPr="00593007">
              <w:rPr>
                <w:lang w:eastAsia="ko-KR"/>
              </w:rPr>
              <w:t>10 MHz</w:t>
            </w:r>
          </w:p>
        </w:tc>
      </w:tr>
      <w:tr w:rsidR="00BF0C40" w:rsidRPr="00593007" w14:paraId="0E61C478"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29FB0C" w14:textId="77777777" w:rsidR="00BF0C40" w:rsidRPr="00593007" w:rsidRDefault="00BF0C40" w:rsidP="00094067">
            <w:pPr>
              <w:pStyle w:val="TAC"/>
            </w:pPr>
            <w:r w:rsidRPr="00593007">
              <w:rPr>
                <w:lang w:eastAsia="ko-KR"/>
              </w:rPr>
              <w:t>Channel model</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90BAFA" w14:textId="77777777" w:rsidR="00BF0C40" w:rsidRPr="00593007" w:rsidRDefault="00BF0C40" w:rsidP="00094067">
            <w:pPr>
              <w:pStyle w:val="TAC"/>
            </w:pPr>
            <w:r w:rsidRPr="00593007">
              <w:rPr>
                <w:lang w:eastAsia="ko-KR"/>
              </w:rPr>
              <w:t>TDLC300-100</w:t>
            </w:r>
          </w:p>
        </w:tc>
      </w:tr>
      <w:tr w:rsidR="00BF0C40" w:rsidRPr="00593007" w14:paraId="61C46B9E"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AEA30" w14:textId="77777777" w:rsidR="00BF0C40" w:rsidRPr="00593007" w:rsidRDefault="00BF0C40" w:rsidP="00094067">
            <w:pPr>
              <w:pStyle w:val="TAC"/>
            </w:pPr>
            <w:r w:rsidRPr="00593007">
              <w:rPr>
                <w:lang w:eastAsia="ko-KR"/>
              </w:rPr>
              <w:t>Antenna configuration</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B70EED" w14:textId="77777777" w:rsidR="00BF0C40" w:rsidRPr="00593007" w:rsidRDefault="00BF0C40" w:rsidP="00094067">
            <w:pPr>
              <w:pStyle w:val="TAC"/>
            </w:pPr>
            <w:r w:rsidRPr="00593007">
              <w:t>1x2, 1x4; 2x2, 2x4</w:t>
            </w:r>
          </w:p>
        </w:tc>
      </w:tr>
      <w:tr w:rsidR="00BF0C40" w:rsidRPr="00593007" w14:paraId="1A5038C8" w14:textId="77777777" w:rsidTr="00094067">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17E37" w14:textId="77777777" w:rsidR="00BF0C40" w:rsidRPr="00593007" w:rsidRDefault="00BF0C40" w:rsidP="00094067">
            <w:pPr>
              <w:pStyle w:val="TAC"/>
            </w:pPr>
            <w:r w:rsidRPr="00593007">
              <w:t xml:space="preserve">CRS </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33DA74" w14:textId="77777777" w:rsidR="00BF0C40" w:rsidRPr="00593007" w:rsidRDefault="00BF0C40" w:rsidP="00094067">
            <w:pPr>
              <w:pStyle w:val="TAC"/>
            </w:pPr>
            <w:r w:rsidRPr="00593007">
              <w:t>4 port CRS without power boosted</w:t>
            </w:r>
          </w:p>
        </w:tc>
      </w:tr>
      <w:tr w:rsidR="00BF0C40" w:rsidRPr="00593007" w14:paraId="775881D5" w14:textId="77777777" w:rsidTr="00094067">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F23AF" w14:textId="77777777" w:rsidR="00BF0C40" w:rsidRPr="00593007" w:rsidRDefault="00BF0C40" w:rsidP="00094067">
            <w:pPr>
              <w:pStyle w:val="TAC"/>
            </w:pPr>
            <w:r w:rsidRPr="00593007">
              <w:t>DCI payload (excluding CRC)</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89E94" w14:textId="77777777" w:rsidR="00BF0C40" w:rsidRPr="00593007" w:rsidRDefault="00BF0C40" w:rsidP="00094067">
            <w:pPr>
              <w:pStyle w:val="TAC"/>
            </w:pPr>
            <w:r w:rsidRPr="00593007">
              <w:t>60 bits</w:t>
            </w:r>
          </w:p>
        </w:tc>
      </w:tr>
      <w:tr w:rsidR="00BF0C40" w:rsidRPr="00593007" w14:paraId="440F5823" w14:textId="77777777" w:rsidTr="00094067">
        <w:tc>
          <w:tcPr>
            <w:tcW w:w="347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79C224" w14:textId="77777777" w:rsidR="00BF0C40" w:rsidRPr="00593007" w:rsidRDefault="00BF0C40" w:rsidP="00094067">
            <w:pPr>
              <w:pStyle w:val="TAC"/>
            </w:pPr>
            <w:r w:rsidRPr="00593007">
              <w:rPr>
                <w:lang w:eastAsia="ko-KR"/>
              </w:rPr>
              <w:t>Interleaving</w:t>
            </w:r>
          </w:p>
        </w:tc>
        <w:tc>
          <w:tcPr>
            <w:tcW w:w="558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6F1998FF" w14:textId="77777777" w:rsidR="00BF0C40" w:rsidRPr="00593007" w:rsidRDefault="00BF0C40" w:rsidP="00094067">
            <w:pPr>
              <w:pStyle w:val="TAC"/>
            </w:pPr>
            <w:r w:rsidRPr="00593007">
              <w:rPr>
                <w:lang w:eastAsia="ko-KR"/>
              </w:rPr>
              <w:t>Non-interleaved</w:t>
            </w:r>
          </w:p>
        </w:tc>
      </w:tr>
      <w:tr w:rsidR="00BF0C40" w:rsidRPr="00593007" w14:paraId="40F4705D"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BB506F7" w14:textId="77777777" w:rsidR="00BF0C40" w:rsidRPr="00593007" w:rsidRDefault="00BF0C40" w:rsidP="00094067">
            <w:pPr>
              <w:pStyle w:val="TAC"/>
              <w:rPr>
                <w:lang w:eastAsia="ko-KR"/>
              </w:rPr>
            </w:pPr>
            <w:r w:rsidRPr="00593007">
              <w:rPr>
                <w:lang w:eastAsia="ko-KR"/>
              </w:rPr>
              <w:t>Precoding</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D8F9D1" w14:textId="77777777" w:rsidR="00BF0C40" w:rsidRPr="00593007" w:rsidRDefault="00BF0C40" w:rsidP="00094067">
            <w:pPr>
              <w:pStyle w:val="TAC"/>
              <w:rPr>
                <w:lang w:eastAsia="ko-KR"/>
              </w:rPr>
            </w:pPr>
            <w:r w:rsidRPr="00593007">
              <w:rPr>
                <w:lang w:eastAsia="ko-KR"/>
              </w:rPr>
              <w:t>Precoder cycling per REG bundle</w:t>
            </w:r>
          </w:p>
        </w:tc>
      </w:tr>
      <w:tr w:rsidR="00BF0C40" w:rsidRPr="00593007" w14:paraId="17871C85" w14:textId="77777777" w:rsidTr="00094067">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C87646B" w14:textId="77777777" w:rsidR="00BF0C40" w:rsidRPr="00593007" w:rsidRDefault="00BF0C40" w:rsidP="00094067">
            <w:pPr>
              <w:pStyle w:val="TAC"/>
              <w:rPr>
                <w:lang w:eastAsia="ko-KR"/>
              </w:rPr>
            </w:pPr>
            <w:r w:rsidRPr="00593007">
              <w:rPr>
                <w:lang w:eastAsia="ko-KR"/>
              </w:rPr>
              <w:t>REG bundle size</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1244565" w14:textId="77777777" w:rsidR="00BF0C40" w:rsidRPr="00593007" w:rsidRDefault="00BF0C40" w:rsidP="00094067">
            <w:pPr>
              <w:pStyle w:val="TAC"/>
              <w:rPr>
                <w:lang w:eastAsia="ko-KR"/>
              </w:rPr>
            </w:pPr>
            <w:r w:rsidRPr="00593007">
              <w:rPr>
                <w:lang w:eastAsia="ko-KR"/>
              </w:rPr>
              <w:t>6 REGs</w:t>
            </w:r>
          </w:p>
        </w:tc>
      </w:tr>
    </w:tbl>
    <w:p w14:paraId="355DD24A" w14:textId="77777777" w:rsidR="00BF0C40" w:rsidRPr="00593007" w:rsidRDefault="00BF0C40" w:rsidP="00BF0C40">
      <w:pPr>
        <w:spacing w:after="120"/>
        <w:rPr>
          <w:szCs w:val="24"/>
          <w:lang w:val="en-US" w:eastAsia="zh-CN"/>
        </w:rPr>
      </w:pP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178"/>
        <w:gridCol w:w="1052"/>
        <w:gridCol w:w="1311"/>
        <w:gridCol w:w="1336"/>
        <w:gridCol w:w="1575"/>
        <w:gridCol w:w="607"/>
        <w:gridCol w:w="629"/>
      </w:tblGrid>
      <w:tr w:rsidR="00BF0C40" w:rsidRPr="00593007" w14:paraId="4271579C" w14:textId="77777777" w:rsidTr="00094067">
        <w:trPr>
          <w:trHeight w:val="232"/>
          <w:jc w:val="center"/>
        </w:trPr>
        <w:tc>
          <w:tcPr>
            <w:tcW w:w="0" w:type="auto"/>
            <w:vMerge w:val="restart"/>
            <w:vAlign w:val="center"/>
          </w:tcPr>
          <w:p w14:paraId="6B592EA8" w14:textId="77777777" w:rsidR="00BF0C40" w:rsidRPr="00593007" w:rsidRDefault="00BF0C40" w:rsidP="00094067">
            <w:pPr>
              <w:pStyle w:val="TAH"/>
            </w:pPr>
            <w:r w:rsidRPr="00593007">
              <w:t>Test number</w:t>
            </w:r>
          </w:p>
        </w:tc>
        <w:tc>
          <w:tcPr>
            <w:tcW w:w="0" w:type="auto"/>
            <w:vMerge w:val="restart"/>
            <w:vAlign w:val="center"/>
          </w:tcPr>
          <w:p w14:paraId="575FD1B3" w14:textId="77777777" w:rsidR="00BF0C40" w:rsidRPr="00593007" w:rsidRDefault="00BF0C40" w:rsidP="00094067">
            <w:pPr>
              <w:pStyle w:val="TAH"/>
            </w:pPr>
            <w:r w:rsidRPr="00593007">
              <w:t>Bandwidth</w:t>
            </w:r>
            <w:r w:rsidRPr="00593007">
              <w:rPr>
                <w:rFonts w:hint="eastAsia"/>
              </w:rPr>
              <w:t xml:space="preserve"> (MHz)</w:t>
            </w:r>
          </w:p>
        </w:tc>
        <w:tc>
          <w:tcPr>
            <w:tcW w:w="0" w:type="auto"/>
            <w:vMerge w:val="restart"/>
            <w:vAlign w:val="center"/>
          </w:tcPr>
          <w:p w14:paraId="11FCA4CF" w14:textId="77777777" w:rsidR="00BF0C40" w:rsidRPr="00593007" w:rsidRDefault="00BF0C40" w:rsidP="00094067">
            <w:pPr>
              <w:pStyle w:val="TAH"/>
            </w:pPr>
            <w:r w:rsidRPr="00593007">
              <w:t>Symbols with PDCCH</w:t>
            </w:r>
          </w:p>
        </w:tc>
        <w:tc>
          <w:tcPr>
            <w:tcW w:w="0" w:type="auto"/>
            <w:vMerge w:val="restart"/>
            <w:vAlign w:val="center"/>
          </w:tcPr>
          <w:p w14:paraId="244B5871" w14:textId="77777777" w:rsidR="00BF0C40" w:rsidRPr="00593007" w:rsidRDefault="00BF0C40" w:rsidP="00094067">
            <w:pPr>
              <w:pStyle w:val="TAH"/>
            </w:pPr>
            <w:r w:rsidRPr="00593007">
              <w:t>Aggregation level</w:t>
            </w:r>
          </w:p>
        </w:tc>
        <w:tc>
          <w:tcPr>
            <w:tcW w:w="0" w:type="auto"/>
            <w:vMerge w:val="restart"/>
            <w:vAlign w:val="center"/>
          </w:tcPr>
          <w:p w14:paraId="798CA636" w14:textId="77777777" w:rsidR="00BF0C40" w:rsidRPr="00593007" w:rsidRDefault="00BF0C40" w:rsidP="00094067">
            <w:pPr>
              <w:pStyle w:val="TAH"/>
            </w:pPr>
            <w:r w:rsidRPr="00593007">
              <w:t>Propagation Condition</w:t>
            </w:r>
          </w:p>
        </w:tc>
        <w:tc>
          <w:tcPr>
            <w:tcW w:w="0" w:type="auto"/>
            <w:vMerge w:val="restart"/>
            <w:vAlign w:val="center"/>
          </w:tcPr>
          <w:p w14:paraId="23D16A8B" w14:textId="77777777" w:rsidR="00BF0C40" w:rsidRPr="00593007" w:rsidRDefault="00BF0C40" w:rsidP="00094067">
            <w:pPr>
              <w:pStyle w:val="TAH"/>
            </w:pPr>
            <w:r w:rsidRPr="00593007">
              <w:t>Antenna configuration and correlation Matrix</w:t>
            </w:r>
          </w:p>
        </w:tc>
        <w:tc>
          <w:tcPr>
            <w:tcW w:w="0" w:type="auto"/>
            <w:gridSpan w:val="2"/>
            <w:vAlign w:val="center"/>
          </w:tcPr>
          <w:p w14:paraId="33F112F7" w14:textId="77777777" w:rsidR="00BF0C40" w:rsidRPr="00593007" w:rsidRDefault="00BF0C40" w:rsidP="00094067">
            <w:pPr>
              <w:pStyle w:val="TAH"/>
            </w:pPr>
            <w:r w:rsidRPr="00593007">
              <w:t>Reference value</w:t>
            </w:r>
          </w:p>
        </w:tc>
      </w:tr>
      <w:tr w:rsidR="00BF0C40" w:rsidRPr="00593007" w14:paraId="41E175B4" w14:textId="77777777" w:rsidTr="00094067">
        <w:trPr>
          <w:trHeight w:val="232"/>
          <w:jc w:val="center"/>
        </w:trPr>
        <w:tc>
          <w:tcPr>
            <w:tcW w:w="0" w:type="auto"/>
            <w:vMerge/>
            <w:vAlign w:val="center"/>
          </w:tcPr>
          <w:p w14:paraId="113AD943" w14:textId="77777777" w:rsidR="00BF0C40" w:rsidRPr="00593007" w:rsidRDefault="00BF0C40" w:rsidP="00094067">
            <w:pPr>
              <w:pStyle w:val="TAH"/>
            </w:pPr>
          </w:p>
        </w:tc>
        <w:tc>
          <w:tcPr>
            <w:tcW w:w="0" w:type="auto"/>
            <w:vMerge/>
            <w:vAlign w:val="center"/>
          </w:tcPr>
          <w:p w14:paraId="19AD8DCC" w14:textId="77777777" w:rsidR="00BF0C40" w:rsidRPr="00593007" w:rsidRDefault="00BF0C40" w:rsidP="00094067">
            <w:pPr>
              <w:pStyle w:val="TAH"/>
            </w:pPr>
          </w:p>
        </w:tc>
        <w:tc>
          <w:tcPr>
            <w:tcW w:w="0" w:type="auto"/>
            <w:vMerge/>
            <w:vAlign w:val="center"/>
          </w:tcPr>
          <w:p w14:paraId="32259643" w14:textId="77777777" w:rsidR="00BF0C40" w:rsidRPr="00593007" w:rsidRDefault="00BF0C40" w:rsidP="00094067">
            <w:pPr>
              <w:pStyle w:val="TAH"/>
            </w:pPr>
          </w:p>
        </w:tc>
        <w:tc>
          <w:tcPr>
            <w:tcW w:w="0" w:type="auto"/>
            <w:vMerge/>
            <w:vAlign w:val="center"/>
          </w:tcPr>
          <w:p w14:paraId="6702694C" w14:textId="77777777" w:rsidR="00BF0C40" w:rsidRPr="00593007" w:rsidRDefault="00BF0C40" w:rsidP="00094067">
            <w:pPr>
              <w:pStyle w:val="TAH"/>
            </w:pPr>
          </w:p>
        </w:tc>
        <w:tc>
          <w:tcPr>
            <w:tcW w:w="0" w:type="auto"/>
            <w:vMerge/>
            <w:vAlign w:val="center"/>
          </w:tcPr>
          <w:p w14:paraId="628E6418" w14:textId="77777777" w:rsidR="00BF0C40" w:rsidRPr="00593007" w:rsidRDefault="00BF0C40" w:rsidP="00094067">
            <w:pPr>
              <w:pStyle w:val="TAH"/>
            </w:pPr>
          </w:p>
        </w:tc>
        <w:tc>
          <w:tcPr>
            <w:tcW w:w="0" w:type="auto"/>
            <w:vMerge/>
            <w:vAlign w:val="center"/>
          </w:tcPr>
          <w:p w14:paraId="0BA2E49C" w14:textId="77777777" w:rsidR="00BF0C40" w:rsidRPr="00593007" w:rsidRDefault="00BF0C40" w:rsidP="00094067">
            <w:pPr>
              <w:pStyle w:val="TAH"/>
            </w:pPr>
          </w:p>
        </w:tc>
        <w:tc>
          <w:tcPr>
            <w:tcW w:w="0" w:type="auto"/>
            <w:vAlign w:val="center"/>
          </w:tcPr>
          <w:p w14:paraId="0328D9C4" w14:textId="77777777" w:rsidR="00BF0C40" w:rsidRPr="00593007" w:rsidRDefault="00BF0C40" w:rsidP="00094067">
            <w:pPr>
              <w:pStyle w:val="TAH"/>
            </w:pPr>
            <w:r w:rsidRPr="00593007">
              <w:t>Pm-dsg (%)</w:t>
            </w:r>
          </w:p>
        </w:tc>
        <w:tc>
          <w:tcPr>
            <w:tcW w:w="0" w:type="auto"/>
            <w:vAlign w:val="center"/>
          </w:tcPr>
          <w:p w14:paraId="5136E44E" w14:textId="77777777" w:rsidR="00BF0C40" w:rsidRPr="00593007" w:rsidRDefault="00BF0C40" w:rsidP="00094067">
            <w:pPr>
              <w:pStyle w:val="TAH"/>
            </w:pPr>
            <w:r w:rsidRPr="00593007">
              <w:t>SNR</w:t>
            </w:r>
            <w:r w:rsidRPr="00593007" w:rsidDel="005B3479">
              <w:t xml:space="preserve"> </w:t>
            </w:r>
            <w:r w:rsidRPr="00593007">
              <w:t>(dB)</w:t>
            </w:r>
          </w:p>
        </w:tc>
      </w:tr>
      <w:tr w:rsidR="00BF0C40" w:rsidRPr="00593007" w14:paraId="53E1668C" w14:textId="77777777" w:rsidTr="00094067">
        <w:trPr>
          <w:trHeight w:val="117"/>
          <w:jc w:val="center"/>
        </w:trPr>
        <w:tc>
          <w:tcPr>
            <w:tcW w:w="0" w:type="auto"/>
            <w:shd w:val="clear" w:color="auto" w:fill="auto"/>
          </w:tcPr>
          <w:p w14:paraId="016D646B" w14:textId="77777777" w:rsidR="00BF0C40" w:rsidRPr="00593007" w:rsidRDefault="00BF0C40" w:rsidP="00094067">
            <w:pPr>
              <w:pStyle w:val="TAC"/>
            </w:pPr>
            <w:r w:rsidRPr="00593007">
              <w:t>1</w:t>
            </w:r>
          </w:p>
        </w:tc>
        <w:tc>
          <w:tcPr>
            <w:tcW w:w="0" w:type="auto"/>
            <w:shd w:val="clear" w:color="auto" w:fill="auto"/>
          </w:tcPr>
          <w:p w14:paraId="5CB2112B" w14:textId="77777777" w:rsidR="00BF0C40" w:rsidRPr="00593007" w:rsidRDefault="00BF0C40" w:rsidP="00094067">
            <w:pPr>
              <w:pStyle w:val="TAC"/>
            </w:pPr>
            <w:r w:rsidRPr="00593007">
              <w:t>10</w:t>
            </w:r>
          </w:p>
        </w:tc>
        <w:tc>
          <w:tcPr>
            <w:tcW w:w="0" w:type="auto"/>
          </w:tcPr>
          <w:p w14:paraId="36499695" w14:textId="77777777" w:rsidR="00BF0C40" w:rsidRPr="00593007" w:rsidRDefault="00BF0C40" w:rsidP="00094067">
            <w:pPr>
              <w:pStyle w:val="TAC"/>
            </w:pPr>
            <w:r w:rsidRPr="00593007">
              <w:t>2</w:t>
            </w:r>
          </w:p>
        </w:tc>
        <w:tc>
          <w:tcPr>
            <w:tcW w:w="0" w:type="auto"/>
          </w:tcPr>
          <w:p w14:paraId="4022B004" w14:textId="77777777" w:rsidR="00BF0C40" w:rsidRPr="00593007" w:rsidRDefault="00BF0C40" w:rsidP="00094067">
            <w:pPr>
              <w:pStyle w:val="TAC"/>
            </w:pPr>
            <w:r w:rsidRPr="00593007">
              <w:t>4</w:t>
            </w:r>
          </w:p>
        </w:tc>
        <w:tc>
          <w:tcPr>
            <w:tcW w:w="0" w:type="auto"/>
            <w:shd w:val="clear" w:color="auto" w:fill="auto"/>
          </w:tcPr>
          <w:p w14:paraId="0DC753C9" w14:textId="77777777" w:rsidR="00BF0C40" w:rsidRPr="00593007" w:rsidRDefault="00BF0C40" w:rsidP="00094067">
            <w:pPr>
              <w:pStyle w:val="TAC"/>
            </w:pPr>
            <w:r w:rsidRPr="00593007">
              <w:t>TDLA30-10</w:t>
            </w:r>
          </w:p>
        </w:tc>
        <w:tc>
          <w:tcPr>
            <w:tcW w:w="0" w:type="auto"/>
            <w:shd w:val="clear" w:color="auto" w:fill="auto"/>
          </w:tcPr>
          <w:p w14:paraId="32E600B1" w14:textId="77777777" w:rsidR="00BF0C40" w:rsidRPr="00593007" w:rsidRDefault="00BF0C40" w:rsidP="00094067">
            <w:pPr>
              <w:pStyle w:val="TAC"/>
            </w:pPr>
            <w:r w:rsidRPr="00593007">
              <w:t>1x2, 1x4 Low</w:t>
            </w:r>
          </w:p>
        </w:tc>
        <w:tc>
          <w:tcPr>
            <w:tcW w:w="0" w:type="auto"/>
          </w:tcPr>
          <w:p w14:paraId="3CB54265" w14:textId="77777777" w:rsidR="00BF0C40" w:rsidRPr="00593007" w:rsidRDefault="00BF0C40" w:rsidP="00094067">
            <w:pPr>
              <w:pStyle w:val="TAC"/>
            </w:pPr>
            <w:r w:rsidRPr="00593007">
              <w:t>1</w:t>
            </w:r>
          </w:p>
        </w:tc>
        <w:tc>
          <w:tcPr>
            <w:tcW w:w="0" w:type="auto"/>
          </w:tcPr>
          <w:p w14:paraId="10C0EA18" w14:textId="77777777" w:rsidR="00BF0C40" w:rsidRPr="00593007" w:rsidRDefault="00BF0C40" w:rsidP="00094067">
            <w:pPr>
              <w:pStyle w:val="TAC"/>
            </w:pPr>
          </w:p>
        </w:tc>
      </w:tr>
      <w:tr w:rsidR="00BF0C40" w:rsidRPr="00593007" w14:paraId="133FC99A" w14:textId="77777777" w:rsidTr="00094067">
        <w:trPr>
          <w:trHeight w:val="117"/>
          <w:jc w:val="center"/>
        </w:trPr>
        <w:tc>
          <w:tcPr>
            <w:tcW w:w="0" w:type="auto"/>
            <w:shd w:val="clear" w:color="auto" w:fill="auto"/>
          </w:tcPr>
          <w:p w14:paraId="0927DBCF" w14:textId="77777777" w:rsidR="00BF0C40" w:rsidRPr="00593007" w:rsidRDefault="00BF0C40" w:rsidP="00094067">
            <w:pPr>
              <w:pStyle w:val="TAC"/>
            </w:pPr>
            <w:r w:rsidRPr="00593007">
              <w:t>2</w:t>
            </w:r>
          </w:p>
        </w:tc>
        <w:tc>
          <w:tcPr>
            <w:tcW w:w="0" w:type="auto"/>
            <w:shd w:val="clear" w:color="auto" w:fill="auto"/>
          </w:tcPr>
          <w:p w14:paraId="59284A99" w14:textId="77777777" w:rsidR="00BF0C40" w:rsidRPr="00593007" w:rsidRDefault="00BF0C40" w:rsidP="00094067">
            <w:pPr>
              <w:pStyle w:val="TAC"/>
            </w:pPr>
            <w:r w:rsidRPr="00593007">
              <w:t>10</w:t>
            </w:r>
          </w:p>
        </w:tc>
        <w:tc>
          <w:tcPr>
            <w:tcW w:w="0" w:type="auto"/>
          </w:tcPr>
          <w:p w14:paraId="79C2A479" w14:textId="77777777" w:rsidR="00BF0C40" w:rsidRPr="00593007" w:rsidRDefault="00BF0C40" w:rsidP="00094067">
            <w:pPr>
              <w:pStyle w:val="TAC"/>
            </w:pPr>
            <w:r w:rsidRPr="00593007">
              <w:t>2</w:t>
            </w:r>
          </w:p>
        </w:tc>
        <w:tc>
          <w:tcPr>
            <w:tcW w:w="0" w:type="auto"/>
          </w:tcPr>
          <w:p w14:paraId="3B2CAE71" w14:textId="77777777" w:rsidR="00BF0C40" w:rsidRPr="00593007" w:rsidRDefault="00BF0C40" w:rsidP="00094067">
            <w:pPr>
              <w:pStyle w:val="TAC"/>
            </w:pPr>
            <w:r w:rsidRPr="00593007">
              <w:t>8</w:t>
            </w:r>
          </w:p>
        </w:tc>
        <w:tc>
          <w:tcPr>
            <w:tcW w:w="0" w:type="auto"/>
            <w:shd w:val="clear" w:color="auto" w:fill="auto"/>
          </w:tcPr>
          <w:p w14:paraId="3C2D01E3" w14:textId="77777777" w:rsidR="00BF0C40" w:rsidRPr="00593007" w:rsidRDefault="00BF0C40" w:rsidP="00094067">
            <w:pPr>
              <w:pStyle w:val="TAC"/>
            </w:pPr>
            <w:r w:rsidRPr="00593007">
              <w:t>TDLC300-100</w:t>
            </w:r>
          </w:p>
        </w:tc>
        <w:tc>
          <w:tcPr>
            <w:tcW w:w="0" w:type="auto"/>
            <w:shd w:val="clear" w:color="auto" w:fill="auto"/>
          </w:tcPr>
          <w:p w14:paraId="25AE3D54" w14:textId="77777777" w:rsidR="00BF0C40" w:rsidRPr="00593007" w:rsidRDefault="00BF0C40" w:rsidP="00094067">
            <w:pPr>
              <w:pStyle w:val="TAC"/>
            </w:pPr>
            <w:r w:rsidRPr="00593007">
              <w:t>2x2, 2x4 Low</w:t>
            </w:r>
          </w:p>
        </w:tc>
        <w:tc>
          <w:tcPr>
            <w:tcW w:w="0" w:type="auto"/>
          </w:tcPr>
          <w:p w14:paraId="28738D85" w14:textId="77777777" w:rsidR="00BF0C40" w:rsidRPr="00593007" w:rsidRDefault="00BF0C40" w:rsidP="00094067">
            <w:pPr>
              <w:pStyle w:val="TAC"/>
            </w:pPr>
            <w:r w:rsidRPr="00593007">
              <w:rPr>
                <w:rFonts w:hint="eastAsia"/>
              </w:rPr>
              <w:t>1</w:t>
            </w:r>
          </w:p>
        </w:tc>
        <w:tc>
          <w:tcPr>
            <w:tcW w:w="0" w:type="auto"/>
          </w:tcPr>
          <w:p w14:paraId="7408DE29" w14:textId="77777777" w:rsidR="00BF0C40" w:rsidRPr="00593007" w:rsidRDefault="00BF0C40" w:rsidP="00094067">
            <w:pPr>
              <w:pStyle w:val="TAC"/>
            </w:pPr>
          </w:p>
        </w:tc>
      </w:tr>
    </w:tbl>
    <w:p w14:paraId="1125D26B" w14:textId="77777777" w:rsidR="00BF0C40" w:rsidRPr="00593007" w:rsidRDefault="00BF0C40" w:rsidP="00BF0C40">
      <w:pPr>
        <w:spacing w:after="120"/>
        <w:rPr>
          <w:szCs w:val="24"/>
          <w:lang w:val="en-US" w:eastAsia="zh-CN"/>
        </w:rPr>
      </w:pPr>
    </w:p>
    <w:p w14:paraId="1B9F07BB" w14:textId="4B35D442" w:rsidR="0022768C" w:rsidRPr="00593007" w:rsidRDefault="00C96573" w:rsidP="00C9657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BF0C40" w:rsidRPr="00593007">
        <w:rPr>
          <w:rFonts w:eastAsia="SimSun"/>
          <w:szCs w:val="24"/>
          <w:lang w:val="en-US" w:eastAsia="zh-CN"/>
        </w:rPr>
        <w:t>2</w:t>
      </w:r>
      <w:r w:rsidR="0022768C" w:rsidRPr="00593007">
        <w:rPr>
          <w:rFonts w:eastAsia="SimSun"/>
          <w:szCs w:val="24"/>
          <w:lang w:val="en-US" w:eastAsia="zh-CN"/>
        </w:rPr>
        <w:t xml:space="preserve"> (Huawei)</w:t>
      </w:r>
      <w:r w:rsidRPr="00593007">
        <w:rPr>
          <w:rFonts w:eastAsia="SimSun"/>
          <w:szCs w:val="24"/>
          <w:lang w:val="en-US" w:eastAsia="zh-CN"/>
        </w:rPr>
        <w:t>:</w:t>
      </w:r>
    </w:p>
    <w:p w14:paraId="151A7656" w14:textId="181E1DE2" w:rsidR="005845C9" w:rsidRPr="00593007" w:rsidRDefault="005845C9" w:rsidP="005845C9">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Cover all PDCCH Aggregation levels for evaluation purpose. (Not for requirements definition purpose)</w:t>
      </w:r>
    </w:p>
    <w:tbl>
      <w:tblPr>
        <w:tblW w:w="0" w:type="auto"/>
        <w:jc w:val="center"/>
        <w:tblCellMar>
          <w:left w:w="0" w:type="dxa"/>
          <w:right w:w="0" w:type="dxa"/>
        </w:tblCellMar>
        <w:tblLook w:val="04A0" w:firstRow="1" w:lastRow="0" w:firstColumn="1" w:lastColumn="0" w:noHBand="0" w:noVBand="1"/>
      </w:tblPr>
      <w:tblGrid>
        <w:gridCol w:w="3862"/>
        <w:gridCol w:w="5759"/>
      </w:tblGrid>
      <w:tr w:rsidR="007D3B15" w:rsidRPr="00593007" w14:paraId="72048BB5" w14:textId="77777777" w:rsidTr="00094067">
        <w:trPr>
          <w:jc w:val="center"/>
        </w:trPr>
        <w:tc>
          <w:tcPr>
            <w:tcW w:w="39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3CA192" w14:textId="77777777" w:rsidR="007D3B15" w:rsidRPr="00593007" w:rsidRDefault="007D3B15" w:rsidP="007D3B15">
            <w:pPr>
              <w:pStyle w:val="TAH"/>
            </w:pPr>
            <w:r w:rsidRPr="00593007">
              <w:t>Parameters</w:t>
            </w:r>
          </w:p>
        </w:tc>
        <w:tc>
          <w:tcPr>
            <w:tcW w:w="59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10F4630" w14:textId="77777777" w:rsidR="007D3B15" w:rsidRPr="00593007" w:rsidRDefault="007D3B15" w:rsidP="007D3B15">
            <w:pPr>
              <w:pStyle w:val="TAH"/>
            </w:pPr>
            <w:r w:rsidRPr="00593007">
              <w:rPr>
                <w:color w:val="000000"/>
              </w:rPr>
              <w:t>Values</w:t>
            </w:r>
          </w:p>
        </w:tc>
      </w:tr>
      <w:tr w:rsidR="007D3B15" w:rsidRPr="00593007" w14:paraId="72266DA0"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08ABA" w14:textId="77777777" w:rsidR="007D3B15" w:rsidRPr="00593007" w:rsidRDefault="007D3B15" w:rsidP="007D3B15">
            <w:pPr>
              <w:pStyle w:val="TAC"/>
            </w:pPr>
            <w:r w:rsidRPr="00593007">
              <w:t>Carrier frequency</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6D1AA" w14:textId="77777777" w:rsidR="007D3B15" w:rsidRPr="00593007" w:rsidRDefault="007D3B15" w:rsidP="007D3B15">
            <w:pPr>
              <w:pStyle w:val="TAC"/>
            </w:pPr>
            <w:r w:rsidRPr="00593007">
              <w:t>2 GHz</w:t>
            </w:r>
          </w:p>
        </w:tc>
      </w:tr>
      <w:tr w:rsidR="007D3B15" w:rsidRPr="00593007" w14:paraId="1BAA3053"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89187" w14:textId="77777777" w:rsidR="007D3B15" w:rsidRPr="00593007" w:rsidRDefault="007D3B15" w:rsidP="007D3B15">
            <w:pPr>
              <w:pStyle w:val="TAC"/>
            </w:pPr>
            <w:r w:rsidRPr="00593007">
              <w:t>SCS</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3D25E" w14:textId="77777777" w:rsidR="007D3B15" w:rsidRPr="00593007" w:rsidRDefault="007D3B15" w:rsidP="007D3B15">
            <w:pPr>
              <w:pStyle w:val="TAC"/>
            </w:pPr>
            <w:r w:rsidRPr="00593007">
              <w:t xml:space="preserve">15 kHz </w:t>
            </w:r>
          </w:p>
        </w:tc>
      </w:tr>
      <w:tr w:rsidR="007D3B15" w:rsidRPr="00593007" w14:paraId="5BE09B62"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0CA143" w14:textId="77777777" w:rsidR="007D3B15" w:rsidRPr="00593007" w:rsidRDefault="007D3B15" w:rsidP="007D3B15">
            <w:pPr>
              <w:pStyle w:val="TAC"/>
            </w:pPr>
            <w:r w:rsidRPr="00593007">
              <w:t xml:space="preserve">Bandwidth </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819F" w14:textId="77777777" w:rsidR="007D3B15" w:rsidRPr="00593007" w:rsidRDefault="007D3B15" w:rsidP="007D3B15">
            <w:pPr>
              <w:pStyle w:val="TAC"/>
            </w:pPr>
            <w:r w:rsidRPr="00593007">
              <w:t>20MHz</w:t>
            </w:r>
          </w:p>
        </w:tc>
      </w:tr>
      <w:tr w:rsidR="007D3B15" w:rsidRPr="00593007" w14:paraId="658C6E07"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5EAA6" w14:textId="77777777" w:rsidR="007D3B15" w:rsidRPr="00593007" w:rsidRDefault="007D3B15" w:rsidP="007D3B15">
            <w:pPr>
              <w:pStyle w:val="TAC"/>
              <w:rPr>
                <w:rFonts w:eastAsiaTheme="minorEastAsia"/>
              </w:rPr>
            </w:pPr>
            <w:r w:rsidRPr="00593007">
              <w:rPr>
                <w:rFonts w:eastAsiaTheme="minorEastAsia" w:hint="eastAsia"/>
              </w:rPr>
              <w:t>L</w:t>
            </w:r>
            <w:r w:rsidRPr="00593007">
              <w:rPr>
                <w:rFonts w:eastAsiaTheme="minorEastAsia"/>
              </w:rPr>
              <w:t xml:space="preserve">TE Bandwidth </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F7B94C" w14:textId="77777777" w:rsidR="007D3B15" w:rsidRPr="00593007" w:rsidRDefault="007D3B15" w:rsidP="007D3B15">
            <w:pPr>
              <w:pStyle w:val="TAC"/>
              <w:rPr>
                <w:rFonts w:eastAsiaTheme="minorEastAsia"/>
              </w:rPr>
            </w:pPr>
            <w:r w:rsidRPr="00593007">
              <w:rPr>
                <w:rFonts w:eastAsiaTheme="minorEastAsia" w:hint="eastAsia"/>
              </w:rPr>
              <w:t>20</w:t>
            </w:r>
            <w:r w:rsidRPr="00593007">
              <w:rPr>
                <w:rFonts w:eastAsiaTheme="minorEastAsia"/>
              </w:rPr>
              <w:t>MHz</w:t>
            </w:r>
          </w:p>
        </w:tc>
      </w:tr>
      <w:tr w:rsidR="007D3B15" w:rsidRPr="00593007" w14:paraId="0187D3E3"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5DF14" w14:textId="77777777" w:rsidR="007D3B15" w:rsidRPr="00593007" w:rsidRDefault="007D3B15" w:rsidP="007D3B15">
            <w:pPr>
              <w:pStyle w:val="TAC"/>
            </w:pPr>
            <w:r w:rsidRPr="00593007">
              <w:t>Channel model</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BE89D" w14:textId="77777777" w:rsidR="007D3B15" w:rsidRPr="00593007" w:rsidRDefault="007D3B15" w:rsidP="007D3B15">
            <w:pPr>
              <w:pStyle w:val="TAC"/>
            </w:pPr>
            <w:r w:rsidRPr="00593007">
              <w:t>TDL-C 300-100</w:t>
            </w:r>
          </w:p>
        </w:tc>
      </w:tr>
      <w:tr w:rsidR="007D3B15" w:rsidRPr="00593007" w14:paraId="5DC4D1B7"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D860E3" w14:textId="77777777" w:rsidR="007D3B15" w:rsidRPr="00593007" w:rsidRDefault="007D3B15" w:rsidP="007D3B15">
            <w:pPr>
              <w:pStyle w:val="TAC"/>
            </w:pPr>
            <w:r w:rsidRPr="00593007">
              <w:t>Correlation</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9D1DC" w14:textId="77777777" w:rsidR="007D3B15" w:rsidRPr="00593007" w:rsidRDefault="007D3B15" w:rsidP="007D3B15">
            <w:pPr>
              <w:pStyle w:val="TAC"/>
            </w:pPr>
            <w:r w:rsidRPr="00593007">
              <w:t>Low</w:t>
            </w:r>
          </w:p>
        </w:tc>
      </w:tr>
      <w:tr w:rsidR="007D3B15" w:rsidRPr="00593007" w14:paraId="013190B6"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AE4FCA" w14:textId="77777777" w:rsidR="007D3B15" w:rsidRPr="00593007" w:rsidRDefault="007D3B15" w:rsidP="007D3B15">
            <w:pPr>
              <w:pStyle w:val="TAC"/>
            </w:pPr>
            <w:r w:rsidRPr="00593007">
              <w:t>Number of BS antennas</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7F151" w14:textId="77777777" w:rsidR="007D3B15" w:rsidRPr="00593007" w:rsidRDefault="007D3B15" w:rsidP="007D3B15">
            <w:pPr>
              <w:pStyle w:val="TAC"/>
            </w:pPr>
            <w:r w:rsidRPr="00593007">
              <w:t>4Tx</w:t>
            </w:r>
          </w:p>
        </w:tc>
      </w:tr>
      <w:tr w:rsidR="007D3B15" w:rsidRPr="00593007" w14:paraId="51D90BD4"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895940" w14:textId="77777777" w:rsidR="007D3B15" w:rsidRPr="00593007" w:rsidRDefault="007D3B15" w:rsidP="007D3B15">
            <w:pPr>
              <w:pStyle w:val="TAC"/>
            </w:pPr>
            <w:r w:rsidRPr="00593007">
              <w:rPr>
                <w:color w:val="000000"/>
              </w:rPr>
              <w:t>Number of UE antennas</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1E2DC" w14:textId="77777777" w:rsidR="007D3B15" w:rsidRPr="00593007" w:rsidRDefault="007D3B15" w:rsidP="007D3B15">
            <w:pPr>
              <w:pStyle w:val="TAC"/>
            </w:pPr>
            <w:r w:rsidRPr="00593007">
              <w:t>2 Rx</w:t>
            </w:r>
          </w:p>
        </w:tc>
      </w:tr>
      <w:tr w:rsidR="007D3B15" w:rsidRPr="00593007" w14:paraId="60E94531"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A7B22A" w14:textId="77777777" w:rsidR="007D3B15" w:rsidRPr="00593007" w:rsidRDefault="007D3B15" w:rsidP="007D3B15">
            <w:pPr>
              <w:pStyle w:val="TAC"/>
            </w:pPr>
            <w:r w:rsidRPr="00593007">
              <w:t>DCI payload (excluding CRC)</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AA92F" w14:textId="77777777" w:rsidR="007D3B15" w:rsidRPr="00593007" w:rsidRDefault="007D3B15" w:rsidP="007D3B15">
            <w:pPr>
              <w:pStyle w:val="TAC"/>
            </w:pPr>
            <w:r w:rsidRPr="00593007">
              <w:t>60 bits</w:t>
            </w:r>
          </w:p>
        </w:tc>
      </w:tr>
      <w:tr w:rsidR="007D3B15" w:rsidRPr="00593007" w14:paraId="1090C08D"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04FD3" w14:textId="77777777" w:rsidR="007D3B15" w:rsidRPr="00593007" w:rsidRDefault="007D3B15" w:rsidP="007D3B15">
            <w:pPr>
              <w:pStyle w:val="TAC"/>
            </w:pPr>
            <w:r w:rsidRPr="00593007">
              <w:t>Interleaving</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3487D" w14:textId="77777777" w:rsidR="007D3B15" w:rsidRPr="00593007" w:rsidRDefault="007D3B15" w:rsidP="007D3B15">
            <w:pPr>
              <w:pStyle w:val="TAC"/>
            </w:pPr>
            <w:r w:rsidRPr="00593007">
              <w:t>Non-Interleaved</w:t>
            </w:r>
          </w:p>
        </w:tc>
      </w:tr>
      <w:tr w:rsidR="007D3B15" w:rsidRPr="00593007" w14:paraId="49B8B6C6"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78C3C" w14:textId="77777777" w:rsidR="007D3B15" w:rsidRPr="00593007" w:rsidRDefault="007D3B15" w:rsidP="007D3B15">
            <w:pPr>
              <w:pStyle w:val="TAC"/>
            </w:pPr>
            <w:r w:rsidRPr="00593007">
              <w:t>Precoding</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B9751" w14:textId="77777777" w:rsidR="007D3B15" w:rsidRPr="00593007" w:rsidRDefault="007D3B15" w:rsidP="007D3B15">
            <w:pPr>
              <w:pStyle w:val="TAC"/>
            </w:pPr>
            <w:r w:rsidRPr="00593007">
              <w:t>Precoder cycling per REG bundle</w:t>
            </w:r>
          </w:p>
        </w:tc>
      </w:tr>
      <w:tr w:rsidR="007D3B15" w:rsidRPr="00593007" w14:paraId="5D8A8A4A"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8942F" w14:textId="77777777" w:rsidR="007D3B15" w:rsidRPr="00593007" w:rsidRDefault="007D3B15" w:rsidP="007D3B15">
            <w:pPr>
              <w:pStyle w:val="TAC"/>
            </w:pPr>
            <w:r w:rsidRPr="00593007">
              <w:t>REG bundle size</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9A923" w14:textId="77777777" w:rsidR="007D3B15" w:rsidRPr="00593007" w:rsidRDefault="007D3B15" w:rsidP="007D3B15">
            <w:pPr>
              <w:pStyle w:val="TAC"/>
            </w:pPr>
            <w:r w:rsidRPr="00593007">
              <w:t>6 PRBs</w:t>
            </w:r>
          </w:p>
        </w:tc>
      </w:tr>
      <w:tr w:rsidR="007D3B15" w:rsidRPr="00593007" w14:paraId="30AFE1D8"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82C46" w14:textId="77777777" w:rsidR="007D3B15" w:rsidRPr="00593007" w:rsidRDefault="007D3B15" w:rsidP="007D3B15">
            <w:pPr>
              <w:pStyle w:val="TAC"/>
            </w:pPr>
            <w:r w:rsidRPr="00593007">
              <w:t>CRS</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748C8" w14:textId="77777777" w:rsidR="007D3B15" w:rsidRPr="00593007" w:rsidRDefault="007D3B15" w:rsidP="007D3B15">
            <w:pPr>
              <w:pStyle w:val="TAC"/>
            </w:pPr>
            <w:r w:rsidRPr="00593007">
              <w:t>single 4 port CRS pattern</w:t>
            </w:r>
          </w:p>
        </w:tc>
      </w:tr>
      <w:tr w:rsidR="007D3B15" w:rsidRPr="00593007" w14:paraId="72EA455E"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7F65B" w14:textId="77777777" w:rsidR="007D3B15" w:rsidRPr="00593007" w:rsidRDefault="007D3B15" w:rsidP="007D3B15">
            <w:pPr>
              <w:pStyle w:val="TAC"/>
            </w:pPr>
            <w:r w:rsidRPr="00593007">
              <w:rPr>
                <w:rFonts w:hint="eastAsia"/>
              </w:rPr>
              <w:t>A</w:t>
            </w:r>
            <w:r w:rsidRPr="00593007">
              <w:t>ggregation level</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2E790" w14:textId="77777777" w:rsidR="007D3B15" w:rsidRPr="00593007" w:rsidRDefault="007D3B15" w:rsidP="007D3B15">
            <w:pPr>
              <w:pStyle w:val="TAC"/>
            </w:pPr>
            <w:r w:rsidRPr="00593007">
              <w:rPr>
                <w:rFonts w:hint="eastAsia"/>
              </w:rPr>
              <w:t>1</w:t>
            </w:r>
            <w:r w:rsidRPr="00593007">
              <w:t>,2,4,8,16</w:t>
            </w:r>
          </w:p>
        </w:tc>
      </w:tr>
      <w:tr w:rsidR="007D3B15" w:rsidRPr="00593007" w14:paraId="229482E8"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420FC" w14:textId="77777777" w:rsidR="007D3B15" w:rsidRPr="00593007" w:rsidRDefault="007D3B15" w:rsidP="007D3B15">
            <w:pPr>
              <w:pStyle w:val="TAC"/>
              <w:rPr>
                <w:rFonts w:eastAsiaTheme="minorEastAsia"/>
              </w:rPr>
            </w:pPr>
            <w:r w:rsidRPr="00593007">
              <w:rPr>
                <w:rFonts w:eastAsiaTheme="minorEastAsia" w:hint="eastAsia"/>
              </w:rPr>
              <w:t>C</w:t>
            </w:r>
            <w:r w:rsidRPr="00593007">
              <w:rPr>
                <w:rFonts w:eastAsiaTheme="minorEastAsia"/>
              </w:rPr>
              <w:t xml:space="preserve">ORESET </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222483" w14:textId="77777777" w:rsidR="007D3B15" w:rsidRPr="00593007" w:rsidRDefault="007D3B15" w:rsidP="007D3B15">
            <w:pPr>
              <w:pStyle w:val="TAC"/>
            </w:pPr>
            <w:r w:rsidRPr="00593007">
              <w:rPr>
                <w:rFonts w:hint="eastAsia"/>
              </w:rPr>
              <w:t>S</w:t>
            </w:r>
            <w:r w:rsidRPr="00593007">
              <w:t>cenario a):</w:t>
            </w:r>
            <w:r w:rsidRPr="00593007">
              <w:rPr>
                <w:rFonts w:hint="eastAsia"/>
              </w:rPr>
              <w:t xml:space="preserve"> </w:t>
            </w:r>
            <w:r w:rsidRPr="00593007">
              <w:t>CORESET: 2nd and 3rd symbols, LTE: 4 CRS Ports</w:t>
            </w:r>
          </w:p>
          <w:p w14:paraId="12DF7B93" w14:textId="77777777" w:rsidR="007D3B15" w:rsidRPr="00593007" w:rsidRDefault="007D3B15" w:rsidP="007D3B15">
            <w:pPr>
              <w:pStyle w:val="TAC"/>
            </w:pPr>
            <w:r w:rsidRPr="00593007">
              <w:rPr>
                <w:rFonts w:hint="eastAsia"/>
              </w:rPr>
              <w:t>Sc</w:t>
            </w:r>
            <w:r w:rsidRPr="00593007">
              <w:t>enario b): CORESET: 2nd symbol, LTE: 4 CRS Ports</w:t>
            </w:r>
          </w:p>
        </w:tc>
      </w:tr>
      <w:tr w:rsidR="007D3B15" w:rsidRPr="00593007" w14:paraId="7C9143A1"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EC337" w14:textId="77777777" w:rsidR="007D3B15" w:rsidRPr="00593007" w:rsidRDefault="007D3B15" w:rsidP="007D3B15">
            <w:pPr>
              <w:pStyle w:val="TAC"/>
            </w:pPr>
            <w:r w:rsidRPr="00593007">
              <w:t>Channel estimation</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3F304" w14:textId="77777777" w:rsidR="007D3B15" w:rsidRPr="00593007" w:rsidRDefault="007D3B15" w:rsidP="007D3B15">
            <w:pPr>
              <w:pStyle w:val="TAC"/>
            </w:pPr>
            <w:r w:rsidRPr="00593007">
              <w:rPr>
                <w:rFonts w:hint="eastAsia"/>
              </w:rPr>
              <w:t>S</w:t>
            </w:r>
            <w:r w:rsidRPr="00593007">
              <w:t>cenario a):</w:t>
            </w:r>
            <w:r w:rsidRPr="00593007">
              <w:rPr>
                <w:rFonts w:hint="eastAsia"/>
              </w:rPr>
              <w:t xml:space="preserve"> </w:t>
            </w:r>
            <w:r w:rsidRPr="00593007">
              <w:t xml:space="preserve"> Use clean symbol</w:t>
            </w:r>
          </w:p>
          <w:p w14:paraId="13CEB8B9" w14:textId="77777777" w:rsidR="007D3B15" w:rsidRPr="00593007" w:rsidRDefault="007D3B15" w:rsidP="007D3B15">
            <w:pPr>
              <w:pStyle w:val="TAC"/>
            </w:pPr>
            <w:r w:rsidRPr="00593007">
              <w:rPr>
                <w:rFonts w:hint="eastAsia"/>
              </w:rPr>
              <w:t>Sc</w:t>
            </w:r>
            <w:r w:rsidRPr="00593007">
              <w:t>enario b): Use legacy channel estimation</w:t>
            </w:r>
          </w:p>
        </w:tc>
      </w:tr>
      <w:tr w:rsidR="007D3B15" w:rsidRPr="00593007" w14:paraId="64BCE841"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DC810E" w14:textId="77777777" w:rsidR="007D3B15" w:rsidRPr="00593007" w:rsidRDefault="007D3B15" w:rsidP="007D3B15">
            <w:pPr>
              <w:pStyle w:val="TAC"/>
              <w:rPr>
                <w:rFonts w:eastAsiaTheme="minorEastAsia"/>
              </w:rPr>
            </w:pPr>
            <w:r w:rsidRPr="00593007">
              <w:rPr>
                <w:rFonts w:eastAsiaTheme="minorEastAsia" w:hint="eastAsia"/>
              </w:rPr>
              <w:t>T</w:t>
            </w:r>
            <w:r w:rsidRPr="00593007">
              <w:rPr>
                <w:rFonts w:eastAsiaTheme="minorEastAsia"/>
              </w:rPr>
              <w:t>ransmitter</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FE2D0" w14:textId="77777777" w:rsidR="007D3B15" w:rsidRPr="00593007" w:rsidRDefault="007D3B15" w:rsidP="007D3B15">
            <w:pPr>
              <w:pStyle w:val="TAC"/>
              <w:rPr>
                <w:rFonts w:eastAsiaTheme="minorEastAsia"/>
              </w:rPr>
            </w:pPr>
            <w:r w:rsidRPr="00593007">
              <w:rPr>
                <w:rFonts w:eastAsiaTheme="minorEastAsia" w:hint="eastAsia"/>
              </w:rPr>
              <w:t>DMR</w:t>
            </w:r>
            <w:r w:rsidRPr="00593007">
              <w:rPr>
                <w:rFonts w:eastAsiaTheme="minorEastAsia"/>
              </w:rPr>
              <w:t>S REs and data REs overlapped with CRS are punctured</w:t>
            </w:r>
          </w:p>
        </w:tc>
      </w:tr>
      <w:tr w:rsidR="007D3B15" w:rsidRPr="00593007" w14:paraId="48E5BB60"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6E346" w14:textId="77777777" w:rsidR="007D3B15" w:rsidRPr="00593007" w:rsidRDefault="007D3B15" w:rsidP="007D3B15">
            <w:pPr>
              <w:pStyle w:val="TAC"/>
            </w:pPr>
            <w:r w:rsidRPr="00593007">
              <w:rPr>
                <w:rFonts w:hint="eastAsia"/>
              </w:rPr>
              <w:t>R</w:t>
            </w:r>
            <w:r w:rsidRPr="00593007">
              <w:t>eceiver</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9D037" w14:textId="77777777" w:rsidR="007D3B15" w:rsidRPr="00593007" w:rsidRDefault="007D3B15" w:rsidP="007D3B15">
            <w:pPr>
              <w:pStyle w:val="TAC"/>
            </w:pPr>
            <w:r w:rsidRPr="00593007">
              <w:rPr>
                <w:rFonts w:hint="eastAsia"/>
              </w:rPr>
              <w:t>P</w:t>
            </w:r>
            <w:r w:rsidRPr="00593007">
              <w:t>uncture the CRS REs</w:t>
            </w:r>
          </w:p>
        </w:tc>
      </w:tr>
      <w:tr w:rsidR="007D3B15" w:rsidRPr="00593007" w14:paraId="34A957A0" w14:textId="77777777" w:rsidTr="00094067">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23335" w14:textId="77777777" w:rsidR="007D3B15" w:rsidRPr="00593007" w:rsidRDefault="007D3B15" w:rsidP="007D3B15">
            <w:pPr>
              <w:pStyle w:val="TAC"/>
            </w:pPr>
            <w:r w:rsidRPr="00593007">
              <w:t>Power ratio of LTE-CRS RE/NR PDCCH-DMRS RE</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35038" w14:textId="77777777" w:rsidR="007D3B15" w:rsidRPr="00593007" w:rsidRDefault="007D3B15" w:rsidP="007D3B15">
            <w:pPr>
              <w:pStyle w:val="TAC"/>
            </w:pPr>
            <w:r w:rsidRPr="00593007">
              <w:rPr>
                <w:rFonts w:hint="eastAsia"/>
              </w:rPr>
              <w:t>3</w:t>
            </w:r>
            <w:r w:rsidRPr="00593007">
              <w:t>dB</w:t>
            </w:r>
          </w:p>
        </w:tc>
      </w:tr>
    </w:tbl>
    <w:p w14:paraId="5D3E8589" w14:textId="0BBE390B" w:rsidR="00C96573" w:rsidRPr="00593007" w:rsidRDefault="00C96573" w:rsidP="0022768C">
      <w:pPr>
        <w:pStyle w:val="ListParagraph"/>
        <w:overflowPunct/>
        <w:autoSpaceDE/>
        <w:autoSpaceDN/>
        <w:adjustRightInd/>
        <w:spacing w:after="120"/>
        <w:ind w:left="1440" w:firstLineChars="0" w:firstLine="0"/>
        <w:textAlignment w:val="auto"/>
        <w:rPr>
          <w:rFonts w:eastAsia="SimSun"/>
          <w:szCs w:val="24"/>
          <w:lang w:val="en-US" w:eastAsia="zh-CN"/>
        </w:rPr>
      </w:pPr>
      <w:r w:rsidRPr="00593007">
        <w:rPr>
          <w:rFonts w:eastAsia="SimSun"/>
          <w:szCs w:val="24"/>
          <w:lang w:val="en-US" w:eastAsia="zh-CN"/>
        </w:rPr>
        <w:t xml:space="preserve"> </w:t>
      </w:r>
    </w:p>
    <w:p w14:paraId="06E2FA77" w14:textId="77777777" w:rsidR="00C96573" w:rsidRPr="00593007" w:rsidRDefault="00C96573" w:rsidP="00C9657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4CAF54B6" w14:textId="0D607AAD" w:rsidR="00C96573" w:rsidRPr="00593007" w:rsidRDefault="00CC5899" w:rsidP="00C9657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Discuss </w:t>
      </w:r>
      <w:r w:rsidR="00E37576" w:rsidRPr="00593007">
        <w:rPr>
          <w:rFonts w:eastAsia="SimSun"/>
          <w:szCs w:val="24"/>
          <w:lang w:val="en-US" w:eastAsia="zh-CN"/>
        </w:rPr>
        <w:t xml:space="preserve">further considering the conclusion on Issues </w:t>
      </w:r>
      <w:r w:rsidR="00E333F0">
        <w:rPr>
          <w:rFonts w:eastAsia="SimSun"/>
          <w:szCs w:val="24"/>
          <w:lang w:val="en-US" w:eastAsia="zh-CN"/>
        </w:rPr>
        <w:t>2</w:t>
      </w:r>
      <w:r w:rsidR="00E37576" w:rsidRPr="00593007">
        <w:rPr>
          <w:rFonts w:eastAsia="SimSun"/>
          <w:szCs w:val="24"/>
          <w:lang w:val="en-US" w:eastAsia="zh-CN"/>
        </w:rPr>
        <w:t>-1-</w:t>
      </w:r>
      <w:r w:rsidR="00AA74E8" w:rsidRPr="00593007">
        <w:rPr>
          <w:rFonts w:eastAsia="SimSun"/>
          <w:szCs w:val="24"/>
          <w:lang w:val="en-US" w:eastAsia="zh-CN"/>
        </w:rPr>
        <w:t xml:space="preserve">1 to </w:t>
      </w:r>
      <w:r w:rsidR="00E333F0">
        <w:rPr>
          <w:rFonts w:eastAsia="SimSun"/>
          <w:szCs w:val="24"/>
          <w:lang w:val="en-US" w:eastAsia="zh-CN"/>
        </w:rPr>
        <w:t>2</w:t>
      </w:r>
      <w:r w:rsidR="00E37576" w:rsidRPr="00593007">
        <w:rPr>
          <w:rFonts w:eastAsia="SimSun"/>
          <w:szCs w:val="24"/>
          <w:lang w:val="en-US" w:eastAsia="zh-CN"/>
        </w:rPr>
        <w:t xml:space="preserve">-1-4. </w:t>
      </w:r>
    </w:p>
    <w:p w14:paraId="6BB7FE5A" w14:textId="77777777" w:rsidR="00C96573" w:rsidRPr="00593007" w:rsidRDefault="00C96573" w:rsidP="008941A5">
      <w:pPr>
        <w:spacing w:after="120"/>
        <w:rPr>
          <w:bCs/>
          <w:lang w:val="en-US" w:eastAsia="ko-KR"/>
        </w:rPr>
      </w:pPr>
    </w:p>
    <w:p w14:paraId="597192C3" w14:textId="6B63584F" w:rsidR="00013882" w:rsidRPr="00593007" w:rsidRDefault="00013882" w:rsidP="00013882">
      <w:pPr>
        <w:pStyle w:val="Heading1"/>
        <w:rPr>
          <w:lang w:val="en-US" w:eastAsia="ja-JP"/>
        </w:rPr>
      </w:pPr>
      <w:r w:rsidRPr="00593007">
        <w:rPr>
          <w:lang w:val="en-US" w:eastAsia="ja-JP"/>
        </w:rPr>
        <w:t>Topic #</w:t>
      </w:r>
      <w:r w:rsidR="005E04B2">
        <w:rPr>
          <w:lang w:val="en-US" w:eastAsia="ja-JP"/>
        </w:rPr>
        <w:t>3</w:t>
      </w:r>
      <w:r w:rsidRPr="00593007">
        <w:rPr>
          <w:lang w:val="en-US" w:eastAsia="ja-JP"/>
        </w:rPr>
        <w:t>: PDSCH demodulation requirements</w:t>
      </w:r>
      <w:r w:rsidR="00BD3451" w:rsidRPr="00593007">
        <w:rPr>
          <w:lang w:val="en-US" w:eastAsia="ja-JP"/>
        </w:rPr>
        <w:t xml:space="preserve"> </w:t>
      </w:r>
      <w:r w:rsidR="009A6D1F" w:rsidRPr="00593007">
        <w:rPr>
          <w:lang w:val="en-US" w:eastAsia="ja-JP"/>
        </w:rPr>
        <w:t>with two overlapping CRS rate matching patterns</w:t>
      </w:r>
    </w:p>
    <w:p w14:paraId="361EF574" w14:textId="77777777" w:rsidR="00C519A1" w:rsidRPr="00593007" w:rsidRDefault="00C519A1" w:rsidP="00C519A1">
      <w:pPr>
        <w:pStyle w:val="Heading2"/>
        <w:rPr>
          <w:lang w:val="en-US"/>
        </w:rPr>
      </w:pPr>
      <w:r w:rsidRPr="00593007">
        <w:rPr>
          <w:lang w:val="en-US"/>
        </w:rPr>
        <w:t>Companies’ contributions summary</w:t>
      </w:r>
    </w:p>
    <w:p w14:paraId="149F1616" w14:textId="117D01F2" w:rsidR="00C519A1" w:rsidRPr="00593007" w:rsidRDefault="00C519A1" w:rsidP="00C519A1">
      <w:pPr>
        <w:rPr>
          <w:lang w:val="en-US" w:eastAsia="ja-JP"/>
        </w:rPr>
      </w:pPr>
      <w:r w:rsidRPr="00593007">
        <w:rPr>
          <w:lang w:val="en-US" w:eastAsia="ja-JP"/>
        </w:rPr>
        <w:t>See 2.1</w:t>
      </w:r>
      <w:r w:rsidR="00576BD1" w:rsidRPr="00593007">
        <w:rPr>
          <w:lang w:val="en-US" w:eastAsia="ja-JP"/>
        </w:rPr>
        <w:t xml:space="preserve">. </w:t>
      </w:r>
    </w:p>
    <w:p w14:paraId="2841B12D" w14:textId="77777777" w:rsidR="00013882" w:rsidRPr="00593007" w:rsidRDefault="00013882" w:rsidP="00013882">
      <w:pPr>
        <w:pStyle w:val="Heading2"/>
        <w:rPr>
          <w:lang w:val="en-US"/>
        </w:rPr>
      </w:pPr>
      <w:r w:rsidRPr="00593007">
        <w:rPr>
          <w:lang w:val="en-US"/>
        </w:rPr>
        <w:t>Open issues summary</w:t>
      </w:r>
    </w:p>
    <w:p w14:paraId="17CE1E6A" w14:textId="504BCAA9" w:rsidR="00013882" w:rsidRPr="00593007" w:rsidRDefault="00013882" w:rsidP="00013882">
      <w:pPr>
        <w:pStyle w:val="Heading3"/>
        <w:rPr>
          <w:sz w:val="24"/>
          <w:szCs w:val="16"/>
          <w:lang w:val="en-US"/>
        </w:rPr>
      </w:pPr>
      <w:r w:rsidRPr="00593007">
        <w:rPr>
          <w:sz w:val="24"/>
          <w:szCs w:val="16"/>
          <w:lang w:val="en-US"/>
        </w:rPr>
        <w:t xml:space="preserve">Sub-topic </w:t>
      </w:r>
      <w:r w:rsidR="00F14376">
        <w:rPr>
          <w:sz w:val="24"/>
          <w:szCs w:val="16"/>
          <w:lang w:val="en-US"/>
        </w:rPr>
        <w:t>3</w:t>
      </w:r>
      <w:r w:rsidRPr="00593007">
        <w:rPr>
          <w:sz w:val="24"/>
          <w:szCs w:val="16"/>
          <w:lang w:val="en-US"/>
        </w:rPr>
        <w:t>-1</w:t>
      </w:r>
      <w:r w:rsidRPr="00593007">
        <w:rPr>
          <w:sz w:val="24"/>
          <w:szCs w:val="16"/>
          <w:lang w:val="en-US"/>
        </w:rPr>
        <w:tab/>
      </w:r>
      <w:r w:rsidR="009A6D1F" w:rsidRPr="00593007">
        <w:rPr>
          <w:sz w:val="24"/>
          <w:szCs w:val="16"/>
          <w:lang w:val="en-US"/>
        </w:rPr>
        <w:t>PDSCH demodulation requirements</w:t>
      </w:r>
    </w:p>
    <w:p w14:paraId="22F48479" w14:textId="5C19F65E" w:rsidR="00BE74AB" w:rsidRPr="00593007" w:rsidRDefault="00BE74AB" w:rsidP="00BE74AB">
      <w:pPr>
        <w:rPr>
          <w:b/>
          <w:u w:val="single"/>
          <w:lang w:val="en-US" w:eastAsia="ko-KR"/>
        </w:rPr>
      </w:pPr>
      <w:r w:rsidRPr="00593007">
        <w:rPr>
          <w:b/>
          <w:u w:val="single"/>
          <w:lang w:val="en-US" w:eastAsia="ko-KR"/>
        </w:rPr>
        <w:t xml:space="preserve">Issue </w:t>
      </w:r>
      <w:r w:rsidR="00F14376">
        <w:rPr>
          <w:b/>
          <w:u w:val="single"/>
          <w:lang w:val="en-US" w:eastAsia="ko-KR"/>
        </w:rPr>
        <w:t>3</w:t>
      </w:r>
      <w:r w:rsidRPr="00593007">
        <w:rPr>
          <w:b/>
          <w:u w:val="single"/>
          <w:lang w:val="en-US" w:eastAsia="ko-KR"/>
        </w:rPr>
        <w:t xml:space="preserve">-1-1: </w:t>
      </w:r>
      <w:r w:rsidR="00B002E4" w:rsidRPr="00593007">
        <w:rPr>
          <w:b/>
          <w:u w:val="single"/>
          <w:lang w:val="en-US" w:eastAsia="ko-KR"/>
        </w:rPr>
        <w:t>Whether to define the PDSCH demodulation requirements with two overlapping CRS rate matching patterns</w:t>
      </w:r>
    </w:p>
    <w:p w14:paraId="198AEC5A" w14:textId="77777777" w:rsidR="00BE74AB" w:rsidRPr="00593007" w:rsidRDefault="00BE74AB" w:rsidP="00BE74A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0199FCBC" w14:textId="00152FE3" w:rsidR="00BE74AB" w:rsidRPr="00593007" w:rsidRDefault="00BE74AB" w:rsidP="00BE74A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w:t>
      </w:r>
      <w:r w:rsidR="00A64DB4" w:rsidRPr="00593007">
        <w:rPr>
          <w:rFonts w:eastAsia="SimSun"/>
          <w:szCs w:val="24"/>
          <w:lang w:val="en-US" w:eastAsia="zh-CN"/>
        </w:rPr>
        <w:t xml:space="preserve"> (</w:t>
      </w:r>
      <w:r w:rsidR="0047067E" w:rsidRPr="00593007">
        <w:rPr>
          <w:rFonts w:eastAsia="SimSun"/>
          <w:szCs w:val="24"/>
          <w:lang w:val="en-US" w:eastAsia="zh-CN"/>
        </w:rPr>
        <w:t>Ericsson</w:t>
      </w:r>
      <w:r w:rsidR="00EB4CF2" w:rsidRPr="00593007">
        <w:rPr>
          <w:rFonts w:eastAsia="SimSun"/>
          <w:szCs w:val="24"/>
          <w:lang w:val="en-US" w:eastAsia="zh-CN"/>
        </w:rPr>
        <w:t>, Huawei</w:t>
      </w:r>
      <w:r w:rsidR="00A64DB4" w:rsidRPr="00593007">
        <w:rPr>
          <w:rFonts w:eastAsia="SimSun"/>
          <w:szCs w:val="24"/>
          <w:lang w:val="en-US" w:eastAsia="zh-CN"/>
        </w:rPr>
        <w:t>)</w:t>
      </w:r>
      <w:r w:rsidRPr="00593007">
        <w:rPr>
          <w:rFonts w:eastAsia="SimSun"/>
          <w:szCs w:val="24"/>
          <w:lang w:val="en-US" w:eastAsia="zh-CN"/>
        </w:rPr>
        <w:t xml:space="preserve">: </w:t>
      </w:r>
      <w:r w:rsidR="00B002E4" w:rsidRPr="00593007">
        <w:rPr>
          <w:rFonts w:eastAsia="SimSun"/>
          <w:szCs w:val="24"/>
          <w:lang w:val="en-US" w:eastAsia="zh-CN"/>
        </w:rPr>
        <w:t>Define the PDSCH requirements.</w:t>
      </w:r>
    </w:p>
    <w:p w14:paraId="0B816914" w14:textId="17932888" w:rsidR="00BE74AB" w:rsidRPr="00593007" w:rsidRDefault="00BE74AB" w:rsidP="00BE74A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w:t>
      </w:r>
      <w:r w:rsidR="0047067E" w:rsidRPr="00593007">
        <w:rPr>
          <w:rFonts w:eastAsia="SimSun"/>
          <w:szCs w:val="24"/>
          <w:lang w:val="en-US" w:eastAsia="zh-CN"/>
        </w:rPr>
        <w:t xml:space="preserve"> (Qualcomm, Apple</w:t>
      </w:r>
      <w:r w:rsidR="00BC652B" w:rsidRPr="00593007">
        <w:rPr>
          <w:rFonts w:eastAsia="SimSun"/>
          <w:szCs w:val="24"/>
          <w:lang w:val="en-US" w:eastAsia="zh-CN"/>
        </w:rPr>
        <w:t>, MediaTek, Nokia</w:t>
      </w:r>
      <w:r w:rsidR="0047067E" w:rsidRPr="00593007">
        <w:rPr>
          <w:rFonts w:eastAsia="SimSun"/>
          <w:szCs w:val="24"/>
          <w:lang w:val="en-US" w:eastAsia="zh-CN"/>
        </w:rPr>
        <w:t>)</w:t>
      </w:r>
      <w:r w:rsidRPr="00593007">
        <w:rPr>
          <w:rFonts w:eastAsia="SimSun"/>
          <w:szCs w:val="24"/>
          <w:lang w:val="en-US" w:eastAsia="zh-CN"/>
        </w:rPr>
        <w:t>:</w:t>
      </w:r>
      <w:r w:rsidR="00B002E4" w:rsidRPr="00593007">
        <w:rPr>
          <w:rFonts w:eastAsia="SimSun"/>
          <w:szCs w:val="24"/>
          <w:lang w:val="en-US" w:eastAsia="zh-CN"/>
        </w:rPr>
        <w:t xml:space="preserve"> Not define PDSCH demodulation requirements.</w:t>
      </w:r>
    </w:p>
    <w:p w14:paraId="4E131B17" w14:textId="4C5851F2" w:rsidR="00BC652B" w:rsidRPr="00593007" w:rsidRDefault="00BC652B" w:rsidP="00BC652B">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Option 2a (Nokia): Not define BPCH and CSI requirements also</w:t>
      </w:r>
      <w:r w:rsidR="00AF299A" w:rsidRPr="00593007">
        <w:rPr>
          <w:rFonts w:eastAsia="SimSun"/>
          <w:szCs w:val="24"/>
          <w:lang w:val="en-US" w:eastAsia="zh-CN"/>
        </w:rPr>
        <w:t>.</w:t>
      </w:r>
    </w:p>
    <w:p w14:paraId="57EE062D" w14:textId="22BFC9D4" w:rsidR="00AF299A" w:rsidRPr="00593007" w:rsidRDefault="00AF299A" w:rsidP="00BC652B">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 xml:space="preserve">RAN4 has already defined PDSCH demodulation requirements with one CRS rate matching pattern. No additional UE behaviors even by adding one more pattern. </w:t>
      </w:r>
    </w:p>
    <w:p w14:paraId="7EA8E141" w14:textId="77777777" w:rsidR="00BE74AB" w:rsidRPr="00593007" w:rsidRDefault="00BE74AB" w:rsidP="00BE74A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70FBE694" w14:textId="6A0961CF" w:rsidR="005D4FFB" w:rsidRDefault="00AF299A" w:rsidP="005D4FF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Discuss whether to define PDSCH demodulation requirements with two </w:t>
      </w:r>
      <w:r w:rsidR="00330F39">
        <w:rPr>
          <w:rFonts w:eastAsia="SimSun"/>
          <w:szCs w:val="24"/>
          <w:lang w:val="en-US" w:eastAsia="zh-CN"/>
        </w:rPr>
        <w:t xml:space="preserve">overlapping CRS rate matching patterns. </w:t>
      </w:r>
    </w:p>
    <w:p w14:paraId="04FA3452" w14:textId="77777777" w:rsidR="00D07BF6" w:rsidRPr="00D07BF6" w:rsidRDefault="00D07BF6" w:rsidP="00D07BF6">
      <w:pPr>
        <w:spacing w:after="120"/>
        <w:rPr>
          <w:szCs w:val="24"/>
          <w:lang w:val="en-US" w:eastAsia="zh-CN"/>
        </w:rPr>
      </w:pPr>
    </w:p>
    <w:p w14:paraId="48EAAF6A" w14:textId="7A83BCEA" w:rsidR="00B002E4" w:rsidRPr="00593007" w:rsidRDefault="00B002E4" w:rsidP="00B002E4">
      <w:pPr>
        <w:rPr>
          <w:b/>
          <w:u w:val="single"/>
          <w:lang w:val="en-US" w:eastAsia="ko-KR"/>
        </w:rPr>
      </w:pPr>
      <w:r w:rsidRPr="00593007">
        <w:rPr>
          <w:b/>
          <w:u w:val="single"/>
          <w:lang w:val="en-US" w:eastAsia="ko-KR"/>
        </w:rPr>
        <w:t xml:space="preserve">Issue </w:t>
      </w:r>
      <w:r w:rsidR="00F14376">
        <w:rPr>
          <w:b/>
          <w:u w:val="single"/>
          <w:lang w:val="en-US" w:eastAsia="ko-KR"/>
        </w:rPr>
        <w:t>3</w:t>
      </w:r>
      <w:r w:rsidRPr="00593007">
        <w:rPr>
          <w:b/>
          <w:u w:val="single"/>
          <w:lang w:val="en-US" w:eastAsia="ko-KR"/>
        </w:rPr>
        <w:t xml:space="preserve">-1-2: Test parameters for PDSCH demodulation requirements (if agreed). </w:t>
      </w:r>
    </w:p>
    <w:p w14:paraId="6E5840F5" w14:textId="77777777" w:rsidR="00B002E4" w:rsidRPr="00593007" w:rsidRDefault="00B002E4" w:rsidP="00B002E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3037A30D" w14:textId="4F283F1A" w:rsidR="00A5264A" w:rsidRPr="00593007" w:rsidRDefault="00A5264A" w:rsidP="00A5264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912BB1" w:rsidRPr="00593007">
        <w:rPr>
          <w:rFonts w:eastAsia="SimSun"/>
          <w:szCs w:val="24"/>
          <w:lang w:val="en-US" w:eastAsia="zh-CN"/>
        </w:rPr>
        <w:t>1</w:t>
      </w:r>
      <w:r w:rsidRPr="00593007">
        <w:rPr>
          <w:rFonts w:eastAsia="SimSun"/>
          <w:szCs w:val="24"/>
          <w:lang w:val="en-US" w:eastAsia="zh-CN"/>
        </w:rPr>
        <w:t xml:space="preserve"> (Ericsson):</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65"/>
        <w:gridCol w:w="1650"/>
        <w:gridCol w:w="1170"/>
        <w:gridCol w:w="1211"/>
        <w:gridCol w:w="1364"/>
        <w:gridCol w:w="1545"/>
        <w:gridCol w:w="1458"/>
        <w:gridCol w:w="655"/>
      </w:tblGrid>
      <w:tr w:rsidR="00A5264A" w:rsidRPr="00593007" w14:paraId="57B2296E" w14:textId="77777777" w:rsidTr="00094067">
        <w:trPr>
          <w:trHeight w:val="375"/>
          <w:jc w:val="center"/>
        </w:trPr>
        <w:tc>
          <w:tcPr>
            <w:tcW w:w="342" w:type="pct"/>
            <w:tcBorders>
              <w:bottom w:val="nil"/>
            </w:tcBorders>
            <w:shd w:val="clear" w:color="auto" w:fill="FFFFFF"/>
          </w:tcPr>
          <w:p w14:paraId="6176E6F0" w14:textId="77777777" w:rsidR="00A5264A" w:rsidRPr="00593007" w:rsidRDefault="00A5264A" w:rsidP="00094067">
            <w:pPr>
              <w:pStyle w:val="TAH"/>
            </w:pPr>
            <w:r w:rsidRPr="00593007">
              <w:t>Test num.</w:t>
            </w:r>
          </w:p>
        </w:tc>
        <w:tc>
          <w:tcPr>
            <w:tcW w:w="849" w:type="pct"/>
            <w:tcBorders>
              <w:bottom w:val="nil"/>
            </w:tcBorders>
            <w:shd w:val="clear" w:color="auto" w:fill="FFFFFF"/>
          </w:tcPr>
          <w:p w14:paraId="29866E63" w14:textId="77777777" w:rsidR="00A5264A" w:rsidRPr="00593007" w:rsidRDefault="00A5264A" w:rsidP="00094067">
            <w:pPr>
              <w:pStyle w:val="TAH"/>
            </w:pPr>
            <w:r w:rsidRPr="00593007">
              <w:t>Reference</w:t>
            </w:r>
            <w:r w:rsidRPr="00593007">
              <w:rPr>
                <w:rFonts w:hint="eastAsia"/>
                <w:lang w:eastAsia="zh-CN"/>
              </w:rPr>
              <w:t xml:space="preserve"> </w:t>
            </w:r>
            <w:r w:rsidRPr="00593007">
              <w:t>channel</w:t>
            </w:r>
          </w:p>
        </w:tc>
        <w:tc>
          <w:tcPr>
            <w:tcW w:w="602" w:type="pct"/>
            <w:tcBorders>
              <w:bottom w:val="nil"/>
            </w:tcBorders>
            <w:shd w:val="clear" w:color="auto" w:fill="FFFFFF"/>
          </w:tcPr>
          <w:p w14:paraId="2545A6B4" w14:textId="77777777" w:rsidR="00A5264A" w:rsidRPr="00593007" w:rsidRDefault="00A5264A" w:rsidP="00094067">
            <w:pPr>
              <w:pStyle w:val="TAH"/>
            </w:pPr>
            <w:r w:rsidRPr="00593007">
              <w:t>Bandwidth</w:t>
            </w:r>
            <w:r w:rsidRPr="00593007">
              <w:rPr>
                <w:rFonts w:hint="eastAsia"/>
                <w:lang w:eastAsia="zh-CN"/>
              </w:rPr>
              <w:t xml:space="preserve"> </w:t>
            </w:r>
            <w:r w:rsidRPr="00593007">
              <w:t>(MHz) / Subcarrier spacing</w:t>
            </w:r>
            <w:r w:rsidRPr="00593007">
              <w:rPr>
                <w:rFonts w:hint="eastAsia"/>
                <w:lang w:eastAsia="zh-CN"/>
              </w:rPr>
              <w:t xml:space="preserve"> </w:t>
            </w:r>
            <w:r w:rsidRPr="00593007">
              <w:t>(kHz)</w:t>
            </w:r>
          </w:p>
        </w:tc>
        <w:tc>
          <w:tcPr>
            <w:tcW w:w="623" w:type="pct"/>
            <w:tcBorders>
              <w:bottom w:val="nil"/>
            </w:tcBorders>
            <w:shd w:val="clear" w:color="auto" w:fill="FFFFFF"/>
          </w:tcPr>
          <w:p w14:paraId="7C191FF4" w14:textId="77777777" w:rsidR="00A5264A" w:rsidRPr="00593007" w:rsidRDefault="00A5264A" w:rsidP="00094067">
            <w:pPr>
              <w:pStyle w:val="TAH"/>
              <w:rPr>
                <w:lang w:eastAsia="zh-CN"/>
              </w:rPr>
            </w:pPr>
            <w:r w:rsidRPr="00593007">
              <w:t>Modulation format</w:t>
            </w:r>
            <w:r w:rsidRPr="00593007">
              <w:rPr>
                <w:rFonts w:hint="eastAsia"/>
                <w:lang w:eastAsia="zh-CN"/>
              </w:rPr>
              <w:t xml:space="preserve"> </w:t>
            </w:r>
            <w:r w:rsidRPr="00593007">
              <w:t>and code rate</w:t>
            </w:r>
          </w:p>
        </w:tc>
        <w:tc>
          <w:tcPr>
            <w:tcW w:w="702" w:type="pct"/>
            <w:tcBorders>
              <w:bottom w:val="nil"/>
            </w:tcBorders>
            <w:shd w:val="clear" w:color="auto" w:fill="FFFFFF"/>
          </w:tcPr>
          <w:p w14:paraId="6AEBC84D" w14:textId="77777777" w:rsidR="00A5264A" w:rsidRPr="00593007" w:rsidRDefault="00A5264A" w:rsidP="00094067">
            <w:pPr>
              <w:pStyle w:val="TAH"/>
            </w:pPr>
            <w:r w:rsidRPr="00593007">
              <w:t>Propagation condition</w:t>
            </w:r>
          </w:p>
        </w:tc>
        <w:tc>
          <w:tcPr>
            <w:tcW w:w="795" w:type="pct"/>
            <w:tcBorders>
              <w:bottom w:val="nil"/>
            </w:tcBorders>
            <w:shd w:val="clear" w:color="auto" w:fill="FFFFFF"/>
          </w:tcPr>
          <w:p w14:paraId="72702B21" w14:textId="77777777" w:rsidR="00A5264A" w:rsidRPr="00593007" w:rsidRDefault="00A5264A" w:rsidP="00094067">
            <w:pPr>
              <w:pStyle w:val="TAH"/>
            </w:pPr>
            <w:r w:rsidRPr="00593007">
              <w:t>Correlation matrix and antenna configuration</w:t>
            </w:r>
          </w:p>
        </w:tc>
        <w:tc>
          <w:tcPr>
            <w:tcW w:w="1087" w:type="pct"/>
            <w:gridSpan w:val="2"/>
            <w:shd w:val="clear" w:color="auto" w:fill="FFFFFF"/>
          </w:tcPr>
          <w:p w14:paraId="54338640" w14:textId="77777777" w:rsidR="00A5264A" w:rsidRPr="00593007" w:rsidRDefault="00A5264A" w:rsidP="00094067">
            <w:pPr>
              <w:pStyle w:val="TAH"/>
            </w:pPr>
            <w:r w:rsidRPr="00593007">
              <w:t>Reference value</w:t>
            </w:r>
          </w:p>
        </w:tc>
      </w:tr>
      <w:tr w:rsidR="00A5264A" w:rsidRPr="00593007" w14:paraId="5D466483" w14:textId="77777777" w:rsidTr="00094067">
        <w:trPr>
          <w:trHeight w:val="375"/>
          <w:jc w:val="center"/>
        </w:trPr>
        <w:tc>
          <w:tcPr>
            <w:tcW w:w="342" w:type="pct"/>
            <w:tcBorders>
              <w:top w:val="nil"/>
            </w:tcBorders>
            <w:shd w:val="clear" w:color="auto" w:fill="FFFFFF"/>
          </w:tcPr>
          <w:p w14:paraId="68EC352E" w14:textId="77777777" w:rsidR="00A5264A" w:rsidRPr="00593007" w:rsidRDefault="00A5264A" w:rsidP="00094067">
            <w:pPr>
              <w:pStyle w:val="TAH"/>
            </w:pPr>
          </w:p>
        </w:tc>
        <w:tc>
          <w:tcPr>
            <w:tcW w:w="849" w:type="pct"/>
            <w:tcBorders>
              <w:top w:val="nil"/>
            </w:tcBorders>
            <w:shd w:val="clear" w:color="auto" w:fill="FFFFFF"/>
          </w:tcPr>
          <w:p w14:paraId="48C105D8" w14:textId="77777777" w:rsidR="00A5264A" w:rsidRPr="00593007" w:rsidRDefault="00A5264A" w:rsidP="00094067">
            <w:pPr>
              <w:pStyle w:val="TAH"/>
            </w:pPr>
          </w:p>
        </w:tc>
        <w:tc>
          <w:tcPr>
            <w:tcW w:w="602" w:type="pct"/>
            <w:tcBorders>
              <w:top w:val="nil"/>
            </w:tcBorders>
            <w:shd w:val="clear" w:color="auto" w:fill="FFFFFF"/>
          </w:tcPr>
          <w:p w14:paraId="300A0B08" w14:textId="77777777" w:rsidR="00A5264A" w:rsidRPr="00593007" w:rsidRDefault="00A5264A" w:rsidP="00094067">
            <w:pPr>
              <w:pStyle w:val="TAH"/>
            </w:pPr>
          </w:p>
        </w:tc>
        <w:tc>
          <w:tcPr>
            <w:tcW w:w="623" w:type="pct"/>
            <w:tcBorders>
              <w:top w:val="nil"/>
            </w:tcBorders>
            <w:shd w:val="clear" w:color="auto" w:fill="FFFFFF"/>
          </w:tcPr>
          <w:p w14:paraId="0C560A66" w14:textId="77777777" w:rsidR="00A5264A" w:rsidRPr="00593007" w:rsidRDefault="00A5264A" w:rsidP="00094067">
            <w:pPr>
              <w:pStyle w:val="TAH"/>
            </w:pPr>
          </w:p>
        </w:tc>
        <w:tc>
          <w:tcPr>
            <w:tcW w:w="702" w:type="pct"/>
            <w:tcBorders>
              <w:top w:val="nil"/>
            </w:tcBorders>
            <w:shd w:val="clear" w:color="auto" w:fill="FFFFFF"/>
          </w:tcPr>
          <w:p w14:paraId="5BD9B263" w14:textId="77777777" w:rsidR="00A5264A" w:rsidRPr="00593007" w:rsidRDefault="00A5264A" w:rsidP="00094067">
            <w:pPr>
              <w:pStyle w:val="TAH"/>
            </w:pPr>
          </w:p>
        </w:tc>
        <w:tc>
          <w:tcPr>
            <w:tcW w:w="795" w:type="pct"/>
            <w:tcBorders>
              <w:top w:val="nil"/>
            </w:tcBorders>
            <w:shd w:val="clear" w:color="auto" w:fill="FFFFFF"/>
          </w:tcPr>
          <w:p w14:paraId="499D56CE" w14:textId="77777777" w:rsidR="00A5264A" w:rsidRPr="00593007" w:rsidRDefault="00A5264A" w:rsidP="00094067">
            <w:pPr>
              <w:pStyle w:val="TAH"/>
            </w:pPr>
          </w:p>
        </w:tc>
        <w:tc>
          <w:tcPr>
            <w:tcW w:w="750" w:type="pct"/>
            <w:shd w:val="clear" w:color="auto" w:fill="FFFFFF"/>
          </w:tcPr>
          <w:p w14:paraId="34180AAF" w14:textId="77777777" w:rsidR="00A5264A" w:rsidRPr="00593007" w:rsidRDefault="00A5264A" w:rsidP="00094067">
            <w:pPr>
              <w:pStyle w:val="TAH"/>
            </w:pPr>
            <w:r w:rsidRPr="00593007">
              <w:t>Fraction of maximum throughput (%)</w:t>
            </w:r>
          </w:p>
        </w:tc>
        <w:tc>
          <w:tcPr>
            <w:tcW w:w="337" w:type="pct"/>
            <w:shd w:val="clear" w:color="auto" w:fill="FFFFFF"/>
          </w:tcPr>
          <w:p w14:paraId="195E99FE" w14:textId="77777777" w:rsidR="00A5264A" w:rsidRPr="00593007" w:rsidRDefault="00A5264A" w:rsidP="00094067">
            <w:pPr>
              <w:pStyle w:val="TAH"/>
            </w:pPr>
            <w:r w:rsidRPr="00593007">
              <w:t>SNR (dB)</w:t>
            </w:r>
          </w:p>
        </w:tc>
      </w:tr>
      <w:tr w:rsidR="00A5264A" w:rsidRPr="00593007" w14:paraId="1A04EC76" w14:textId="77777777" w:rsidTr="00094067">
        <w:trPr>
          <w:trHeight w:val="189"/>
          <w:jc w:val="center"/>
        </w:trPr>
        <w:tc>
          <w:tcPr>
            <w:tcW w:w="5000" w:type="pct"/>
            <w:gridSpan w:val="8"/>
            <w:shd w:val="clear" w:color="auto" w:fill="FFFFFF"/>
          </w:tcPr>
          <w:p w14:paraId="708ADB1D" w14:textId="77777777" w:rsidR="00A5264A" w:rsidRPr="00593007" w:rsidRDefault="00A5264A" w:rsidP="00094067">
            <w:pPr>
              <w:pStyle w:val="TAC"/>
              <w:rPr>
                <w:lang w:eastAsia="zh-CN"/>
              </w:rPr>
            </w:pPr>
            <w:r w:rsidRPr="00593007">
              <w:rPr>
                <w:rFonts w:hint="eastAsia"/>
                <w:lang w:eastAsia="zh-CN"/>
              </w:rPr>
              <w:t>Rank</w:t>
            </w:r>
            <w:r w:rsidRPr="00593007">
              <w:rPr>
                <w:lang w:eastAsia="zh-CN"/>
              </w:rPr>
              <w:t xml:space="preserve"> 2</w:t>
            </w:r>
          </w:p>
        </w:tc>
      </w:tr>
      <w:tr w:rsidR="00A5264A" w:rsidRPr="00593007" w14:paraId="0458A54B" w14:textId="77777777" w:rsidTr="00094067">
        <w:trPr>
          <w:trHeight w:val="189"/>
          <w:jc w:val="center"/>
        </w:trPr>
        <w:tc>
          <w:tcPr>
            <w:tcW w:w="342" w:type="pct"/>
            <w:shd w:val="clear" w:color="auto" w:fill="FFFFFF"/>
            <w:vAlign w:val="center"/>
          </w:tcPr>
          <w:p w14:paraId="49F02756" w14:textId="77777777" w:rsidR="00A5264A" w:rsidRPr="00593007" w:rsidRDefault="00A5264A" w:rsidP="00094067">
            <w:pPr>
              <w:pStyle w:val="TAC"/>
            </w:pPr>
            <w:r w:rsidRPr="00593007">
              <w:t>1</w:t>
            </w:r>
          </w:p>
        </w:tc>
        <w:tc>
          <w:tcPr>
            <w:tcW w:w="849" w:type="pct"/>
            <w:shd w:val="clear" w:color="auto" w:fill="FFFFFF"/>
            <w:vAlign w:val="center"/>
          </w:tcPr>
          <w:p w14:paraId="1D21D820" w14:textId="77777777" w:rsidR="00A5264A" w:rsidRPr="00593007" w:rsidRDefault="00A5264A" w:rsidP="00094067">
            <w:pPr>
              <w:pStyle w:val="TAC"/>
            </w:pPr>
            <w:r w:rsidRPr="00593007">
              <w:t>R.PDSCH.1-3.1 FDD</w:t>
            </w:r>
          </w:p>
        </w:tc>
        <w:tc>
          <w:tcPr>
            <w:tcW w:w="602" w:type="pct"/>
            <w:shd w:val="clear" w:color="auto" w:fill="FFFFFF"/>
            <w:vAlign w:val="center"/>
          </w:tcPr>
          <w:p w14:paraId="366CFAD9" w14:textId="77777777" w:rsidR="00A5264A" w:rsidRPr="00593007" w:rsidRDefault="00A5264A" w:rsidP="00094067">
            <w:pPr>
              <w:pStyle w:val="TAC"/>
            </w:pPr>
            <w:r w:rsidRPr="00593007">
              <w:t>10 / 15</w:t>
            </w:r>
          </w:p>
        </w:tc>
        <w:tc>
          <w:tcPr>
            <w:tcW w:w="623" w:type="pct"/>
            <w:shd w:val="clear" w:color="auto" w:fill="FFFFFF"/>
            <w:vAlign w:val="center"/>
          </w:tcPr>
          <w:p w14:paraId="0DE02BA7" w14:textId="77777777" w:rsidR="00A5264A" w:rsidRPr="00593007" w:rsidRDefault="00A5264A" w:rsidP="00094067">
            <w:pPr>
              <w:pStyle w:val="TAC"/>
            </w:pPr>
            <w:r w:rsidRPr="00593007">
              <w:t xml:space="preserve">64QAM, </w:t>
            </w:r>
            <w:r w:rsidRPr="00593007">
              <w:rPr>
                <w:rFonts w:hint="eastAsia"/>
                <w:lang w:eastAsia="zh-CN"/>
              </w:rPr>
              <w:t>0.50</w:t>
            </w:r>
          </w:p>
        </w:tc>
        <w:tc>
          <w:tcPr>
            <w:tcW w:w="702" w:type="pct"/>
            <w:shd w:val="clear" w:color="auto" w:fill="FFFFFF"/>
            <w:vAlign w:val="center"/>
          </w:tcPr>
          <w:p w14:paraId="6BF770D2" w14:textId="77777777" w:rsidR="00A5264A" w:rsidRPr="00593007" w:rsidRDefault="00A5264A" w:rsidP="00094067">
            <w:pPr>
              <w:pStyle w:val="TAC"/>
            </w:pPr>
            <w:r w:rsidRPr="00593007">
              <w:t>TDLA30-10</w:t>
            </w:r>
          </w:p>
        </w:tc>
        <w:tc>
          <w:tcPr>
            <w:tcW w:w="795" w:type="pct"/>
            <w:shd w:val="clear" w:color="auto" w:fill="FFFFFF"/>
            <w:vAlign w:val="center"/>
          </w:tcPr>
          <w:p w14:paraId="0EB00940" w14:textId="77777777" w:rsidR="00A5264A" w:rsidRPr="00593007" w:rsidRDefault="00A5264A" w:rsidP="00094067">
            <w:pPr>
              <w:pStyle w:val="TAC"/>
            </w:pPr>
            <w:r w:rsidRPr="00593007">
              <w:t>2x2, 2x4, ULA Low</w:t>
            </w:r>
          </w:p>
        </w:tc>
        <w:tc>
          <w:tcPr>
            <w:tcW w:w="750" w:type="pct"/>
            <w:shd w:val="clear" w:color="auto" w:fill="FFFFFF"/>
            <w:vAlign w:val="center"/>
          </w:tcPr>
          <w:p w14:paraId="125F9187" w14:textId="77777777" w:rsidR="00A5264A" w:rsidRPr="00593007" w:rsidRDefault="00A5264A" w:rsidP="00094067">
            <w:pPr>
              <w:pStyle w:val="TAC"/>
            </w:pPr>
            <w:r w:rsidRPr="00593007">
              <w:t>70</w:t>
            </w:r>
          </w:p>
        </w:tc>
        <w:tc>
          <w:tcPr>
            <w:tcW w:w="337" w:type="pct"/>
            <w:shd w:val="clear" w:color="auto" w:fill="FFFFFF"/>
            <w:vAlign w:val="center"/>
          </w:tcPr>
          <w:p w14:paraId="775EA123" w14:textId="77777777" w:rsidR="00A5264A" w:rsidRPr="00593007" w:rsidRDefault="00A5264A" w:rsidP="00094067">
            <w:pPr>
              <w:pStyle w:val="TAC"/>
              <w:rPr>
                <w:lang w:eastAsia="zh-CN"/>
              </w:rPr>
            </w:pPr>
          </w:p>
        </w:tc>
      </w:tr>
    </w:tbl>
    <w:p w14:paraId="76838C46" w14:textId="77777777" w:rsidR="00A5264A" w:rsidRPr="00593007" w:rsidRDefault="00A5264A" w:rsidP="00A5264A">
      <w:pPr>
        <w:pStyle w:val="ListParagraph"/>
        <w:overflowPunct/>
        <w:autoSpaceDE/>
        <w:autoSpaceDN/>
        <w:adjustRightInd/>
        <w:spacing w:after="120"/>
        <w:ind w:left="1440" w:firstLineChars="0" w:firstLine="0"/>
        <w:textAlignment w:val="auto"/>
        <w:rPr>
          <w:rFonts w:eastAsia="SimSun"/>
          <w:szCs w:val="24"/>
          <w:lang w:val="en-US" w:eastAsia="zh-CN"/>
        </w:rPr>
      </w:pPr>
    </w:p>
    <w:p w14:paraId="63C29204" w14:textId="77777777" w:rsidR="0008247C" w:rsidRPr="00593007" w:rsidRDefault="00B002E4" w:rsidP="0008247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912BB1" w:rsidRPr="00593007">
        <w:rPr>
          <w:rFonts w:eastAsia="SimSun"/>
          <w:szCs w:val="24"/>
          <w:lang w:val="en-US" w:eastAsia="zh-CN"/>
        </w:rPr>
        <w:t>2</w:t>
      </w:r>
      <w:r w:rsidR="00AF299A" w:rsidRPr="00593007">
        <w:rPr>
          <w:rFonts w:eastAsia="SimSun"/>
          <w:szCs w:val="24"/>
          <w:lang w:val="en-US" w:eastAsia="zh-CN"/>
        </w:rPr>
        <w:t xml:space="preserve"> (Huawei)</w:t>
      </w:r>
      <w:r w:rsidRPr="00593007">
        <w:rPr>
          <w:rFonts w:eastAsia="SimSun"/>
          <w:szCs w:val="24"/>
          <w:lang w:val="en-US" w:eastAsia="zh-CN"/>
        </w:rPr>
        <w:t>:</w:t>
      </w:r>
    </w:p>
    <w:p w14:paraId="3ADC5BCA" w14:textId="4FF02672" w:rsidR="0008247C" w:rsidRPr="00593007" w:rsidRDefault="00BD1E2B" w:rsidP="0008247C">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Theme="minorEastAsia" w:hint="eastAsia"/>
        </w:rPr>
        <w:t>T</w:t>
      </w:r>
      <w:r w:rsidRPr="00593007">
        <w:rPr>
          <w:rFonts w:eastAsiaTheme="minorEastAsia"/>
        </w:rPr>
        <w:t>able 2-3: Proposed test cases for PDSCH TDD requirements</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1356"/>
        <w:gridCol w:w="1136"/>
        <w:gridCol w:w="1178"/>
        <w:gridCol w:w="1053"/>
        <w:gridCol w:w="1269"/>
        <w:gridCol w:w="1366"/>
        <w:gridCol w:w="1178"/>
        <w:gridCol w:w="732"/>
      </w:tblGrid>
      <w:tr w:rsidR="00BD1E2B" w:rsidRPr="00593007" w14:paraId="613D9150" w14:textId="77777777" w:rsidTr="00094067">
        <w:trPr>
          <w:trHeight w:val="355"/>
          <w:jc w:val="center"/>
        </w:trPr>
        <w:tc>
          <w:tcPr>
            <w:tcW w:w="326" w:type="pct"/>
            <w:vMerge w:val="restart"/>
            <w:shd w:val="clear" w:color="auto" w:fill="FFFFFF"/>
            <w:vAlign w:val="center"/>
          </w:tcPr>
          <w:p w14:paraId="5AF3C3EB" w14:textId="77777777" w:rsidR="00BD1E2B" w:rsidRPr="00593007" w:rsidRDefault="00BD1E2B" w:rsidP="00094067">
            <w:pPr>
              <w:keepNext/>
              <w:keepLines/>
              <w:spacing w:after="0"/>
              <w:jc w:val="center"/>
              <w:rPr>
                <w:b/>
                <w:sz w:val="18"/>
              </w:rPr>
            </w:pPr>
            <w:r w:rsidRPr="00593007">
              <w:rPr>
                <w:b/>
                <w:sz w:val="18"/>
              </w:rPr>
              <w:t>Test num.</w:t>
            </w:r>
          </w:p>
        </w:tc>
        <w:tc>
          <w:tcPr>
            <w:tcW w:w="683" w:type="pct"/>
            <w:vMerge w:val="restart"/>
            <w:shd w:val="clear" w:color="auto" w:fill="FFFFFF"/>
            <w:vAlign w:val="center"/>
          </w:tcPr>
          <w:p w14:paraId="54B00163" w14:textId="77777777" w:rsidR="00BD1E2B" w:rsidRPr="00593007" w:rsidRDefault="00BD1E2B" w:rsidP="00094067">
            <w:pPr>
              <w:keepNext/>
              <w:keepLines/>
              <w:spacing w:after="0"/>
              <w:jc w:val="center"/>
              <w:rPr>
                <w:b/>
                <w:sz w:val="18"/>
              </w:rPr>
            </w:pPr>
            <w:r w:rsidRPr="00593007">
              <w:rPr>
                <w:b/>
                <w:sz w:val="18"/>
              </w:rPr>
              <w:t>Reference</w:t>
            </w:r>
            <w:r w:rsidRPr="00593007">
              <w:rPr>
                <w:b/>
                <w:sz w:val="18"/>
                <w:lang w:eastAsia="zh-CN"/>
              </w:rPr>
              <w:t xml:space="preserve"> </w:t>
            </w:r>
            <w:r w:rsidRPr="00593007">
              <w:rPr>
                <w:b/>
                <w:sz w:val="18"/>
              </w:rPr>
              <w:t>channel</w:t>
            </w:r>
          </w:p>
        </w:tc>
        <w:tc>
          <w:tcPr>
            <w:tcW w:w="573" w:type="pct"/>
            <w:vMerge w:val="restart"/>
            <w:shd w:val="clear" w:color="auto" w:fill="FFFFFF"/>
            <w:vAlign w:val="center"/>
          </w:tcPr>
          <w:p w14:paraId="7F3205D5" w14:textId="77777777" w:rsidR="00BD1E2B" w:rsidRPr="00593007" w:rsidRDefault="00BD1E2B" w:rsidP="00094067">
            <w:pPr>
              <w:keepNext/>
              <w:keepLines/>
              <w:spacing w:after="0"/>
              <w:jc w:val="center"/>
              <w:rPr>
                <w:b/>
                <w:sz w:val="18"/>
              </w:rPr>
            </w:pPr>
            <w:r w:rsidRPr="00593007">
              <w:rPr>
                <w:b/>
                <w:sz w:val="18"/>
              </w:rPr>
              <w:t>Bandwidth (MHz) / Subcarrier spacing (kHz)</w:t>
            </w:r>
          </w:p>
        </w:tc>
        <w:tc>
          <w:tcPr>
            <w:tcW w:w="594" w:type="pct"/>
            <w:vMerge w:val="restart"/>
            <w:shd w:val="clear" w:color="auto" w:fill="FFFFFF"/>
            <w:vAlign w:val="center"/>
          </w:tcPr>
          <w:p w14:paraId="3D16B889" w14:textId="77777777" w:rsidR="00BD1E2B" w:rsidRPr="00593007" w:rsidRDefault="00BD1E2B" w:rsidP="00094067">
            <w:pPr>
              <w:keepNext/>
              <w:keepLines/>
              <w:spacing w:after="0"/>
              <w:jc w:val="center"/>
              <w:rPr>
                <w:b/>
                <w:sz w:val="18"/>
                <w:lang w:eastAsia="zh-CN"/>
              </w:rPr>
            </w:pPr>
            <w:r w:rsidRPr="00593007">
              <w:rPr>
                <w:b/>
                <w:sz w:val="18"/>
              </w:rPr>
              <w:t>Modulation format</w:t>
            </w:r>
            <w:r w:rsidRPr="00593007">
              <w:rPr>
                <w:b/>
                <w:sz w:val="18"/>
                <w:lang w:eastAsia="zh-CN"/>
              </w:rPr>
              <w:t xml:space="preserve"> and code rate</w:t>
            </w:r>
          </w:p>
        </w:tc>
        <w:tc>
          <w:tcPr>
            <w:tcW w:w="531" w:type="pct"/>
            <w:vMerge w:val="restart"/>
            <w:shd w:val="clear" w:color="auto" w:fill="FFFFFF"/>
            <w:vAlign w:val="center"/>
          </w:tcPr>
          <w:p w14:paraId="2BB238DC" w14:textId="77777777" w:rsidR="00BD1E2B" w:rsidRPr="00593007" w:rsidRDefault="00BD1E2B" w:rsidP="00094067">
            <w:pPr>
              <w:keepNext/>
              <w:keepLines/>
              <w:spacing w:after="0"/>
              <w:jc w:val="center"/>
              <w:rPr>
                <w:b/>
                <w:sz w:val="18"/>
              </w:rPr>
            </w:pPr>
            <w:r w:rsidRPr="00593007">
              <w:rPr>
                <w:b/>
                <w:sz w:val="18"/>
              </w:rPr>
              <w:t>TDD UL-DL pattern</w:t>
            </w:r>
          </w:p>
        </w:tc>
        <w:tc>
          <w:tcPr>
            <w:tcW w:w="640" w:type="pct"/>
            <w:vMerge w:val="restart"/>
            <w:shd w:val="clear" w:color="auto" w:fill="FFFFFF"/>
            <w:vAlign w:val="center"/>
          </w:tcPr>
          <w:p w14:paraId="6F3C28A2" w14:textId="77777777" w:rsidR="00BD1E2B" w:rsidRPr="00593007" w:rsidRDefault="00BD1E2B" w:rsidP="00094067">
            <w:pPr>
              <w:keepNext/>
              <w:keepLines/>
              <w:spacing w:after="0"/>
              <w:jc w:val="center"/>
              <w:rPr>
                <w:b/>
                <w:sz w:val="18"/>
                <w:lang w:eastAsia="zh-CN"/>
              </w:rPr>
            </w:pPr>
            <w:r w:rsidRPr="00593007">
              <w:rPr>
                <w:b/>
                <w:sz w:val="18"/>
              </w:rPr>
              <w:t>Propagation condition</w:t>
            </w:r>
            <w:r w:rsidRPr="00593007">
              <w:rPr>
                <w:b/>
                <w:sz w:val="18"/>
                <w:lang w:eastAsia="zh-CN"/>
              </w:rPr>
              <w:t xml:space="preserve"> </w:t>
            </w:r>
          </w:p>
        </w:tc>
        <w:tc>
          <w:tcPr>
            <w:tcW w:w="689" w:type="pct"/>
            <w:vMerge w:val="restart"/>
            <w:shd w:val="clear" w:color="auto" w:fill="FFFFFF"/>
            <w:vAlign w:val="center"/>
          </w:tcPr>
          <w:p w14:paraId="71EFD173" w14:textId="77777777" w:rsidR="00BD1E2B" w:rsidRPr="00593007" w:rsidRDefault="00BD1E2B" w:rsidP="00094067">
            <w:pPr>
              <w:keepNext/>
              <w:keepLines/>
              <w:spacing w:after="0"/>
              <w:jc w:val="center"/>
              <w:rPr>
                <w:b/>
                <w:sz w:val="18"/>
              </w:rPr>
            </w:pPr>
            <w:r w:rsidRPr="00593007">
              <w:rPr>
                <w:b/>
                <w:sz w:val="18"/>
              </w:rPr>
              <w:t>Correlation matrix and antenna configuration</w:t>
            </w:r>
          </w:p>
        </w:tc>
        <w:tc>
          <w:tcPr>
            <w:tcW w:w="963" w:type="pct"/>
            <w:gridSpan w:val="2"/>
            <w:shd w:val="clear" w:color="auto" w:fill="FFFFFF"/>
            <w:vAlign w:val="center"/>
          </w:tcPr>
          <w:p w14:paraId="184319B2" w14:textId="77777777" w:rsidR="00BD1E2B" w:rsidRPr="00593007" w:rsidRDefault="00BD1E2B" w:rsidP="00094067">
            <w:pPr>
              <w:keepNext/>
              <w:keepLines/>
              <w:spacing w:after="0"/>
              <w:jc w:val="center"/>
              <w:rPr>
                <w:b/>
                <w:sz w:val="18"/>
              </w:rPr>
            </w:pPr>
            <w:r w:rsidRPr="00593007">
              <w:rPr>
                <w:b/>
                <w:sz w:val="18"/>
              </w:rPr>
              <w:t>Reference value</w:t>
            </w:r>
          </w:p>
        </w:tc>
      </w:tr>
      <w:tr w:rsidR="00BD1E2B" w:rsidRPr="00593007" w14:paraId="71D43CE9" w14:textId="77777777" w:rsidTr="00094067">
        <w:trPr>
          <w:trHeight w:val="355"/>
          <w:jc w:val="center"/>
        </w:trPr>
        <w:tc>
          <w:tcPr>
            <w:tcW w:w="326" w:type="pct"/>
            <w:vMerge/>
            <w:shd w:val="clear" w:color="auto" w:fill="FFFFFF"/>
            <w:vAlign w:val="center"/>
          </w:tcPr>
          <w:p w14:paraId="11FC8720" w14:textId="77777777" w:rsidR="00BD1E2B" w:rsidRPr="00593007" w:rsidRDefault="00BD1E2B" w:rsidP="00094067">
            <w:pPr>
              <w:keepNext/>
              <w:keepLines/>
              <w:spacing w:after="0"/>
              <w:jc w:val="center"/>
              <w:rPr>
                <w:b/>
                <w:sz w:val="18"/>
              </w:rPr>
            </w:pPr>
          </w:p>
        </w:tc>
        <w:tc>
          <w:tcPr>
            <w:tcW w:w="683" w:type="pct"/>
            <w:vMerge/>
            <w:shd w:val="clear" w:color="auto" w:fill="FFFFFF"/>
            <w:vAlign w:val="center"/>
          </w:tcPr>
          <w:p w14:paraId="1FD8A108" w14:textId="77777777" w:rsidR="00BD1E2B" w:rsidRPr="00593007" w:rsidRDefault="00BD1E2B" w:rsidP="00094067">
            <w:pPr>
              <w:keepNext/>
              <w:keepLines/>
              <w:spacing w:after="0"/>
              <w:jc w:val="center"/>
              <w:rPr>
                <w:b/>
                <w:sz w:val="18"/>
              </w:rPr>
            </w:pPr>
          </w:p>
        </w:tc>
        <w:tc>
          <w:tcPr>
            <w:tcW w:w="573" w:type="pct"/>
            <w:vMerge/>
            <w:shd w:val="clear" w:color="auto" w:fill="FFFFFF"/>
          </w:tcPr>
          <w:p w14:paraId="54A6718B" w14:textId="77777777" w:rsidR="00BD1E2B" w:rsidRPr="00593007" w:rsidRDefault="00BD1E2B" w:rsidP="00094067">
            <w:pPr>
              <w:keepNext/>
              <w:keepLines/>
              <w:spacing w:after="0"/>
              <w:jc w:val="center"/>
              <w:rPr>
                <w:b/>
                <w:sz w:val="18"/>
              </w:rPr>
            </w:pPr>
          </w:p>
        </w:tc>
        <w:tc>
          <w:tcPr>
            <w:tcW w:w="594" w:type="pct"/>
            <w:vMerge/>
            <w:shd w:val="clear" w:color="auto" w:fill="FFFFFF"/>
          </w:tcPr>
          <w:p w14:paraId="105EBFD6" w14:textId="77777777" w:rsidR="00BD1E2B" w:rsidRPr="00593007" w:rsidRDefault="00BD1E2B" w:rsidP="00094067">
            <w:pPr>
              <w:keepNext/>
              <w:keepLines/>
              <w:spacing w:after="0"/>
              <w:jc w:val="center"/>
              <w:rPr>
                <w:b/>
                <w:sz w:val="18"/>
              </w:rPr>
            </w:pPr>
          </w:p>
        </w:tc>
        <w:tc>
          <w:tcPr>
            <w:tcW w:w="531" w:type="pct"/>
            <w:vMerge/>
            <w:shd w:val="clear" w:color="auto" w:fill="FFFFFF"/>
          </w:tcPr>
          <w:p w14:paraId="1DF21C28" w14:textId="77777777" w:rsidR="00BD1E2B" w:rsidRPr="00593007" w:rsidRDefault="00BD1E2B" w:rsidP="00094067">
            <w:pPr>
              <w:keepNext/>
              <w:keepLines/>
              <w:spacing w:after="0"/>
              <w:jc w:val="center"/>
              <w:rPr>
                <w:b/>
                <w:sz w:val="18"/>
              </w:rPr>
            </w:pPr>
          </w:p>
        </w:tc>
        <w:tc>
          <w:tcPr>
            <w:tcW w:w="640" w:type="pct"/>
            <w:vMerge/>
            <w:shd w:val="clear" w:color="auto" w:fill="FFFFFF"/>
            <w:vAlign w:val="center"/>
          </w:tcPr>
          <w:p w14:paraId="6C2EF2D6" w14:textId="77777777" w:rsidR="00BD1E2B" w:rsidRPr="00593007" w:rsidRDefault="00BD1E2B" w:rsidP="00094067">
            <w:pPr>
              <w:keepNext/>
              <w:keepLines/>
              <w:spacing w:after="0"/>
              <w:jc w:val="center"/>
              <w:rPr>
                <w:b/>
                <w:sz w:val="18"/>
              </w:rPr>
            </w:pPr>
          </w:p>
        </w:tc>
        <w:tc>
          <w:tcPr>
            <w:tcW w:w="689" w:type="pct"/>
            <w:vMerge/>
            <w:shd w:val="clear" w:color="auto" w:fill="FFFFFF"/>
            <w:vAlign w:val="center"/>
          </w:tcPr>
          <w:p w14:paraId="6026E072" w14:textId="77777777" w:rsidR="00BD1E2B" w:rsidRPr="00593007" w:rsidRDefault="00BD1E2B" w:rsidP="00094067">
            <w:pPr>
              <w:keepNext/>
              <w:keepLines/>
              <w:spacing w:after="0"/>
              <w:jc w:val="center"/>
              <w:rPr>
                <w:b/>
                <w:sz w:val="18"/>
              </w:rPr>
            </w:pPr>
          </w:p>
        </w:tc>
        <w:tc>
          <w:tcPr>
            <w:tcW w:w="594" w:type="pct"/>
            <w:shd w:val="clear" w:color="auto" w:fill="FFFFFF"/>
            <w:vAlign w:val="center"/>
          </w:tcPr>
          <w:p w14:paraId="4E7D540C" w14:textId="77777777" w:rsidR="00BD1E2B" w:rsidRPr="00593007" w:rsidRDefault="00BD1E2B" w:rsidP="00094067">
            <w:pPr>
              <w:keepNext/>
              <w:keepLines/>
              <w:spacing w:after="0"/>
              <w:jc w:val="center"/>
              <w:rPr>
                <w:b/>
                <w:sz w:val="18"/>
              </w:rPr>
            </w:pPr>
            <w:r w:rsidRPr="00593007">
              <w:rPr>
                <w:b/>
                <w:sz w:val="18"/>
              </w:rPr>
              <w:t>Fraction of maximum throughput (%)</w:t>
            </w:r>
          </w:p>
        </w:tc>
        <w:tc>
          <w:tcPr>
            <w:tcW w:w="369" w:type="pct"/>
            <w:shd w:val="clear" w:color="auto" w:fill="FFFFFF"/>
            <w:vAlign w:val="center"/>
          </w:tcPr>
          <w:p w14:paraId="390E3A02" w14:textId="77777777" w:rsidR="00BD1E2B" w:rsidRPr="00593007" w:rsidRDefault="00BD1E2B" w:rsidP="00094067">
            <w:pPr>
              <w:keepNext/>
              <w:keepLines/>
              <w:spacing w:after="0"/>
              <w:jc w:val="center"/>
              <w:rPr>
                <w:b/>
                <w:sz w:val="18"/>
              </w:rPr>
            </w:pPr>
            <w:r w:rsidRPr="00593007">
              <w:rPr>
                <w:b/>
                <w:sz w:val="18"/>
              </w:rPr>
              <w:t>SNR (dB)</w:t>
            </w:r>
          </w:p>
        </w:tc>
      </w:tr>
      <w:tr w:rsidR="00BD1E2B" w:rsidRPr="00593007" w14:paraId="6829F896" w14:textId="77777777" w:rsidTr="00094067">
        <w:trPr>
          <w:trHeight w:val="180"/>
          <w:jc w:val="center"/>
        </w:trPr>
        <w:tc>
          <w:tcPr>
            <w:tcW w:w="326" w:type="pct"/>
            <w:shd w:val="clear" w:color="auto" w:fill="FFFFFF"/>
            <w:vAlign w:val="center"/>
          </w:tcPr>
          <w:p w14:paraId="76319CD8" w14:textId="77777777" w:rsidR="00BD1E2B" w:rsidRPr="00593007" w:rsidRDefault="00BD1E2B" w:rsidP="00094067">
            <w:pPr>
              <w:keepNext/>
              <w:keepLines/>
              <w:spacing w:after="0"/>
              <w:jc w:val="center"/>
              <w:rPr>
                <w:sz w:val="18"/>
              </w:rPr>
            </w:pPr>
            <w:r w:rsidRPr="00593007">
              <w:rPr>
                <w:sz w:val="18"/>
              </w:rPr>
              <w:t>1-1</w:t>
            </w:r>
          </w:p>
        </w:tc>
        <w:tc>
          <w:tcPr>
            <w:tcW w:w="683" w:type="pct"/>
            <w:shd w:val="clear" w:color="auto" w:fill="FFFFFF"/>
            <w:vAlign w:val="center"/>
          </w:tcPr>
          <w:p w14:paraId="685B0161" w14:textId="77777777" w:rsidR="00BD1E2B" w:rsidRPr="00593007" w:rsidRDefault="00BD1E2B" w:rsidP="00094067">
            <w:pPr>
              <w:keepNext/>
              <w:keepLines/>
              <w:spacing w:after="0"/>
              <w:jc w:val="center"/>
              <w:rPr>
                <w:sz w:val="18"/>
              </w:rPr>
            </w:pPr>
            <w:r w:rsidRPr="00593007">
              <w:rPr>
                <w:sz w:val="18"/>
                <w:szCs w:val="18"/>
              </w:rPr>
              <w:t>R.PDSCH.1-1.1 TDD</w:t>
            </w:r>
          </w:p>
        </w:tc>
        <w:tc>
          <w:tcPr>
            <w:tcW w:w="573" w:type="pct"/>
            <w:shd w:val="clear" w:color="auto" w:fill="FFFFFF"/>
            <w:vAlign w:val="center"/>
          </w:tcPr>
          <w:p w14:paraId="0650CA45" w14:textId="77777777" w:rsidR="00BD1E2B" w:rsidRPr="00593007" w:rsidRDefault="00BD1E2B" w:rsidP="00094067">
            <w:pPr>
              <w:keepNext/>
              <w:keepLines/>
              <w:spacing w:after="0"/>
              <w:jc w:val="center"/>
              <w:rPr>
                <w:sz w:val="18"/>
              </w:rPr>
            </w:pPr>
            <w:r w:rsidRPr="00593007">
              <w:rPr>
                <w:sz w:val="18"/>
              </w:rPr>
              <w:t>10 / 15</w:t>
            </w:r>
          </w:p>
        </w:tc>
        <w:tc>
          <w:tcPr>
            <w:tcW w:w="594" w:type="pct"/>
            <w:shd w:val="clear" w:color="auto" w:fill="FFFFFF"/>
            <w:vAlign w:val="center"/>
          </w:tcPr>
          <w:p w14:paraId="646C7F59" w14:textId="77777777" w:rsidR="00BD1E2B" w:rsidRPr="00593007" w:rsidRDefault="00BD1E2B" w:rsidP="00094067">
            <w:pPr>
              <w:keepNext/>
              <w:keepLines/>
              <w:spacing w:after="0"/>
              <w:jc w:val="center"/>
              <w:rPr>
                <w:sz w:val="18"/>
              </w:rPr>
            </w:pPr>
            <w:r w:rsidRPr="00593007">
              <w:rPr>
                <w:sz w:val="18"/>
              </w:rPr>
              <w:t>QPSK, 0.30</w:t>
            </w:r>
          </w:p>
        </w:tc>
        <w:tc>
          <w:tcPr>
            <w:tcW w:w="531" w:type="pct"/>
            <w:shd w:val="clear" w:color="auto" w:fill="FFFFFF"/>
            <w:vAlign w:val="center"/>
          </w:tcPr>
          <w:p w14:paraId="315E61B5" w14:textId="77777777" w:rsidR="00BD1E2B" w:rsidRPr="00593007" w:rsidRDefault="00BD1E2B" w:rsidP="00094067">
            <w:pPr>
              <w:keepNext/>
              <w:keepLines/>
              <w:spacing w:after="0"/>
              <w:jc w:val="center"/>
              <w:rPr>
                <w:sz w:val="18"/>
              </w:rPr>
            </w:pPr>
            <w:r w:rsidRPr="00593007">
              <w:rPr>
                <w:sz w:val="18"/>
              </w:rPr>
              <w:t>FR1.15-1</w:t>
            </w:r>
          </w:p>
        </w:tc>
        <w:tc>
          <w:tcPr>
            <w:tcW w:w="640" w:type="pct"/>
            <w:shd w:val="clear" w:color="auto" w:fill="FFFFFF"/>
            <w:vAlign w:val="center"/>
          </w:tcPr>
          <w:p w14:paraId="0CD73792" w14:textId="77777777" w:rsidR="00BD1E2B" w:rsidRPr="00593007" w:rsidRDefault="00BD1E2B" w:rsidP="00094067">
            <w:pPr>
              <w:keepNext/>
              <w:keepLines/>
              <w:spacing w:after="0"/>
              <w:jc w:val="center"/>
              <w:rPr>
                <w:sz w:val="18"/>
              </w:rPr>
            </w:pPr>
            <w:r w:rsidRPr="00593007">
              <w:rPr>
                <w:sz w:val="18"/>
              </w:rPr>
              <w:t>TDLA30-10</w:t>
            </w:r>
          </w:p>
        </w:tc>
        <w:tc>
          <w:tcPr>
            <w:tcW w:w="689" w:type="pct"/>
            <w:shd w:val="clear" w:color="auto" w:fill="FFFFFF"/>
            <w:vAlign w:val="center"/>
          </w:tcPr>
          <w:p w14:paraId="377B9536" w14:textId="77777777" w:rsidR="00BD1E2B" w:rsidRPr="00593007" w:rsidRDefault="00BD1E2B" w:rsidP="00094067">
            <w:pPr>
              <w:keepNext/>
              <w:keepLines/>
              <w:spacing w:after="0"/>
              <w:jc w:val="center"/>
              <w:rPr>
                <w:sz w:val="18"/>
              </w:rPr>
            </w:pPr>
            <w:r w:rsidRPr="00593007">
              <w:rPr>
                <w:sz w:val="18"/>
                <w:lang w:eastAsia="zh-CN"/>
              </w:rPr>
              <w:t>4</w:t>
            </w:r>
            <w:r w:rsidRPr="00593007">
              <w:rPr>
                <w:sz w:val="18"/>
              </w:rPr>
              <w:t>x2, ULA Low</w:t>
            </w:r>
          </w:p>
        </w:tc>
        <w:tc>
          <w:tcPr>
            <w:tcW w:w="594" w:type="pct"/>
            <w:shd w:val="clear" w:color="auto" w:fill="FFFFFF"/>
            <w:vAlign w:val="center"/>
          </w:tcPr>
          <w:p w14:paraId="1B1802CC" w14:textId="77777777" w:rsidR="00BD1E2B" w:rsidRPr="00593007" w:rsidRDefault="00BD1E2B" w:rsidP="00094067">
            <w:pPr>
              <w:keepNext/>
              <w:keepLines/>
              <w:spacing w:after="0"/>
              <w:jc w:val="center"/>
              <w:rPr>
                <w:sz w:val="18"/>
              </w:rPr>
            </w:pPr>
            <w:r w:rsidRPr="00593007">
              <w:rPr>
                <w:sz w:val="18"/>
              </w:rPr>
              <w:t>70</w:t>
            </w:r>
          </w:p>
        </w:tc>
        <w:tc>
          <w:tcPr>
            <w:tcW w:w="369" w:type="pct"/>
            <w:shd w:val="clear" w:color="auto" w:fill="FFFFFF"/>
            <w:vAlign w:val="center"/>
          </w:tcPr>
          <w:p w14:paraId="03301F35" w14:textId="77777777" w:rsidR="00BD1E2B" w:rsidRPr="00593007" w:rsidRDefault="00BD1E2B" w:rsidP="00094067">
            <w:pPr>
              <w:keepNext/>
              <w:keepLines/>
              <w:spacing w:after="0"/>
              <w:jc w:val="center"/>
              <w:rPr>
                <w:sz w:val="18"/>
                <w:lang w:eastAsia="zh-CN"/>
              </w:rPr>
            </w:pPr>
            <w:r w:rsidRPr="00593007">
              <w:rPr>
                <w:sz w:val="18"/>
                <w:lang w:eastAsia="zh-CN"/>
              </w:rPr>
              <w:t>TBD</w:t>
            </w:r>
          </w:p>
        </w:tc>
      </w:tr>
      <w:tr w:rsidR="00BD1E2B" w:rsidRPr="00593007" w14:paraId="362C083E" w14:textId="77777777" w:rsidTr="00094067">
        <w:trPr>
          <w:trHeight w:val="180"/>
          <w:jc w:val="center"/>
        </w:trPr>
        <w:tc>
          <w:tcPr>
            <w:tcW w:w="326" w:type="pct"/>
            <w:shd w:val="clear" w:color="auto" w:fill="FFFFFF"/>
            <w:vAlign w:val="center"/>
          </w:tcPr>
          <w:p w14:paraId="2D328583" w14:textId="77777777" w:rsidR="00BD1E2B" w:rsidRPr="00593007" w:rsidRDefault="00BD1E2B" w:rsidP="00094067">
            <w:pPr>
              <w:keepNext/>
              <w:keepLines/>
              <w:spacing w:after="0"/>
              <w:jc w:val="center"/>
              <w:rPr>
                <w:sz w:val="18"/>
              </w:rPr>
            </w:pPr>
            <w:r w:rsidRPr="00593007">
              <w:rPr>
                <w:sz w:val="18"/>
              </w:rPr>
              <w:t>1-2</w:t>
            </w:r>
          </w:p>
        </w:tc>
        <w:tc>
          <w:tcPr>
            <w:tcW w:w="683" w:type="pct"/>
            <w:shd w:val="clear" w:color="auto" w:fill="FFFFFF"/>
            <w:vAlign w:val="center"/>
          </w:tcPr>
          <w:p w14:paraId="0638B61B" w14:textId="77777777" w:rsidR="00BD1E2B" w:rsidRPr="00593007" w:rsidRDefault="00BD1E2B" w:rsidP="00094067">
            <w:pPr>
              <w:keepNext/>
              <w:keepLines/>
              <w:spacing w:after="0"/>
              <w:jc w:val="center"/>
              <w:rPr>
                <w:sz w:val="18"/>
              </w:rPr>
            </w:pPr>
            <w:r w:rsidRPr="00593007">
              <w:rPr>
                <w:sz w:val="18"/>
                <w:szCs w:val="18"/>
              </w:rPr>
              <w:t>R.PDSCH.1-1.2 TDD</w:t>
            </w:r>
          </w:p>
        </w:tc>
        <w:tc>
          <w:tcPr>
            <w:tcW w:w="573" w:type="pct"/>
            <w:shd w:val="clear" w:color="auto" w:fill="FFFFFF"/>
            <w:vAlign w:val="center"/>
          </w:tcPr>
          <w:p w14:paraId="48AED02C" w14:textId="77777777" w:rsidR="00BD1E2B" w:rsidRPr="00593007" w:rsidRDefault="00BD1E2B" w:rsidP="00094067">
            <w:pPr>
              <w:keepNext/>
              <w:keepLines/>
              <w:spacing w:after="0"/>
              <w:jc w:val="center"/>
              <w:rPr>
                <w:sz w:val="18"/>
              </w:rPr>
            </w:pPr>
            <w:r w:rsidRPr="00593007">
              <w:rPr>
                <w:sz w:val="18"/>
              </w:rPr>
              <w:t>10 / 15</w:t>
            </w:r>
          </w:p>
        </w:tc>
        <w:tc>
          <w:tcPr>
            <w:tcW w:w="594" w:type="pct"/>
            <w:shd w:val="clear" w:color="auto" w:fill="FFFFFF"/>
            <w:vAlign w:val="center"/>
          </w:tcPr>
          <w:p w14:paraId="757501D2" w14:textId="77777777" w:rsidR="00BD1E2B" w:rsidRPr="00593007" w:rsidRDefault="00BD1E2B" w:rsidP="00094067">
            <w:pPr>
              <w:keepNext/>
              <w:keepLines/>
              <w:spacing w:after="0"/>
              <w:jc w:val="center"/>
              <w:rPr>
                <w:sz w:val="18"/>
              </w:rPr>
            </w:pPr>
            <w:r w:rsidRPr="00593007">
              <w:rPr>
                <w:sz w:val="18"/>
              </w:rPr>
              <w:t>QPSK, 0.30</w:t>
            </w:r>
          </w:p>
        </w:tc>
        <w:tc>
          <w:tcPr>
            <w:tcW w:w="531" w:type="pct"/>
            <w:shd w:val="clear" w:color="auto" w:fill="FFFFFF"/>
            <w:vAlign w:val="center"/>
          </w:tcPr>
          <w:p w14:paraId="24D3CD54" w14:textId="77777777" w:rsidR="00BD1E2B" w:rsidRPr="00593007" w:rsidRDefault="00BD1E2B" w:rsidP="00094067">
            <w:pPr>
              <w:keepNext/>
              <w:keepLines/>
              <w:spacing w:after="0"/>
              <w:jc w:val="center"/>
              <w:rPr>
                <w:sz w:val="18"/>
              </w:rPr>
            </w:pPr>
            <w:r w:rsidRPr="00593007">
              <w:rPr>
                <w:sz w:val="18"/>
              </w:rPr>
              <w:t>FR1.15-1</w:t>
            </w:r>
          </w:p>
        </w:tc>
        <w:tc>
          <w:tcPr>
            <w:tcW w:w="640" w:type="pct"/>
            <w:shd w:val="clear" w:color="auto" w:fill="FFFFFF"/>
            <w:vAlign w:val="center"/>
          </w:tcPr>
          <w:p w14:paraId="6C78C2B0" w14:textId="77777777" w:rsidR="00BD1E2B" w:rsidRPr="00593007" w:rsidRDefault="00BD1E2B" w:rsidP="00094067">
            <w:pPr>
              <w:keepNext/>
              <w:keepLines/>
              <w:spacing w:after="0"/>
              <w:jc w:val="center"/>
              <w:rPr>
                <w:sz w:val="18"/>
              </w:rPr>
            </w:pPr>
            <w:r w:rsidRPr="00593007">
              <w:rPr>
                <w:sz w:val="18"/>
              </w:rPr>
              <w:t>TDLA30-10</w:t>
            </w:r>
          </w:p>
        </w:tc>
        <w:tc>
          <w:tcPr>
            <w:tcW w:w="689" w:type="pct"/>
            <w:shd w:val="clear" w:color="auto" w:fill="FFFFFF"/>
            <w:vAlign w:val="center"/>
          </w:tcPr>
          <w:p w14:paraId="6FD1DC76" w14:textId="77777777" w:rsidR="00BD1E2B" w:rsidRPr="00593007" w:rsidRDefault="00BD1E2B" w:rsidP="00094067">
            <w:pPr>
              <w:keepNext/>
              <w:keepLines/>
              <w:spacing w:after="0"/>
              <w:jc w:val="center"/>
              <w:rPr>
                <w:sz w:val="18"/>
                <w:lang w:eastAsia="zh-CN"/>
              </w:rPr>
            </w:pPr>
            <w:r w:rsidRPr="00593007">
              <w:rPr>
                <w:sz w:val="18"/>
                <w:lang w:eastAsia="zh-CN"/>
              </w:rPr>
              <w:t>4</w:t>
            </w:r>
            <w:r w:rsidRPr="00593007">
              <w:rPr>
                <w:sz w:val="18"/>
              </w:rPr>
              <w:t>x2, ULA Low</w:t>
            </w:r>
          </w:p>
        </w:tc>
        <w:tc>
          <w:tcPr>
            <w:tcW w:w="594" w:type="pct"/>
            <w:shd w:val="clear" w:color="auto" w:fill="FFFFFF"/>
            <w:vAlign w:val="center"/>
          </w:tcPr>
          <w:p w14:paraId="610384E4" w14:textId="77777777" w:rsidR="00BD1E2B" w:rsidRPr="00593007" w:rsidRDefault="00BD1E2B" w:rsidP="00094067">
            <w:pPr>
              <w:keepNext/>
              <w:keepLines/>
              <w:spacing w:after="0"/>
              <w:jc w:val="center"/>
              <w:rPr>
                <w:sz w:val="18"/>
              </w:rPr>
            </w:pPr>
            <w:r w:rsidRPr="00593007">
              <w:rPr>
                <w:sz w:val="18"/>
              </w:rPr>
              <w:t>70</w:t>
            </w:r>
          </w:p>
        </w:tc>
        <w:tc>
          <w:tcPr>
            <w:tcW w:w="369" w:type="pct"/>
            <w:shd w:val="clear" w:color="auto" w:fill="FFFFFF"/>
            <w:vAlign w:val="center"/>
          </w:tcPr>
          <w:p w14:paraId="5F0DF991" w14:textId="77777777" w:rsidR="00BD1E2B" w:rsidRPr="00593007" w:rsidRDefault="00BD1E2B" w:rsidP="00094067">
            <w:pPr>
              <w:keepNext/>
              <w:keepLines/>
              <w:spacing w:after="0"/>
              <w:jc w:val="center"/>
              <w:rPr>
                <w:sz w:val="18"/>
                <w:lang w:eastAsia="zh-CN"/>
              </w:rPr>
            </w:pPr>
            <w:r w:rsidRPr="00593007">
              <w:rPr>
                <w:sz w:val="18"/>
                <w:lang w:eastAsia="zh-CN"/>
              </w:rPr>
              <w:t>TBD</w:t>
            </w:r>
          </w:p>
        </w:tc>
      </w:tr>
    </w:tbl>
    <w:p w14:paraId="1CB2AF57" w14:textId="77777777" w:rsidR="0008247C" w:rsidRPr="00593007" w:rsidRDefault="0008247C" w:rsidP="0008247C">
      <w:pPr>
        <w:spacing w:after="120"/>
        <w:rPr>
          <w:szCs w:val="24"/>
          <w:lang w:val="en-US" w:eastAsia="zh-CN"/>
        </w:rPr>
      </w:pPr>
    </w:p>
    <w:p w14:paraId="3C3D7160" w14:textId="62BA73F0" w:rsidR="00BD1E2B" w:rsidRPr="00593007" w:rsidRDefault="0008247C" w:rsidP="0008247C">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Theme="minorEastAsia" w:hint="eastAsia"/>
        </w:rPr>
        <w:t>T</w:t>
      </w:r>
      <w:r w:rsidRPr="00593007">
        <w:rPr>
          <w:rFonts w:eastAsiaTheme="minorEastAsia"/>
        </w:rPr>
        <w:t>able 2-4: Proposed test cases for PDSCH FDD requirements</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2"/>
        <w:gridCol w:w="1531"/>
        <w:gridCol w:w="1112"/>
        <w:gridCol w:w="1150"/>
        <w:gridCol w:w="1436"/>
        <w:gridCol w:w="1543"/>
        <w:gridCol w:w="1456"/>
        <w:gridCol w:w="796"/>
      </w:tblGrid>
      <w:tr w:rsidR="00BD1E2B" w:rsidRPr="00593007" w14:paraId="50536C3E" w14:textId="77777777" w:rsidTr="00094067">
        <w:trPr>
          <w:trHeight w:val="355"/>
          <w:jc w:val="center"/>
        </w:trPr>
        <w:tc>
          <w:tcPr>
            <w:tcW w:w="332" w:type="pct"/>
            <w:vMerge w:val="restart"/>
            <w:shd w:val="clear" w:color="auto" w:fill="FFFFFF"/>
            <w:vAlign w:val="center"/>
          </w:tcPr>
          <w:p w14:paraId="1C3337BC"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Test num.</w:t>
            </w:r>
          </w:p>
        </w:tc>
        <w:tc>
          <w:tcPr>
            <w:tcW w:w="792" w:type="pct"/>
            <w:vMerge w:val="restart"/>
            <w:shd w:val="clear" w:color="auto" w:fill="FFFFFF"/>
            <w:vAlign w:val="center"/>
          </w:tcPr>
          <w:p w14:paraId="73EDE230"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Reference</w:t>
            </w:r>
            <w:r w:rsidRPr="00593007">
              <w:rPr>
                <w:rFonts w:ascii="Calibri" w:hAnsi="Calibri" w:hint="eastAsia"/>
                <w:b/>
                <w:sz w:val="18"/>
                <w:lang w:eastAsia="zh-CN"/>
              </w:rPr>
              <w:t xml:space="preserve"> </w:t>
            </w:r>
            <w:r w:rsidRPr="00593007">
              <w:rPr>
                <w:rFonts w:ascii="Calibri" w:hAnsi="Calibri"/>
                <w:b/>
                <w:sz w:val="18"/>
              </w:rPr>
              <w:t>channel</w:t>
            </w:r>
          </w:p>
        </w:tc>
        <w:tc>
          <w:tcPr>
            <w:tcW w:w="575" w:type="pct"/>
            <w:vMerge w:val="restart"/>
            <w:shd w:val="clear" w:color="auto" w:fill="FFFFFF"/>
            <w:vAlign w:val="center"/>
          </w:tcPr>
          <w:p w14:paraId="080B42CD"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Bandwidth (MHz) / Subcarrier spacing (kHz)</w:t>
            </w:r>
          </w:p>
        </w:tc>
        <w:tc>
          <w:tcPr>
            <w:tcW w:w="595" w:type="pct"/>
            <w:vMerge w:val="restart"/>
            <w:shd w:val="clear" w:color="auto" w:fill="FFFFFF"/>
            <w:vAlign w:val="center"/>
          </w:tcPr>
          <w:p w14:paraId="330E7396" w14:textId="77777777" w:rsidR="00BD1E2B" w:rsidRPr="00593007" w:rsidRDefault="00BD1E2B" w:rsidP="00094067">
            <w:pPr>
              <w:keepNext/>
              <w:keepLines/>
              <w:spacing w:after="0"/>
              <w:jc w:val="center"/>
              <w:rPr>
                <w:rFonts w:ascii="Calibri" w:hAnsi="Calibri"/>
                <w:b/>
                <w:sz w:val="18"/>
                <w:lang w:eastAsia="zh-CN"/>
              </w:rPr>
            </w:pPr>
            <w:r w:rsidRPr="00593007">
              <w:rPr>
                <w:rFonts w:ascii="Calibri" w:hAnsi="Calibri"/>
                <w:b/>
                <w:sz w:val="18"/>
              </w:rPr>
              <w:t>Modulation format</w:t>
            </w:r>
            <w:r w:rsidRPr="00593007">
              <w:rPr>
                <w:rFonts w:ascii="Calibri" w:hAnsi="Calibri" w:hint="eastAsia"/>
                <w:b/>
                <w:sz w:val="18"/>
                <w:lang w:eastAsia="zh-CN"/>
              </w:rPr>
              <w:t xml:space="preserve"> and code rate</w:t>
            </w:r>
          </w:p>
        </w:tc>
        <w:tc>
          <w:tcPr>
            <w:tcW w:w="743" w:type="pct"/>
            <w:vMerge w:val="restart"/>
            <w:shd w:val="clear" w:color="auto" w:fill="FFFFFF"/>
            <w:vAlign w:val="center"/>
          </w:tcPr>
          <w:p w14:paraId="4C751569" w14:textId="77777777" w:rsidR="00BD1E2B" w:rsidRPr="00593007" w:rsidRDefault="00BD1E2B" w:rsidP="00094067">
            <w:pPr>
              <w:keepNext/>
              <w:keepLines/>
              <w:spacing w:after="0"/>
              <w:jc w:val="center"/>
              <w:rPr>
                <w:rFonts w:ascii="Calibri" w:hAnsi="Calibri"/>
                <w:b/>
                <w:sz w:val="18"/>
                <w:lang w:eastAsia="zh-CN"/>
              </w:rPr>
            </w:pPr>
            <w:r w:rsidRPr="00593007">
              <w:rPr>
                <w:rFonts w:ascii="Calibri" w:hAnsi="Calibri"/>
                <w:b/>
                <w:sz w:val="18"/>
              </w:rPr>
              <w:t>Propagation condition</w:t>
            </w:r>
            <w:r w:rsidRPr="00593007">
              <w:rPr>
                <w:rFonts w:ascii="Calibri" w:hAnsi="Calibri" w:hint="eastAsia"/>
                <w:b/>
                <w:sz w:val="18"/>
                <w:lang w:eastAsia="zh-CN"/>
              </w:rPr>
              <w:t xml:space="preserve"> </w:t>
            </w:r>
          </w:p>
        </w:tc>
        <w:tc>
          <w:tcPr>
            <w:tcW w:w="798" w:type="pct"/>
            <w:vMerge w:val="restart"/>
            <w:shd w:val="clear" w:color="auto" w:fill="FFFFFF"/>
            <w:vAlign w:val="center"/>
          </w:tcPr>
          <w:p w14:paraId="42C347C5"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Correlation matrix and antenna configuration</w:t>
            </w:r>
          </w:p>
        </w:tc>
        <w:tc>
          <w:tcPr>
            <w:tcW w:w="1166" w:type="pct"/>
            <w:gridSpan w:val="2"/>
            <w:shd w:val="clear" w:color="auto" w:fill="FFFFFF"/>
            <w:vAlign w:val="center"/>
          </w:tcPr>
          <w:p w14:paraId="58A51640"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Reference value</w:t>
            </w:r>
          </w:p>
        </w:tc>
      </w:tr>
      <w:tr w:rsidR="00BD1E2B" w:rsidRPr="00593007" w14:paraId="653A66A7" w14:textId="77777777" w:rsidTr="00094067">
        <w:trPr>
          <w:trHeight w:val="355"/>
          <w:jc w:val="center"/>
        </w:trPr>
        <w:tc>
          <w:tcPr>
            <w:tcW w:w="332" w:type="pct"/>
            <w:vMerge/>
            <w:shd w:val="clear" w:color="auto" w:fill="FFFFFF"/>
            <w:vAlign w:val="center"/>
          </w:tcPr>
          <w:p w14:paraId="2B6C5BF1" w14:textId="77777777" w:rsidR="00BD1E2B" w:rsidRPr="00593007" w:rsidRDefault="00BD1E2B" w:rsidP="00094067">
            <w:pPr>
              <w:keepNext/>
              <w:keepLines/>
              <w:spacing w:after="0"/>
              <w:jc w:val="center"/>
              <w:rPr>
                <w:rFonts w:ascii="Calibri" w:hAnsi="Calibri"/>
                <w:b/>
                <w:sz w:val="18"/>
              </w:rPr>
            </w:pPr>
          </w:p>
        </w:tc>
        <w:tc>
          <w:tcPr>
            <w:tcW w:w="792" w:type="pct"/>
            <w:vMerge/>
            <w:shd w:val="clear" w:color="auto" w:fill="FFFFFF"/>
            <w:vAlign w:val="center"/>
          </w:tcPr>
          <w:p w14:paraId="77100916" w14:textId="77777777" w:rsidR="00BD1E2B" w:rsidRPr="00593007" w:rsidRDefault="00BD1E2B" w:rsidP="00094067">
            <w:pPr>
              <w:keepNext/>
              <w:keepLines/>
              <w:spacing w:after="0"/>
              <w:jc w:val="center"/>
              <w:rPr>
                <w:rFonts w:ascii="Calibri" w:hAnsi="Calibri"/>
                <w:b/>
                <w:sz w:val="18"/>
              </w:rPr>
            </w:pPr>
          </w:p>
        </w:tc>
        <w:tc>
          <w:tcPr>
            <w:tcW w:w="575" w:type="pct"/>
            <w:vMerge/>
            <w:shd w:val="clear" w:color="auto" w:fill="FFFFFF"/>
          </w:tcPr>
          <w:p w14:paraId="3D397758" w14:textId="77777777" w:rsidR="00BD1E2B" w:rsidRPr="00593007" w:rsidRDefault="00BD1E2B" w:rsidP="00094067">
            <w:pPr>
              <w:keepNext/>
              <w:keepLines/>
              <w:spacing w:after="0"/>
              <w:jc w:val="center"/>
              <w:rPr>
                <w:rFonts w:ascii="Calibri" w:hAnsi="Calibri"/>
                <w:b/>
                <w:sz w:val="18"/>
              </w:rPr>
            </w:pPr>
          </w:p>
        </w:tc>
        <w:tc>
          <w:tcPr>
            <w:tcW w:w="595" w:type="pct"/>
            <w:vMerge/>
            <w:shd w:val="clear" w:color="auto" w:fill="FFFFFF"/>
          </w:tcPr>
          <w:p w14:paraId="60A4499A" w14:textId="77777777" w:rsidR="00BD1E2B" w:rsidRPr="00593007" w:rsidRDefault="00BD1E2B" w:rsidP="00094067">
            <w:pPr>
              <w:keepNext/>
              <w:keepLines/>
              <w:spacing w:after="0"/>
              <w:jc w:val="center"/>
              <w:rPr>
                <w:rFonts w:ascii="Calibri" w:hAnsi="Calibri"/>
                <w:b/>
                <w:sz w:val="18"/>
              </w:rPr>
            </w:pPr>
          </w:p>
        </w:tc>
        <w:tc>
          <w:tcPr>
            <w:tcW w:w="743" w:type="pct"/>
            <w:vMerge/>
            <w:shd w:val="clear" w:color="auto" w:fill="FFFFFF"/>
            <w:vAlign w:val="center"/>
          </w:tcPr>
          <w:p w14:paraId="19A88299" w14:textId="77777777" w:rsidR="00BD1E2B" w:rsidRPr="00593007" w:rsidRDefault="00BD1E2B" w:rsidP="00094067">
            <w:pPr>
              <w:keepNext/>
              <w:keepLines/>
              <w:spacing w:after="0"/>
              <w:jc w:val="center"/>
              <w:rPr>
                <w:rFonts w:ascii="Calibri" w:hAnsi="Calibri"/>
                <w:b/>
                <w:sz w:val="18"/>
              </w:rPr>
            </w:pPr>
          </w:p>
        </w:tc>
        <w:tc>
          <w:tcPr>
            <w:tcW w:w="798" w:type="pct"/>
            <w:vMerge/>
            <w:shd w:val="clear" w:color="auto" w:fill="FFFFFF"/>
            <w:vAlign w:val="center"/>
          </w:tcPr>
          <w:p w14:paraId="70A6DF67" w14:textId="77777777" w:rsidR="00BD1E2B" w:rsidRPr="00593007" w:rsidRDefault="00BD1E2B" w:rsidP="00094067">
            <w:pPr>
              <w:keepNext/>
              <w:keepLines/>
              <w:spacing w:after="0"/>
              <w:jc w:val="center"/>
              <w:rPr>
                <w:rFonts w:ascii="Calibri" w:hAnsi="Calibri"/>
                <w:b/>
                <w:sz w:val="18"/>
              </w:rPr>
            </w:pPr>
          </w:p>
        </w:tc>
        <w:tc>
          <w:tcPr>
            <w:tcW w:w="753" w:type="pct"/>
            <w:shd w:val="clear" w:color="auto" w:fill="FFFFFF"/>
            <w:vAlign w:val="center"/>
          </w:tcPr>
          <w:p w14:paraId="4CD5589F"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Fraction of maximum throughput (%)</w:t>
            </w:r>
          </w:p>
        </w:tc>
        <w:tc>
          <w:tcPr>
            <w:tcW w:w="412" w:type="pct"/>
            <w:shd w:val="clear" w:color="auto" w:fill="FFFFFF"/>
            <w:vAlign w:val="center"/>
          </w:tcPr>
          <w:p w14:paraId="2FB59C50" w14:textId="77777777" w:rsidR="00BD1E2B" w:rsidRPr="00593007" w:rsidRDefault="00BD1E2B" w:rsidP="00094067">
            <w:pPr>
              <w:keepNext/>
              <w:keepLines/>
              <w:spacing w:after="0"/>
              <w:jc w:val="center"/>
              <w:rPr>
                <w:rFonts w:ascii="Calibri" w:hAnsi="Calibri"/>
                <w:b/>
                <w:sz w:val="18"/>
              </w:rPr>
            </w:pPr>
            <w:r w:rsidRPr="00593007">
              <w:rPr>
                <w:rFonts w:ascii="Calibri" w:hAnsi="Calibri"/>
                <w:b/>
                <w:sz w:val="18"/>
              </w:rPr>
              <w:t>SNR (dB)</w:t>
            </w:r>
          </w:p>
        </w:tc>
      </w:tr>
      <w:tr w:rsidR="00BD1E2B" w:rsidRPr="00593007" w14:paraId="46E9281C" w14:textId="77777777" w:rsidTr="00094067">
        <w:trPr>
          <w:trHeight w:val="180"/>
          <w:jc w:val="center"/>
        </w:trPr>
        <w:tc>
          <w:tcPr>
            <w:tcW w:w="332" w:type="pct"/>
            <w:shd w:val="clear" w:color="auto" w:fill="FFFFFF"/>
            <w:vAlign w:val="center"/>
          </w:tcPr>
          <w:p w14:paraId="0C80FA59" w14:textId="77777777" w:rsidR="00BD1E2B" w:rsidRPr="00593007" w:rsidRDefault="00BD1E2B" w:rsidP="00094067">
            <w:pPr>
              <w:keepNext/>
              <w:keepLines/>
              <w:spacing w:after="0"/>
              <w:jc w:val="center"/>
              <w:rPr>
                <w:sz w:val="18"/>
                <w:szCs w:val="18"/>
              </w:rPr>
            </w:pPr>
            <w:r w:rsidRPr="00593007">
              <w:rPr>
                <w:sz w:val="18"/>
                <w:szCs w:val="18"/>
              </w:rPr>
              <w:t>1-1</w:t>
            </w:r>
          </w:p>
        </w:tc>
        <w:tc>
          <w:tcPr>
            <w:tcW w:w="792" w:type="pct"/>
            <w:shd w:val="clear" w:color="auto" w:fill="FFFFFF"/>
            <w:vAlign w:val="center"/>
          </w:tcPr>
          <w:p w14:paraId="4B10EE77" w14:textId="77777777" w:rsidR="00BD1E2B" w:rsidRPr="00593007" w:rsidRDefault="00BD1E2B" w:rsidP="00094067">
            <w:pPr>
              <w:keepNext/>
              <w:keepLines/>
              <w:spacing w:after="0"/>
              <w:jc w:val="center"/>
              <w:rPr>
                <w:sz w:val="18"/>
                <w:szCs w:val="18"/>
              </w:rPr>
            </w:pPr>
            <w:r w:rsidRPr="00593007">
              <w:rPr>
                <w:sz w:val="18"/>
                <w:szCs w:val="18"/>
              </w:rPr>
              <w:t>R.PDSCH.1-</w:t>
            </w:r>
            <w:r w:rsidRPr="00593007">
              <w:rPr>
                <w:rFonts w:hint="eastAsia"/>
                <w:sz w:val="18"/>
                <w:szCs w:val="18"/>
              </w:rPr>
              <w:t>7.1</w:t>
            </w:r>
            <w:r w:rsidRPr="00593007">
              <w:rPr>
                <w:sz w:val="18"/>
                <w:szCs w:val="18"/>
              </w:rPr>
              <w:t xml:space="preserve"> FDD</w:t>
            </w:r>
          </w:p>
        </w:tc>
        <w:tc>
          <w:tcPr>
            <w:tcW w:w="575" w:type="pct"/>
            <w:shd w:val="clear" w:color="auto" w:fill="FFFFFF"/>
            <w:vAlign w:val="center"/>
          </w:tcPr>
          <w:p w14:paraId="639925AB" w14:textId="77777777" w:rsidR="00BD1E2B" w:rsidRPr="00593007" w:rsidRDefault="00BD1E2B" w:rsidP="00094067">
            <w:pPr>
              <w:keepNext/>
              <w:keepLines/>
              <w:spacing w:after="0"/>
              <w:jc w:val="center"/>
              <w:rPr>
                <w:sz w:val="18"/>
                <w:szCs w:val="18"/>
              </w:rPr>
            </w:pPr>
            <w:r w:rsidRPr="00593007">
              <w:rPr>
                <w:sz w:val="18"/>
                <w:szCs w:val="18"/>
              </w:rPr>
              <w:t>10 / 15</w:t>
            </w:r>
          </w:p>
        </w:tc>
        <w:tc>
          <w:tcPr>
            <w:tcW w:w="595" w:type="pct"/>
            <w:shd w:val="clear" w:color="auto" w:fill="FFFFFF"/>
            <w:vAlign w:val="center"/>
          </w:tcPr>
          <w:p w14:paraId="0546F42E" w14:textId="77777777" w:rsidR="00BD1E2B" w:rsidRPr="00593007" w:rsidRDefault="00BD1E2B" w:rsidP="00094067">
            <w:pPr>
              <w:keepNext/>
              <w:keepLines/>
              <w:spacing w:after="0"/>
              <w:jc w:val="center"/>
              <w:rPr>
                <w:sz w:val="18"/>
                <w:szCs w:val="18"/>
              </w:rPr>
            </w:pPr>
            <w:r w:rsidRPr="00593007">
              <w:rPr>
                <w:sz w:val="18"/>
                <w:szCs w:val="18"/>
              </w:rPr>
              <w:t>QPSK, 0.30</w:t>
            </w:r>
          </w:p>
        </w:tc>
        <w:tc>
          <w:tcPr>
            <w:tcW w:w="743" w:type="pct"/>
            <w:shd w:val="clear" w:color="auto" w:fill="FFFFFF"/>
            <w:vAlign w:val="center"/>
          </w:tcPr>
          <w:p w14:paraId="0E124123" w14:textId="77777777" w:rsidR="00BD1E2B" w:rsidRPr="00593007" w:rsidRDefault="00BD1E2B" w:rsidP="00094067">
            <w:pPr>
              <w:keepNext/>
              <w:keepLines/>
              <w:spacing w:after="0"/>
              <w:jc w:val="center"/>
              <w:rPr>
                <w:sz w:val="18"/>
                <w:szCs w:val="18"/>
              </w:rPr>
            </w:pPr>
            <w:r w:rsidRPr="00593007">
              <w:rPr>
                <w:sz w:val="18"/>
                <w:szCs w:val="18"/>
              </w:rPr>
              <w:t>TDLA30-10</w:t>
            </w:r>
          </w:p>
        </w:tc>
        <w:tc>
          <w:tcPr>
            <w:tcW w:w="798" w:type="pct"/>
            <w:shd w:val="clear" w:color="auto" w:fill="FFFFFF"/>
            <w:vAlign w:val="center"/>
          </w:tcPr>
          <w:p w14:paraId="6D598692" w14:textId="77777777" w:rsidR="00BD1E2B" w:rsidRPr="00593007" w:rsidRDefault="00BD1E2B" w:rsidP="00094067">
            <w:pPr>
              <w:keepNext/>
              <w:keepLines/>
              <w:spacing w:after="0"/>
              <w:jc w:val="center"/>
              <w:rPr>
                <w:sz w:val="18"/>
                <w:szCs w:val="18"/>
              </w:rPr>
            </w:pPr>
            <w:r w:rsidRPr="00593007">
              <w:rPr>
                <w:rFonts w:hint="eastAsia"/>
                <w:sz w:val="18"/>
                <w:szCs w:val="18"/>
              </w:rPr>
              <w:t>4</w:t>
            </w:r>
            <w:r w:rsidRPr="00593007">
              <w:rPr>
                <w:sz w:val="18"/>
                <w:szCs w:val="18"/>
              </w:rPr>
              <w:t>x2, ULA Low</w:t>
            </w:r>
          </w:p>
        </w:tc>
        <w:tc>
          <w:tcPr>
            <w:tcW w:w="753" w:type="pct"/>
            <w:shd w:val="clear" w:color="auto" w:fill="FFFFFF"/>
            <w:vAlign w:val="center"/>
          </w:tcPr>
          <w:p w14:paraId="1E8C8B59" w14:textId="77777777" w:rsidR="00BD1E2B" w:rsidRPr="00593007" w:rsidRDefault="00BD1E2B" w:rsidP="00094067">
            <w:pPr>
              <w:keepNext/>
              <w:keepLines/>
              <w:spacing w:after="0"/>
              <w:jc w:val="center"/>
              <w:rPr>
                <w:sz w:val="18"/>
                <w:szCs w:val="18"/>
              </w:rPr>
            </w:pPr>
            <w:r w:rsidRPr="00593007">
              <w:rPr>
                <w:sz w:val="18"/>
                <w:szCs w:val="18"/>
              </w:rPr>
              <w:t>70</w:t>
            </w:r>
          </w:p>
        </w:tc>
        <w:tc>
          <w:tcPr>
            <w:tcW w:w="412" w:type="pct"/>
            <w:shd w:val="clear" w:color="auto" w:fill="FFFFFF"/>
            <w:vAlign w:val="center"/>
          </w:tcPr>
          <w:p w14:paraId="10CA9600" w14:textId="77777777" w:rsidR="00BD1E2B" w:rsidRPr="00593007" w:rsidRDefault="00BD1E2B" w:rsidP="00094067">
            <w:pPr>
              <w:keepNext/>
              <w:keepLines/>
              <w:spacing w:after="0"/>
              <w:jc w:val="center"/>
              <w:rPr>
                <w:sz w:val="18"/>
                <w:szCs w:val="18"/>
              </w:rPr>
            </w:pPr>
            <w:r w:rsidRPr="00593007">
              <w:rPr>
                <w:sz w:val="18"/>
                <w:szCs w:val="18"/>
              </w:rPr>
              <w:t>TBD</w:t>
            </w:r>
          </w:p>
        </w:tc>
      </w:tr>
      <w:tr w:rsidR="00BD1E2B" w:rsidRPr="00593007" w14:paraId="2A136606" w14:textId="77777777" w:rsidTr="00094067">
        <w:trPr>
          <w:trHeight w:val="180"/>
          <w:jc w:val="center"/>
        </w:trPr>
        <w:tc>
          <w:tcPr>
            <w:tcW w:w="332" w:type="pct"/>
            <w:shd w:val="clear" w:color="auto" w:fill="FFFFFF"/>
            <w:vAlign w:val="center"/>
          </w:tcPr>
          <w:p w14:paraId="79B49728" w14:textId="77777777" w:rsidR="00BD1E2B" w:rsidRPr="00593007" w:rsidRDefault="00BD1E2B" w:rsidP="00094067">
            <w:pPr>
              <w:keepNext/>
              <w:keepLines/>
              <w:spacing w:after="0"/>
              <w:jc w:val="center"/>
              <w:rPr>
                <w:sz w:val="18"/>
                <w:szCs w:val="18"/>
              </w:rPr>
            </w:pPr>
            <w:r w:rsidRPr="00593007">
              <w:rPr>
                <w:sz w:val="18"/>
                <w:szCs w:val="18"/>
              </w:rPr>
              <w:t>1-2</w:t>
            </w:r>
          </w:p>
        </w:tc>
        <w:tc>
          <w:tcPr>
            <w:tcW w:w="792" w:type="pct"/>
            <w:shd w:val="clear" w:color="auto" w:fill="FFFFFF"/>
            <w:vAlign w:val="center"/>
          </w:tcPr>
          <w:p w14:paraId="2017C355" w14:textId="77777777" w:rsidR="00BD1E2B" w:rsidRPr="00593007" w:rsidRDefault="00BD1E2B" w:rsidP="00094067">
            <w:pPr>
              <w:keepNext/>
              <w:keepLines/>
              <w:spacing w:after="0"/>
              <w:jc w:val="center"/>
              <w:rPr>
                <w:sz w:val="18"/>
                <w:szCs w:val="18"/>
              </w:rPr>
            </w:pPr>
            <w:r w:rsidRPr="00593007">
              <w:rPr>
                <w:sz w:val="18"/>
                <w:szCs w:val="18"/>
              </w:rPr>
              <w:t>R.PDSCH.1-</w:t>
            </w:r>
            <w:r w:rsidRPr="00593007">
              <w:rPr>
                <w:rFonts w:hint="eastAsia"/>
                <w:sz w:val="18"/>
                <w:szCs w:val="18"/>
              </w:rPr>
              <w:t>7.2</w:t>
            </w:r>
            <w:r w:rsidRPr="00593007">
              <w:rPr>
                <w:sz w:val="18"/>
                <w:szCs w:val="18"/>
              </w:rPr>
              <w:t xml:space="preserve"> FDD</w:t>
            </w:r>
          </w:p>
        </w:tc>
        <w:tc>
          <w:tcPr>
            <w:tcW w:w="575" w:type="pct"/>
            <w:shd w:val="clear" w:color="auto" w:fill="FFFFFF"/>
            <w:vAlign w:val="center"/>
          </w:tcPr>
          <w:p w14:paraId="4AAD59A3" w14:textId="77777777" w:rsidR="00BD1E2B" w:rsidRPr="00593007" w:rsidRDefault="00BD1E2B" w:rsidP="00094067">
            <w:pPr>
              <w:keepNext/>
              <w:keepLines/>
              <w:spacing w:after="0"/>
              <w:jc w:val="center"/>
              <w:rPr>
                <w:sz w:val="18"/>
                <w:szCs w:val="18"/>
              </w:rPr>
            </w:pPr>
            <w:r w:rsidRPr="00593007">
              <w:rPr>
                <w:sz w:val="18"/>
                <w:szCs w:val="18"/>
              </w:rPr>
              <w:t>10 / 15</w:t>
            </w:r>
          </w:p>
        </w:tc>
        <w:tc>
          <w:tcPr>
            <w:tcW w:w="595" w:type="pct"/>
            <w:shd w:val="clear" w:color="auto" w:fill="FFFFFF"/>
            <w:vAlign w:val="center"/>
          </w:tcPr>
          <w:p w14:paraId="7754A02C" w14:textId="77777777" w:rsidR="00BD1E2B" w:rsidRPr="00593007" w:rsidRDefault="00BD1E2B" w:rsidP="00094067">
            <w:pPr>
              <w:keepNext/>
              <w:keepLines/>
              <w:spacing w:after="0"/>
              <w:jc w:val="center"/>
              <w:rPr>
                <w:sz w:val="18"/>
                <w:szCs w:val="18"/>
              </w:rPr>
            </w:pPr>
            <w:r w:rsidRPr="00593007">
              <w:rPr>
                <w:sz w:val="18"/>
                <w:szCs w:val="18"/>
              </w:rPr>
              <w:t>QPSK, 0.30</w:t>
            </w:r>
          </w:p>
        </w:tc>
        <w:tc>
          <w:tcPr>
            <w:tcW w:w="743" w:type="pct"/>
            <w:shd w:val="clear" w:color="auto" w:fill="FFFFFF"/>
            <w:vAlign w:val="center"/>
          </w:tcPr>
          <w:p w14:paraId="0491AFA6" w14:textId="77777777" w:rsidR="00BD1E2B" w:rsidRPr="00593007" w:rsidRDefault="00BD1E2B" w:rsidP="00094067">
            <w:pPr>
              <w:keepNext/>
              <w:keepLines/>
              <w:spacing w:after="0"/>
              <w:jc w:val="center"/>
              <w:rPr>
                <w:sz w:val="18"/>
                <w:szCs w:val="18"/>
              </w:rPr>
            </w:pPr>
            <w:r w:rsidRPr="00593007">
              <w:rPr>
                <w:sz w:val="18"/>
                <w:szCs w:val="18"/>
              </w:rPr>
              <w:t>TDLA30-10</w:t>
            </w:r>
          </w:p>
        </w:tc>
        <w:tc>
          <w:tcPr>
            <w:tcW w:w="798" w:type="pct"/>
            <w:shd w:val="clear" w:color="auto" w:fill="FFFFFF"/>
            <w:vAlign w:val="center"/>
          </w:tcPr>
          <w:p w14:paraId="640C29ED" w14:textId="77777777" w:rsidR="00BD1E2B" w:rsidRPr="00593007" w:rsidRDefault="00BD1E2B" w:rsidP="00094067">
            <w:pPr>
              <w:keepNext/>
              <w:keepLines/>
              <w:spacing w:after="0"/>
              <w:jc w:val="center"/>
              <w:rPr>
                <w:sz w:val="18"/>
                <w:szCs w:val="18"/>
              </w:rPr>
            </w:pPr>
            <w:r w:rsidRPr="00593007">
              <w:rPr>
                <w:rFonts w:hint="eastAsia"/>
                <w:sz w:val="18"/>
                <w:szCs w:val="18"/>
              </w:rPr>
              <w:t>4</w:t>
            </w:r>
            <w:r w:rsidRPr="00593007">
              <w:rPr>
                <w:sz w:val="18"/>
                <w:szCs w:val="18"/>
              </w:rPr>
              <w:t>x2, ULA Low</w:t>
            </w:r>
          </w:p>
        </w:tc>
        <w:tc>
          <w:tcPr>
            <w:tcW w:w="753" w:type="pct"/>
            <w:shd w:val="clear" w:color="auto" w:fill="FFFFFF"/>
            <w:vAlign w:val="center"/>
          </w:tcPr>
          <w:p w14:paraId="41B152E6" w14:textId="77777777" w:rsidR="00BD1E2B" w:rsidRPr="00593007" w:rsidRDefault="00BD1E2B" w:rsidP="00094067">
            <w:pPr>
              <w:keepNext/>
              <w:keepLines/>
              <w:spacing w:after="0"/>
              <w:jc w:val="center"/>
              <w:rPr>
                <w:sz w:val="18"/>
                <w:szCs w:val="18"/>
              </w:rPr>
            </w:pPr>
            <w:r w:rsidRPr="00593007">
              <w:rPr>
                <w:sz w:val="18"/>
                <w:szCs w:val="18"/>
              </w:rPr>
              <w:t>70</w:t>
            </w:r>
          </w:p>
        </w:tc>
        <w:tc>
          <w:tcPr>
            <w:tcW w:w="412" w:type="pct"/>
            <w:shd w:val="clear" w:color="auto" w:fill="FFFFFF"/>
            <w:vAlign w:val="center"/>
          </w:tcPr>
          <w:p w14:paraId="4AC60750" w14:textId="77777777" w:rsidR="00BD1E2B" w:rsidRPr="00593007" w:rsidRDefault="00BD1E2B" w:rsidP="00094067">
            <w:pPr>
              <w:keepNext/>
              <w:keepLines/>
              <w:spacing w:after="0"/>
              <w:jc w:val="center"/>
              <w:rPr>
                <w:sz w:val="18"/>
                <w:szCs w:val="18"/>
              </w:rPr>
            </w:pPr>
            <w:r w:rsidRPr="00593007">
              <w:rPr>
                <w:sz w:val="18"/>
                <w:szCs w:val="18"/>
              </w:rPr>
              <w:t>TBD</w:t>
            </w:r>
          </w:p>
        </w:tc>
      </w:tr>
    </w:tbl>
    <w:p w14:paraId="425AE85A" w14:textId="77777777" w:rsidR="00BD1E2B" w:rsidRPr="00593007" w:rsidRDefault="00BD1E2B" w:rsidP="00BD1E2B">
      <w:pPr>
        <w:spacing w:after="120"/>
        <w:rPr>
          <w:szCs w:val="24"/>
          <w:lang w:val="en-US" w:eastAsia="zh-CN"/>
        </w:rPr>
      </w:pPr>
    </w:p>
    <w:p w14:paraId="1508E927" w14:textId="77777777" w:rsidR="00B002E4" w:rsidRPr="00593007" w:rsidRDefault="00B002E4" w:rsidP="00B002E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11E5324C" w14:textId="29D59D82" w:rsidR="00B002E4" w:rsidRDefault="00BD1E2B" w:rsidP="00B002E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Depends on the conclusion of Issue </w:t>
      </w:r>
      <w:r w:rsidR="00911011">
        <w:rPr>
          <w:rFonts w:eastAsia="SimSun"/>
          <w:szCs w:val="24"/>
          <w:lang w:val="en-US" w:eastAsia="zh-CN"/>
        </w:rPr>
        <w:t>3</w:t>
      </w:r>
      <w:r w:rsidRPr="00593007">
        <w:rPr>
          <w:rFonts w:eastAsia="SimSun"/>
          <w:szCs w:val="24"/>
          <w:lang w:val="en-US" w:eastAsia="zh-CN"/>
        </w:rPr>
        <w:t>-1-1</w:t>
      </w:r>
      <w:r w:rsidR="00CC43B3" w:rsidRPr="00593007">
        <w:rPr>
          <w:rFonts w:eastAsia="SimSun"/>
          <w:szCs w:val="24"/>
          <w:lang w:val="en-US" w:eastAsia="zh-CN"/>
        </w:rPr>
        <w:t>.</w:t>
      </w:r>
    </w:p>
    <w:p w14:paraId="2A5FA501" w14:textId="77777777" w:rsidR="006C288B" w:rsidRDefault="006C288B" w:rsidP="006C288B">
      <w:pPr>
        <w:spacing w:after="120"/>
        <w:rPr>
          <w:szCs w:val="24"/>
          <w:lang w:val="en-US" w:eastAsia="zh-CN"/>
        </w:rPr>
        <w:sectPr w:rsidR="006C288B" w:rsidSect="00AA1CFD">
          <w:footnotePr>
            <w:numRestart w:val="eachSect"/>
          </w:footnotePr>
          <w:pgSz w:w="11907" w:h="16840" w:code="9"/>
          <w:pgMar w:top="1133" w:right="1133" w:bottom="1416" w:left="1133" w:header="850" w:footer="340" w:gutter="0"/>
          <w:cols w:space="720"/>
          <w:formProt w:val="0"/>
          <w:docGrid w:linePitch="272"/>
        </w:sectPr>
      </w:pPr>
    </w:p>
    <w:p w14:paraId="3EB1902F" w14:textId="77777777" w:rsidR="00C35125" w:rsidRDefault="004F5EC4" w:rsidP="004F5EC4">
      <w:pPr>
        <w:pStyle w:val="Heading1"/>
        <w:rPr>
          <w:lang w:val="en-US" w:eastAsia="ja-JP"/>
        </w:rPr>
      </w:pPr>
      <w:r w:rsidRPr="00593007">
        <w:rPr>
          <w:lang w:val="en-US" w:eastAsia="ja-JP"/>
        </w:rPr>
        <w:t>Appendix</w:t>
      </w:r>
      <w:r w:rsidR="000041B9">
        <w:rPr>
          <w:lang w:val="en-US" w:eastAsia="ja-JP"/>
        </w:rPr>
        <w:tab/>
      </w:r>
    </w:p>
    <w:p w14:paraId="4CEA3594" w14:textId="6FC385A4" w:rsidR="00091E40" w:rsidRPr="003E7891" w:rsidRDefault="00171B90" w:rsidP="003E7891">
      <w:pPr>
        <w:pStyle w:val="Heading2"/>
      </w:pPr>
      <w:r w:rsidRPr="00593007">
        <w:t>RAN1 feature list on Rel-18 eDSS (</w:t>
      </w:r>
      <w:r w:rsidR="00725FAC" w:rsidRPr="00593007">
        <w:t>R4-2315006)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26"/>
        <w:gridCol w:w="1132"/>
        <w:gridCol w:w="1917"/>
        <w:gridCol w:w="902"/>
        <w:gridCol w:w="796"/>
        <w:gridCol w:w="816"/>
        <w:gridCol w:w="994"/>
        <w:gridCol w:w="829"/>
        <w:gridCol w:w="1006"/>
        <w:gridCol w:w="1006"/>
        <w:gridCol w:w="981"/>
        <w:gridCol w:w="1086"/>
        <w:gridCol w:w="1330"/>
      </w:tblGrid>
      <w:tr w:rsidR="00091E40" w:rsidRPr="00593007" w14:paraId="6E169119"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hideMark/>
          </w:tcPr>
          <w:p w14:paraId="501658B7" w14:textId="77777777" w:rsidR="00091E40" w:rsidRPr="00593007" w:rsidRDefault="00091E40" w:rsidP="00091E40">
            <w:pPr>
              <w:pStyle w:val="TAH"/>
            </w:pPr>
            <w:r w:rsidRPr="00593007">
              <w:t>Features</w:t>
            </w:r>
          </w:p>
        </w:tc>
        <w:tc>
          <w:tcPr>
            <w:tcW w:w="0" w:type="auto"/>
            <w:tcBorders>
              <w:top w:val="single" w:sz="4" w:space="0" w:color="auto"/>
              <w:left w:val="single" w:sz="4" w:space="0" w:color="auto"/>
              <w:bottom w:val="single" w:sz="4" w:space="0" w:color="auto"/>
              <w:right w:val="single" w:sz="4" w:space="0" w:color="auto"/>
            </w:tcBorders>
            <w:hideMark/>
          </w:tcPr>
          <w:p w14:paraId="0456382E" w14:textId="77777777" w:rsidR="00091E40" w:rsidRPr="00593007" w:rsidRDefault="00091E40" w:rsidP="00091E40">
            <w:pPr>
              <w:pStyle w:val="TAH"/>
            </w:pPr>
            <w:r w:rsidRPr="00593007">
              <w:t>Index</w:t>
            </w:r>
          </w:p>
        </w:tc>
        <w:tc>
          <w:tcPr>
            <w:tcW w:w="0" w:type="auto"/>
            <w:tcBorders>
              <w:top w:val="single" w:sz="4" w:space="0" w:color="auto"/>
              <w:left w:val="single" w:sz="4" w:space="0" w:color="auto"/>
              <w:bottom w:val="single" w:sz="4" w:space="0" w:color="auto"/>
              <w:right w:val="single" w:sz="4" w:space="0" w:color="auto"/>
            </w:tcBorders>
            <w:hideMark/>
          </w:tcPr>
          <w:p w14:paraId="7AB5EC10" w14:textId="77777777" w:rsidR="00091E40" w:rsidRPr="00593007" w:rsidRDefault="00091E40" w:rsidP="00091E40">
            <w:pPr>
              <w:pStyle w:val="TAH"/>
            </w:pPr>
            <w:r w:rsidRPr="00593007">
              <w:t>Feature group</w:t>
            </w:r>
          </w:p>
        </w:tc>
        <w:tc>
          <w:tcPr>
            <w:tcW w:w="0" w:type="auto"/>
            <w:tcBorders>
              <w:top w:val="single" w:sz="4" w:space="0" w:color="auto"/>
              <w:left w:val="single" w:sz="4" w:space="0" w:color="auto"/>
              <w:bottom w:val="single" w:sz="4" w:space="0" w:color="auto"/>
              <w:right w:val="single" w:sz="4" w:space="0" w:color="auto"/>
            </w:tcBorders>
            <w:hideMark/>
          </w:tcPr>
          <w:p w14:paraId="302E1A39" w14:textId="77777777" w:rsidR="00091E40" w:rsidRPr="00593007" w:rsidRDefault="00091E40" w:rsidP="00091E40">
            <w:pPr>
              <w:pStyle w:val="TAH"/>
            </w:pPr>
            <w:r w:rsidRPr="00593007">
              <w:t>Components</w:t>
            </w:r>
          </w:p>
        </w:tc>
        <w:tc>
          <w:tcPr>
            <w:tcW w:w="0" w:type="auto"/>
            <w:tcBorders>
              <w:top w:val="single" w:sz="4" w:space="0" w:color="auto"/>
              <w:left w:val="single" w:sz="4" w:space="0" w:color="auto"/>
              <w:bottom w:val="single" w:sz="4" w:space="0" w:color="auto"/>
              <w:right w:val="single" w:sz="4" w:space="0" w:color="auto"/>
            </w:tcBorders>
            <w:hideMark/>
          </w:tcPr>
          <w:p w14:paraId="73B0D2A6" w14:textId="77777777" w:rsidR="00091E40" w:rsidRPr="00593007" w:rsidRDefault="00091E40" w:rsidP="00091E40">
            <w:pPr>
              <w:pStyle w:val="TAH"/>
            </w:pPr>
            <w:r w:rsidRPr="00593007">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18E1141" w14:textId="77777777" w:rsidR="00091E40" w:rsidRPr="00593007" w:rsidRDefault="00091E40" w:rsidP="00091E40">
            <w:pPr>
              <w:pStyle w:val="TAH"/>
            </w:pPr>
            <w:r w:rsidRPr="00593007">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238DAA2" w14:textId="77777777" w:rsidR="00091E40" w:rsidRPr="00593007" w:rsidRDefault="00091E40" w:rsidP="00091E40">
            <w:pPr>
              <w:pStyle w:val="TAH"/>
            </w:pPr>
            <w:r w:rsidRPr="00593007">
              <w:rPr>
                <w:rFonts w:eastAsia="Gulim"/>
              </w:rPr>
              <w:t xml:space="preserve">Applicable to </w:t>
            </w:r>
            <w:r w:rsidRPr="00593007">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284187" w14:textId="77777777" w:rsidR="00091E40" w:rsidRPr="00593007" w:rsidRDefault="00091E40" w:rsidP="00091E40">
            <w:pPr>
              <w:pStyle w:val="TAH"/>
              <w:rPr>
                <w:lang w:eastAsia="ja-JP"/>
              </w:rPr>
            </w:pPr>
            <w:r w:rsidRPr="00593007">
              <w:rPr>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566DF96" w14:textId="77777777" w:rsidR="00091E40" w:rsidRPr="00593007" w:rsidRDefault="00091E40" w:rsidP="00091E40">
            <w:pPr>
              <w:pStyle w:val="TAH"/>
              <w:rPr>
                <w:lang w:eastAsia="ja-JP"/>
              </w:rPr>
            </w:pPr>
            <w:r w:rsidRPr="00593007">
              <w:rPr>
                <w:lang w:eastAsia="ja-JP"/>
              </w:rPr>
              <w:t>Type</w:t>
            </w:r>
          </w:p>
          <w:p w14:paraId="069C6DF7" w14:textId="77777777" w:rsidR="00091E40" w:rsidRPr="00593007" w:rsidRDefault="00091E40" w:rsidP="00091E40">
            <w:pPr>
              <w:pStyle w:val="TAH"/>
              <w:rPr>
                <w:lang w:eastAsia="ja-JP"/>
              </w:rPr>
            </w:pPr>
            <w:r w:rsidRPr="00593007">
              <w:rPr>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A334292" w14:textId="77777777" w:rsidR="00091E40" w:rsidRPr="00593007" w:rsidRDefault="00091E40" w:rsidP="00091E40">
            <w:pPr>
              <w:pStyle w:val="TAH"/>
            </w:pPr>
            <w:r w:rsidRPr="00593007">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8DAA76" w14:textId="77777777" w:rsidR="00091E40" w:rsidRPr="00593007" w:rsidRDefault="00091E40" w:rsidP="00091E40">
            <w:pPr>
              <w:pStyle w:val="TAH"/>
            </w:pPr>
            <w:r w:rsidRPr="00593007">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D15F62" w14:textId="77777777" w:rsidR="00091E40" w:rsidRPr="00593007" w:rsidRDefault="00091E40" w:rsidP="00091E40">
            <w:pPr>
              <w:pStyle w:val="TAH"/>
            </w:pPr>
            <w:r w:rsidRPr="00593007">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4F452FBB" w14:textId="77777777" w:rsidR="00091E40" w:rsidRPr="00593007" w:rsidRDefault="00091E40" w:rsidP="00091E40">
            <w:pPr>
              <w:pStyle w:val="TAH"/>
            </w:pPr>
            <w:r w:rsidRPr="00593007">
              <w:t>Note</w:t>
            </w:r>
          </w:p>
        </w:tc>
        <w:tc>
          <w:tcPr>
            <w:tcW w:w="0" w:type="auto"/>
            <w:tcBorders>
              <w:top w:val="single" w:sz="4" w:space="0" w:color="auto"/>
              <w:left w:val="single" w:sz="4" w:space="0" w:color="auto"/>
              <w:bottom w:val="single" w:sz="4" w:space="0" w:color="auto"/>
              <w:right w:val="single" w:sz="4" w:space="0" w:color="auto"/>
            </w:tcBorders>
            <w:hideMark/>
          </w:tcPr>
          <w:p w14:paraId="2C44FFD0" w14:textId="77777777" w:rsidR="00091E40" w:rsidRPr="00593007" w:rsidRDefault="00091E40" w:rsidP="00091E40">
            <w:pPr>
              <w:pStyle w:val="TAH"/>
            </w:pPr>
            <w:r w:rsidRPr="00593007">
              <w:t>Mandatory/Optional</w:t>
            </w:r>
          </w:p>
        </w:tc>
      </w:tr>
      <w:tr w:rsidR="00091E40" w:rsidRPr="00593007" w14:paraId="763A0807"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C9514F" w14:textId="77777777" w:rsidR="00091E40" w:rsidRPr="00593007" w:rsidRDefault="00091E40" w:rsidP="00091E40">
            <w:pPr>
              <w:pStyle w:val="TAC"/>
              <w:rPr>
                <w:lang w:val="en-US" w:eastAsia="ja-JP"/>
              </w:rPr>
            </w:pPr>
            <w:r w:rsidRPr="00593007">
              <w:rPr>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12CD3" w14:textId="77777777" w:rsidR="00091E40" w:rsidRPr="00593007" w:rsidRDefault="00091E40" w:rsidP="00091E40">
            <w:pPr>
              <w:pStyle w:val="TAC"/>
              <w:rPr>
                <w:rFonts w:eastAsia="MS Mincho"/>
                <w:lang w:eastAsia="ja-JP"/>
              </w:rPr>
            </w:pPr>
            <w:r w:rsidRPr="00593007">
              <w:rPr>
                <w:rFonts w:eastAsia="MS Mincho"/>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16E7F" w14:textId="77777777" w:rsidR="00091E40" w:rsidRPr="00593007" w:rsidRDefault="00091E40" w:rsidP="00091E40">
            <w:pPr>
              <w:pStyle w:val="TAC"/>
              <w:rPr>
                <w:lang w:eastAsia="zh-CN"/>
              </w:rPr>
            </w:pPr>
            <w:r w:rsidRPr="00593007">
              <w:rPr>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8E1CA" w14:textId="77777777" w:rsidR="00091E40" w:rsidRPr="00593007" w:rsidRDefault="00091E40" w:rsidP="00091E40">
            <w:pPr>
              <w:pStyle w:val="TAC"/>
            </w:pPr>
            <w:r w:rsidRPr="00593007">
              <w:t>Reception of NR PDCCH candidates that overlap with LTE CRS REs within a NR carrier using 15 kHz SCS</w:t>
            </w:r>
          </w:p>
          <w:p w14:paraId="065AF28E" w14:textId="77777777" w:rsidR="00091E40" w:rsidRPr="00593007" w:rsidRDefault="00091E40" w:rsidP="00091E40">
            <w:pPr>
              <w:pStyle w:val="TAC"/>
            </w:pPr>
          </w:p>
          <w:p w14:paraId="6A17E1D6" w14:textId="77777777" w:rsidR="00091E40" w:rsidRPr="00593007" w:rsidRDefault="00091E40" w:rsidP="00091E40">
            <w:pPr>
              <w:pStyle w:val="TAC"/>
            </w:pPr>
            <w:r w:rsidRPr="00593007">
              <w:t>1) Reception of NR PDCCH candidates in REs that overlap with LTE CRS when UE is provided with LTE CRS RM pattern by configuration of one CRS rate matching pattern via lte-CRS-ToMatchAround</w:t>
            </w:r>
          </w:p>
          <w:p w14:paraId="313FCE0C" w14:textId="77777777" w:rsidR="00091E40" w:rsidRPr="00593007" w:rsidRDefault="00091E40" w:rsidP="00091E40">
            <w:pPr>
              <w:pStyle w:val="TAC"/>
            </w:pPr>
          </w:p>
          <w:p w14:paraId="77D06D22" w14:textId="77777777" w:rsidR="00091E40" w:rsidRPr="00593007" w:rsidRDefault="00091E40" w:rsidP="00091E40">
            <w:pPr>
              <w:pStyle w:val="TAC"/>
            </w:pPr>
            <w:r w:rsidRPr="00593007">
              <w:rPr>
                <w:rFonts w:hint="eastAsia"/>
              </w:rPr>
              <w:t>2</w:t>
            </w:r>
            <w:r w:rsidRPr="00593007">
              <w:t>) Reception of a NR PDCCH candidate in REs that overlap with LTE CRS: candidate value set {a) when at least one symbol of the NR PDCCH candidate is not overlapped with LTE CRS, b) when some or all of symbols of NR PDCCH candidate overlap with LTE CRS}</w:t>
            </w:r>
          </w:p>
          <w:p w14:paraId="11F7BC32" w14:textId="77777777" w:rsidR="00091E40" w:rsidRPr="00593007" w:rsidRDefault="00091E40" w:rsidP="00091E40">
            <w:pPr>
              <w:pStyle w:val="TAC"/>
            </w:pPr>
          </w:p>
          <w:p w14:paraId="67FB93F7" w14:textId="77777777" w:rsidR="00091E40" w:rsidRPr="00593007" w:rsidRDefault="00091E40" w:rsidP="00091E40">
            <w:pPr>
              <w:pStyle w:val="TAC"/>
            </w:pPr>
            <w:r w:rsidRPr="00593007">
              <w:t>3) Reception of NR PDCCH candidates that overlap with LTE CRS REs on the X-th symbols of an NR slot. Candidate values for X: {only 2nd symbol, 1st and 2nd symbols}</w:t>
            </w:r>
          </w:p>
          <w:p w14:paraId="396867B6" w14:textId="77777777" w:rsidR="00091E40" w:rsidRPr="00593007" w:rsidRDefault="00091E40" w:rsidP="00091E40">
            <w:pPr>
              <w:pStyle w:val="TAC"/>
            </w:pPr>
          </w:p>
          <w:p w14:paraId="755F8A0E" w14:textId="77777777" w:rsidR="00091E40" w:rsidRPr="00593007" w:rsidRDefault="00091E40" w:rsidP="00091E40">
            <w:pPr>
              <w:pStyle w:val="TAC"/>
            </w:pPr>
            <w:r w:rsidRPr="00593007">
              <w:rPr>
                <w:rFonts w:hint="eastAsia"/>
              </w:rPr>
              <w:t>4</w:t>
            </w:r>
            <w:r w:rsidRPr="00593007">
              <w:t>) NR PDCCH that overlaps with LTE CRS REs is in Type-1 CSS with dedicated RRC configuration, Type-3 CSS, and/or USS that are monitored within the first 3 OFDM symbols of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2C3A" w14:textId="77777777" w:rsidR="00091E40" w:rsidRPr="00593007" w:rsidRDefault="00091E40" w:rsidP="00091E40">
            <w:pPr>
              <w:pStyle w:val="TAC"/>
              <w:rPr>
                <w:rFonts w:eastAsia="MS Mincho"/>
                <w:lang w:eastAsia="ja-JP"/>
              </w:rPr>
            </w:pPr>
            <w:r w:rsidRPr="00593007">
              <w:rPr>
                <w:rFonts w:eastAsia="MS Mincho"/>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D91B3" w14:textId="77777777" w:rsidR="00091E40" w:rsidRPr="00593007" w:rsidRDefault="00091E40" w:rsidP="00091E40">
            <w:pPr>
              <w:pStyle w:val="TAC"/>
              <w:rPr>
                <w:lang w:eastAsia="zh-CN"/>
              </w:rPr>
            </w:pPr>
            <w:r w:rsidRPr="00593007">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57C5"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2EEF1" w14:textId="77777777" w:rsidR="00091E40" w:rsidRPr="00593007" w:rsidRDefault="00091E40" w:rsidP="00091E40">
            <w:pPr>
              <w:pStyle w:val="TAC"/>
              <w:rPr>
                <w:lang w:val="en-US" w:eastAsia="zh-CN"/>
              </w:rPr>
            </w:pPr>
            <w:r w:rsidRPr="00593007">
              <w:t xml:space="preserve">UE is not required to support reception of </w:t>
            </w:r>
            <w:r w:rsidRPr="00593007">
              <w:rPr>
                <w:lang w:eastAsia="zh-CN"/>
              </w:rPr>
              <w:t>NR PDCCH candidates overlapping with LTE CRS REs</w:t>
            </w:r>
            <w:r w:rsidRPr="00593007">
              <w:t xml:space="preserve"> when it is provided with LTE CRS RM pattern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6D3D" w14:textId="77777777" w:rsidR="00091E40" w:rsidRPr="00593007" w:rsidRDefault="00091E40" w:rsidP="00091E40">
            <w:pPr>
              <w:pStyle w:val="TAC"/>
              <w:rPr>
                <w:lang w:eastAsia="zh-CN"/>
              </w:rPr>
            </w:pPr>
            <w:r w:rsidRPr="00593007">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CA741"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9709C"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1DE38"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70A78" w14:textId="77777777" w:rsidR="00091E40" w:rsidRPr="00593007" w:rsidRDefault="00091E40" w:rsidP="00091E40">
            <w:pPr>
              <w:pStyle w:val="TAC"/>
            </w:pPr>
            <w:r w:rsidRPr="00593007">
              <w:t>For component 2, RAN1 considers support value b) in component 2 only if RAN4 performance requirements for value b) are not defined</w:t>
            </w:r>
          </w:p>
          <w:p w14:paraId="69D98ECF" w14:textId="77777777" w:rsidR="00091E40" w:rsidRPr="00593007" w:rsidRDefault="00091E40" w:rsidP="00091E40">
            <w:pPr>
              <w:pStyle w:val="TAC"/>
            </w:pPr>
          </w:p>
          <w:p w14:paraId="5A4886A5" w14:textId="77777777" w:rsidR="00091E40" w:rsidRPr="00593007" w:rsidRDefault="00091E40" w:rsidP="00091E40">
            <w:pPr>
              <w:pStyle w:val="TAC"/>
            </w:pPr>
            <w:r w:rsidRPr="00593007">
              <w:rPr>
                <w:rFonts w:hint="eastAsia"/>
                <w:lang w:eastAsia="ja-JP"/>
              </w:rPr>
              <w:t>N</w:t>
            </w:r>
            <w:r w:rsidRPr="00593007">
              <w:rPr>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53EA" w14:textId="77777777" w:rsidR="00091E40" w:rsidRPr="00593007" w:rsidRDefault="00091E40" w:rsidP="00091E40">
            <w:pPr>
              <w:pStyle w:val="TAC"/>
              <w:rPr>
                <w:lang w:eastAsia="ja-JP"/>
              </w:rPr>
            </w:pPr>
            <w:r w:rsidRPr="00593007">
              <w:rPr>
                <w:rFonts w:hint="eastAsia"/>
                <w:lang w:eastAsia="ja-JP"/>
              </w:rPr>
              <w:t>O</w:t>
            </w:r>
            <w:r w:rsidRPr="00593007">
              <w:rPr>
                <w:lang w:eastAsia="ja-JP"/>
              </w:rPr>
              <w:t>ptional with capability signaling</w:t>
            </w:r>
          </w:p>
        </w:tc>
      </w:tr>
      <w:tr w:rsidR="00091E40" w:rsidRPr="00593007" w14:paraId="74853439"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2F472" w14:textId="77777777" w:rsidR="00091E40" w:rsidRPr="00593007" w:rsidRDefault="00091E40" w:rsidP="00091E40">
            <w:pPr>
              <w:pStyle w:val="TAC"/>
              <w:rPr>
                <w:lang w:eastAsia="ja-JP"/>
              </w:rPr>
            </w:pPr>
            <w:r w:rsidRPr="00593007">
              <w:rPr>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895A7" w14:textId="77777777" w:rsidR="00091E40" w:rsidRPr="00593007" w:rsidRDefault="00091E40" w:rsidP="00091E40">
            <w:pPr>
              <w:pStyle w:val="TAC"/>
              <w:rPr>
                <w:lang w:eastAsia="ja-JP"/>
              </w:rPr>
            </w:pPr>
            <w:r w:rsidRPr="00593007">
              <w:rPr>
                <w:rFonts w:eastAsia="MS Mincho"/>
                <w:lang w:eastAsia="ja-JP"/>
              </w:rPr>
              <w:t>52-1a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1F226" w14:textId="77777777" w:rsidR="00091E40" w:rsidRPr="00593007" w:rsidRDefault="00091E40" w:rsidP="00091E40">
            <w:pPr>
              <w:pStyle w:val="TAC"/>
              <w:rPr>
                <w:lang w:eastAsia="zh-CN"/>
              </w:rPr>
            </w:pPr>
            <w:r w:rsidRPr="00593007">
              <w:rPr>
                <w:lang w:eastAsia="zh-CN"/>
              </w:rPr>
              <w:t>Reception of NR PDCCH candidates overlapping with LTE CRS REs with multiple non-overlapping CRS rate matching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3646A" w14:textId="77777777" w:rsidR="00091E40" w:rsidRPr="00593007" w:rsidRDefault="00091E40" w:rsidP="00091E40">
            <w:pPr>
              <w:pStyle w:val="TAC"/>
            </w:pPr>
            <w:r w:rsidRPr="00593007">
              <w:t xml:space="preserve">1) Reception of NR PDCCH candidates in REs that overlap with LTE CRS when UE is provided with LTE CRS RM patterns by configuration of </w:t>
            </w:r>
            <w:r w:rsidRPr="00593007">
              <w:rPr>
                <w:rFonts w:hint="eastAsia"/>
              </w:rPr>
              <w:t>o</w:t>
            </w:r>
            <w:r w:rsidRPr="00593007">
              <w:t>ne or multiple non-overlapping CRS rate matching patterns via lte-CRS-PatternList1-r16 if the UE supports FG 14-1 or lte-CRS-PatternList3-r18 if the UE supports FG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EA5C" w14:textId="77777777" w:rsidR="00091E40" w:rsidRPr="00593007" w:rsidRDefault="00091E40" w:rsidP="00091E40">
            <w:pPr>
              <w:pStyle w:val="TAC"/>
              <w:rPr>
                <w:rFonts w:eastAsia="MS Mincho"/>
                <w:lang w:eastAsia="ja-JP"/>
              </w:rPr>
            </w:pPr>
            <w:r w:rsidRPr="00593007">
              <w:rPr>
                <w:rFonts w:eastAsia="MS Mincho" w:hint="eastAsia"/>
                <w:lang w:eastAsia="ja-JP"/>
              </w:rPr>
              <w:t>5</w:t>
            </w:r>
            <w:r w:rsidRPr="00593007">
              <w:rPr>
                <w:rFonts w:eastAsia="MS Mincho"/>
                <w:lang w:eastAsia="ja-JP"/>
              </w:rPr>
              <w:t>2-1, at least one of {14-1,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9993" w14:textId="77777777" w:rsidR="00091E40" w:rsidRPr="00593007" w:rsidRDefault="00091E40" w:rsidP="00091E40">
            <w:pPr>
              <w:pStyle w:val="TAC"/>
              <w:rPr>
                <w:lang w:eastAsia="zh-CN"/>
              </w:rPr>
            </w:pPr>
            <w:r w:rsidRPr="00593007">
              <w:rPr>
                <w:rFonts w:hint="eastAsia"/>
                <w:lang w:eastAsia="ja-JP"/>
              </w:rPr>
              <w:t>Y</w:t>
            </w:r>
            <w:r w:rsidRPr="00593007">
              <w:rPr>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6131" w14:textId="77777777" w:rsidR="00091E40" w:rsidRPr="00593007" w:rsidRDefault="00091E40" w:rsidP="00091E40">
            <w:pPr>
              <w:pStyle w:val="TAC"/>
              <w:rPr>
                <w:lang w:eastAsia="ja-JP"/>
              </w:rPr>
            </w:pPr>
            <w:r w:rsidRPr="00593007">
              <w:rPr>
                <w:rFonts w:hint="eastAsia"/>
                <w:lang w:eastAsia="ja-JP"/>
              </w:rPr>
              <w:t>N</w:t>
            </w:r>
            <w:r w:rsidRPr="00593007">
              <w:rPr>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B3E89" w14:textId="77777777" w:rsidR="00091E40" w:rsidRPr="00593007" w:rsidRDefault="00091E40" w:rsidP="00091E40">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AEE47" w14:textId="77777777" w:rsidR="00091E40" w:rsidRPr="00593007" w:rsidRDefault="00091E40" w:rsidP="00091E40">
            <w:pPr>
              <w:pStyle w:val="TAC"/>
              <w:rPr>
                <w:lang w:eastAsia="zh-CN"/>
              </w:rPr>
            </w:pPr>
            <w:r w:rsidRPr="00593007">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3F1D6"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62A1"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183B2"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608E6" w14:textId="77777777" w:rsidR="00091E40" w:rsidRPr="00593007" w:rsidRDefault="00091E40" w:rsidP="00091E40">
            <w:pPr>
              <w:pStyle w:val="TAC"/>
            </w:pPr>
            <w:r w:rsidRPr="00593007">
              <w:rPr>
                <w:rFonts w:hint="eastAsia"/>
                <w:lang w:eastAsia="ja-JP"/>
              </w:rPr>
              <w:t>N</w:t>
            </w:r>
            <w:r w:rsidRPr="00593007">
              <w:rPr>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03319" w14:textId="77777777" w:rsidR="00091E40" w:rsidRPr="00593007" w:rsidRDefault="00091E40" w:rsidP="00091E40">
            <w:pPr>
              <w:pStyle w:val="TAC"/>
              <w:rPr>
                <w:lang w:eastAsia="ja-JP"/>
              </w:rPr>
            </w:pPr>
            <w:r w:rsidRPr="00593007">
              <w:rPr>
                <w:rFonts w:hint="eastAsia"/>
                <w:lang w:eastAsia="ja-JP"/>
              </w:rPr>
              <w:t>O</w:t>
            </w:r>
            <w:r w:rsidRPr="00593007">
              <w:rPr>
                <w:lang w:eastAsia="ja-JP"/>
              </w:rPr>
              <w:t>ptional with capability signaling</w:t>
            </w:r>
          </w:p>
        </w:tc>
      </w:tr>
      <w:tr w:rsidR="00091E40" w:rsidRPr="00593007" w14:paraId="2EA238C3"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316F5C" w14:textId="77777777" w:rsidR="00091E40" w:rsidRPr="00593007" w:rsidRDefault="00091E40" w:rsidP="00091E40">
            <w:pPr>
              <w:pStyle w:val="TAC"/>
              <w:rPr>
                <w:lang w:val="nl-NL" w:eastAsia="ja-JP"/>
              </w:rPr>
            </w:pPr>
            <w:r w:rsidRPr="00593007">
              <w:rPr>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F19E" w14:textId="77777777" w:rsidR="00091E40" w:rsidRPr="00593007" w:rsidRDefault="00091E40" w:rsidP="00091E40">
            <w:pPr>
              <w:pStyle w:val="TAC"/>
              <w:rPr>
                <w:lang w:eastAsia="ja-JP"/>
              </w:rPr>
            </w:pPr>
            <w:r w:rsidRPr="00593007">
              <w:rPr>
                <w:rFonts w:eastAsia="MS Mincho"/>
                <w:lang w:eastAsia="ja-JP"/>
              </w:rPr>
              <w:t>52-1b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0207" w14:textId="77777777" w:rsidR="00091E40" w:rsidRPr="00593007" w:rsidRDefault="00091E40" w:rsidP="00091E40">
            <w:pPr>
              <w:pStyle w:val="TAC"/>
              <w:rPr>
                <w:lang w:eastAsia="zh-CN"/>
              </w:rPr>
            </w:pPr>
            <w:r w:rsidRPr="00593007">
              <w:rPr>
                <w:lang w:eastAsia="zh-CN"/>
              </w:rPr>
              <w:t>NR PDCCH reception that overlaps with LTE CRS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B942" w14:textId="77777777" w:rsidR="00091E40" w:rsidRPr="00593007" w:rsidRDefault="00091E40" w:rsidP="00091E40">
            <w:pPr>
              <w:pStyle w:val="TAC"/>
            </w:pPr>
            <w:r w:rsidRPr="00593007">
              <w:t>1) NR PDCCH that overlaps with LTE CRS REs is in Type-1 CSS with dedicated RRC configuration, Type-3 CSS, and/or USS that are monitored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F669" w14:textId="77777777" w:rsidR="00091E40" w:rsidRPr="00593007" w:rsidRDefault="00091E40" w:rsidP="00091E40">
            <w:pPr>
              <w:pStyle w:val="TAC"/>
              <w:rPr>
                <w:rFonts w:eastAsia="MS Mincho"/>
                <w:lang w:eastAsia="ja-JP"/>
              </w:rPr>
            </w:pPr>
            <w:r w:rsidRPr="00593007">
              <w:rPr>
                <w:rFonts w:eastAsia="MS Mincho"/>
                <w:lang w:eastAsia="ja-JP"/>
              </w:rPr>
              <w:t xml:space="preserve">52-1, </w:t>
            </w:r>
            <w:r w:rsidRPr="00593007">
              <w:rPr>
                <w:rFonts w:eastAsia="MS Mincho" w:hint="eastAsia"/>
                <w:lang w:eastAsia="ja-JP"/>
              </w:rPr>
              <w:t>2</w:t>
            </w:r>
            <w:r w:rsidRPr="00593007">
              <w:rPr>
                <w:rFonts w:eastAsia="MS Mincho"/>
                <w:lang w:eastAsia="ja-JP"/>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0764" w14:textId="77777777" w:rsidR="00091E40" w:rsidRPr="00593007" w:rsidRDefault="00091E40" w:rsidP="00091E40">
            <w:pPr>
              <w:pStyle w:val="TAC"/>
              <w:rPr>
                <w:lang w:eastAsia="zh-CN"/>
              </w:rPr>
            </w:pPr>
            <w:r w:rsidRPr="00593007">
              <w:rPr>
                <w:rFonts w:hint="eastAsia"/>
                <w:lang w:eastAsia="ja-JP"/>
              </w:rPr>
              <w:t>Y</w:t>
            </w:r>
            <w:r w:rsidRPr="00593007">
              <w:rPr>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A5AB9" w14:textId="77777777" w:rsidR="00091E40" w:rsidRPr="00593007" w:rsidRDefault="00091E40" w:rsidP="00091E40">
            <w:pPr>
              <w:pStyle w:val="TAC"/>
              <w:rPr>
                <w:lang w:eastAsia="ja-JP"/>
              </w:rPr>
            </w:pPr>
            <w:r w:rsidRPr="00593007">
              <w:rPr>
                <w:rFonts w:hint="eastAsia"/>
                <w:lang w:eastAsia="ja-JP"/>
              </w:rPr>
              <w:t>N</w:t>
            </w:r>
            <w:r w:rsidRPr="00593007">
              <w:rPr>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4B69" w14:textId="77777777" w:rsidR="00091E40" w:rsidRPr="00593007" w:rsidRDefault="00091E40" w:rsidP="00091E40">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5040A" w14:textId="77777777" w:rsidR="00091E40" w:rsidRPr="00593007" w:rsidRDefault="00091E40" w:rsidP="00091E40">
            <w:pPr>
              <w:pStyle w:val="TAC"/>
              <w:rPr>
                <w:lang w:eastAsia="zh-CN"/>
              </w:rPr>
            </w:pPr>
            <w:r w:rsidRPr="00593007">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C815"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075F2"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96DC0"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4385E" w14:textId="77777777" w:rsidR="00091E40" w:rsidRPr="00593007" w:rsidRDefault="00091E40" w:rsidP="00091E40">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32AEA" w14:textId="77777777" w:rsidR="00091E40" w:rsidRPr="00593007" w:rsidRDefault="00091E40" w:rsidP="00091E40">
            <w:pPr>
              <w:pStyle w:val="TAC"/>
              <w:rPr>
                <w:lang w:eastAsia="ja-JP"/>
              </w:rPr>
            </w:pPr>
            <w:r w:rsidRPr="00593007">
              <w:rPr>
                <w:rFonts w:hint="eastAsia"/>
                <w:lang w:eastAsia="ja-JP"/>
              </w:rPr>
              <w:t>O</w:t>
            </w:r>
            <w:r w:rsidRPr="00593007">
              <w:rPr>
                <w:lang w:eastAsia="ja-JP"/>
              </w:rPr>
              <w:t>ptional with capability signaling</w:t>
            </w:r>
          </w:p>
        </w:tc>
      </w:tr>
      <w:tr w:rsidR="00091E40" w:rsidRPr="00593007" w14:paraId="0B9504D4"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85DF1" w14:textId="77777777" w:rsidR="00091E40" w:rsidRPr="00593007" w:rsidRDefault="00091E40" w:rsidP="00091E40">
            <w:pPr>
              <w:pStyle w:val="TAC"/>
              <w:rPr>
                <w:lang w:val="nl-NL" w:eastAsia="ja-JP"/>
              </w:rPr>
            </w:pPr>
            <w:r w:rsidRPr="00593007">
              <w:rPr>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CDE" w14:textId="77777777" w:rsidR="00091E40" w:rsidRPr="00593007" w:rsidRDefault="00091E40" w:rsidP="00091E40">
            <w:pPr>
              <w:pStyle w:val="TAC"/>
              <w:rPr>
                <w:rFonts w:eastAsia="MS Mincho"/>
                <w:lang w:eastAsia="ja-JP"/>
              </w:rPr>
            </w:pPr>
            <w:r w:rsidRPr="00593007">
              <w:rPr>
                <w:rFonts w:eastAsia="MS Mincho"/>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27415" w14:textId="77777777" w:rsidR="00091E40" w:rsidRPr="00593007" w:rsidRDefault="00091E40" w:rsidP="00091E40">
            <w:pPr>
              <w:pStyle w:val="TAC"/>
              <w:rPr>
                <w:lang w:eastAsia="zh-CN"/>
              </w:rPr>
            </w:pPr>
            <w:r w:rsidRPr="00593007">
              <w:rPr>
                <w:rFonts w:cs="Arial"/>
              </w:rPr>
              <w:t>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FE87" w14:textId="77777777" w:rsidR="00091E40" w:rsidRPr="00593007" w:rsidRDefault="00091E40" w:rsidP="00091E40">
            <w:pPr>
              <w:pStyle w:val="TAC"/>
            </w:pPr>
            <w:r w:rsidRPr="00593007">
              <w:t>1) Support of two LTE-CRS overlapping rate matching patterns configured by lte-CRS-PatternList3-r18 and lte-CRS-PatternList4-r18 within a part of NR carrier using 15 kHz overlapping with a LTE carrier (regardless of support or configuration of multi-TRP) for the case when crs-RateMatchPerCoresetPoolIndex is not configured</w:t>
            </w:r>
          </w:p>
          <w:p w14:paraId="2E706406" w14:textId="77777777" w:rsidR="00091E40" w:rsidRPr="00593007" w:rsidRDefault="00091E40" w:rsidP="00091E40">
            <w:pPr>
              <w:pStyle w:val="TAC"/>
            </w:pPr>
            <w:r w:rsidRPr="00593007">
              <w:rPr>
                <w:rFonts w:hint="eastAsia"/>
              </w:rPr>
              <w:t>2</w:t>
            </w:r>
            <w:r w:rsidRPr="00593007">
              <w:t>) Maximum number of LTE-CRS rate matching patterns in total within a NR carrier using 15 kHz SCS: {2,3,4,5,6}</w:t>
            </w:r>
          </w:p>
          <w:p w14:paraId="28BA1213" w14:textId="77777777" w:rsidR="00091E40" w:rsidRPr="00593007" w:rsidRDefault="00091E40" w:rsidP="00091E40">
            <w:pPr>
              <w:pStyle w:val="TAC"/>
            </w:pPr>
            <w:r w:rsidRPr="00593007">
              <w:rPr>
                <w:rFonts w:hint="eastAsia"/>
              </w:rPr>
              <w:t>3</w:t>
            </w:r>
            <w:r w:rsidRPr="00593007">
              <w:t>) Maximum number of LTE-CRS non-overlapping rate matching patterns within a NR carrier using 15 kHz SCS: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418DB" w14:textId="77777777" w:rsidR="00091E40" w:rsidRPr="00593007" w:rsidRDefault="00091E40" w:rsidP="00091E40">
            <w:pPr>
              <w:pStyle w:val="TAC"/>
              <w:rPr>
                <w:rFonts w:eastAsia="MS Mincho"/>
                <w:lang w:eastAsia="ja-JP"/>
              </w:rPr>
            </w:pPr>
            <w:r w:rsidRPr="00593007">
              <w:rPr>
                <w:rFonts w:eastAsia="MS Mincho"/>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A34A5" w14:textId="77777777" w:rsidR="00091E40" w:rsidRPr="00593007" w:rsidRDefault="00091E40" w:rsidP="00091E40">
            <w:pPr>
              <w:pStyle w:val="TAC"/>
              <w:rPr>
                <w:lang w:eastAsia="zh-CN"/>
              </w:rPr>
            </w:pPr>
            <w:r w:rsidRPr="00593007">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626C"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CA30" w14:textId="77777777" w:rsidR="00091E40" w:rsidRPr="00593007" w:rsidRDefault="00091E40" w:rsidP="00091E40">
            <w:pPr>
              <w:pStyle w:val="TAC"/>
              <w:rPr>
                <w:lang w:val="en-US" w:eastAsia="zh-CN"/>
              </w:rPr>
            </w:pPr>
            <w:r w:rsidRPr="00593007">
              <w:t xml:space="preserve"> </w:t>
            </w:r>
            <w:r w:rsidRPr="00593007">
              <w:rPr>
                <w:lang w:val="en-US" w:eastAsia="zh-CN"/>
              </w:rPr>
              <w:t>UE does not support two LTE-CRS overlapping rate matching patterns configured by lte-CRS-PatternList3-r18 and lte-CRS-PatternList4-r18 within a part of NR carrier using 15 kHz overlapping with a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75E11" w14:textId="77777777" w:rsidR="00091E40" w:rsidRPr="00593007" w:rsidRDefault="00091E40" w:rsidP="00091E40">
            <w:pPr>
              <w:pStyle w:val="TAC"/>
              <w:rPr>
                <w:lang w:eastAsia="zh-CN"/>
              </w:rPr>
            </w:pPr>
            <w:r w:rsidRPr="00593007">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88B8"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CCD1" w14:textId="77777777" w:rsidR="00091E40" w:rsidRPr="00593007" w:rsidRDefault="00091E40" w:rsidP="00091E40">
            <w:pPr>
              <w:pStyle w:val="TAC"/>
              <w:rPr>
                <w:lang w:eastAsia="ja-JP"/>
              </w:rPr>
            </w:pPr>
            <w:r w:rsidRPr="00593007">
              <w:rPr>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3CD4"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14EC1" w14:textId="77777777" w:rsidR="00091E40" w:rsidRPr="00593007" w:rsidRDefault="00091E40" w:rsidP="00091E40">
            <w:pPr>
              <w:pStyle w:val="TAC"/>
            </w:pPr>
            <w:r w:rsidRPr="00593007">
              <w:t xml:space="preserve"> If a UE supports FG52-2 and FG14-1, FG14-1 is reported for list1/2 and FG52-2 is reported for list3/4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35BB" w14:textId="77777777" w:rsidR="00091E40" w:rsidRPr="00593007" w:rsidRDefault="00091E40" w:rsidP="00091E40">
            <w:pPr>
              <w:pStyle w:val="TAC"/>
              <w:rPr>
                <w:lang w:eastAsia="ja-JP"/>
              </w:rPr>
            </w:pPr>
            <w:r w:rsidRPr="00593007">
              <w:rPr>
                <w:rFonts w:hint="eastAsia"/>
                <w:lang w:eastAsia="ja-JP"/>
              </w:rPr>
              <w:t>O</w:t>
            </w:r>
            <w:r w:rsidRPr="00593007">
              <w:rPr>
                <w:lang w:eastAsia="ja-JP"/>
              </w:rPr>
              <w:t>ptional with capability singaling</w:t>
            </w:r>
          </w:p>
        </w:tc>
      </w:tr>
      <w:tr w:rsidR="00091E40" w:rsidRPr="00263855" w14:paraId="06889999" w14:textId="77777777" w:rsidTr="000940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6EDD6" w14:textId="77777777" w:rsidR="00091E40" w:rsidRPr="00593007" w:rsidRDefault="00091E40" w:rsidP="00091E40">
            <w:pPr>
              <w:pStyle w:val="TAC"/>
              <w:rPr>
                <w:lang w:val="nl-NL" w:eastAsia="ja-JP"/>
              </w:rPr>
            </w:pPr>
            <w:r w:rsidRPr="00593007">
              <w:rPr>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2D1E" w14:textId="77777777" w:rsidR="00091E40" w:rsidRPr="00593007" w:rsidRDefault="00091E40" w:rsidP="00091E40">
            <w:pPr>
              <w:pStyle w:val="TAC"/>
              <w:rPr>
                <w:rFonts w:eastAsia="MS Mincho"/>
                <w:lang w:eastAsia="ja-JP"/>
              </w:rPr>
            </w:pPr>
            <w:r w:rsidRPr="00593007">
              <w:rPr>
                <w:rFonts w:eastAsia="MS Mincho"/>
                <w:lang w:eastAsia="ja-JP"/>
              </w:rPr>
              <w:t>52-2a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2B3D7" w14:textId="77777777" w:rsidR="00091E40" w:rsidRPr="00593007" w:rsidRDefault="00091E40" w:rsidP="00091E40">
            <w:pPr>
              <w:pStyle w:val="TAC"/>
              <w:rPr>
                <w:lang w:eastAsia="zh-CN"/>
              </w:rPr>
            </w:pPr>
            <w:r w:rsidRPr="00593007">
              <w:rPr>
                <w:rFonts w:cs="Arial"/>
              </w:rPr>
              <w:t xml:space="preserve">Two LTE-CRS overlapping rate matching patterns </w:t>
            </w:r>
            <w:r w:rsidRPr="00593007">
              <w:rPr>
                <w:rFonts w:eastAsia="MS Mincho"/>
                <w:lang w:eastAsia="ja-JP"/>
              </w:rPr>
              <w:t>with two different values of coresetPoolIndex</w:t>
            </w:r>
            <w:r w:rsidRPr="00593007">
              <w:rPr>
                <w:rFonts w:cs="Arial"/>
              </w:rPr>
              <w:t xml:space="preserve"> within a part of NR carrier using 15 kHz overlapping with a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9EDB5" w14:textId="77777777" w:rsidR="00091E40" w:rsidRPr="00593007" w:rsidRDefault="00091E40" w:rsidP="00091E40">
            <w:pPr>
              <w:pStyle w:val="TAC"/>
            </w:pPr>
            <w:r w:rsidRPr="00593007">
              <w:t>Support of two LTE-CRS overlapping rate matching patterns configured by lte-CRS-PatternList3-r18 and lte-CRS-PatternList4-r18 with two different values of coresetPoolIndex within a part of NR carrier using 15 kHz overlapping with a LTE carrier for the case when crs-RateMatchPerCoresetPoolIndex is configured</w:t>
            </w:r>
          </w:p>
          <w:p w14:paraId="2A113835" w14:textId="77777777" w:rsidR="00091E40" w:rsidRPr="00593007" w:rsidRDefault="00091E40" w:rsidP="00091E40">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6220B" w14:textId="77777777" w:rsidR="00091E40" w:rsidRPr="00593007" w:rsidRDefault="00091E40" w:rsidP="00091E40">
            <w:pPr>
              <w:pStyle w:val="TAC"/>
              <w:rPr>
                <w:rFonts w:eastAsia="MS Mincho"/>
                <w:lang w:eastAsia="ja-JP"/>
              </w:rPr>
            </w:pPr>
            <w:r w:rsidRPr="00593007">
              <w:rPr>
                <w:rFonts w:eastAsia="MS Mincho" w:hint="eastAsia"/>
                <w:lang w:eastAsia="ja-JP"/>
              </w:rPr>
              <w:t>5</w:t>
            </w:r>
            <w:r w:rsidRPr="00593007">
              <w:rPr>
                <w:rFonts w:eastAsia="MS Mincho"/>
                <w:lang w:eastAsia="ja-JP"/>
              </w:rPr>
              <w:t>2-2, 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4E334" w14:textId="77777777" w:rsidR="00091E40" w:rsidRPr="00593007" w:rsidRDefault="00091E40" w:rsidP="00091E40">
            <w:pPr>
              <w:pStyle w:val="TAC"/>
              <w:rPr>
                <w:lang w:eastAsia="zh-CN"/>
              </w:rPr>
            </w:pPr>
            <w:r w:rsidRPr="00593007">
              <w:rPr>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083F"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483B" w14:textId="77777777" w:rsidR="00091E40" w:rsidRPr="00593007" w:rsidRDefault="00091E40" w:rsidP="00091E40">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D621" w14:textId="77777777" w:rsidR="00091E40" w:rsidRPr="00593007" w:rsidRDefault="00091E40" w:rsidP="00091E40">
            <w:pPr>
              <w:pStyle w:val="TAC"/>
              <w:rPr>
                <w:lang w:eastAsia="zh-CN"/>
              </w:rPr>
            </w:pPr>
            <w:r w:rsidRPr="00593007">
              <w:rPr>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86989"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736D" w14:textId="77777777" w:rsidR="00091E40" w:rsidRPr="00593007" w:rsidRDefault="00091E40" w:rsidP="00091E40">
            <w:pPr>
              <w:pStyle w:val="TAC"/>
              <w:rPr>
                <w:lang w:eastAsia="ja-JP"/>
              </w:rPr>
            </w:pPr>
            <w:r w:rsidRPr="00593007">
              <w:rPr>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A0174" w14:textId="77777777" w:rsidR="00091E40" w:rsidRPr="00593007" w:rsidRDefault="00091E40" w:rsidP="00091E40">
            <w:pPr>
              <w:pStyle w:val="TAC"/>
              <w:rPr>
                <w:lang w:eastAsia="ja-JP"/>
              </w:rPr>
            </w:pPr>
            <w:r w:rsidRPr="00593007">
              <w:rPr>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68559" w14:textId="77777777" w:rsidR="00091E40" w:rsidRPr="00593007" w:rsidRDefault="00091E40" w:rsidP="00091E40">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688BE" w14:textId="77777777" w:rsidR="00091E40" w:rsidRPr="00263855" w:rsidRDefault="00091E40" w:rsidP="00091E40">
            <w:pPr>
              <w:pStyle w:val="TAC"/>
              <w:rPr>
                <w:lang w:eastAsia="ja-JP"/>
              </w:rPr>
            </w:pPr>
            <w:r w:rsidRPr="00593007">
              <w:rPr>
                <w:rFonts w:hint="eastAsia"/>
                <w:lang w:eastAsia="ja-JP"/>
              </w:rPr>
              <w:t>O</w:t>
            </w:r>
            <w:r w:rsidRPr="00593007">
              <w:rPr>
                <w:lang w:eastAsia="ja-JP"/>
              </w:rPr>
              <w:t>ptional with capability singaling</w:t>
            </w:r>
          </w:p>
        </w:tc>
      </w:tr>
    </w:tbl>
    <w:p w14:paraId="674784DB" w14:textId="77777777" w:rsidR="00DA34D3" w:rsidRPr="00DA34D3" w:rsidRDefault="00DA34D3" w:rsidP="00DA34D3">
      <w:pPr>
        <w:rPr>
          <w:lang w:val="en-US" w:eastAsia="ja-JP"/>
        </w:rPr>
      </w:pPr>
    </w:p>
    <w:sectPr w:rsidR="00DA34D3" w:rsidRPr="00DA34D3" w:rsidSect="006C288B">
      <w:footnotePr>
        <w:numRestart w:val="eachSect"/>
      </w:footnotePr>
      <w:pgSz w:w="16840" w:h="11907" w:orient="landscape" w:code="9"/>
      <w:pgMar w:top="1138" w:right="1138" w:bottom="1138" w:left="1411"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209E" w14:textId="77777777" w:rsidR="0095580F" w:rsidRDefault="0095580F">
      <w:r>
        <w:separator/>
      </w:r>
    </w:p>
  </w:endnote>
  <w:endnote w:type="continuationSeparator" w:id="0">
    <w:p w14:paraId="174CC7B0" w14:textId="77777777" w:rsidR="0095580F" w:rsidRDefault="0095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63EA" w14:textId="77777777" w:rsidR="0095580F" w:rsidRDefault="0095580F">
      <w:r>
        <w:separator/>
      </w:r>
    </w:p>
  </w:footnote>
  <w:footnote w:type="continuationSeparator" w:id="0">
    <w:p w14:paraId="1ED959EA" w14:textId="77777777" w:rsidR="0095580F" w:rsidRDefault="0095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3D7"/>
    <w:multiLevelType w:val="hybridMultilevel"/>
    <w:tmpl w:val="082CF474"/>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25D7"/>
    <w:multiLevelType w:val="hybridMultilevel"/>
    <w:tmpl w:val="D6A0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5303"/>
    <w:multiLevelType w:val="hybridMultilevel"/>
    <w:tmpl w:val="DCA2F74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F2587"/>
    <w:multiLevelType w:val="hybridMultilevel"/>
    <w:tmpl w:val="A53A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63969"/>
    <w:multiLevelType w:val="hybridMultilevel"/>
    <w:tmpl w:val="71401332"/>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65A54"/>
    <w:multiLevelType w:val="hybridMultilevel"/>
    <w:tmpl w:val="ACF01F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5C6CDB"/>
    <w:multiLevelType w:val="hybridMultilevel"/>
    <w:tmpl w:val="CCC2E2A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3121F"/>
    <w:multiLevelType w:val="hybridMultilevel"/>
    <w:tmpl w:val="CAFCDC2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5A12EB"/>
    <w:multiLevelType w:val="hybridMultilevel"/>
    <w:tmpl w:val="D4961CA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C068E"/>
    <w:multiLevelType w:val="hybridMultilevel"/>
    <w:tmpl w:val="7076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0193DD9"/>
    <w:multiLevelType w:val="hybridMultilevel"/>
    <w:tmpl w:val="F09056D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16821"/>
    <w:multiLevelType w:val="hybridMultilevel"/>
    <w:tmpl w:val="CCF803E6"/>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EE2D24"/>
    <w:multiLevelType w:val="hybridMultilevel"/>
    <w:tmpl w:val="186ADB5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F7D420A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81D07"/>
    <w:multiLevelType w:val="hybridMultilevel"/>
    <w:tmpl w:val="AFA0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2"/>
  </w:num>
  <w:num w:numId="2" w16cid:durableId="1167404301">
    <w:abstractNumId w:val="15"/>
  </w:num>
  <w:num w:numId="3" w16cid:durableId="845053056">
    <w:abstractNumId w:val="24"/>
  </w:num>
  <w:num w:numId="4" w16cid:durableId="574896988">
    <w:abstractNumId w:val="21"/>
  </w:num>
  <w:num w:numId="5" w16cid:durableId="1797749362">
    <w:abstractNumId w:val="17"/>
  </w:num>
  <w:num w:numId="6" w16cid:durableId="899943885">
    <w:abstractNumId w:val="17"/>
  </w:num>
  <w:num w:numId="7" w16cid:durableId="1512796906">
    <w:abstractNumId w:val="17"/>
  </w:num>
  <w:num w:numId="8" w16cid:durableId="203450138">
    <w:abstractNumId w:val="17"/>
  </w:num>
  <w:num w:numId="9" w16cid:durableId="158355102">
    <w:abstractNumId w:val="17"/>
  </w:num>
  <w:num w:numId="10" w16cid:durableId="1628313981">
    <w:abstractNumId w:val="17"/>
  </w:num>
  <w:num w:numId="11" w16cid:durableId="121701034">
    <w:abstractNumId w:val="17"/>
  </w:num>
  <w:num w:numId="12" w16cid:durableId="1903825637">
    <w:abstractNumId w:val="17"/>
  </w:num>
  <w:num w:numId="13" w16cid:durableId="27722345">
    <w:abstractNumId w:val="17"/>
  </w:num>
  <w:num w:numId="14" w16cid:durableId="1978800360">
    <w:abstractNumId w:val="17"/>
  </w:num>
  <w:num w:numId="15" w16cid:durableId="728382646">
    <w:abstractNumId w:val="17"/>
  </w:num>
  <w:num w:numId="16" w16cid:durableId="2009285576">
    <w:abstractNumId w:val="17"/>
  </w:num>
  <w:num w:numId="17" w16cid:durableId="520776209">
    <w:abstractNumId w:val="12"/>
  </w:num>
  <w:num w:numId="18" w16cid:durableId="1890874967">
    <w:abstractNumId w:val="7"/>
  </w:num>
  <w:num w:numId="19" w16cid:durableId="151794773">
    <w:abstractNumId w:val="6"/>
  </w:num>
  <w:num w:numId="20" w16cid:durableId="1473786642">
    <w:abstractNumId w:val="3"/>
  </w:num>
  <w:num w:numId="21" w16cid:durableId="895970569">
    <w:abstractNumId w:val="17"/>
  </w:num>
  <w:num w:numId="22" w16cid:durableId="1637685187">
    <w:abstractNumId w:val="17"/>
  </w:num>
  <w:num w:numId="23" w16cid:durableId="1282683033">
    <w:abstractNumId w:val="16"/>
  </w:num>
  <w:num w:numId="24" w16cid:durableId="543643383">
    <w:abstractNumId w:val="1"/>
  </w:num>
  <w:num w:numId="25" w16cid:durableId="1071538346">
    <w:abstractNumId w:val="5"/>
  </w:num>
  <w:num w:numId="26" w16cid:durableId="18971341">
    <w:abstractNumId w:val="9"/>
  </w:num>
  <w:num w:numId="27" w16cid:durableId="181869930">
    <w:abstractNumId w:val="14"/>
  </w:num>
  <w:num w:numId="28" w16cid:durableId="269288593">
    <w:abstractNumId w:val="23"/>
  </w:num>
  <w:num w:numId="29" w16cid:durableId="2056000433">
    <w:abstractNumId w:val="10"/>
  </w:num>
  <w:num w:numId="30" w16cid:durableId="855582452">
    <w:abstractNumId w:val="11"/>
  </w:num>
  <w:num w:numId="31" w16cid:durableId="1922712029">
    <w:abstractNumId w:val="0"/>
  </w:num>
  <w:num w:numId="32" w16cid:durableId="1775202255">
    <w:abstractNumId w:val="8"/>
  </w:num>
  <w:num w:numId="33" w16cid:durableId="1595623505">
    <w:abstractNumId w:val="4"/>
  </w:num>
  <w:num w:numId="34" w16cid:durableId="1744716344">
    <w:abstractNumId w:val="13"/>
  </w:num>
  <w:num w:numId="35" w16cid:durableId="1717731184">
    <w:abstractNumId w:val="19"/>
  </w:num>
  <w:num w:numId="36" w16cid:durableId="353458894">
    <w:abstractNumId w:val="20"/>
  </w:num>
  <w:num w:numId="37" w16cid:durableId="1434790312">
    <w:abstractNumId w:val="18"/>
  </w:num>
  <w:num w:numId="38" w16cid:durableId="156907274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1B9"/>
    <w:rsid w:val="00004DB7"/>
    <w:rsid w:val="00005002"/>
    <w:rsid w:val="0001199E"/>
    <w:rsid w:val="00013882"/>
    <w:rsid w:val="000148BC"/>
    <w:rsid w:val="00020C56"/>
    <w:rsid w:val="0002436A"/>
    <w:rsid w:val="00024E70"/>
    <w:rsid w:val="00026ACC"/>
    <w:rsid w:val="0003171D"/>
    <w:rsid w:val="00031C1D"/>
    <w:rsid w:val="00035C50"/>
    <w:rsid w:val="0003607A"/>
    <w:rsid w:val="00043221"/>
    <w:rsid w:val="0004523F"/>
    <w:rsid w:val="000457A1"/>
    <w:rsid w:val="00050001"/>
    <w:rsid w:val="00050146"/>
    <w:rsid w:val="00052041"/>
    <w:rsid w:val="000529C3"/>
    <w:rsid w:val="0005326A"/>
    <w:rsid w:val="0005583B"/>
    <w:rsid w:val="00056D00"/>
    <w:rsid w:val="00061559"/>
    <w:rsid w:val="0006266D"/>
    <w:rsid w:val="00065506"/>
    <w:rsid w:val="0007160F"/>
    <w:rsid w:val="0007382E"/>
    <w:rsid w:val="000766E1"/>
    <w:rsid w:val="00077FF6"/>
    <w:rsid w:val="00080D82"/>
    <w:rsid w:val="00081692"/>
    <w:rsid w:val="0008247C"/>
    <w:rsid w:val="00082C46"/>
    <w:rsid w:val="00085A0E"/>
    <w:rsid w:val="00087548"/>
    <w:rsid w:val="00091E40"/>
    <w:rsid w:val="00093E7E"/>
    <w:rsid w:val="000958F5"/>
    <w:rsid w:val="00096C09"/>
    <w:rsid w:val="000A097E"/>
    <w:rsid w:val="000A1830"/>
    <w:rsid w:val="000A4121"/>
    <w:rsid w:val="000A4AA3"/>
    <w:rsid w:val="000A550E"/>
    <w:rsid w:val="000B0960"/>
    <w:rsid w:val="000B1A55"/>
    <w:rsid w:val="000B20BB"/>
    <w:rsid w:val="000B2EF6"/>
    <w:rsid w:val="000B2FA6"/>
    <w:rsid w:val="000B4AA0"/>
    <w:rsid w:val="000C0342"/>
    <w:rsid w:val="000C2553"/>
    <w:rsid w:val="000C38C3"/>
    <w:rsid w:val="000C4549"/>
    <w:rsid w:val="000C6336"/>
    <w:rsid w:val="000D09FD"/>
    <w:rsid w:val="000D19DE"/>
    <w:rsid w:val="000D23B0"/>
    <w:rsid w:val="000D44FB"/>
    <w:rsid w:val="000D574B"/>
    <w:rsid w:val="000D6CFC"/>
    <w:rsid w:val="000E0055"/>
    <w:rsid w:val="000E1FB7"/>
    <w:rsid w:val="000E537B"/>
    <w:rsid w:val="000E57D0"/>
    <w:rsid w:val="000E694E"/>
    <w:rsid w:val="000E7858"/>
    <w:rsid w:val="000F39CA"/>
    <w:rsid w:val="000F4B7E"/>
    <w:rsid w:val="00100D97"/>
    <w:rsid w:val="0010365F"/>
    <w:rsid w:val="00107927"/>
    <w:rsid w:val="00107FBA"/>
    <w:rsid w:val="00110E26"/>
    <w:rsid w:val="00111321"/>
    <w:rsid w:val="001128E7"/>
    <w:rsid w:val="00117BD6"/>
    <w:rsid w:val="001206C2"/>
    <w:rsid w:val="00121978"/>
    <w:rsid w:val="00122B6B"/>
    <w:rsid w:val="00123422"/>
    <w:rsid w:val="0012359B"/>
    <w:rsid w:val="00124B6A"/>
    <w:rsid w:val="00130462"/>
    <w:rsid w:val="00136196"/>
    <w:rsid w:val="00136D4C"/>
    <w:rsid w:val="00142538"/>
    <w:rsid w:val="00142BB9"/>
    <w:rsid w:val="00144F96"/>
    <w:rsid w:val="001513DF"/>
    <w:rsid w:val="001518EF"/>
    <w:rsid w:val="00151EAC"/>
    <w:rsid w:val="00153528"/>
    <w:rsid w:val="00153F42"/>
    <w:rsid w:val="00154E68"/>
    <w:rsid w:val="00162548"/>
    <w:rsid w:val="00171B90"/>
    <w:rsid w:val="00172183"/>
    <w:rsid w:val="001751AB"/>
    <w:rsid w:val="00175A3F"/>
    <w:rsid w:val="0017788E"/>
    <w:rsid w:val="00180E09"/>
    <w:rsid w:val="00183D4C"/>
    <w:rsid w:val="00183F6D"/>
    <w:rsid w:val="0018670E"/>
    <w:rsid w:val="0019142F"/>
    <w:rsid w:val="00191EBC"/>
    <w:rsid w:val="0019219A"/>
    <w:rsid w:val="00195077"/>
    <w:rsid w:val="001A033F"/>
    <w:rsid w:val="001A08AA"/>
    <w:rsid w:val="001A59CB"/>
    <w:rsid w:val="001B4C82"/>
    <w:rsid w:val="001B6ECB"/>
    <w:rsid w:val="001B7991"/>
    <w:rsid w:val="001C1409"/>
    <w:rsid w:val="001C2AE6"/>
    <w:rsid w:val="001C4A89"/>
    <w:rsid w:val="001C6177"/>
    <w:rsid w:val="001D0363"/>
    <w:rsid w:val="001D12B4"/>
    <w:rsid w:val="001D1B07"/>
    <w:rsid w:val="001D7D94"/>
    <w:rsid w:val="001E0205"/>
    <w:rsid w:val="001E0A28"/>
    <w:rsid w:val="001E4218"/>
    <w:rsid w:val="001E6C4D"/>
    <w:rsid w:val="001F090C"/>
    <w:rsid w:val="001F0B20"/>
    <w:rsid w:val="001F50DA"/>
    <w:rsid w:val="001F6EBE"/>
    <w:rsid w:val="002007F4"/>
    <w:rsid w:val="00200A62"/>
    <w:rsid w:val="00203740"/>
    <w:rsid w:val="0020376C"/>
    <w:rsid w:val="00203AF1"/>
    <w:rsid w:val="00212D0B"/>
    <w:rsid w:val="002138EA"/>
    <w:rsid w:val="002139EA"/>
    <w:rsid w:val="00213F84"/>
    <w:rsid w:val="00214FBD"/>
    <w:rsid w:val="00221E08"/>
    <w:rsid w:val="00222897"/>
    <w:rsid w:val="00222B0C"/>
    <w:rsid w:val="00225FDE"/>
    <w:rsid w:val="0022768C"/>
    <w:rsid w:val="00227C02"/>
    <w:rsid w:val="002317DF"/>
    <w:rsid w:val="00235394"/>
    <w:rsid w:val="00235577"/>
    <w:rsid w:val="002371B2"/>
    <w:rsid w:val="002435CA"/>
    <w:rsid w:val="0024469F"/>
    <w:rsid w:val="00250B5B"/>
    <w:rsid w:val="00252DB8"/>
    <w:rsid w:val="0025375F"/>
    <w:rsid w:val="002537BC"/>
    <w:rsid w:val="00255C58"/>
    <w:rsid w:val="00260EC7"/>
    <w:rsid w:val="00261539"/>
    <w:rsid w:val="0026179F"/>
    <w:rsid w:val="002647C3"/>
    <w:rsid w:val="002666AE"/>
    <w:rsid w:val="00267B05"/>
    <w:rsid w:val="00271487"/>
    <w:rsid w:val="00274E1A"/>
    <w:rsid w:val="00274E25"/>
    <w:rsid w:val="0027614F"/>
    <w:rsid w:val="002775B1"/>
    <w:rsid w:val="002775B9"/>
    <w:rsid w:val="002811C4"/>
    <w:rsid w:val="00282213"/>
    <w:rsid w:val="00284016"/>
    <w:rsid w:val="00284ADE"/>
    <w:rsid w:val="002858BF"/>
    <w:rsid w:val="002939AF"/>
    <w:rsid w:val="00294491"/>
    <w:rsid w:val="00294BDE"/>
    <w:rsid w:val="002A0CED"/>
    <w:rsid w:val="002A4CD0"/>
    <w:rsid w:val="002A6AF9"/>
    <w:rsid w:val="002A731E"/>
    <w:rsid w:val="002A7391"/>
    <w:rsid w:val="002A7DA6"/>
    <w:rsid w:val="002B19BB"/>
    <w:rsid w:val="002B4231"/>
    <w:rsid w:val="002B516C"/>
    <w:rsid w:val="002B5E1D"/>
    <w:rsid w:val="002B60C1"/>
    <w:rsid w:val="002C0855"/>
    <w:rsid w:val="002C2FDF"/>
    <w:rsid w:val="002C3B45"/>
    <w:rsid w:val="002C4B52"/>
    <w:rsid w:val="002D03E5"/>
    <w:rsid w:val="002D0B83"/>
    <w:rsid w:val="002D36EB"/>
    <w:rsid w:val="002D3D7E"/>
    <w:rsid w:val="002D5A09"/>
    <w:rsid w:val="002D6BDF"/>
    <w:rsid w:val="002E1F5B"/>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0F39"/>
    <w:rsid w:val="00336697"/>
    <w:rsid w:val="00337F2C"/>
    <w:rsid w:val="003418CB"/>
    <w:rsid w:val="00345536"/>
    <w:rsid w:val="003529EC"/>
    <w:rsid w:val="00355873"/>
    <w:rsid w:val="0035660F"/>
    <w:rsid w:val="003628B9"/>
    <w:rsid w:val="00362D8F"/>
    <w:rsid w:val="00364167"/>
    <w:rsid w:val="00367724"/>
    <w:rsid w:val="0037039C"/>
    <w:rsid w:val="003706BE"/>
    <w:rsid w:val="003710BA"/>
    <w:rsid w:val="00374D12"/>
    <w:rsid w:val="003770F6"/>
    <w:rsid w:val="0038051D"/>
    <w:rsid w:val="0038063F"/>
    <w:rsid w:val="00383E37"/>
    <w:rsid w:val="00387E46"/>
    <w:rsid w:val="00393042"/>
    <w:rsid w:val="00394AD5"/>
    <w:rsid w:val="0039642D"/>
    <w:rsid w:val="003A2294"/>
    <w:rsid w:val="003A2B9E"/>
    <w:rsid w:val="003A2E40"/>
    <w:rsid w:val="003A32CC"/>
    <w:rsid w:val="003B0158"/>
    <w:rsid w:val="003B40B6"/>
    <w:rsid w:val="003B56DB"/>
    <w:rsid w:val="003B755E"/>
    <w:rsid w:val="003C1576"/>
    <w:rsid w:val="003C228E"/>
    <w:rsid w:val="003C51E7"/>
    <w:rsid w:val="003C6893"/>
    <w:rsid w:val="003C6DE2"/>
    <w:rsid w:val="003C6E36"/>
    <w:rsid w:val="003C72FD"/>
    <w:rsid w:val="003D1EFD"/>
    <w:rsid w:val="003D28BF"/>
    <w:rsid w:val="003D4215"/>
    <w:rsid w:val="003D4C47"/>
    <w:rsid w:val="003D7719"/>
    <w:rsid w:val="003E0C3E"/>
    <w:rsid w:val="003E2F87"/>
    <w:rsid w:val="003E40EE"/>
    <w:rsid w:val="003E558E"/>
    <w:rsid w:val="003E7891"/>
    <w:rsid w:val="003F1C1B"/>
    <w:rsid w:val="003F3A2F"/>
    <w:rsid w:val="00401144"/>
    <w:rsid w:val="0040452F"/>
    <w:rsid w:val="00404831"/>
    <w:rsid w:val="00404F12"/>
    <w:rsid w:val="00407661"/>
    <w:rsid w:val="00410314"/>
    <w:rsid w:val="00412063"/>
    <w:rsid w:val="00412EB1"/>
    <w:rsid w:val="0041398F"/>
    <w:rsid w:val="00413DDE"/>
    <w:rsid w:val="00414118"/>
    <w:rsid w:val="00416084"/>
    <w:rsid w:val="00416713"/>
    <w:rsid w:val="00421CB6"/>
    <w:rsid w:val="004230DC"/>
    <w:rsid w:val="00424F8C"/>
    <w:rsid w:val="00426275"/>
    <w:rsid w:val="00426E52"/>
    <w:rsid w:val="004271BA"/>
    <w:rsid w:val="004272DD"/>
    <w:rsid w:val="00430497"/>
    <w:rsid w:val="00430EA5"/>
    <w:rsid w:val="004337E8"/>
    <w:rsid w:val="00434DC1"/>
    <w:rsid w:val="004350F4"/>
    <w:rsid w:val="004412A0"/>
    <w:rsid w:val="00442337"/>
    <w:rsid w:val="00442DC0"/>
    <w:rsid w:val="00446408"/>
    <w:rsid w:val="00447179"/>
    <w:rsid w:val="00450F27"/>
    <w:rsid w:val="004510E5"/>
    <w:rsid w:val="0045325A"/>
    <w:rsid w:val="00456A75"/>
    <w:rsid w:val="004574BA"/>
    <w:rsid w:val="00461E39"/>
    <w:rsid w:val="00462D3A"/>
    <w:rsid w:val="00463521"/>
    <w:rsid w:val="0046582A"/>
    <w:rsid w:val="0047067E"/>
    <w:rsid w:val="00471125"/>
    <w:rsid w:val="0047437A"/>
    <w:rsid w:val="00480E42"/>
    <w:rsid w:val="00482F0B"/>
    <w:rsid w:val="00484325"/>
    <w:rsid w:val="00484C5D"/>
    <w:rsid w:val="0048543E"/>
    <w:rsid w:val="004868C1"/>
    <w:rsid w:val="0048750F"/>
    <w:rsid w:val="00493684"/>
    <w:rsid w:val="004A17E9"/>
    <w:rsid w:val="004A495F"/>
    <w:rsid w:val="004A6A3E"/>
    <w:rsid w:val="004A7544"/>
    <w:rsid w:val="004B05DB"/>
    <w:rsid w:val="004B6B0F"/>
    <w:rsid w:val="004C54E5"/>
    <w:rsid w:val="004C6AC2"/>
    <w:rsid w:val="004C7DC8"/>
    <w:rsid w:val="004D21B0"/>
    <w:rsid w:val="004D737D"/>
    <w:rsid w:val="004E2659"/>
    <w:rsid w:val="004E33A5"/>
    <w:rsid w:val="004E37B1"/>
    <w:rsid w:val="004E39EE"/>
    <w:rsid w:val="004E475C"/>
    <w:rsid w:val="004E56E0"/>
    <w:rsid w:val="004E7329"/>
    <w:rsid w:val="004E7D1C"/>
    <w:rsid w:val="004F2CB0"/>
    <w:rsid w:val="004F5EC4"/>
    <w:rsid w:val="004F7044"/>
    <w:rsid w:val="005017F7"/>
    <w:rsid w:val="00501FA7"/>
    <w:rsid w:val="005034DC"/>
    <w:rsid w:val="00505BFA"/>
    <w:rsid w:val="005071B4"/>
    <w:rsid w:val="00507687"/>
    <w:rsid w:val="005101B4"/>
    <w:rsid w:val="005117A9"/>
    <w:rsid w:val="00511F57"/>
    <w:rsid w:val="00512571"/>
    <w:rsid w:val="00515CBE"/>
    <w:rsid w:val="00515E2B"/>
    <w:rsid w:val="00517DE6"/>
    <w:rsid w:val="005213B7"/>
    <w:rsid w:val="00522A7E"/>
    <w:rsid w:val="00522F20"/>
    <w:rsid w:val="005308DB"/>
    <w:rsid w:val="00530A2E"/>
    <w:rsid w:val="00530FBE"/>
    <w:rsid w:val="00533159"/>
    <w:rsid w:val="00533378"/>
    <w:rsid w:val="005339DB"/>
    <w:rsid w:val="00534C89"/>
    <w:rsid w:val="00541573"/>
    <w:rsid w:val="0054348A"/>
    <w:rsid w:val="00556D1A"/>
    <w:rsid w:val="00571777"/>
    <w:rsid w:val="00576BD1"/>
    <w:rsid w:val="00576EBF"/>
    <w:rsid w:val="00577B93"/>
    <w:rsid w:val="00580FF5"/>
    <w:rsid w:val="005832B2"/>
    <w:rsid w:val="005845C9"/>
    <w:rsid w:val="0058519C"/>
    <w:rsid w:val="00590CC8"/>
    <w:rsid w:val="0059149A"/>
    <w:rsid w:val="00593007"/>
    <w:rsid w:val="005956EE"/>
    <w:rsid w:val="005A083E"/>
    <w:rsid w:val="005A65AA"/>
    <w:rsid w:val="005B44B0"/>
    <w:rsid w:val="005B4802"/>
    <w:rsid w:val="005C1EA6"/>
    <w:rsid w:val="005C5F32"/>
    <w:rsid w:val="005D0B99"/>
    <w:rsid w:val="005D308E"/>
    <w:rsid w:val="005D3A48"/>
    <w:rsid w:val="005D4FFB"/>
    <w:rsid w:val="005D7AC5"/>
    <w:rsid w:val="005D7AF8"/>
    <w:rsid w:val="005E04B2"/>
    <w:rsid w:val="005E17BF"/>
    <w:rsid w:val="005E366A"/>
    <w:rsid w:val="005F2145"/>
    <w:rsid w:val="005F5C79"/>
    <w:rsid w:val="006016E1"/>
    <w:rsid w:val="00602D27"/>
    <w:rsid w:val="006036D4"/>
    <w:rsid w:val="006144A1"/>
    <w:rsid w:val="00614936"/>
    <w:rsid w:val="00615EBB"/>
    <w:rsid w:val="00616096"/>
    <w:rsid w:val="006160A2"/>
    <w:rsid w:val="006302AA"/>
    <w:rsid w:val="00632BDA"/>
    <w:rsid w:val="006363BD"/>
    <w:rsid w:val="006412DC"/>
    <w:rsid w:val="006418C7"/>
    <w:rsid w:val="00642BC6"/>
    <w:rsid w:val="0064457E"/>
    <w:rsid w:val="00644790"/>
    <w:rsid w:val="006501AF"/>
    <w:rsid w:val="00650DDE"/>
    <w:rsid w:val="006514F9"/>
    <w:rsid w:val="00653BCF"/>
    <w:rsid w:val="0065505B"/>
    <w:rsid w:val="006636CA"/>
    <w:rsid w:val="00666372"/>
    <w:rsid w:val="00666BC0"/>
    <w:rsid w:val="006670AC"/>
    <w:rsid w:val="00672307"/>
    <w:rsid w:val="006808C6"/>
    <w:rsid w:val="00682608"/>
    <w:rsid w:val="00682668"/>
    <w:rsid w:val="00683D19"/>
    <w:rsid w:val="00686DAA"/>
    <w:rsid w:val="00692A68"/>
    <w:rsid w:val="00695D85"/>
    <w:rsid w:val="006A30A2"/>
    <w:rsid w:val="006A6D23"/>
    <w:rsid w:val="006B19DD"/>
    <w:rsid w:val="006B25DE"/>
    <w:rsid w:val="006B2849"/>
    <w:rsid w:val="006C1C3B"/>
    <w:rsid w:val="006C288B"/>
    <w:rsid w:val="006C4E43"/>
    <w:rsid w:val="006C5D0B"/>
    <w:rsid w:val="006C643E"/>
    <w:rsid w:val="006C6A25"/>
    <w:rsid w:val="006D2310"/>
    <w:rsid w:val="006D2932"/>
    <w:rsid w:val="006D3671"/>
    <w:rsid w:val="006D3D73"/>
    <w:rsid w:val="006D4176"/>
    <w:rsid w:val="006D54A4"/>
    <w:rsid w:val="006D5690"/>
    <w:rsid w:val="006D600C"/>
    <w:rsid w:val="006E0A73"/>
    <w:rsid w:val="006E0FEE"/>
    <w:rsid w:val="006E50D6"/>
    <w:rsid w:val="006E6C11"/>
    <w:rsid w:val="006F435B"/>
    <w:rsid w:val="006F7C0C"/>
    <w:rsid w:val="00700755"/>
    <w:rsid w:val="0070646B"/>
    <w:rsid w:val="007072D0"/>
    <w:rsid w:val="007130A2"/>
    <w:rsid w:val="007151CB"/>
    <w:rsid w:val="00715463"/>
    <w:rsid w:val="00723472"/>
    <w:rsid w:val="00725FAC"/>
    <w:rsid w:val="00730655"/>
    <w:rsid w:val="00731D77"/>
    <w:rsid w:val="00732360"/>
    <w:rsid w:val="0073390A"/>
    <w:rsid w:val="00734E64"/>
    <w:rsid w:val="00736A9D"/>
    <w:rsid w:val="00736B37"/>
    <w:rsid w:val="00740A35"/>
    <w:rsid w:val="00741504"/>
    <w:rsid w:val="00743B78"/>
    <w:rsid w:val="007520B4"/>
    <w:rsid w:val="00763E43"/>
    <w:rsid w:val="007655D5"/>
    <w:rsid w:val="007763C1"/>
    <w:rsid w:val="00777E82"/>
    <w:rsid w:val="00781359"/>
    <w:rsid w:val="00786921"/>
    <w:rsid w:val="00794A17"/>
    <w:rsid w:val="007952DE"/>
    <w:rsid w:val="007A1EAA"/>
    <w:rsid w:val="007A5F29"/>
    <w:rsid w:val="007A79FD"/>
    <w:rsid w:val="007B0B9D"/>
    <w:rsid w:val="007B26E3"/>
    <w:rsid w:val="007B3E08"/>
    <w:rsid w:val="007B5A43"/>
    <w:rsid w:val="007B619A"/>
    <w:rsid w:val="007B709B"/>
    <w:rsid w:val="007C1343"/>
    <w:rsid w:val="007C5EF1"/>
    <w:rsid w:val="007C61DD"/>
    <w:rsid w:val="007C7BF5"/>
    <w:rsid w:val="007D19B7"/>
    <w:rsid w:val="007D3B15"/>
    <w:rsid w:val="007D52BA"/>
    <w:rsid w:val="007D75E5"/>
    <w:rsid w:val="007D773E"/>
    <w:rsid w:val="007E066E"/>
    <w:rsid w:val="007E1356"/>
    <w:rsid w:val="007E20FC"/>
    <w:rsid w:val="007E7062"/>
    <w:rsid w:val="007F0E1E"/>
    <w:rsid w:val="007F29A7"/>
    <w:rsid w:val="007F7C08"/>
    <w:rsid w:val="008004B4"/>
    <w:rsid w:val="00805BE8"/>
    <w:rsid w:val="00816078"/>
    <w:rsid w:val="008177E3"/>
    <w:rsid w:val="00817951"/>
    <w:rsid w:val="00823AA9"/>
    <w:rsid w:val="008244A8"/>
    <w:rsid w:val="008255B9"/>
    <w:rsid w:val="00825CD8"/>
    <w:rsid w:val="00827324"/>
    <w:rsid w:val="00827439"/>
    <w:rsid w:val="00832EF6"/>
    <w:rsid w:val="008355EA"/>
    <w:rsid w:val="00837458"/>
    <w:rsid w:val="00837AAE"/>
    <w:rsid w:val="008429AD"/>
    <w:rsid w:val="008429DB"/>
    <w:rsid w:val="00850C75"/>
    <w:rsid w:val="00850E39"/>
    <w:rsid w:val="00850EA1"/>
    <w:rsid w:val="0085477A"/>
    <w:rsid w:val="00855107"/>
    <w:rsid w:val="00855173"/>
    <w:rsid w:val="008557D9"/>
    <w:rsid w:val="00855BF7"/>
    <w:rsid w:val="00856214"/>
    <w:rsid w:val="00862089"/>
    <w:rsid w:val="00866D5B"/>
    <w:rsid w:val="00866FF5"/>
    <w:rsid w:val="0087332D"/>
    <w:rsid w:val="00873E1F"/>
    <w:rsid w:val="00874C16"/>
    <w:rsid w:val="00883C43"/>
    <w:rsid w:val="00886D1F"/>
    <w:rsid w:val="00890CB7"/>
    <w:rsid w:val="00891EE1"/>
    <w:rsid w:val="00893987"/>
    <w:rsid w:val="008941A5"/>
    <w:rsid w:val="008963EF"/>
    <w:rsid w:val="0089688E"/>
    <w:rsid w:val="00896B2F"/>
    <w:rsid w:val="008A0379"/>
    <w:rsid w:val="008A1FBE"/>
    <w:rsid w:val="008A51C9"/>
    <w:rsid w:val="008A7167"/>
    <w:rsid w:val="008B01DE"/>
    <w:rsid w:val="008B1D19"/>
    <w:rsid w:val="008B3194"/>
    <w:rsid w:val="008B35F1"/>
    <w:rsid w:val="008B5AE7"/>
    <w:rsid w:val="008B6E8D"/>
    <w:rsid w:val="008C085C"/>
    <w:rsid w:val="008C5E58"/>
    <w:rsid w:val="008C60E9"/>
    <w:rsid w:val="008D0B2F"/>
    <w:rsid w:val="008D1B7C"/>
    <w:rsid w:val="008D6657"/>
    <w:rsid w:val="008E060F"/>
    <w:rsid w:val="008E1F60"/>
    <w:rsid w:val="008E307E"/>
    <w:rsid w:val="008E3A8A"/>
    <w:rsid w:val="008E6333"/>
    <w:rsid w:val="008F2242"/>
    <w:rsid w:val="008F3263"/>
    <w:rsid w:val="008F4DD1"/>
    <w:rsid w:val="008F6056"/>
    <w:rsid w:val="00902750"/>
    <w:rsid w:val="00902C07"/>
    <w:rsid w:val="00905804"/>
    <w:rsid w:val="009101E2"/>
    <w:rsid w:val="0091091F"/>
    <w:rsid w:val="00911011"/>
    <w:rsid w:val="00912BB1"/>
    <w:rsid w:val="00913386"/>
    <w:rsid w:val="00915D73"/>
    <w:rsid w:val="00916077"/>
    <w:rsid w:val="009170A2"/>
    <w:rsid w:val="009208A6"/>
    <w:rsid w:val="00924514"/>
    <w:rsid w:val="009252D4"/>
    <w:rsid w:val="00926B34"/>
    <w:rsid w:val="00927316"/>
    <w:rsid w:val="0093133D"/>
    <w:rsid w:val="00931655"/>
    <w:rsid w:val="0093276D"/>
    <w:rsid w:val="00933B4D"/>
    <w:rsid w:val="00933D12"/>
    <w:rsid w:val="00937065"/>
    <w:rsid w:val="00940285"/>
    <w:rsid w:val="009415B0"/>
    <w:rsid w:val="009472D2"/>
    <w:rsid w:val="00947E7E"/>
    <w:rsid w:val="0095139A"/>
    <w:rsid w:val="0095248B"/>
    <w:rsid w:val="00953E16"/>
    <w:rsid w:val="009542AC"/>
    <w:rsid w:val="0095457A"/>
    <w:rsid w:val="0095580F"/>
    <w:rsid w:val="00961544"/>
    <w:rsid w:val="00961BB0"/>
    <w:rsid w:val="00961BB2"/>
    <w:rsid w:val="00962108"/>
    <w:rsid w:val="009638D6"/>
    <w:rsid w:val="009706F7"/>
    <w:rsid w:val="00972374"/>
    <w:rsid w:val="0097408E"/>
    <w:rsid w:val="00974BB2"/>
    <w:rsid w:val="00974FA7"/>
    <w:rsid w:val="009756E5"/>
    <w:rsid w:val="00977A8C"/>
    <w:rsid w:val="00983910"/>
    <w:rsid w:val="00986A76"/>
    <w:rsid w:val="009932AC"/>
    <w:rsid w:val="00994351"/>
    <w:rsid w:val="00996A8F"/>
    <w:rsid w:val="009A1DBF"/>
    <w:rsid w:val="009A3D43"/>
    <w:rsid w:val="009A6344"/>
    <w:rsid w:val="009A68E6"/>
    <w:rsid w:val="009A6D1F"/>
    <w:rsid w:val="009A7598"/>
    <w:rsid w:val="009B1443"/>
    <w:rsid w:val="009B1DF8"/>
    <w:rsid w:val="009B3D20"/>
    <w:rsid w:val="009B5418"/>
    <w:rsid w:val="009B61B4"/>
    <w:rsid w:val="009C0727"/>
    <w:rsid w:val="009C228A"/>
    <w:rsid w:val="009C3C80"/>
    <w:rsid w:val="009C40F2"/>
    <w:rsid w:val="009C492F"/>
    <w:rsid w:val="009D2FF2"/>
    <w:rsid w:val="009D3226"/>
    <w:rsid w:val="009D3385"/>
    <w:rsid w:val="009D793C"/>
    <w:rsid w:val="009E16A9"/>
    <w:rsid w:val="009E375F"/>
    <w:rsid w:val="009E39D4"/>
    <w:rsid w:val="009E4213"/>
    <w:rsid w:val="009E433B"/>
    <w:rsid w:val="009E5401"/>
    <w:rsid w:val="009E6B23"/>
    <w:rsid w:val="009F378C"/>
    <w:rsid w:val="00A0030E"/>
    <w:rsid w:val="00A0758F"/>
    <w:rsid w:val="00A1570A"/>
    <w:rsid w:val="00A1621E"/>
    <w:rsid w:val="00A17866"/>
    <w:rsid w:val="00A211B4"/>
    <w:rsid w:val="00A223CF"/>
    <w:rsid w:val="00A27305"/>
    <w:rsid w:val="00A33DDF"/>
    <w:rsid w:val="00A34547"/>
    <w:rsid w:val="00A376B7"/>
    <w:rsid w:val="00A37F00"/>
    <w:rsid w:val="00A40E3A"/>
    <w:rsid w:val="00A41BF5"/>
    <w:rsid w:val="00A44778"/>
    <w:rsid w:val="00A461B8"/>
    <w:rsid w:val="00A469E7"/>
    <w:rsid w:val="00A47242"/>
    <w:rsid w:val="00A5264A"/>
    <w:rsid w:val="00A604A4"/>
    <w:rsid w:val="00A61B7D"/>
    <w:rsid w:val="00A64DB4"/>
    <w:rsid w:val="00A6605B"/>
    <w:rsid w:val="00A665D3"/>
    <w:rsid w:val="00A66ADC"/>
    <w:rsid w:val="00A7147D"/>
    <w:rsid w:val="00A77EAA"/>
    <w:rsid w:val="00A81B15"/>
    <w:rsid w:val="00A837FF"/>
    <w:rsid w:val="00A84052"/>
    <w:rsid w:val="00A84DC8"/>
    <w:rsid w:val="00A85DBC"/>
    <w:rsid w:val="00A87FEB"/>
    <w:rsid w:val="00A914B6"/>
    <w:rsid w:val="00A93F9F"/>
    <w:rsid w:val="00A9420E"/>
    <w:rsid w:val="00A9430F"/>
    <w:rsid w:val="00A97648"/>
    <w:rsid w:val="00AA10DC"/>
    <w:rsid w:val="00AA1CFD"/>
    <w:rsid w:val="00AA2239"/>
    <w:rsid w:val="00AA33D2"/>
    <w:rsid w:val="00AA7081"/>
    <w:rsid w:val="00AA74E8"/>
    <w:rsid w:val="00AB0C57"/>
    <w:rsid w:val="00AB1195"/>
    <w:rsid w:val="00AB4182"/>
    <w:rsid w:val="00AC0043"/>
    <w:rsid w:val="00AC27DB"/>
    <w:rsid w:val="00AC6D6B"/>
    <w:rsid w:val="00AD6238"/>
    <w:rsid w:val="00AD7736"/>
    <w:rsid w:val="00AE10CE"/>
    <w:rsid w:val="00AE70D4"/>
    <w:rsid w:val="00AE7868"/>
    <w:rsid w:val="00AF0407"/>
    <w:rsid w:val="00AF049B"/>
    <w:rsid w:val="00AF299A"/>
    <w:rsid w:val="00AF4D8B"/>
    <w:rsid w:val="00B002E4"/>
    <w:rsid w:val="00B063AD"/>
    <w:rsid w:val="00B067CA"/>
    <w:rsid w:val="00B12B26"/>
    <w:rsid w:val="00B163F8"/>
    <w:rsid w:val="00B1746F"/>
    <w:rsid w:val="00B2472D"/>
    <w:rsid w:val="00B249DB"/>
    <w:rsid w:val="00B24CA0"/>
    <w:rsid w:val="00B2549F"/>
    <w:rsid w:val="00B4108D"/>
    <w:rsid w:val="00B53A84"/>
    <w:rsid w:val="00B57265"/>
    <w:rsid w:val="00B633AE"/>
    <w:rsid w:val="00B665D2"/>
    <w:rsid w:val="00B6737C"/>
    <w:rsid w:val="00B7214D"/>
    <w:rsid w:val="00B74372"/>
    <w:rsid w:val="00B7437C"/>
    <w:rsid w:val="00B75525"/>
    <w:rsid w:val="00B80283"/>
    <w:rsid w:val="00B8095F"/>
    <w:rsid w:val="00B80B0C"/>
    <w:rsid w:val="00B80B11"/>
    <w:rsid w:val="00B831AE"/>
    <w:rsid w:val="00B8446C"/>
    <w:rsid w:val="00B86208"/>
    <w:rsid w:val="00B868AA"/>
    <w:rsid w:val="00B87725"/>
    <w:rsid w:val="00B87A13"/>
    <w:rsid w:val="00B87F7E"/>
    <w:rsid w:val="00B91710"/>
    <w:rsid w:val="00BA259A"/>
    <w:rsid w:val="00BA259C"/>
    <w:rsid w:val="00BA29D3"/>
    <w:rsid w:val="00BA307F"/>
    <w:rsid w:val="00BA4118"/>
    <w:rsid w:val="00BA5280"/>
    <w:rsid w:val="00BA5DFF"/>
    <w:rsid w:val="00BB14F1"/>
    <w:rsid w:val="00BB19EC"/>
    <w:rsid w:val="00BB572E"/>
    <w:rsid w:val="00BB74FD"/>
    <w:rsid w:val="00BC5982"/>
    <w:rsid w:val="00BC60BF"/>
    <w:rsid w:val="00BC652B"/>
    <w:rsid w:val="00BC6745"/>
    <w:rsid w:val="00BD1E2B"/>
    <w:rsid w:val="00BD28BF"/>
    <w:rsid w:val="00BD2D12"/>
    <w:rsid w:val="00BD3451"/>
    <w:rsid w:val="00BD5B82"/>
    <w:rsid w:val="00BD6404"/>
    <w:rsid w:val="00BE33AE"/>
    <w:rsid w:val="00BE74AB"/>
    <w:rsid w:val="00BF046F"/>
    <w:rsid w:val="00BF0C40"/>
    <w:rsid w:val="00BF6F9D"/>
    <w:rsid w:val="00C01D50"/>
    <w:rsid w:val="00C032EA"/>
    <w:rsid w:val="00C056DC"/>
    <w:rsid w:val="00C06C94"/>
    <w:rsid w:val="00C07501"/>
    <w:rsid w:val="00C1329B"/>
    <w:rsid w:val="00C1572F"/>
    <w:rsid w:val="00C21273"/>
    <w:rsid w:val="00C217F0"/>
    <w:rsid w:val="00C23B56"/>
    <w:rsid w:val="00C24C05"/>
    <w:rsid w:val="00C24D2F"/>
    <w:rsid w:val="00C26222"/>
    <w:rsid w:val="00C27478"/>
    <w:rsid w:val="00C31283"/>
    <w:rsid w:val="00C33C48"/>
    <w:rsid w:val="00C340E5"/>
    <w:rsid w:val="00C35125"/>
    <w:rsid w:val="00C35AA7"/>
    <w:rsid w:val="00C404C3"/>
    <w:rsid w:val="00C40A45"/>
    <w:rsid w:val="00C43BA1"/>
    <w:rsid w:val="00C43DAB"/>
    <w:rsid w:val="00C4585B"/>
    <w:rsid w:val="00C47F08"/>
    <w:rsid w:val="00C514A6"/>
    <w:rsid w:val="00C519A1"/>
    <w:rsid w:val="00C5739F"/>
    <w:rsid w:val="00C57CF0"/>
    <w:rsid w:val="00C63557"/>
    <w:rsid w:val="00C649BD"/>
    <w:rsid w:val="00C65891"/>
    <w:rsid w:val="00C66AC9"/>
    <w:rsid w:val="00C70525"/>
    <w:rsid w:val="00C724D3"/>
    <w:rsid w:val="00C72951"/>
    <w:rsid w:val="00C72C5A"/>
    <w:rsid w:val="00C755D5"/>
    <w:rsid w:val="00C77DD9"/>
    <w:rsid w:val="00C83376"/>
    <w:rsid w:val="00C83BE6"/>
    <w:rsid w:val="00C847D8"/>
    <w:rsid w:val="00C85354"/>
    <w:rsid w:val="00C86ABA"/>
    <w:rsid w:val="00C943F3"/>
    <w:rsid w:val="00C96573"/>
    <w:rsid w:val="00CA08C6"/>
    <w:rsid w:val="00CA0A77"/>
    <w:rsid w:val="00CA2729"/>
    <w:rsid w:val="00CA3057"/>
    <w:rsid w:val="00CA45F8"/>
    <w:rsid w:val="00CB0305"/>
    <w:rsid w:val="00CB085E"/>
    <w:rsid w:val="00CB33C7"/>
    <w:rsid w:val="00CB47FF"/>
    <w:rsid w:val="00CB4F7C"/>
    <w:rsid w:val="00CB6DA7"/>
    <w:rsid w:val="00CB6FBB"/>
    <w:rsid w:val="00CB7E4C"/>
    <w:rsid w:val="00CC0F06"/>
    <w:rsid w:val="00CC25B4"/>
    <w:rsid w:val="00CC43B3"/>
    <w:rsid w:val="00CC5899"/>
    <w:rsid w:val="00CC5F88"/>
    <w:rsid w:val="00CC69C8"/>
    <w:rsid w:val="00CC77A2"/>
    <w:rsid w:val="00CD307E"/>
    <w:rsid w:val="00CD4544"/>
    <w:rsid w:val="00CD629F"/>
    <w:rsid w:val="00CD66A7"/>
    <w:rsid w:val="00CD6A1B"/>
    <w:rsid w:val="00CE0A7F"/>
    <w:rsid w:val="00CE1718"/>
    <w:rsid w:val="00CE67E6"/>
    <w:rsid w:val="00CF4156"/>
    <w:rsid w:val="00CF654D"/>
    <w:rsid w:val="00D0036C"/>
    <w:rsid w:val="00D0079A"/>
    <w:rsid w:val="00D0348E"/>
    <w:rsid w:val="00D03D00"/>
    <w:rsid w:val="00D05C30"/>
    <w:rsid w:val="00D07BF6"/>
    <w:rsid w:val="00D10052"/>
    <w:rsid w:val="00D1018E"/>
    <w:rsid w:val="00D10EEB"/>
    <w:rsid w:val="00D11359"/>
    <w:rsid w:val="00D130DB"/>
    <w:rsid w:val="00D1435D"/>
    <w:rsid w:val="00D17455"/>
    <w:rsid w:val="00D24B73"/>
    <w:rsid w:val="00D24F3B"/>
    <w:rsid w:val="00D3188C"/>
    <w:rsid w:val="00D35F9B"/>
    <w:rsid w:val="00D368F8"/>
    <w:rsid w:val="00D36B69"/>
    <w:rsid w:val="00D408DD"/>
    <w:rsid w:val="00D45D72"/>
    <w:rsid w:val="00D520E4"/>
    <w:rsid w:val="00D53A38"/>
    <w:rsid w:val="00D575DD"/>
    <w:rsid w:val="00D57DFA"/>
    <w:rsid w:val="00D67FCF"/>
    <w:rsid w:val="00D709CE"/>
    <w:rsid w:val="00D70A9A"/>
    <w:rsid w:val="00D71F73"/>
    <w:rsid w:val="00D770C3"/>
    <w:rsid w:val="00D80786"/>
    <w:rsid w:val="00D81CAB"/>
    <w:rsid w:val="00D8576F"/>
    <w:rsid w:val="00D8677F"/>
    <w:rsid w:val="00D86CAF"/>
    <w:rsid w:val="00D97F0C"/>
    <w:rsid w:val="00DA34D3"/>
    <w:rsid w:val="00DA3876"/>
    <w:rsid w:val="00DA3A86"/>
    <w:rsid w:val="00DB49B2"/>
    <w:rsid w:val="00DC08DD"/>
    <w:rsid w:val="00DC2500"/>
    <w:rsid w:val="00DC4F72"/>
    <w:rsid w:val="00DC77DC"/>
    <w:rsid w:val="00DD0453"/>
    <w:rsid w:val="00DD0C2C"/>
    <w:rsid w:val="00DD19DE"/>
    <w:rsid w:val="00DD28BC"/>
    <w:rsid w:val="00DD5A23"/>
    <w:rsid w:val="00DD7582"/>
    <w:rsid w:val="00DD7F58"/>
    <w:rsid w:val="00DE31F0"/>
    <w:rsid w:val="00DE3D1C"/>
    <w:rsid w:val="00DF7AB1"/>
    <w:rsid w:val="00E01C41"/>
    <w:rsid w:val="00E0227D"/>
    <w:rsid w:val="00E04B84"/>
    <w:rsid w:val="00E06466"/>
    <w:rsid w:val="00E06835"/>
    <w:rsid w:val="00E06FDA"/>
    <w:rsid w:val="00E12750"/>
    <w:rsid w:val="00E160A5"/>
    <w:rsid w:val="00E1713D"/>
    <w:rsid w:val="00E17F0D"/>
    <w:rsid w:val="00E208AA"/>
    <w:rsid w:val="00E20A43"/>
    <w:rsid w:val="00E23898"/>
    <w:rsid w:val="00E319F1"/>
    <w:rsid w:val="00E333F0"/>
    <w:rsid w:val="00E33CD2"/>
    <w:rsid w:val="00E37576"/>
    <w:rsid w:val="00E40E90"/>
    <w:rsid w:val="00E43440"/>
    <w:rsid w:val="00E43CD0"/>
    <w:rsid w:val="00E43D7F"/>
    <w:rsid w:val="00E45C7E"/>
    <w:rsid w:val="00E45F18"/>
    <w:rsid w:val="00E50E12"/>
    <w:rsid w:val="00E531EB"/>
    <w:rsid w:val="00E54874"/>
    <w:rsid w:val="00E54B6F"/>
    <w:rsid w:val="00E55ACA"/>
    <w:rsid w:val="00E57B74"/>
    <w:rsid w:val="00E65BC6"/>
    <w:rsid w:val="00E661FF"/>
    <w:rsid w:val="00E678DD"/>
    <w:rsid w:val="00E726EB"/>
    <w:rsid w:val="00E72CF1"/>
    <w:rsid w:val="00E80B52"/>
    <w:rsid w:val="00E81139"/>
    <w:rsid w:val="00E824C3"/>
    <w:rsid w:val="00E836E4"/>
    <w:rsid w:val="00E840B3"/>
    <w:rsid w:val="00E84D10"/>
    <w:rsid w:val="00E8629F"/>
    <w:rsid w:val="00E91008"/>
    <w:rsid w:val="00E9374E"/>
    <w:rsid w:val="00E94F54"/>
    <w:rsid w:val="00E97AD5"/>
    <w:rsid w:val="00EA1111"/>
    <w:rsid w:val="00EA27AE"/>
    <w:rsid w:val="00EA3B4F"/>
    <w:rsid w:val="00EA3C24"/>
    <w:rsid w:val="00EA73DF"/>
    <w:rsid w:val="00EB4CF2"/>
    <w:rsid w:val="00EB61AE"/>
    <w:rsid w:val="00EC322D"/>
    <w:rsid w:val="00ED383A"/>
    <w:rsid w:val="00EE1080"/>
    <w:rsid w:val="00EE2583"/>
    <w:rsid w:val="00EF1EC5"/>
    <w:rsid w:val="00EF4C88"/>
    <w:rsid w:val="00EF55EB"/>
    <w:rsid w:val="00F00DCC"/>
    <w:rsid w:val="00F0156F"/>
    <w:rsid w:val="00F05AC8"/>
    <w:rsid w:val="00F07167"/>
    <w:rsid w:val="00F072D8"/>
    <w:rsid w:val="00F07CE0"/>
    <w:rsid w:val="00F115F5"/>
    <w:rsid w:val="00F12C25"/>
    <w:rsid w:val="00F13823"/>
    <w:rsid w:val="00F13D05"/>
    <w:rsid w:val="00F14376"/>
    <w:rsid w:val="00F1679D"/>
    <w:rsid w:val="00F1682C"/>
    <w:rsid w:val="00F20B91"/>
    <w:rsid w:val="00F21139"/>
    <w:rsid w:val="00F24B8B"/>
    <w:rsid w:val="00F267FB"/>
    <w:rsid w:val="00F30D2E"/>
    <w:rsid w:val="00F35516"/>
    <w:rsid w:val="00F35790"/>
    <w:rsid w:val="00F4136D"/>
    <w:rsid w:val="00F413DA"/>
    <w:rsid w:val="00F4212E"/>
    <w:rsid w:val="00F42C20"/>
    <w:rsid w:val="00F43E34"/>
    <w:rsid w:val="00F510B5"/>
    <w:rsid w:val="00F53053"/>
    <w:rsid w:val="00F53FE2"/>
    <w:rsid w:val="00F575FF"/>
    <w:rsid w:val="00F618EF"/>
    <w:rsid w:val="00F61F3F"/>
    <w:rsid w:val="00F65582"/>
    <w:rsid w:val="00F66E75"/>
    <w:rsid w:val="00F7707A"/>
    <w:rsid w:val="00F77EB0"/>
    <w:rsid w:val="00F804D5"/>
    <w:rsid w:val="00F81372"/>
    <w:rsid w:val="00F82D93"/>
    <w:rsid w:val="00F87CDD"/>
    <w:rsid w:val="00F933F0"/>
    <w:rsid w:val="00F937A3"/>
    <w:rsid w:val="00F94715"/>
    <w:rsid w:val="00F96A3D"/>
    <w:rsid w:val="00FA4718"/>
    <w:rsid w:val="00FA4FFB"/>
    <w:rsid w:val="00FA5029"/>
    <w:rsid w:val="00FA5848"/>
    <w:rsid w:val="00FA6899"/>
    <w:rsid w:val="00FA7F3D"/>
    <w:rsid w:val="00FB38D8"/>
    <w:rsid w:val="00FB43C2"/>
    <w:rsid w:val="00FB57BA"/>
    <w:rsid w:val="00FC051F"/>
    <w:rsid w:val="00FC06FF"/>
    <w:rsid w:val="00FC3362"/>
    <w:rsid w:val="00FC45F4"/>
    <w:rsid w:val="00FC69B4"/>
    <w:rsid w:val="00FD0694"/>
    <w:rsid w:val="00FD25BE"/>
    <w:rsid w:val="00FD2E70"/>
    <w:rsid w:val="00FD34A0"/>
    <w:rsid w:val="00FD63E3"/>
    <w:rsid w:val="00FD7AA7"/>
    <w:rsid w:val="00FE0A9A"/>
    <w:rsid w:val="00FE2978"/>
    <w:rsid w:val="00FE3638"/>
    <w:rsid w:val="00FE75F0"/>
    <w:rsid w:val="00FF0201"/>
    <w:rsid w:val="00FF079C"/>
    <w:rsid w:val="00FF1FCB"/>
    <w:rsid w:val="00FF30E6"/>
    <w:rsid w:val="00FF52D4"/>
    <w:rsid w:val="00FF5E42"/>
    <w:rsid w:val="00FF6AA4"/>
    <w:rsid w:val="00FF6B09"/>
    <w:rsid w:val="00FF72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表头"/>
    <w:basedOn w:val="Normal"/>
    <w:link w:val="Char1"/>
    <w:qFormat/>
    <w:rsid w:val="00BD1E2B"/>
    <w:pPr>
      <w:jc w:val="center"/>
    </w:pPr>
    <w:rPr>
      <w:rFonts w:eastAsia="Times New Roman" w:cs="SimSun"/>
      <w:b/>
      <w:lang w:eastAsia="zh-CN"/>
    </w:rPr>
  </w:style>
  <w:style w:type="character" w:customStyle="1" w:styleId="Char1">
    <w:name w:val="表头 Char"/>
    <w:basedOn w:val="DefaultParagraphFont"/>
    <w:link w:val="a0"/>
    <w:rsid w:val="00BD1E2B"/>
    <w:rPr>
      <w:rFonts w:eastAsia="Times New Roman" w:cs="SimSun"/>
      <w:b/>
      <w:lang w:val="en-GB" w:eastAsia="zh-CN"/>
    </w:rPr>
  </w:style>
  <w:style w:type="paragraph" w:customStyle="1" w:styleId="2">
    <w:name w:val="正文2"/>
    <w:basedOn w:val="Normal"/>
    <w:link w:val="2Char"/>
    <w:qFormat/>
    <w:rsid w:val="007D3B15"/>
    <w:pPr>
      <w:spacing w:afterLines="50" w:after="50"/>
      <w:jc w:val="both"/>
    </w:pPr>
    <w:rPr>
      <w:rFonts w:eastAsia="Times New Roman" w:cs="SimSun"/>
      <w:lang w:eastAsia="zh-CN"/>
    </w:rPr>
  </w:style>
  <w:style w:type="character" w:customStyle="1" w:styleId="2Char">
    <w:name w:val="正文2 Char"/>
    <w:basedOn w:val="DefaultParagraphFont"/>
    <w:link w:val="2"/>
    <w:rsid w:val="007D3B15"/>
    <w:rPr>
      <w:rFonts w:eastAsia="Times New Roman" w:cs="SimSu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3508</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Kazuyoshi Uesaka</cp:lastModifiedBy>
  <cp:revision>201</cp:revision>
  <dcterms:created xsi:type="dcterms:W3CDTF">2023-10-03T01:03:00Z</dcterms:created>
  <dcterms:modified xsi:type="dcterms:W3CDTF">2023-10-03T08:06:00Z</dcterms:modified>
</cp:coreProperties>
</file>