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5801" w14:textId="55CFF10E" w:rsidR="00875B07" w:rsidRDefault="00875B07" w:rsidP="00875B07">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89"/>
      <w:bookmarkStart w:id="2" w:name="_Hlk130999921"/>
      <w:r>
        <w:rPr>
          <w:rFonts w:asciiTheme="minorHAnsi" w:hAnsiTheme="minorHAnsi" w:cstheme="minorHAnsi"/>
          <w:bCs/>
          <w:noProof w:val="0"/>
          <w:sz w:val="24"/>
          <w:szCs w:val="24"/>
          <w:lang w:eastAsia="zh-CN"/>
        </w:rPr>
        <w:t>3GPP TSG-RAN WG4 Meeting # 108-bis</w:t>
      </w:r>
      <w:r>
        <w:rPr>
          <w:rFonts w:asciiTheme="minorHAnsi" w:hAnsiTheme="minorHAnsi" w:cstheme="minorHAnsi"/>
          <w:bCs/>
          <w:noProof w:val="0"/>
          <w:sz w:val="24"/>
          <w:szCs w:val="24"/>
          <w:lang w:eastAsia="zh-CN"/>
        </w:rPr>
        <w:tab/>
        <w:t>R4-</w:t>
      </w:r>
      <w:r w:rsidR="00B44D6C">
        <w:rPr>
          <w:rFonts w:asciiTheme="minorHAnsi" w:hAnsiTheme="minorHAnsi" w:cstheme="minorHAnsi"/>
          <w:bCs/>
          <w:noProof w:val="0"/>
          <w:sz w:val="24"/>
          <w:szCs w:val="24"/>
          <w:lang w:eastAsia="zh-CN"/>
        </w:rPr>
        <w:t>2316648</w:t>
      </w:r>
    </w:p>
    <w:p w14:paraId="145E0B76" w14:textId="77777777" w:rsidR="00875B07" w:rsidRDefault="00875B07" w:rsidP="00875B07">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Xiamen, CN</w:t>
      </w:r>
      <w:r>
        <w:t>,</w:t>
      </w:r>
      <w:r>
        <w:rPr>
          <w:rFonts w:asciiTheme="minorHAnsi" w:eastAsia="PMingLiU" w:hAnsiTheme="minorHAnsi" w:cstheme="minorHAnsi"/>
          <w:bCs/>
          <w:noProof w:val="0"/>
          <w:sz w:val="24"/>
          <w:szCs w:val="24"/>
          <w:lang w:eastAsia="zh-TW"/>
        </w:rPr>
        <w:t xml:space="preserve"> Oct</w:t>
      </w:r>
      <w:r>
        <w:rPr>
          <w:rFonts w:asciiTheme="minorHAnsi" w:hAnsiTheme="minorHAnsi" w:cstheme="minorHAnsi"/>
          <w:bCs/>
          <w:noProof w:val="0"/>
          <w:sz w:val="24"/>
          <w:szCs w:val="24"/>
          <w:lang w:eastAsia="zh-CN"/>
        </w:rPr>
        <w:t xml:space="preserve"> 9 – Oct 13, 2023</w:t>
      </w:r>
      <w:bookmarkEnd w:id="0"/>
    </w:p>
    <w:bookmarkEnd w:id="1"/>
    <w:p w14:paraId="44456530" w14:textId="7A3C0759" w:rsidR="00F248B5" w:rsidRPr="00410463" w:rsidRDefault="00F248B5" w:rsidP="00F248B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2D5843">
        <w:rPr>
          <w:rFonts w:asciiTheme="minorHAnsi" w:eastAsiaTheme="minorEastAsia" w:hAnsiTheme="minorHAnsi" w:cstheme="minorHAnsi"/>
          <w:bCs/>
          <w:noProof w:val="0"/>
          <w:sz w:val="24"/>
          <w:szCs w:val="24"/>
          <w:lang w:eastAsia="zh-CN"/>
        </w:rPr>
        <w:t>5</w:t>
      </w:r>
      <w:r w:rsidRPr="00410463">
        <w:rPr>
          <w:rFonts w:asciiTheme="minorHAnsi" w:eastAsiaTheme="minorEastAsia" w:hAnsiTheme="minorHAnsi" w:cstheme="minorHAnsi"/>
          <w:bCs/>
          <w:noProof w:val="0"/>
          <w:sz w:val="24"/>
          <w:szCs w:val="24"/>
          <w:lang w:eastAsia="zh-CN"/>
        </w:rPr>
        <w:t>.</w:t>
      </w:r>
      <w:r w:rsidR="00472817">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w:t>
      </w:r>
      <w:r w:rsidR="002D5843">
        <w:rPr>
          <w:rFonts w:asciiTheme="minorHAnsi" w:eastAsiaTheme="minorEastAsia" w:hAnsiTheme="minorHAnsi" w:cstheme="minorHAnsi"/>
          <w:bCs/>
          <w:noProof w:val="0"/>
          <w:sz w:val="24"/>
          <w:szCs w:val="24"/>
          <w:lang w:eastAsia="zh-CN"/>
        </w:rPr>
        <w:t>2</w:t>
      </w:r>
      <w:r>
        <w:rPr>
          <w:rFonts w:asciiTheme="minorHAnsi" w:eastAsiaTheme="minorEastAsia" w:hAnsiTheme="minorHAnsi" w:cstheme="minorHAnsi"/>
          <w:bCs/>
          <w:noProof w:val="0"/>
          <w:sz w:val="24"/>
          <w:szCs w:val="24"/>
          <w:lang w:eastAsia="zh-CN"/>
        </w:rPr>
        <w:t>.1</w:t>
      </w:r>
    </w:p>
    <w:p w14:paraId="08B3763A" w14:textId="77934058" w:rsidR="003533F2" w:rsidRPr="009A2A8B" w:rsidRDefault="00F248B5"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2"/>
    <w:p w14:paraId="67CB4F6E" w14:textId="54133DD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R18 MIMO for RRM requirements impacts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1D6A6422"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669F79E" w14:textId="1081FF1A" w:rsidR="00DD68B3" w:rsidRPr="007317FB" w:rsidRDefault="00DD68B3" w:rsidP="006F6F58">
      <w:pPr>
        <w:rPr>
          <w:rFonts w:eastAsia="PMingLiU" w:cstheme="minorHAnsi"/>
          <w:szCs w:val="24"/>
        </w:rPr>
      </w:pPr>
      <w:r>
        <w:rPr>
          <w:rFonts w:eastAsia="PMingLiU" w:cstheme="minorHAnsi"/>
          <w:szCs w:val="24"/>
        </w:rPr>
        <w:t>According to WF</w:t>
      </w:r>
      <w:r w:rsidR="00725177">
        <w:rPr>
          <w:rFonts w:eastAsia="PMingLiU" w:cstheme="minorHAnsi"/>
          <w:szCs w:val="24"/>
        </w:rPr>
        <w:t xml:space="preserve"> </w:t>
      </w:r>
      <w:bookmarkStart w:id="3" w:name="OLE_LINK9"/>
      <w:r w:rsidR="00725177">
        <w:rPr>
          <w:rFonts w:eastAsia="PMingLiU" w:cstheme="minorHAnsi"/>
          <w:szCs w:val="24"/>
        </w:rPr>
        <w:fldChar w:fldCharType="begin"/>
      </w:r>
      <w:r w:rsidR="00725177">
        <w:rPr>
          <w:rFonts w:eastAsia="PMingLiU" w:cstheme="minorHAnsi"/>
          <w:szCs w:val="24"/>
        </w:rPr>
        <w:instrText xml:space="preserve"> REF _Ref141379500 \h </w:instrText>
      </w:r>
      <w:r w:rsidR="00725177">
        <w:rPr>
          <w:rFonts w:eastAsia="PMingLiU" w:cstheme="minorHAnsi"/>
          <w:szCs w:val="24"/>
        </w:rPr>
      </w:r>
      <w:r w:rsidR="00725177">
        <w:rPr>
          <w:rFonts w:eastAsia="PMingLiU" w:cstheme="minorHAnsi"/>
          <w:szCs w:val="24"/>
        </w:rPr>
        <w:fldChar w:fldCharType="separate"/>
      </w:r>
      <w:bookmarkStart w:id="4" w:name="OLE_LINK92"/>
      <w:r w:rsidR="00725177">
        <w:t>[</w:t>
      </w:r>
      <w:r w:rsidR="00725177">
        <w:rPr>
          <w:noProof/>
        </w:rPr>
        <w:t>1</w:t>
      </w:r>
      <w:bookmarkEnd w:id="4"/>
      <w:r w:rsidR="00725177">
        <w:t>]</w:t>
      </w:r>
      <w:r w:rsidR="00725177">
        <w:rPr>
          <w:rFonts w:eastAsia="PMingLiU" w:cstheme="minorHAnsi"/>
          <w:szCs w:val="24"/>
        </w:rPr>
        <w:fldChar w:fldCharType="end"/>
      </w:r>
      <w:bookmarkEnd w:id="3"/>
      <w:r w:rsidR="00725177">
        <w:rPr>
          <w:rFonts w:eastAsia="PMingLiU" w:cstheme="minorHAnsi"/>
          <w:szCs w:val="24"/>
        </w:rPr>
        <w:t xml:space="preserve"> </w:t>
      </w:r>
      <w:r>
        <w:rPr>
          <w:rFonts w:eastAsia="PMingLiU" w:cstheme="minorHAnsi"/>
          <w:szCs w:val="24"/>
        </w:rPr>
        <w:t>and discussion summary</w:t>
      </w:r>
      <w:r w:rsidR="00725177" w:rsidRPr="00725177">
        <w:rPr>
          <w:rFonts w:eastAsia="PMingLiU" w:cstheme="minorHAnsi"/>
          <w:szCs w:val="24"/>
        </w:rPr>
        <w:t xml:space="preserve"> </w:t>
      </w:r>
      <w:r w:rsidR="00725177" w:rsidRPr="00725177">
        <w:rPr>
          <w:rFonts w:eastAsia="PMingLiU" w:cstheme="minorHAnsi"/>
          <w:szCs w:val="24"/>
        </w:rPr>
        <w:fldChar w:fldCharType="begin"/>
      </w:r>
      <w:r w:rsidR="00725177" w:rsidRPr="00725177">
        <w:rPr>
          <w:rFonts w:eastAsia="PMingLiU" w:cstheme="minorHAnsi"/>
          <w:szCs w:val="24"/>
        </w:rPr>
        <w:instrText xml:space="preserve"> REF _Ref141379531 \h  \* MERGEFORMAT </w:instrText>
      </w:r>
      <w:r w:rsidR="00725177" w:rsidRPr="00725177">
        <w:rPr>
          <w:rFonts w:eastAsia="PMingLiU" w:cstheme="minorHAnsi"/>
          <w:szCs w:val="24"/>
        </w:rPr>
      </w:r>
      <w:r w:rsidR="00725177" w:rsidRPr="00725177">
        <w:rPr>
          <w:rFonts w:eastAsia="PMingLiU" w:cstheme="minorHAnsi"/>
          <w:szCs w:val="24"/>
        </w:rPr>
        <w:fldChar w:fldCharType="separate"/>
      </w:r>
      <w:r w:rsidR="00725177" w:rsidRPr="00725177">
        <w:rPr>
          <w:rFonts w:cstheme="minorHAnsi"/>
          <w:szCs w:val="24"/>
          <w:lang w:val="en-GB"/>
        </w:rPr>
        <w:t>[2]</w:t>
      </w:r>
      <w:r w:rsidR="00725177" w:rsidRPr="00725177">
        <w:rPr>
          <w:rFonts w:eastAsia="PMingLiU" w:cstheme="minorHAnsi"/>
          <w:szCs w:val="24"/>
        </w:rPr>
        <w:fldChar w:fldCharType="end"/>
      </w:r>
      <w:r w:rsidRPr="00725177">
        <w:rPr>
          <w:rFonts w:eastAsia="PMingLiU" w:cstheme="minorHAnsi"/>
          <w:szCs w:val="24"/>
        </w:rPr>
        <w:t>,</w:t>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RRM requirements impacts</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74D07A7" w14:textId="39B1430A" w:rsidR="00085717" w:rsidRPr="00D35443" w:rsidRDefault="007630B9" w:rsidP="00D35443">
      <w:pPr>
        <w:spacing w:before="100" w:beforeAutospacing="1" w:after="100" w:afterAutospacing="1"/>
        <w:rPr>
          <w:bCs/>
          <w:szCs w:val="24"/>
        </w:rPr>
      </w:pPr>
      <w:r>
        <w:rPr>
          <w:rFonts w:eastAsia="PMingLiU"/>
          <w:bCs/>
          <w:szCs w:val="24"/>
        </w:rPr>
        <w:t>In last meeting,</w:t>
      </w:r>
      <w:r w:rsidR="00EE7D98">
        <w:rPr>
          <w:rFonts w:eastAsia="PMingLiU"/>
          <w:bCs/>
          <w:szCs w:val="24"/>
        </w:rPr>
        <w:t xml:space="preserve"> </w:t>
      </w:r>
      <w:r w:rsidR="00FC5204">
        <w:rPr>
          <w:rFonts w:eastAsia="PMingLiU"/>
          <w:bCs/>
          <w:szCs w:val="24"/>
        </w:rPr>
        <w:t>RAN4 agreed to discuss the feasibility of defining accuracy requirements for TDCP (Time domain channel property) reporting</w:t>
      </w:r>
      <w:r w:rsidR="00990244">
        <w:rPr>
          <w:rFonts w:eastAsia="PMingLiU"/>
          <w:bCs/>
          <w:szCs w:val="24"/>
        </w:rPr>
        <w:t xml:space="preserve"> </w:t>
      </w:r>
      <w:r w:rsidR="00990244">
        <w:rPr>
          <w:rFonts w:eastAsia="PMingLiU" w:cstheme="minorHAnsi"/>
          <w:szCs w:val="24"/>
        </w:rPr>
        <w:fldChar w:fldCharType="begin"/>
      </w:r>
      <w:r w:rsidR="00990244">
        <w:rPr>
          <w:rFonts w:eastAsia="PMingLiU" w:cstheme="minorHAnsi"/>
          <w:szCs w:val="24"/>
        </w:rPr>
        <w:instrText xml:space="preserve"> REF _Ref141379500 \h </w:instrText>
      </w:r>
      <w:r w:rsidR="00990244">
        <w:rPr>
          <w:rFonts w:eastAsia="PMingLiU" w:cstheme="minorHAnsi"/>
          <w:szCs w:val="24"/>
        </w:rPr>
      </w:r>
      <w:r w:rsidR="00990244">
        <w:rPr>
          <w:rFonts w:eastAsia="PMingLiU" w:cstheme="minorHAnsi"/>
          <w:szCs w:val="24"/>
        </w:rPr>
        <w:fldChar w:fldCharType="separate"/>
      </w:r>
      <w:r w:rsidR="00990244">
        <w:t>[</w:t>
      </w:r>
      <w:r w:rsidR="00990244">
        <w:rPr>
          <w:noProof/>
        </w:rPr>
        <w:t>1</w:t>
      </w:r>
      <w:r w:rsidR="00990244">
        <w:t>]</w:t>
      </w:r>
      <w:r w:rsidR="00990244">
        <w:rPr>
          <w:rFonts w:eastAsia="PMingLiU" w:cstheme="minorHAnsi"/>
          <w:szCs w:val="24"/>
        </w:rPr>
        <w:fldChar w:fldCharType="end"/>
      </w:r>
      <w:r w:rsidR="00EE7D98">
        <w:rPr>
          <w:rFonts w:eastAsia="PMingLiU"/>
          <w:bCs/>
          <w:szCs w:val="24"/>
        </w:rPr>
        <w:t>.</w:t>
      </w:r>
      <w:bookmarkStart w:id="5" w:name="OLE_LINK136"/>
      <w:r w:rsidR="00FC5204">
        <w:rPr>
          <w:rFonts w:eastAsia="PMingLiU"/>
          <w:bCs/>
          <w:szCs w:val="24"/>
        </w:rPr>
        <w:t xml:space="preserve"> </w:t>
      </w:r>
      <w:r w:rsidR="00D35443">
        <w:rPr>
          <w:rFonts w:eastAsia="PMingLiU"/>
          <w:bCs/>
          <w:szCs w:val="24"/>
        </w:rPr>
        <w:t>In this contribution, we will focus on the analysis of feasibility.</w:t>
      </w:r>
    </w:p>
    <w:tbl>
      <w:tblPr>
        <w:tblStyle w:val="af7"/>
        <w:tblW w:w="0" w:type="auto"/>
        <w:tblLook w:val="04A0" w:firstRow="1" w:lastRow="0" w:firstColumn="1" w:lastColumn="0" w:noHBand="0" w:noVBand="1"/>
      </w:tblPr>
      <w:tblGrid>
        <w:gridCol w:w="9629"/>
      </w:tblGrid>
      <w:tr w:rsidR="00EE7D98" w14:paraId="00007D93" w14:textId="77777777" w:rsidTr="00EE7D98">
        <w:tc>
          <w:tcPr>
            <w:tcW w:w="9629" w:type="dxa"/>
          </w:tcPr>
          <w:p w14:paraId="2AB775C2" w14:textId="77777777" w:rsidR="00BC42E3" w:rsidRPr="00BC42E3" w:rsidRDefault="00BC42E3" w:rsidP="00BC42E3">
            <w:pPr>
              <w:rPr>
                <w:b/>
                <w:sz w:val="20"/>
                <w:szCs w:val="20"/>
                <w:u w:val="single"/>
                <w:lang w:val="en-GB" w:eastAsia="en-US"/>
              </w:rPr>
            </w:pPr>
            <w:bookmarkStart w:id="6" w:name="OLE_LINK162"/>
            <w:r w:rsidRPr="00BC42E3">
              <w:rPr>
                <w:b/>
                <w:sz w:val="20"/>
                <w:szCs w:val="20"/>
                <w:u w:val="single"/>
                <w:lang w:val="en-GB" w:eastAsia="en-US"/>
              </w:rPr>
              <w:t>Issue 1-1-1: Whether to define TDCP measurement delay requirements?</w:t>
            </w:r>
          </w:p>
          <w:p w14:paraId="5B2D575C" w14:textId="77777777" w:rsidR="00BC42E3" w:rsidRPr="00BC42E3" w:rsidRDefault="00BC42E3" w:rsidP="00BC42E3">
            <w:pPr>
              <w:rPr>
                <w:b/>
                <w:sz w:val="20"/>
                <w:szCs w:val="20"/>
                <w:lang w:val="en-GB"/>
              </w:rPr>
            </w:pPr>
            <w:r w:rsidRPr="00E44769">
              <w:rPr>
                <w:b/>
                <w:sz w:val="20"/>
                <w:szCs w:val="20"/>
                <w:highlight w:val="green"/>
                <w:lang w:val="en-GB"/>
              </w:rPr>
              <w:t>Agreement:</w:t>
            </w:r>
            <w:r w:rsidRPr="00BC42E3">
              <w:rPr>
                <w:b/>
                <w:sz w:val="20"/>
                <w:szCs w:val="20"/>
                <w:lang w:val="en-GB"/>
              </w:rPr>
              <w:t xml:space="preserve"> </w:t>
            </w:r>
          </w:p>
          <w:p w14:paraId="757D53FD" w14:textId="77777777" w:rsidR="00BC42E3" w:rsidRPr="00BC42E3" w:rsidRDefault="00BC42E3" w:rsidP="00BC42E3">
            <w:pPr>
              <w:pStyle w:val="af5"/>
              <w:widowControl/>
              <w:numPr>
                <w:ilvl w:val="1"/>
                <w:numId w:val="29"/>
              </w:numPr>
              <w:overflowPunct w:val="0"/>
              <w:autoSpaceDE w:val="0"/>
              <w:autoSpaceDN w:val="0"/>
              <w:adjustRightInd w:val="0"/>
              <w:spacing w:after="120" w:line="252" w:lineRule="auto"/>
              <w:contextualSpacing w:val="0"/>
              <w:rPr>
                <w:sz w:val="20"/>
                <w:szCs w:val="20"/>
                <w:lang w:eastAsia="zh-CN"/>
              </w:rPr>
            </w:pPr>
            <w:r w:rsidRPr="00BC42E3">
              <w:rPr>
                <w:bCs/>
                <w:sz w:val="20"/>
                <w:szCs w:val="20"/>
              </w:rPr>
              <w:t>Do not define TDCP measurement delay requirements</w:t>
            </w:r>
          </w:p>
          <w:p w14:paraId="640BFC81" w14:textId="77777777" w:rsidR="00BC42E3" w:rsidRPr="00BC42E3" w:rsidRDefault="00BC42E3" w:rsidP="00BC42E3">
            <w:pPr>
              <w:pStyle w:val="B1"/>
              <w:ind w:left="0" w:firstLine="0"/>
              <w:rPr>
                <w:b/>
                <w:u w:val="single"/>
                <w:lang w:eastAsia="en-GB"/>
              </w:rPr>
            </w:pPr>
          </w:p>
          <w:p w14:paraId="3AE2DAC6" w14:textId="77777777" w:rsidR="00BC42E3" w:rsidRPr="00BC42E3" w:rsidRDefault="00BC42E3" w:rsidP="00BC42E3">
            <w:pPr>
              <w:pStyle w:val="B1"/>
              <w:ind w:left="0" w:firstLine="0"/>
              <w:rPr>
                <w:b/>
                <w:u w:val="single"/>
              </w:rPr>
            </w:pPr>
            <w:bookmarkStart w:id="7" w:name="OLE_LINK10"/>
            <w:r w:rsidRPr="00BC42E3">
              <w:rPr>
                <w:b/>
                <w:u w:val="single"/>
              </w:rPr>
              <w:t>Issue 1-1-2</w:t>
            </w:r>
            <w:bookmarkEnd w:id="7"/>
            <w:r w:rsidRPr="00BC42E3">
              <w:rPr>
                <w:b/>
                <w:u w:val="single"/>
              </w:rPr>
              <w:t xml:space="preserve">: Whether to define TDCP measurement </w:t>
            </w:r>
            <w:bookmarkStart w:id="8" w:name="OLE_LINK21"/>
            <w:r w:rsidRPr="00BC42E3">
              <w:rPr>
                <w:b/>
                <w:u w:val="single"/>
              </w:rPr>
              <w:t>accuracy requirements</w:t>
            </w:r>
            <w:bookmarkEnd w:id="8"/>
            <w:r w:rsidRPr="00BC42E3">
              <w:rPr>
                <w:b/>
                <w:u w:val="single"/>
              </w:rPr>
              <w:t>?</w:t>
            </w:r>
          </w:p>
          <w:p w14:paraId="2BEFA5B6" w14:textId="77777777" w:rsidR="00BC42E3" w:rsidRPr="00BC42E3" w:rsidRDefault="00BC42E3" w:rsidP="00BC42E3">
            <w:pPr>
              <w:pStyle w:val="B1"/>
              <w:ind w:left="0" w:firstLine="0"/>
              <w:rPr>
                <w:lang w:eastAsia="zh-CN"/>
              </w:rPr>
            </w:pPr>
            <w:r w:rsidRPr="00E44769">
              <w:rPr>
                <w:b/>
                <w:highlight w:val="green"/>
                <w:lang w:eastAsia="zh-CN"/>
              </w:rPr>
              <w:t>Agreement</w:t>
            </w:r>
            <w:r w:rsidRPr="00E44769">
              <w:rPr>
                <w:highlight w:val="green"/>
                <w:lang w:eastAsia="zh-CN"/>
              </w:rPr>
              <w:t>:</w:t>
            </w:r>
          </w:p>
          <w:p w14:paraId="23B51168" w14:textId="77777777" w:rsidR="00BC42E3" w:rsidRPr="00BC42E3" w:rsidRDefault="00BC42E3" w:rsidP="00BC42E3">
            <w:pPr>
              <w:pStyle w:val="af5"/>
              <w:widowControl/>
              <w:numPr>
                <w:ilvl w:val="1"/>
                <w:numId w:val="29"/>
              </w:numPr>
              <w:overflowPunct w:val="0"/>
              <w:autoSpaceDE w:val="0"/>
              <w:autoSpaceDN w:val="0"/>
              <w:adjustRightInd w:val="0"/>
              <w:spacing w:after="120" w:line="252" w:lineRule="auto"/>
              <w:contextualSpacing w:val="0"/>
              <w:rPr>
                <w:bCs/>
                <w:sz w:val="20"/>
                <w:szCs w:val="20"/>
                <w:lang w:eastAsia="en-GB"/>
              </w:rPr>
            </w:pPr>
            <w:r w:rsidRPr="00BC42E3">
              <w:rPr>
                <w:bCs/>
                <w:sz w:val="20"/>
                <w:szCs w:val="20"/>
              </w:rPr>
              <w:t>Further identify feasibility of methodology and test setup to define TDCP accuracy requirements including at least ideal TDCP definition, channel models</w:t>
            </w:r>
          </w:p>
          <w:p w14:paraId="2B3A8B58" w14:textId="2C547CB2" w:rsidR="00A76375" w:rsidRPr="008D5359" w:rsidRDefault="00BC42E3" w:rsidP="008D5359">
            <w:pPr>
              <w:pStyle w:val="af5"/>
              <w:widowControl/>
              <w:numPr>
                <w:ilvl w:val="1"/>
                <w:numId w:val="29"/>
              </w:numPr>
              <w:overflowPunct w:val="0"/>
              <w:autoSpaceDE w:val="0"/>
              <w:autoSpaceDN w:val="0"/>
              <w:adjustRightInd w:val="0"/>
              <w:spacing w:after="120" w:line="252" w:lineRule="auto"/>
              <w:contextualSpacing w:val="0"/>
              <w:rPr>
                <w:bCs/>
                <w:sz w:val="20"/>
                <w:szCs w:val="20"/>
                <w:highlight w:val="yellow"/>
              </w:rPr>
            </w:pPr>
            <w:r w:rsidRPr="00AD2C24">
              <w:rPr>
                <w:bCs/>
                <w:sz w:val="20"/>
                <w:szCs w:val="20"/>
                <w:highlight w:val="yellow"/>
              </w:rPr>
              <w:t xml:space="preserve">Define TDCP accuracy requirements subject to conclusions of </w:t>
            </w:r>
            <w:bookmarkStart w:id="9" w:name="OLE_LINK11"/>
            <w:r w:rsidRPr="00AD2C24">
              <w:rPr>
                <w:bCs/>
                <w:sz w:val="20"/>
                <w:szCs w:val="20"/>
                <w:highlight w:val="yellow"/>
              </w:rPr>
              <w:t>feasibility analysis</w:t>
            </w:r>
            <w:bookmarkEnd w:id="9"/>
          </w:p>
        </w:tc>
      </w:tr>
    </w:tbl>
    <w:p w14:paraId="4F5BB63B" w14:textId="7F4BC530" w:rsidR="00A61E7A" w:rsidRDefault="00A61E7A" w:rsidP="005C2243">
      <w:pPr>
        <w:pStyle w:val="2"/>
        <w:rPr>
          <w:rFonts w:asciiTheme="minorHAnsi" w:eastAsia="PMingLiU" w:hAnsiTheme="minorHAnsi" w:cstheme="minorHAnsi"/>
          <w:szCs w:val="28"/>
          <w:lang w:eastAsia="zh-TW"/>
        </w:rPr>
      </w:pPr>
      <w:bookmarkStart w:id="10" w:name="OLE_LINK22"/>
      <w:bookmarkEnd w:id="5"/>
      <w:bookmarkEnd w:id="6"/>
      <w:r>
        <w:rPr>
          <w:rFonts w:asciiTheme="minorHAnsi" w:hAnsiTheme="minorHAnsi" w:cstheme="minorHAnsi"/>
          <w:szCs w:val="28"/>
        </w:rPr>
        <w:t xml:space="preserve">2.1 </w:t>
      </w:r>
      <w:r w:rsidR="002026FC">
        <w:rPr>
          <w:rFonts w:asciiTheme="minorHAnsi" w:hAnsiTheme="minorHAnsi" w:cstheme="minorHAnsi"/>
          <w:szCs w:val="28"/>
        </w:rPr>
        <w:t>Basic</w:t>
      </w:r>
    </w:p>
    <w:bookmarkEnd w:id="10"/>
    <w:p w14:paraId="39F714D9" w14:textId="751DC2AF" w:rsidR="006A7568" w:rsidRDefault="006A7568" w:rsidP="00F248B5">
      <w:pPr>
        <w:spacing w:before="100" w:beforeAutospacing="1" w:after="100" w:afterAutospacing="1"/>
        <w:rPr>
          <w:bCs/>
        </w:rPr>
      </w:pPr>
      <w:r>
        <w:rPr>
          <w:rFonts w:hint="eastAsia"/>
          <w:bCs/>
        </w:rPr>
        <w:t>B</w:t>
      </w:r>
      <w:r>
        <w:rPr>
          <w:bCs/>
        </w:rPr>
        <w:t>efore going to the feasibility study, we would like to recall some background on TDCP report. We copy some RAN1 agreements here for information.</w:t>
      </w:r>
    </w:p>
    <w:tbl>
      <w:tblPr>
        <w:tblStyle w:val="af7"/>
        <w:tblW w:w="0" w:type="auto"/>
        <w:tblLook w:val="04A0" w:firstRow="1" w:lastRow="0" w:firstColumn="1" w:lastColumn="0" w:noHBand="0" w:noVBand="1"/>
      </w:tblPr>
      <w:tblGrid>
        <w:gridCol w:w="9629"/>
      </w:tblGrid>
      <w:tr w:rsidR="006A7568" w14:paraId="05D87CCC" w14:textId="77777777" w:rsidTr="00F0699B">
        <w:tc>
          <w:tcPr>
            <w:tcW w:w="9629" w:type="dxa"/>
            <w:tcBorders>
              <w:top w:val="single" w:sz="4" w:space="0" w:color="auto"/>
              <w:left w:val="single" w:sz="4" w:space="0" w:color="auto"/>
              <w:bottom w:val="single" w:sz="4" w:space="0" w:color="auto"/>
              <w:right w:val="single" w:sz="4" w:space="0" w:color="auto"/>
            </w:tcBorders>
          </w:tcPr>
          <w:p w14:paraId="76B3DCD0" w14:textId="77777777" w:rsidR="006A7568" w:rsidRDefault="006A7568" w:rsidP="00F0699B">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highlight w:val="green"/>
                <w:lang w:val="de-DE"/>
              </w:rPr>
              <w:t xml:space="preserve">RAN1 </w:t>
            </w:r>
            <w:r>
              <w:rPr>
                <w:rFonts w:ascii="Times New Roman" w:eastAsia="PMingLiU" w:hAnsi="Times New Roman" w:cs="Times New Roman"/>
                <w:kern w:val="0"/>
                <w:sz w:val="20"/>
                <w:szCs w:val="20"/>
                <w:highlight w:val="green"/>
                <w:lang w:val="en-GB"/>
              </w:rPr>
              <w:t>Agreement</w:t>
            </w:r>
          </w:p>
          <w:p w14:paraId="6D2AFEF6" w14:textId="77777777" w:rsidR="006A7568" w:rsidRDefault="006A7568" w:rsidP="00F0699B">
            <w:pPr>
              <w:snapToGrid w:val="0"/>
              <w:rPr>
                <w:sz w:val="20"/>
                <w:szCs w:val="20"/>
              </w:rPr>
            </w:pPr>
            <w:r>
              <w:rPr>
                <w:rFonts w:eastAsia="Calibri"/>
                <w:sz w:val="20"/>
                <w:szCs w:val="20"/>
              </w:rPr>
              <w:t>For the Rel-18 TRS-based TDCP reporting, for a configured value of Y and a set of configured delay values {D</w:t>
            </w:r>
            <w:r>
              <w:rPr>
                <w:rFonts w:eastAsia="Calibri"/>
                <w:sz w:val="20"/>
                <w:szCs w:val="20"/>
                <w:vertAlign w:val="subscript"/>
              </w:rPr>
              <w:t>1</w:t>
            </w:r>
            <w:r>
              <w:rPr>
                <w:rFonts w:eastAsia="Calibri"/>
                <w:sz w:val="20"/>
                <w:szCs w:val="20"/>
              </w:rPr>
              <w:t>, …, D</w:t>
            </w:r>
            <w:r>
              <w:rPr>
                <w:rFonts w:eastAsia="Calibri"/>
                <w:sz w:val="20"/>
                <w:szCs w:val="20"/>
                <w:vertAlign w:val="subscript"/>
              </w:rPr>
              <w:t>Y</w:t>
            </w:r>
            <w:r>
              <w:rPr>
                <w:rFonts w:eastAsia="Calibri"/>
                <w:sz w:val="20"/>
                <w:szCs w:val="20"/>
              </w:rPr>
              <w:t>}, for the n-</w:t>
            </w:r>
            <w:proofErr w:type="spellStart"/>
            <w:r>
              <w:rPr>
                <w:rFonts w:eastAsia="Calibri"/>
                <w:sz w:val="20"/>
                <w:szCs w:val="20"/>
              </w:rPr>
              <w:t>th</w:t>
            </w:r>
            <w:proofErr w:type="spellEnd"/>
            <w:r>
              <w:rPr>
                <w:rFonts w:eastAsia="Calibri"/>
                <w:sz w:val="20"/>
                <w:szCs w:val="20"/>
              </w:rPr>
              <w:t xml:space="preserve"> delay </w:t>
            </w:r>
            <w:proofErr w:type="spellStart"/>
            <w:r>
              <w:rPr>
                <w:rFonts w:eastAsia="Calibri"/>
                <w:sz w:val="20"/>
                <w:szCs w:val="20"/>
              </w:rPr>
              <w:t>D</w:t>
            </w:r>
            <w:r>
              <w:rPr>
                <w:rFonts w:eastAsia="Calibri"/>
                <w:sz w:val="20"/>
                <w:szCs w:val="20"/>
                <w:vertAlign w:val="subscript"/>
              </w:rPr>
              <w:t>n</w:t>
            </w:r>
            <w:proofErr w:type="spellEnd"/>
            <w:r>
              <w:rPr>
                <w:rFonts w:eastAsia="Calibri"/>
                <w:sz w:val="20"/>
                <w:szCs w:val="20"/>
              </w:rPr>
              <w:t xml:space="preserve"> (n=1, …, Y), the respective TDCP </w:t>
            </w:r>
            <w:r>
              <w:rPr>
                <w:sz w:val="20"/>
                <w:szCs w:val="20"/>
              </w:rPr>
              <w:t xml:space="preserve">calculation is defined as wideband normalized correlation between two TRS symbols separated by </w:t>
            </w:r>
            <w:proofErr w:type="spellStart"/>
            <w:r>
              <w:rPr>
                <w:sz w:val="20"/>
                <w:szCs w:val="20"/>
              </w:rPr>
              <w:t>D</w:t>
            </w:r>
            <w:r>
              <w:rPr>
                <w:sz w:val="20"/>
                <w:szCs w:val="20"/>
                <w:vertAlign w:val="subscript"/>
              </w:rPr>
              <w:t>n</w:t>
            </w:r>
            <w:proofErr w:type="spellEnd"/>
            <w:r>
              <w:rPr>
                <w:sz w:val="20"/>
                <w:szCs w:val="20"/>
              </w:rPr>
              <w:t xml:space="preserve"> symbols</w:t>
            </w:r>
          </w:p>
          <w:p w14:paraId="258416AF" w14:textId="77777777" w:rsidR="006A7568" w:rsidRPr="006A7568" w:rsidRDefault="006A7568" w:rsidP="00F0699B">
            <w:pPr>
              <w:widowControl/>
              <w:spacing w:after="120"/>
              <w:rPr>
                <w:sz w:val="20"/>
                <w:szCs w:val="20"/>
              </w:rPr>
            </w:pPr>
            <w:r>
              <w:rPr>
                <w:sz w:val="20"/>
                <w:szCs w:val="20"/>
              </w:rPr>
              <w:t xml:space="preserve">Send a LS to RAN4 to solicit their inputs on whether additional description/definition is needed, </w:t>
            </w:r>
            <w:proofErr w:type="gramStart"/>
            <w:r>
              <w:rPr>
                <w:sz w:val="20"/>
                <w:szCs w:val="20"/>
              </w:rPr>
              <w:t>e.g.</w:t>
            </w:r>
            <w:proofErr w:type="gramEnd"/>
            <w:r>
              <w:rPr>
                <w:sz w:val="20"/>
                <w:szCs w:val="20"/>
              </w:rPr>
              <w:t xml:space="preserve"> averaging across RX ports.</w:t>
            </w:r>
          </w:p>
          <w:p w14:paraId="57670007" w14:textId="77777777" w:rsidR="006A7568" w:rsidRDefault="006A7568" w:rsidP="00F0699B">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highlight w:val="green"/>
                <w:lang w:val="de-DE"/>
              </w:rPr>
              <w:t xml:space="preserve">RAN1 </w:t>
            </w:r>
            <w:r>
              <w:rPr>
                <w:rFonts w:ascii="Times New Roman" w:eastAsia="PMingLiU" w:hAnsi="Times New Roman" w:cs="Times New Roman"/>
                <w:kern w:val="0"/>
                <w:sz w:val="20"/>
                <w:szCs w:val="20"/>
                <w:highlight w:val="green"/>
                <w:lang w:val="en-GB"/>
              </w:rPr>
              <w:t>Agreement</w:t>
            </w:r>
          </w:p>
          <w:p w14:paraId="2578FF2F" w14:textId="77777777" w:rsidR="006A7568" w:rsidRDefault="006A7568" w:rsidP="00F0699B">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lang w:val="en-GB"/>
              </w:rPr>
              <w:t>The work scope of TRS-based TDCP reporting focuses on the following use cases for evaluation purposes:</w:t>
            </w:r>
          </w:p>
          <w:p w14:paraId="2DE28478" w14:textId="77777777" w:rsidR="006A7568" w:rsidRDefault="006A7568" w:rsidP="006A7568">
            <w:pPr>
              <w:widowControl/>
              <w:numPr>
                <w:ilvl w:val="0"/>
                <w:numId w:val="22"/>
              </w:numPr>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lang w:val="en-GB"/>
              </w:rPr>
              <w:t xml:space="preserve">Targeting medium and high UE speed, </w:t>
            </w:r>
            <w:proofErr w:type="gramStart"/>
            <w:r>
              <w:rPr>
                <w:rFonts w:ascii="Times New Roman" w:eastAsia="PMingLiU" w:hAnsi="Times New Roman" w:cs="Times New Roman"/>
                <w:kern w:val="0"/>
                <w:sz w:val="20"/>
                <w:szCs w:val="20"/>
                <w:lang w:val="en-GB"/>
              </w:rPr>
              <w:t>e.g.</w:t>
            </w:r>
            <w:proofErr w:type="gramEnd"/>
            <w:r>
              <w:rPr>
                <w:rFonts w:ascii="Times New Roman" w:eastAsia="PMingLiU" w:hAnsi="Times New Roman" w:cs="Times New Roman"/>
                <w:kern w:val="0"/>
                <w:sz w:val="20"/>
                <w:szCs w:val="20"/>
                <w:lang w:val="en-GB"/>
              </w:rPr>
              <w:t xml:space="preserve"> </w:t>
            </w:r>
            <w:bookmarkStart w:id="11" w:name="OLE_LINK203"/>
            <w:r>
              <w:rPr>
                <w:rFonts w:ascii="Times New Roman" w:eastAsia="PMingLiU" w:hAnsi="Times New Roman" w:cs="Times New Roman"/>
                <w:kern w:val="0"/>
                <w:sz w:val="20"/>
                <w:szCs w:val="20"/>
                <w:lang w:val="en-GB"/>
              </w:rPr>
              <w:t>10-120km/h</w:t>
            </w:r>
            <w:bookmarkEnd w:id="11"/>
            <w:r>
              <w:rPr>
                <w:rFonts w:ascii="Times New Roman" w:eastAsia="PMingLiU" w:hAnsi="Times New Roman" w:cs="Times New Roman"/>
                <w:kern w:val="0"/>
                <w:sz w:val="20"/>
                <w:szCs w:val="20"/>
                <w:lang w:val="en-GB"/>
              </w:rPr>
              <w:t xml:space="preserve"> as well as HST speed</w:t>
            </w:r>
          </w:p>
          <w:p w14:paraId="6600B3A0" w14:textId="77777777" w:rsidR="006A7568" w:rsidRDefault="006A7568" w:rsidP="006A7568">
            <w:pPr>
              <w:widowControl/>
              <w:numPr>
                <w:ilvl w:val="0"/>
                <w:numId w:val="22"/>
              </w:numPr>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lang w:val="en-GB"/>
              </w:rPr>
              <w:t xml:space="preserve">Aiding </w:t>
            </w:r>
            <w:proofErr w:type="spellStart"/>
            <w:r>
              <w:rPr>
                <w:rFonts w:ascii="Times New Roman" w:eastAsia="PMingLiU" w:hAnsi="Times New Roman" w:cs="Times New Roman"/>
                <w:kern w:val="0"/>
                <w:sz w:val="20"/>
                <w:szCs w:val="20"/>
                <w:lang w:val="en-GB"/>
              </w:rPr>
              <w:t>gNB</w:t>
            </w:r>
            <w:proofErr w:type="spellEnd"/>
            <w:r>
              <w:rPr>
                <w:rFonts w:ascii="Times New Roman" w:eastAsia="PMingLiU" w:hAnsi="Times New Roman" w:cs="Times New Roman"/>
                <w:kern w:val="0"/>
                <w:sz w:val="20"/>
                <w:szCs w:val="20"/>
                <w:lang w:val="en-GB"/>
              </w:rPr>
              <w:t xml:space="preserve"> to determine </w:t>
            </w:r>
          </w:p>
          <w:p w14:paraId="43F7FEA1" w14:textId="77777777" w:rsidR="006A7568" w:rsidRDefault="006A7568" w:rsidP="006A7568">
            <w:pPr>
              <w:widowControl/>
              <w:numPr>
                <w:ilvl w:val="1"/>
                <w:numId w:val="22"/>
              </w:numPr>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u w:val="single"/>
                <w:lang w:val="en-GB"/>
              </w:rPr>
              <w:t>CSI reporting configuration and CSI-RS resource configuration parameters</w:t>
            </w:r>
            <w:r>
              <w:rPr>
                <w:rFonts w:ascii="Times New Roman" w:eastAsia="PMingLiU" w:hAnsi="Times New Roman" w:cs="Times New Roman"/>
                <w:kern w:val="0"/>
                <w:sz w:val="20"/>
                <w:szCs w:val="20"/>
                <w:lang w:val="en-GB"/>
              </w:rPr>
              <w:t xml:space="preserve">, </w:t>
            </w:r>
          </w:p>
          <w:p w14:paraId="1BF049D9" w14:textId="77777777" w:rsidR="006A7568" w:rsidRDefault="006A7568" w:rsidP="006A7568">
            <w:pPr>
              <w:widowControl/>
              <w:numPr>
                <w:ilvl w:val="1"/>
                <w:numId w:val="22"/>
              </w:numPr>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u w:val="single"/>
                <w:lang w:val="en-GB"/>
              </w:rPr>
              <w:t>Precoding scheme</w:t>
            </w:r>
            <w:r>
              <w:rPr>
                <w:rFonts w:ascii="Times New Roman" w:eastAsia="PMingLiU" w:hAnsi="Times New Roman" w:cs="Times New Roman"/>
                <w:kern w:val="0"/>
                <w:sz w:val="20"/>
                <w:szCs w:val="20"/>
                <w:lang w:val="en-GB"/>
              </w:rPr>
              <w:t xml:space="preserve">, using one of the CSI </w:t>
            </w:r>
            <w:proofErr w:type="gramStart"/>
            <w:r>
              <w:rPr>
                <w:rFonts w:ascii="Times New Roman" w:eastAsia="PMingLiU" w:hAnsi="Times New Roman" w:cs="Times New Roman"/>
                <w:kern w:val="0"/>
                <w:sz w:val="20"/>
                <w:szCs w:val="20"/>
                <w:lang w:val="en-GB"/>
              </w:rPr>
              <w:t>feedback based</w:t>
            </w:r>
            <w:proofErr w:type="gramEnd"/>
            <w:r>
              <w:rPr>
                <w:rFonts w:ascii="Times New Roman" w:eastAsia="PMingLiU" w:hAnsi="Times New Roman" w:cs="Times New Roman"/>
                <w:kern w:val="0"/>
                <w:sz w:val="20"/>
                <w:szCs w:val="20"/>
                <w:lang w:val="en-GB"/>
              </w:rPr>
              <w:t xml:space="preserve"> precoding schemes or an UL-SRS reciprocity based precoding scheme</w:t>
            </w:r>
          </w:p>
          <w:p w14:paraId="6C4DB7C3" w14:textId="77777777" w:rsidR="006A7568" w:rsidRPr="00D35443" w:rsidRDefault="006A7568" w:rsidP="006A7568">
            <w:pPr>
              <w:widowControl/>
              <w:numPr>
                <w:ilvl w:val="0"/>
                <w:numId w:val="22"/>
              </w:numPr>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lang w:val="en-GB"/>
              </w:rPr>
              <w:t xml:space="preserve">Aiding </w:t>
            </w:r>
            <w:proofErr w:type="spellStart"/>
            <w:r>
              <w:rPr>
                <w:rFonts w:ascii="Times New Roman" w:eastAsia="PMingLiU" w:hAnsi="Times New Roman" w:cs="Times New Roman"/>
                <w:kern w:val="0"/>
                <w:sz w:val="20"/>
                <w:szCs w:val="20"/>
                <w:lang w:val="en-GB"/>
              </w:rPr>
              <w:t>gNB</w:t>
            </w:r>
            <w:proofErr w:type="spellEnd"/>
            <w:r>
              <w:rPr>
                <w:rFonts w:ascii="Times New Roman" w:eastAsia="PMingLiU" w:hAnsi="Times New Roman" w:cs="Times New Roman"/>
                <w:kern w:val="0"/>
                <w:sz w:val="20"/>
                <w:szCs w:val="20"/>
                <w:lang w:val="en-GB"/>
              </w:rPr>
              <w:t>-side CSI prediction</w:t>
            </w:r>
          </w:p>
          <w:p w14:paraId="7C8F9AF0" w14:textId="77777777" w:rsidR="006A7568" w:rsidRDefault="006A7568" w:rsidP="00F0699B">
            <w:pPr>
              <w:widowControl/>
              <w:spacing w:after="120"/>
              <w:rPr>
                <w:rFonts w:ascii="Times New Roman" w:eastAsia="PMingLiU" w:hAnsi="Times New Roman" w:cs="Times New Roman"/>
                <w:kern w:val="0"/>
                <w:sz w:val="20"/>
                <w:szCs w:val="20"/>
              </w:rPr>
            </w:pPr>
            <w:r>
              <w:rPr>
                <w:rFonts w:ascii="Times New Roman" w:eastAsia="PMingLiU" w:hAnsi="Times New Roman" w:cs="Times New Roman"/>
                <w:kern w:val="0"/>
                <w:sz w:val="20"/>
                <w:szCs w:val="20"/>
                <w:highlight w:val="green"/>
                <w:lang w:val="de-DE"/>
              </w:rPr>
              <w:lastRenderedPageBreak/>
              <w:t>RAN1 Agreement</w:t>
            </w:r>
          </w:p>
          <w:p w14:paraId="2C37E6FE" w14:textId="77777777" w:rsidR="006A7568" w:rsidRDefault="006A7568" w:rsidP="00F0699B">
            <w:pPr>
              <w:snapToGrid w:val="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xml:space="preserve">For the Rel-18 TRS-based TDCP reporting, the supported values of KTRS (number of configured TRS resource sets) are {1,2,3} </w:t>
            </w:r>
          </w:p>
          <w:p w14:paraId="77A57736" w14:textId="77777777" w:rsidR="006A7568" w:rsidRDefault="006A7568" w:rsidP="006A7568">
            <w:pPr>
              <w:pStyle w:val="af5"/>
              <w:widowControl/>
              <w:numPr>
                <w:ilvl w:val="0"/>
                <w:numId w:val="30"/>
              </w:numPr>
              <w:snapToGrid w:val="0"/>
              <w:rPr>
                <w:rFonts w:ascii="Times New Roman" w:eastAsia="PMingLiU" w:hAnsi="Times New Roman" w:cs="Times New Roman"/>
                <w:kern w:val="0"/>
                <w:sz w:val="20"/>
                <w:szCs w:val="20"/>
                <w:lang w:val="en-GB" w:eastAsia="zh-TW"/>
              </w:rPr>
            </w:pPr>
            <w:r>
              <w:rPr>
                <w:rFonts w:ascii="Times New Roman" w:eastAsia="PMingLiU" w:hAnsi="Times New Roman" w:cs="Times New Roman"/>
                <w:kern w:val="0"/>
                <w:sz w:val="20"/>
                <w:szCs w:val="20"/>
                <w:lang w:val="en-GB" w:eastAsia="zh-TW"/>
              </w:rPr>
              <w:t>The candidate values {2,3} are UE optional</w:t>
            </w:r>
          </w:p>
          <w:p w14:paraId="21DB43C3" w14:textId="77777777" w:rsidR="006A7568" w:rsidRDefault="006A7568" w:rsidP="00F0699B">
            <w:pPr>
              <w:widowControl/>
              <w:spacing w:after="120"/>
              <w:rPr>
                <w:rFonts w:ascii="Times New Roman" w:eastAsia="PMingLiU" w:hAnsi="Times New Roman" w:cs="Times New Roman"/>
                <w:kern w:val="0"/>
                <w:sz w:val="20"/>
                <w:szCs w:val="20"/>
                <w:highlight w:val="green"/>
                <w:lang w:val="de-DE"/>
              </w:rPr>
            </w:pPr>
          </w:p>
          <w:p w14:paraId="73C34E1A" w14:textId="77777777" w:rsidR="006A7568" w:rsidRDefault="006A7568" w:rsidP="00F0699B">
            <w:pPr>
              <w:widowControl/>
              <w:spacing w:after="120"/>
              <w:rPr>
                <w:rFonts w:ascii="Times New Roman" w:eastAsia="PMingLiU" w:hAnsi="Times New Roman" w:cs="Times New Roman"/>
                <w:kern w:val="0"/>
                <w:sz w:val="20"/>
                <w:szCs w:val="20"/>
                <w:lang w:val="de-DE"/>
              </w:rPr>
            </w:pPr>
            <w:r>
              <w:rPr>
                <w:rFonts w:ascii="Times New Roman" w:eastAsia="PMingLiU" w:hAnsi="Times New Roman" w:cs="Times New Roman"/>
                <w:kern w:val="0"/>
                <w:sz w:val="20"/>
                <w:szCs w:val="20"/>
                <w:highlight w:val="green"/>
                <w:lang w:val="de-DE"/>
              </w:rPr>
              <w:t>RAN1 Agreement</w:t>
            </w:r>
          </w:p>
          <w:p w14:paraId="2698397A" w14:textId="77777777" w:rsidR="006A7568" w:rsidRDefault="006A7568" w:rsidP="00F0699B">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Agree the following FGs/rows as baseline for further discussions</w:t>
            </w:r>
          </w:p>
          <w:p w14:paraId="38E1C4E1" w14:textId="77777777" w:rsidR="006A7568" w:rsidRDefault="006A7568" w:rsidP="006A7568">
            <w:pPr>
              <w:pStyle w:val="maintext"/>
              <w:numPr>
                <w:ilvl w:val="0"/>
                <w:numId w:val="31"/>
              </w:numPr>
              <w:ind w:firstLineChars="0"/>
              <w:rPr>
                <w:rFonts w:eastAsia="PMingLiU"/>
                <w:lang w:eastAsia="zh-TW"/>
              </w:rPr>
            </w:pPr>
            <w:r>
              <w:rPr>
                <w:rFonts w:eastAsia="PMingLiU"/>
                <w:lang w:eastAsia="zh-TW"/>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5195"/>
            </w:tblGrid>
            <w:tr w:rsidR="006A7568" w14:paraId="00BD05EE" w14:textId="77777777" w:rsidTr="00F0699B">
              <w:tc>
                <w:tcPr>
                  <w:tcW w:w="0" w:type="auto"/>
                  <w:tcBorders>
                    <w:top w:val="single" w:sz="4" w:space="0" w:color="auto"/>
                    <w:left w:val="single" w:sz="4" w:space="0" w:color="auto"/>
                    <w:bottom w:val="single" w:sz="4" w:space="0" w:color="auto"/>
                    <w:right w:val="single" w:sz="4" w:space="0" w:color="auto"/>
                  </w:tcBorders>
                  <w:hideMark/>
                </w:tcPr>
                <w:p w14:paraId="484AB11F" w14:textId="77777777" w:rsidR="006A7568" w:rsidRDefault="006A7568" w:rsidP="00F0699B">
                  <w:pPr>
                    <w:pStyle w:val="maintext"/>
                    <w:ind w:firstLineChars="0" w:firstLine="0"/>
                    <w:jc w:val="left"/>
                    <w:rPr>
                      <w:rFonts w:ascii="Times" w:eastAsia="Malgun Gothic" w:hAnsi="Times" w:cs="Times"/>
                      <w:sz w:val="18"/>
                      <w:szCs w:val="18"/>
                    </w:rPr>
                  </w:pPr>
                  <w:r>
                    <w:rPr>
                      <w:rFonts w:ascii="Times" w:hAnsi="Times" w:cs="Times"/>
                      <w:iCs/>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hideMark/>
                </w:tcPr>
                <w:p w14:paraId="7479D3BE" w14:textId="77777777" w:rsidR="006A7568" w:rsidRDefault="006A7568" w:rsidP="00F0699B">
                  <w:pPr>
                    <w:pStyle w:val="maintext"/>
                    <w:ind w:firstLineChars="0" w:firstLine="0"/>
                    <w:jc w:val="left"/>
                    <w:rPr>
                      <w:rFonts w:ascii="Times" w:hAnsi="Times" w:cs="Times"/>
                      <w:iCs/>
                      <w:sz w:val="18"/>
                      <w:szCs w:val="18"/>
                    </w:rPr>
                  </w:pPr>
                  <w:r>
                    <w:rPr>
                      <w:rFonts w:ascii="Times" w:eastAsia="Arial" w:hAnsi="Times" w:cs="Times"/>
                      <w:color w:val="000000"/>
                      <w:sz w:val="18"/>
                      <w:szCs w:val="18"/>
                    </w:rPr>
                    <w:t>1. Support of Y=1 delay value for TDCP report</w:t>
                  </w:r>
                  <w:r>
                    <w:rPr>
                      <w:rFonts w:ascii="Times" w:hAnsi="Times" w:cs="Times"/>
                      <w:sz w:val="18"/>
                      <w:szCs w:val="18"/>
                    </w:rPr>
                    <w:br/>
                  </w:r>
                  <w:r>
                    <w:rPr>
                      <w:rFonts w:ascii="Times" w:eastAsia="Arial" w:hAnsi="Times" w:cs="Times"/>
                      <w:color w:val="000000"/>
                      <w:sz w:val="18"/>
                      <w:szCs w:val="18"/>
                    </w:rPr>
                    <w:t xml:space="preserve">2. Basic delay value, component candidate value &lt;= </w:t>
                  </w:r>
                  <w:proofErr w:type="spellStart"/>
                  <w:r>
                    <w:rPr>
                      <w:rFonts w:ascii="Times" w:eastAsia="Arial" w:hAnsi="Times" w:cs="Times"/>
                      <w:color w:val="000000"/>
                      <w:sz w:val="18"/>
                      <w:szCs w:val="18"/>
                    </w:rPr>
                    <w:t>D_basic</w:t>
                  </w:r>
                  <w:proofErr w:type="spellEnd"/>
                  <w:r>
                    <w:rPr>
                      <w:rFonts w:ascii="Times" w:eastAsia="Arial" w:hAnsi="Times" w:cs="Times"/>
                      <w:color w:val="000000"/>
                      <w:sz w:val="18"/>
                      <w:szCs w:val="18"/>
                    </w:rPr>
                    <w:t xml:space="preserve"> = 1 slot  </w:t>
                  </w:r>
                  <w:r>
                    <w:rPr>
                      <w:rFonts w:ascii="Times" w:hAnsi="Times" w:cs="Times"/>
                      <w:sz w:val="18"/>
                      <w:szCs w:val="18"/>
                    </w:rPr>
                    <w:br/>
                  </w:r>
                  <w:r>
                    <w:rPr>
                      <w:rFonts w:ascii="Times" w:eastAsia="Arial" w:hAnsi="Times" w:cs="Times"/>
                      <w:color w:val="000000"/>
                      <w:sz w:val="18"/>
                      <w:szCs w:val="18"/>
                    </w:rPr>
                    <w:t>3. Support of amplitude report</w:t>
                  </w:r>
                </w:p>
              </w:tc>
            </w:tr>
          </w:tbl>
          <w:p w14:paraId="6E993022" w14:textId="77777777" w:rsidR="006A7568" w:rsidRDefault="006A7568" w:rsidP="00F0699B">
            <w:pPr>
              <w:widowControl/>
              <w:spacing w:after="120"/>
              <w:rPr>
                <w:rFonts w:ascii="Times New Roman" w:eastAsia="PMingLiU" w:hAnsi="Times New Roman" w:cs="Times New Roman"/>
                <w:kern w:val="0"/>
                <w:sz w:val="20"/>
                <w:szCs w:val="20"/>
                <w:lang w:val="en-GB"/>
              </w:rPr>
            </w:pPr>
          </w:p>
        </w:tc>
      </w:tr>
    </w:tbl>
    <w:p w14:paraId="72C04EBF" w14:textId="2D8A13E4" w:rsidR="00E44769" w:rsidRDefault="00725177" w:rsidP="00F248B5">
      <w:pPr>
        <w:spacing w:before="100" w:beforeAutospacing="1" w:after="100" w:afterAutospacing="1"/>
        <w:rPr>
          <w:rFonts w:eastAsia="PMingLiU"/>
          <w:bCs/>
        </w:rPr>
      </w:pPr>
      <w:r>
        <w:rPr>
          <w:rFonts w:eastAsia="PMingLiU" w:hint="eastAsia"/>
          <w:bCs/>
        </w:rPr>
        <w:lastRenderedPageBreak/>
        <w:t>F</w:t>
      </w:r>
      <w:r>
        <w:rPr>
          <w:rFonts w:eastAsia="PMingLiU"/>
          <w:bCs/>
        </w:rPr>
        <w:t xml:space="preserve">rom </w:t>
      </w:r>
      <w:r w:rsidR="00085717">
        <w:rPr>
          <w:rFonts w:eastAsia="PMingLiU"/>
          <w:bCs/>
        </w:rPr>
        <w:t xml:space="preserve">above </w:t>
      </w:r>
      <w:r>
        <w:rPr>
          <w:rFonts w:eastAsia="PMingLiU"/>
          <w:bCs/>
        </w:rPr>
        <w:t>RAN1</w:t>
      </w:r>
      <w:r w:rsidR="00085717">
        <w:rPr>
          <w:rFonts w:eastAsia="PMingLiU"/>
          <w:bCs/>
        </w:rPr>
        <w:t xml:space="preserve"> </w:t>
      </w:r>
      <w:r>
        <w:rPr>
          <w:rFonts w:eastAsia="PMingLiU"/>
          <w:bCs/>
        </w:rPr>
        <w:t xml:space="preserve">agreement, TDCP reporting </w:t>
      </w:r>
      <w:r w:rsidR="0096364D">
        <w:rPr>
          <w:rFonts w:eastAsia="PMingLiU"/>
          <w:bCs/>
        </w:rPr>
        <w:t>is based</w:t>
      </w:r>
      <w:r>
        <w:rPr>
          <w:rFonts w:eastAsia="PMingLiU"/>
          <w:bCs/>
        </w:rPr>
        <w:t xml:space="preserve"> on TRS-based measurement. This is to assist </w:t>
      </w:r>
      <w:proofErr w:type="spellStart"/>
      <w:r>
        <w:rPr>
          <w:rFonts w:eastAsia="PMingLiU"/>
          <w:bCs/>
        </w:rPr>
        <w:t>gNB</w:t>
      </w:r>
      <w:proofErr w:type="spellEnd"/>
      <w:r>
        <w:rPr>
          <w:rFonts w:eastAsia="PMingLiU"/>
          <w:bCs/>
        </w:rPr>
        <w:t xml:space="preserve"> to determine CSI reporting configuration, CSI-RS resource configuration and precoding scheme for demodulation. E.g., after </w:t>
      </w:r>
      <w:proofErr w:type="spellStart"/>
      <w:r>
        <w:rPr>
          <w:rFonts w:eastAsia="PMingLiU"/>
          <w:bCs/>
        </w:rPr>
        <w:t>gNB</w:t>
      </w:r>
      <w:proofErr w:type="spellEnd"/>
      <w:r>
        <w:rPr>
          <w:rFonts w:eastAsia="PMingLiU"/>
          <w:bCs/>
        </w:rPr>
        <w:t xml:space="preserve"> receive</w:t>
      </w:r>
      <w:r w:rsidR="006A7568">
        <w:rPr>
          <w:rFonts w:eastAsia="PMingLiU"/>
          <w:bCs/>
        </w:rPr>
        <w:t>s</w:t>
      </w:r>
      <w:r>
        <w:rPr>
          <w:rFonts w:eastAsia="PMingLiU"/>
          <w:bCs/>
        </w:rPr>
        <w:t xml:space="preserve"> TDCP reporting, it can decide to switch between Type I and enhanced type II codebook.</w:t>
      </w:r>
      <w:r w:rsidR="00AD2C24">
        <w:rPr>
          <w:rFonts w:eastAsia="PMingLiU"/>
          <w:bCs/>
        </w:rPr>
        <w:t xml:space="preserve"> </w:t>
      </w:r>
    </w:p>
    <w:p w14:paraId="26D60824" w14:textId="735695D7" w:rsidR="00085717" w:rsidRPr="00085717" w:rsidRDefault="001A0B31" w:rsidP="001A0B31">
      <w:pPr>
        <w:rPr>
          <w:rFonts w:eastAsia="PMingLiU"/>
        </w:rPr>
      </w:pPr>
      <w:r>
        <w:rPr>
          <w:rFonts w:eastAsia="PMingLiU"/>
          <w:bCs/>
        </w:rPr>
        <w:t>T</w:t>
      </w:r>
      <w:r>
        <w:t>he</w:t>
      </w:r>
      <w:r>
        <w:rPr>
          <w:rFonts w:ascii="PMingLiU" w:eastAsia="PMingLiU" w:hAnsi="PMingLiU" w:hint="eastAsia"/>
        </w:rPr>
        <w:t xml:space="preserve"> </w:t>
      </w:r>
      <w:r>
        <w:t>quantization of the wideband normalized amplitude has the alphabet given by;</w:t>
      </w:r>
      <w:r>
        <w:rPr>
          <w:rFonts w:ascii="PMingLiU" w:eastAsia="PMingLiU" w:hAnsi="PMingLiU" w:hint="eastAsia"/>
        </w:rPr>
        <w:t xml:space="preserve"> </w:t>
      </w:r>
      <m:oMath>
        <m:r>
          <w:rPr>
            <w:rFonts w:ascii="Cambria Math" w:hAnsi="Cambria Math"/>
          </w:rPr>
          <m:t>{</m:t>
        </m:r>
        <m:r>
          <w:rPr>
            <w:rFonts w:ascii="Cambria Math" w:hAnsi="Cambria Math" w:cs="Arial"/>
            <w:sz w:val="18"/>
            <w:lang w:eastAsia="x-none"/>
          </w:rPr>
          <m:t>1-</m:t>
        </m:r>
        <m:sSup>
          <m:sSupPr>
            <m:ctrlPr>
              <w:rPr>
                <w:rFonts w:ascii="Cambria Math" w:hAnsi="Cambria Math" w:cs="Arial"/>
                <w:i/>
                <w:sz w:val="18"/>
                <w:szCs w:val="18"/>
                <w:lang w:eastAsia="x-none"/>
              </w:rPr>
            </m:ctrlPr>
          </m:sSupPr>
          <m:e>
            <m:r>
              <w:rPr>
                <w:rFonts w:ascii="Cambria Math" w:hAnsi="Cambria Math" w:cs="Arial"/>
                <w:sz w:val="18"/>
                <w:lang w:eastAsia="x-none"/>
              </w:rPr>
              <m:t>2</m:t>
            </m:r>
          </m:e>
          <m:sup>
            <m:r>
              <w:rPr>
                <w:rFonts w:ascii="Cambria Math" w:hAnsi="Cambria Math" w:cs="Arial"/>
                <w:sz w:val="18"/>
                <w:lang w:eastAsia="x-none"/>
              </w:rPr>
              <m:t>-</m:t>
            </m:r>
            <m:d>
              <m:dPr>
                <m:ctrlPr>
                  <w:rPr>
                    <w:rFonts w:ascii="Cambria Math" w:hAnsi="Cambria Math" w:cs="Arial"/>
                    <w:i/>
                    <w:sz w:val="18"/>
                    <w:szCs w:val="18"/>
                    <w:lang w:eastAsia="x-none"/>
                  </w:rPr>
                </m:ctrlPr>
              </m:dPr>
              <m:e>
                <m:r>
                  <w:rPr>
                    <w:rFonts w:ascii="Cambria Math" w:hAnsi="Cambria Math" w:cs="Arial"/>
                    <w:sz w:val="18"/>
                    <w:lang w:eastAsia="x-none"/>
                  </w:rPr>
                  <m:t>16-q</m:t>
                </m:r>
              </m:e>
            </m:d>
            <m:r>
              <w:rPr>
                <w:rFonts w:ascii="Cambria Math" w:hAnsi="Cambria Math" w:cs="Arial"/>
                <w:sz w:val="18"/>
                <w:lang w:eastAsia="x-none"/>
              </w:rPr>
              <m:t>/2</m:t>
            </m:r>
          </m:sup>
        </m:sSup>
        <m:r>
          <w:rPr>
            <w:rFonts w:ascii="Cambria Math" w:hAnsi="Cambria Math" w:cs="Arial"/>
            <w:sz w:val="18"/>
            <w:lang w:eastAsia="x-none"/>
          </w:rPr>
          <m:t xml:space="preserve">} </m:t>
        </m:r>
      </m:oMath>
      <w:r>
        <w:rPr>
          <w:sz w:val="18"/>
          <w:lang w:eastAsia="x-none"/>
        </w:rPr>
        <w:t xml:space="preserve"> </w:t>
      </w:r>
      <w:r>
        <w:t xml:space="preserve">where </w:t>
      </w:r>
      <m:oMath>
        <m:r>
          <w:rPr>
            <w:rFonts w:ascii="Cambria Math" w:hAnsi="Cambria Math" w:cs="Arial"/>
            <w:sz w:val="18"/>
            <w:lang w:eastAsia="x-none"/>
          </w:rPr>
          <m:t>q={0,1,2,⋯,15}</m:t>
        </m:r>
      </m:oMath>
      <w:r>
        <w:rPr>
          <w:sz w:val="18"/>
          <w:lang w:eastAsia="x-none"/>
        </w:rPr>
        <w:t xml:space="preserve">. </w:t>
      </w:r>
      <w:r>
        <w:rPr>
          <w:rFonts w:eastAsia="PMingLiU"/>
          <w:bCs/>
        </w:rPr>
        <w:t xml:space="preserve">Please refer to the specific value of amplitude for each </w:t>
      </w:r>
      <w:r>
        <w:t>quantization value (q) in table 1.</w:t>
      </w:r>
    </w:p>
    <w:p w14:paraId="310735AA" w14:textId="77777777" w:rsidR="001A0B31" w:rsidRDefault="001A0B31" w:rsidP="006A7568">
      <w:pPr>
        <w:widowControl/>
        <w:spacing w:before="120" w:after="120"/>
        <w:jc w:val="center"/>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Table 1: Quantization of amplitude value for TDCP reporting</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86"/>
        <w:gridCol w:w="4492"/>
      </w:tblGrid>
      <w:tr w:rsidR="001A0B31" w14:paraId="53449EF0" w14:textId="77777777" w:rsidTr="006A7568">
        <w:trPr>
          <w:trHeight w:val="240"/>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A2981D" w14:textId="77777777" w:rsidR="001A0B31" w:rsidRDefault="001A0B31" w:rsidP="006A7568">
            <w:pPr>
              <w:widowControl/>
              <w:spacing w:line="168" w:lineRule="auto"/>
              <w:jc w:val="center"/>
              <w:rPr>
                <w:rFonts w:ascii="PMingLiU" w:eastAsia="PMingLiU" w:hAnsi="PMingLiU" w:cs="PMingLiU"/>
                <w:color w:val="000000"/>
                <w:kern w:val="0"/>
                <w:sz w:val="20"/>
                <w:szCs w:val="20"/>
              </w:rPr>
            </w:pPr>
            <w:r>
              <w:rPr>
                <w:rFonts w:ascii="Times New Roman" w:eastAsia="PMingLiU" w:hAnsi="Times New Roman" w:cs="Times New Roman"/>
                <w:b/>
                <w:bCs/>
                <w:color w:val="000000"/>
                <w:kern w:val="0"/>
                <w:sz w:val="20"/>
                <w:szCs w:val="20"/>
                <w:lang w:val="en-GB"/>
              </w:rPr>
              <w:t xml:space="preserve">Value of  </w:t>
            </w:r>
            <m:oMath>
              <m:r>
                <m:rPr>
                  <m:sty m:val="bi"/>
                </m:rPr>
                <w:rPr>
                  <w:rFonts w:ascii="Cambria Math" w:eastAsia="PMingLiU" w:hAnsi="Cambria Math" w:cs="PMingLiU"/>
                  <w:color w:val="000000"/>
                  <w:kern w:val="0"/>
                  <w:sz w:val="20"/>
                  <w:szCs w:val="20"/>
                </w:rPr>
                <m:t>q</m:t>
              </m:r>
            </m:oMath>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29D2E" w14:textId="77777777" w:rsidR="001A0B31" w:rsidRDefault="001A0B31" w:rsidP="006A7568">
            <w:pPr>
              <w:widowControl/>
              <w:spacing w:line="168" w:lineRule="auto"/>
              <w:jc w:val="center"/>
              <w:rPr>
                <w:rFonts w:ascii="PMingLiU" w:eastAsia="PMingLiU" w:hAnsi="PMingLiU" w:cs="PMingLiU"/>
                <w:color w:val="000000"/>
                <w:kern w:val="0"/>
                <w:sz w:val="20"/>
                <w:szCs w:val="20"/>
              </w:rPr>
            </w:pPr>
            <w:r>
              <w:rPr>
                <w:rFonts w:ascii="Times New Roman" w:eastAsia="PMingLiU" w:hAnsi="Times New Roman" w:cs="Times New Roman"/>
                <w:b/>
                <w:bCs/>
                <w:color w:val="000000"/>
                <w:kern w:val="0"/>
                <w:sz w:val="20"/>
                <w:szCs w:val="20"/>
                <w:lang w:val="en-GB"/>
              </w:rPr>
              <w:t xml:space="preserve">Value of amplitude </w:t>
            </w:r>
            <m:oMath>
              <m:d>
                <m:dPr>
                  <m:begChr m:val="{"/>
                  <m:endChr m:val="}"/>
                  <m:ctrlPr>
                    <w:rPr>
                      <w:rFonts w:ascii="Cambria Math" w:eastAsia="PMingLiU" w:hAnsi="Cambria Math" w:cs="PMingLiU"/>
                      <w:color w:val="000000"/>
                      <w:szCs w:val="24"/>
                    </w:rPr>
                  </m:ctrlPr>
                </m:dPr>
                <m:e>
                  <m:r>
                    <m:rPr>
                      <m:sty m:val="p"/>
                    </m:rPr>
                    <w:rPr>
                      <w:rFonts w:ascii="Cambria Math" w:eastAsia="PMingLiU" w:hAnsi="Cambria Math" w:cs="PMingLiU"/>
                      <w:color w:val="000000"/>
                      <w:kern w:val="0"/>
                      <w:sz w:val="20"/>
                      <w:szCs w:val="20"/>
                    </w:rPr>
                    <m:t>1-</m:t>
                  </m:r>
                  <m:sSup>
                    <m:sSupPr>
                      <m:ctrlPr>
                        <w:rPr>
                          <w:rFonts w:ascii="Cambria Math" w:eastAsia="PMingLiU" w:hAnsi="Cambria Math" w:cs="PMingLiU"/>
                          <w:color w:val="000000"/>
                          <w:szCs w:val="24"/>
                        </w:rPr>
                      </m:ctrlPr>
                    </m:sSupPr>
                    <m:e>
                      <m:r>
                        <m:rPr>
                          <m:sty m:val="p"/>
                        </m:rPr>
                        <w:rPr>
                          <w:rFonts w:ascii="Cambria Math" w:eastAsia="PMingLiU" w:hAnsi="Cambria Math" w:cs="PMingLiU"/>
                          <w:color w:val="000000"/>
                          <w:kern w:val="0"/>
                          <w:sz w:val="20"/>
                          <w:szCs w:val="20"/>
                        </w:rPr>
                        <m:t>2</m:t>
                      </m:r>
                    </m:e>
                    <m:sup>
                      <m:r>
                        <m:rPr>
                          <m:sty m:val="p"/>
                        </m:rPr>
                        <w:rPr>
                          <w:rFonts w:ascii="Cambria Math" w:eastAsia="PMingLiU" w:hAnsi="Cambria Math" w:cs="PMingLiU"/>
                          <w:color w:val="000000"/>
                          <w:kern w:val="0"/>
                          <w:sz w:val="20"/>
                          <w:szCs w:val="20"/>
                        </w:rPr>
                        <m:t>-</m:t>
                      </m:r>
                      <m:d>
                        <m:dPr>
                          <m:ctrlPr>
                            <w:rPr>
                              <w:rFonts w:ascii="Cambria Math" w:eastAsia="PMingLiU" w:hAnsi="Cambria Math" w:cs="PMingLiU"/>
                              <w:color w:val="000000"/>
                              <w:szCs w:val="24"/>
                            </w:rPr>
                          </m:ctrlPr>
                        </m:dPr>
                        <m:e>
                          <m:r>
                            <m:rPr>
                              <m:sty m:val="p"/>
                            </m:rPr>
                            <w:rPr>
                              <w:rFonts w:ascii="Cambria Math" w:eastAsia="PMingLiU" w:hAnsi="Cambria Math" w:cs="PMingLiU"/>
                              <w:color w:val="000000"/>
                              <w:kern w:val="0"/>
                              <w:sz w:val="20"/>
                              <w:szCs w:val="20"/>
                            </w:rPr>
                            <m:t>16-</m:t>
                          </m:r>
                          <m:r>
                            <w:rPr>
                              <w:rFonts w:ascii="Cambria Math" w:eastAsia="PMingLiU" w:hAnsi="Cambria Math" w:cs="PMingLiU"/>
                              <w:color w:val="000000"/>
                              <w:kern w:val="0"/>
                              <w:sz w:val="20"/>
                              <w:szCs w:val="20"/>
                            </w:rPr>
                            <m:t>q</m:t>
                          </m:r>
                        </m:e>
                      </m:d>
                      <m:r>
                        <m:rPr>
                          <m:sty m:val="p"/>
                        </m:rPr>
                        <w:rPr>
                          <w:rFonts w:ascii="Cambria Math" w:eastAsia="PMingLiU" w:hAnsi="Cambria Math" w:cs="PMingLiU"/>
                          <w:color w:val="000000"/>
                          <w:kern w:val="0"/>
                          <w:sz w:val="20"/>
                          <w:szCs w:val="20"/>
                        </w:rPr>
                        <m:t>/2</m:t>
                      </m:r>
                    </m:sup>
                  </m:sSup>
                </m:e>
              </m:d>
            </m:oMath>
          </w:p>
        </w:tc>
      </w:tr>
      <w:tr w:rsidR="001A0B31" w14:paraId="4C107B74" w14:textId="77777777" w:rsidTr="006A7568">
        <w:trPr>
          <w:trHeight w:val="197"/>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243FE"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4722D8"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0.99609375</w:t>
            </w:r>
          </w:p>
        </w:tc>
      </w:tr>
      <w:tr w:rsidR="001A0B31" w14:paraId="21FF414D"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5CF9D1"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1</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E89740"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0.994475728</w:t>
            </w:r>
          </w:p>
        </w:tc>
      </w:tr>
      <w:tr w:rsidR="001A0B31" w14:paraId="63A392D9"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78F2A6"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2</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01B5AE"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0.9921875</w:t>
            </w:r>
          </w:p>
        </w:tc>
      </w:tr>
      <w:tr w:rsidR="001A0B31" w14:paraId="0BDB1041"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458958"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3</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2A7C6"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0.988951457</w:t>
            </w:r>
          </w:p>
        </w:tc>
      </w:tr>
      <w:tr w:rsidR="001A0B31" w14:paraId="268E1F86"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B3F5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4</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AC401"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0.984375</w:t>
            </w:r>
          </w:p>
        </w:tc>
      </w:tr>
      <w:tr w:rsidR="001A0B31" w14:paraId="185268A8"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C2442"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5</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E7C3E1"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0.9779</w:t>
            </w:r>
          </w:p>
        </w:tc>
      </w:tr>
      <w:tr w:rsidR="001A0B31" w14:paraId="56C536B1"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85A74F"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6</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7056F8"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0.96875</w:t>
            </w:r>
          </w:p>
        </w:tc>
      </w:tr>
      <w:tr w:rsidR="001A0B31" w14:paraId="40D03EDA" w14:textId="77777777" w:rsidTr="006A7568">
        <w:trPr>
          <w:trHeight w:val="197"/>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012E5"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7</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71B8E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0.9558</w:t>
            </w:r>
          </w:p>
        </w:tc>
      </w:tr>
      <w:tr w:rsidR="001A0B31" w14:paraId="01AB116C"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81A79"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8</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C4F4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0.9375</w:t>
            </w:r>
          </w:p>
        </w:tc>
      </w:tr>
      <w:tr w:rsidR="001A0B31" w14:paraId="2850B611"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8048C"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9</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633E11"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0.9116</w:t>
            </w:r>
          </w:p>
        </w:tc>
      </w:tr>
      <w:tr w:rsidR="001A0B31" w14:paraId="48CF65B0"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5843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10</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EFEB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0.875</w:t>
            </w:r>
          </w:p>
        </w:tc>
      </w:tr>
      <w:tr w:rsidR="001A0B31" w14:paraId="7F34E56C"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7CE049"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11</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53811"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rPr>
            </w:pPr>
            <w:r>
              <w:rPr>
                <w:rFonts w:ascii="Times New Roman" w:eastAsia="PMingLiU" w:hAnsi="Times New Roman" w:cs="Times New Roman"/>
                <w:color w:val="000000"/>
                <w:kern w:val="0"/>
                <w:sz w:val="20"/>
                <w:szCs w:val="20"/>
              </w:rPr>
              <w:t>0.8232</w:t>
            </w:r>
          </w:p>
        </w:tc>
      </w:tr>
      <w:tr w:rsidR="001A0B31" w14:paraId="090A2619"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26D2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12</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32474"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0.75</w:t>
            </w:r>
          </w:p>
        </w:tc>
      </w:tr>
      <w:tr w:rsidR="001A0B31" w14:paraId="0E1AC229" w14:textId="77777777" w:rsidTr="006A7568">
        <w:trPr>
          <w:trHeight w:val="197"/>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44A26"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13</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D6F11"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0.646446609</w:t>
            </w:r>
          </w:p>
        </w:tc>
      </w:tr>
      <w:tr w:rsidR="001A0B31" w14:paraId="3DE8316B" w14:textId="77777777" w:rsidTr="006A7568">
        <w:trPr>
          <w:trHeight w:val="188"/>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75059"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14</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23BAD"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0.5</w:t>
            </w:r>
          </w:p>
        </w:tc>
      </w:tr>
      <w:tr w:rsidR="001A0B31" w14:paraId="39B9EC7B" w14:textId="77777777" w:rsidTr="006A7568">
        <w:trPr>
          <w:trHeight w:val="15"/>
          <w:jc w:val="center"/>
        </w:trPr>
        <w:tc>
          <w:tcPr>
            <w:tcW w:w="15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BC99FC"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15</w:t>
            </w:r>
          </w:p>
        </w:tc>
        <w:tc>
          <w:tcPr>
            <w:tcW w:w="44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6C104B" w14:textId="77777777" w:rsidR="001A0B31" w:rsidRDefault="001A0B31" w:rsidP="006A7568">
            <w:pPr>
              <w:widowControl/>
              <w:spacing w:line="168" w:lineRule="auto"/>
              <w:jc w:val="center"/>
              <w:rPr>
                <w:rFonts w:ascii="Times New Roman" w:eastAsia="PMingLiU" w:hAnsi="Times New Roman" w:cs="Times New Roman"/>
                <w:color w:val="000000"/>
                <w:kern w:val="0"/>
                <w:sz w:val="20"/>
                <w:szCs w:val="20"/>
                <w:lang w:val="en-GB"/>
              </w:rPr>
            </w:pPr>
            <w:r>
              <w:rPr>
                <w:rFonts w:ascii="Times New Roman" w:eastAsia="PMingLiU" w:hAnsi="Times New Roman" w:cs="Times New Roman"/>
                <w:color w:val="000000"/>
                <w:kern w:val="0"/>
                <w:sz w:val="20"/>
                <w:szCs w:val="20"/>
                <w:lang w:val="en-GB"/>
              </w:rPr>
              <w:t>0.292893219</w:t>
            </w:r>
          </w:p>
        </w:tc>
      </w:tr>
    </w:tbl>
    <w:p w14:paraId="5F9C0DB8" w14:textId="77777777" w:rsidR="006A7568" w:rsidRDefault="006A7568" w:rsidP="00A61E7A">
      <w:pPr>
        <w:spacing w:before="100" w:beforeAutospacing="1" w:after="100" w:afterAutospacing="1"/>
        <w:rPr>
          <w:bCs/>
        </w:rPr>
      </w:pPr>
      <w:r>
        <w:rPr>
          <w:rFonts w:eastAsia="PMingLiU"/>
          <w:bCs/>
        </w:rPr>
        <w:t>Generally</w:t>
      </w:r>
      <w:r w:rsidR="00AD2C24">
        <w:rPr>
          <w:rFonts w:eastAsia="PMingLiU"/>
          <w:bCs/>
        </w:rPr>
        <w:t xml:space="preserve">, we specify </w:t>
      </w:r>
      <w:r>
        <w:rPr>
          <w:rFonts w:eastAsia="PMingLiU"/>
          <w:bCs/>
        </w:rPr>
        <w:t xml:space="preserve">unified accuracy requirement that is applicable for all channels models, all SNR range above a side condition and all UE speeds. </w:t>
      </w:r>
      <w:bookmarkStart w:id="12" w:name="OLE_LINK15"/>
      <w:r>
        <w:rPr>
          <w:bCs/>
        </w:rPr>
        <w:t>Here we wonder whether it is feasible to define a unified accuracy requirement for TDCP too.</w:t>
      </w:r>
    </w:p>
    <w:p w14:paraId="66CCA437" w14:textId="5281AC11" w:rsidR="00085717" w:rsidRDefault="002026FC" w:rsidP="00A61E7A">
      <w:pPr>
        <w:spacing w:before="100" w:beforeAutospacing="1" w:after="100" w:afterAutospacing="1"/>
        <w:rPr>
          <w:rFonts w:eastAsia="PMingLiU"/>
          <w:bCs/>
        </w:rPr>
      </w:pPr>
      <w:r>
        <w:rPr>
          <w:rFonts w:eastAsia="PMingLiU"/>
          <w:bCs/>
        </w:rPr>
        <w:t xml:space="preserve">In our understanding, </w:t>
      </w:r>
      <w:r w:rsidR="00024BD5">
        <w:rPr>
          <w:rFonts w:eastAsia="PMingLiU" w:hint="eastAsia"/>
          <w:bCs/>
        </w:rPr>
        <w:t>o</w:t>
      </w:r>
      <w:r w:rsidR="00024BD5">
        <w:rPr>
          <w:rFonts w:eastAsia="PMingLiU"/>
          <w:bCs/>
        </w:rPr>
        <w:t xml:space="preserve">ne way </w:t>
      </w:r>
      <w:r>
        <w:rPr>
          <w:rFonts w:eastAsia="PMingLiU"/>
          <w:bCs/>
        </w:rPr>
        <w:t>to study the feasibility of</w:t>
      </w:r>
      <w:bookmarkStart w:id="13" w:name="OLE_LINK122"/>
      <w:r>
        <w:rPr>
          <w:rFonts w:eastAsia="PMingLiU"/>
          <w:bCs/>
        </w:rPr>
        <w:t xml:space="preserve"> TDCP</w:t>
      </w:r>
      <w:bookmarkEnd w:id="13"/>
      <w:r>
        <w:rPr>
          <w:rFonts w:eastAsia="PMingLiU"/>
          <w:bCs/>
        </w:rPr>
        <w:t xml:space="preserve"> accuracy requirement </w:t>
      </w:r>
      <w:r w:rsidR="00024BD5">
        <w:rPr>
          <w:rFonts w:eastAsia="PMingLiU"/>
          <w:bCs/>
        </w:rPr>
        <w:t xml:space="preserve">is to </w:t>
      </w:r>
      <w:r w:rsidR="001072D5">
        <w:rPr>
          <w:rFonts w:eastAsia="PMingLiU"/>
          <w:bCs/>
        </w:rPr>
        <w:t xml:space="preserve">check whether the most measured </w:t>
      </w:r>
      <w:bookmarkStart w:id="14" w:name="OLE_LINK75"/>
      <w:r w:rsidR="001072D5">
        <w:rPr>
          <w:rFonts w:eastAsia="PMingLiU"/>
          <w:bCs/>
        </w:rPr>
        <w:t>amplitude values</w:t>
      </w:r>
      <w:bookmarkEnd w:id="14"/>
      <w:r w:rsidR="001072D5">
        <w:rPr>
          <w:rFonts w:eastAsia="PMingLiU"/>
          <w:bCs/>
        </w:rPr>
        <w:t xml:space="preserve"> (E.g., 90%</w:t>
      </w:r>
      <w:r w:rsidR="00B95A13">
        <w:rPr>
          <w:rFonts w:eastAsia="PMingLiU"/>
          <w:bCs/>
        </w:rPr>
        <w:t xml:space="preserve"> of total samples</w:t>
      </w:r>
      <w:r w:rsidR="001072D5">
        <w:rPr>
          <w:rFonts w:eastAsia="PMingLiU"/>
          <w:bCs/>
        </w:rPr>
        <w:t xml:space="preserve">) </w:t>
      </w:r>
      <w:r w:rsidR="00024BD5">
        <w:rPr>
          <w:rFonts w:eastAsia="PMingLiU"/>
          <w:bCs/>
        </w:rPr>
        <w:t>within a certain range</w:t>
      </w:r>
      <w:r>
        <w:rPr>
          <w:rFonts w:eastAsia="PMingLiU"/>
          <w:bCs/>
        </w:rPr>
        <w:t>. We use</w:t>
      </w:r>
      <w:r w:rsidR="00024BD5">
        <w:rPr>
          <w:rFonts w:eastAsia="PMingLiU"/>
          <w:bCs/>
        </w:rPr>
        <w:t xml:space="preserve"> </w:t>
      </w:r>
      <w:r>
        <w:rPr>
          <w:rFonts w:eastAsia="PMingLiU"/>
          <w:bCs/>
        </w:rPr>
        <w:t>the basic</w:t>
      </w:r>
      <w:r w:rsidR="001072D5">
        <w:rPr>
          <w:rFonts w:eastAsia="PMingLiU"/>
          <w:bCs/>
        </w:rPr>
        <w:t xml:space="preserve"> </w:t>
      </w:r>
      <w:r w:rsidR="00024BD5">
        <w:rPr>
          <w:rFonts w:eastAsia="PMingLiU"/>
          <w:bCs/>
        </w:rPr>
        <w:t xml:space="preserve">TDCP </w:t>
      </w:r>
      <w:r w:rsidR="001072D5">
        <w:rPr>
          <w:rFonts w:eastAsia="PMingLiU"/>
          <w:bCs/>
        </w:rPr>
        <w:t>configuration (E.g.,</w:t>
      </w:r>
      <w:bookmarkStart w:id="15" w:name="OLE_LINK84"/>
      <w:r w:rsidR="001072D5">
        <w:rPr>
          <w:rFonts w:eastAsia="PMingLiU"/>
          <w:bCs/>
        </w:rPr>
        <w:t xml:space="preserve"> </w:t>
      </w:r>
      <w:bookmarkStart w:id="16" w:name="OLE_LINK128"/>
      <w:r w:rsidR="001072D5">
        <w:rPr>
          <w:rFonts w:eastAsia="PMingLiU"/>
          <w:bCs/>
        </w:rPr>
        <w:t>Y=1, D = 1</w:t>
      </w:r>
      <w:bookmarkEnd w:id="15"/>
      <w:r w:rsidR="00024BD5">
        <w:rPr>
          <w:rFonts w:eastAsia="PMingLiU"/>
          <w:bCs/>
        </w:rPr>
        <w:t>,</w:t>
      </w:r>
      <w:r w:rsidR="001072D5">
        <w:rPr>
          <w:rFonts w:eastAsia="PMingLiU"/>
          <w:bCs/>
        </w:rPr>
        <w:t xml:space="preserve"> slot</w:t>
      </w:r>
      <w:r w:rsidR="00024BD5">
        <w:rPr>
          <w:rFonts w:eastAsia="PMingLiU"/>
          <w:bCs/>
        </w:rPr>
        <w:t xml:space="preserve">, </w:t>
      </w:r>
      <w:proofErr w:type="gramStart"/>
      <w:r w:rsidR="00024BD5">
        <w:rPr>
          <w:rFonts w:eastAsia="PMingLiU"/>
          <w:bCs/>
        </w:rPr>
        <w:t>Two</w:t>
      </w:r>
      <w:proofErr w:type="gramEnd"/>
      <w:r w:rsidR="00024BD5">
        <w:rPr>
          <w:rFonts w:eastAsia="PMingLiU"/>
          <w:bCs/>
        </w:rPr>
        <w:t xml:space="preserve"> slots TRS, single TRS resource set</w:t>
      </w:r>
      <w:r w:rsidR="001072D5">
        <w:rPr>
          <w:rFonts w:eastAsia="PMingLiU"/>
          <w:bCs/>
        </w:rPr>
        <w:t xml:space="preserve"> in </w:t>
      </w:r>
      <w:r w:rsidR="00024BD5">
        <w:rPr>
          <w:rFonts w:eastAsia="PMingLiU"/>
          <w:bCs/>
        </w:rPr>
        <w:t>table 2</w:t>
      </w:r>
      <w:bookmarkEnd w:id="16"/>
      <w:r w:rsidR="001072D5">
        <w:rPr>
          <w:rFonts w:eastAsia="PMingLiU"/>
          <w:bCs/>
        </w:rPr>
        <w:t>)</w:t>
      </w:r>
      <w:r>
        <w:rPr>
          <w:rFonts w:eastAsia="PMingLiU"/>
          <w:bCs/>
        </w:rPr>
        <w:t xml:space="preserve"> agreed in RAN1 as a starting point</w:t>
      </w:r>
      <w:r w:rsidR="00024BD5">
        <w:rPr>
          <w:rFonts w:eastAsia="PMingLiU"/>
          <w:bCs/>
        </w:rPr>
        <w:t>.</w:t>
      </w:r>
      <w:bookmarkStart w:id="17" w:name="OLE_LINK76"/>
    </w:p>
    <w:p w14:paraId="348CFAAA" w14:textId="63A621B1" w:rsidR="00085717" w:rsidRDefault="002026FC" w:rsidP="00085717">
      <w:pPr>
        <w:spacing w:before="100" w:beforeAutospacing="1" w:after="100" w:afterAutospacing="1"/>
        <w:rPr>
          <w:rFonts w:eastAsia="PMingLiU"/>
          <w:bCs/>
        </w:rPr>
      </w:pPr>
      <w:r>
        <w:rPr>
          <w:rFonts w:eastAsia="PMingLiU"/>
          <w:bCs/>
        </w:rPr>
        <w:lastRenderedPageBreak/>
        <w:t xml:space="preserve">We are trying to figure out the following two </w:t>
      </w:r>
      <w:r w:rsidR="00085717">
        <w:rPr>
          <w:rFonts w:eastAsia="PMingLiU"/>
          <w:bCs/>
        </w:rPr>
        <w:t>question</w:t>
      </w:r>
      <w:r>
        <w:rPr>
          <w:rFonts w:eastAsia="PMingLiU"/>
          <w:bCs/>
        </w:rPr>
        <w:t>s</w:t>
      </w:r>
      <w:r w:rsidR="00085717">
        <w:rPr>
          <w:rFonts w:eastAsia="PMingLiU"/>
          <w:bCs/>
        </w:rPr>
        <w:t xml:space="preserve"> when we study the </w:t>
      </w:r>
      <w:bookmarkStart w:id="18" w:name="OLE_LINK168"/>
      <w:r w:rsidR="00085717">
        <w:rPr>
          <w:rFonts w:eastAsia="PMingLiU"/>
          <w:bCs/>
        </w:rPr>
        <w:t>feasibility of accuracy requirement</w:t>
      </w:r>
      <w:bookmarkEnd w:id="18"/>
      <w:r w:rsidR="00085717">
        <w:rPr>
          <w:rFonts w:eastAsia="PMingLiU"/>
          <w:bCs/>
        </w:rPr>
        <w:t>.</w:t>
      </w:r>
    </w:p>
    <w:p w14:paraId="45B26702" w14:textId="77777777" w:rsidR="00085717" w:rsidRDefault="00085717" w:rsidP="00085717">
      <w:pPr>
        <w:pStyle w:val="af5"/>
        <w:numPr>
          <w:ilvl w:val="0"/>
          <w:numId w:val="40"/>
        </w:numPr>
        <w:spacing w:before="100" w:beforeAutospacing="1" w:after="100" w:afterAutospacing="1"/>
        <w:rPr>
          <w:rFonts w:eastAsia="PMingLiU"/>
          <w:bCs/>
        </w:rPr>
      </w:pPr>
      <w:r>
        <w:rPr>
          <w:rFonts w:eastAsia="PMingLiU"/>
          <w:bCs/>
        </w:rPr>
        <w:t xml:space="preserve">Whether the accuracy requirement </w:t>
      </w:r>
      <w:r w:rsidRPr="00085717">
        <w:rPr>
          <w:rFonts w:eastAsia="PMingLiU"/>
          <w:bCs/>
        </w:rPr>
        <w:t xml:space="preserve">we define can meet the need to use this feature? </w:t>
      </w:r>
    </w:p>
    <w:p w14:paraId="2769F14E" w14:textId="2A8167E9" w:rsidR="00085717" w:rsidRDefault="002026FC" w:rsidP="00085717">
      <w:pPr>
        <w:pStyle w:val="af5"/>
        <w:numPr>
          <w:ilvl w:val="1"/>
          <w:numId w:val="40"/>
        </w:numPr>
        <w:spacing w:before="100" w:beforeAutospacing="1" w:after="100" w:afterAutospacing="1"/>
        <w:rPr>
          <w:rFonts w:eastAsia="PMingLiU"/>
          <w:bCs/>
        </w:rPr>
      </w:pPr>
      <w:r>
        <w:rPr>
          <w:rFonts w:eastAsia="PMingLiU"/>
          <w:bCs/>
        </w:rPr>
        <w:t xml:space="preserve">Based on the contributions of some companies in RAN1, the switch point of Type I and Type II is </w:t>
      </w:r>
      <w:r w:rsidR="00085717" w:rsidRPr="00085717">
        <w:rPr>
          <w:rFonts w:eastAsia="PMingLiU"/>
          <w:bCs/>
        </w:rPr>
        <w:t>at UE speed = 10 km/</w:t>
      </w:r>
      <w:proofErr w:type="spellStart"/>
      <w:r w:rsidR="00085717" w:rsidRPr="00085717">
        <w:rPr>
          <w:rFonts w:eastAsia="PMingLiU"/>
          <w:bCs/>
        </w:rPr>
        <w:t>hr</w:t>
      </w:r>
      <w:proofErr w:type="spellEnd"/>
      <w:r w:rsidR="00085717" w:rsidRPr="00085717">
        <w:rPr>
          <w:rFonts w:eastAsia="PMingLiU"/>
          <w:bCs/>
        </w:rPr>
        <w:t xml:space="preserve"> (doppler=18 </w:t>
      </w:r>
      <w:proofErr w:type="spellStart"/>
      <w:r w:rsidR="00085717" w:rsidRPr="00085717">
        <w:rPr>
          <w:rFonts w:eastAsia="PMingLiU"/>
          <w:bCs/>
        </w:rPr>
        <w:t>KHz</w:t>
      </w:r>
      <w:proofErr w:type="spellEnd"/>
      <w:r w:rsidR="00085717" w:rsidRPr="00085717">
        <w:rPr>
          <w:rFonts w:eastAsia="PMingLiU"/>
          <w:bCs/>
        </w:rPr>
        <w:t xml:space="preserve"> for 2GHz carrier)</w:t>
      </w:r>
      <w:r>
        <w:rPr>
          <w:rFonts w:eastAsia="PMingLiU"/>
          <w:bCs/>
        </w:rPr>
        <w:t xml:space="preserve">. </w:t>
      </w:r>
      <w:r w:rsidR="00085717" w:rsidRPr="00085717">
        <w:rPr>
          <w:rFonts w:eastAsia="PMingLiU"/>
          <w:bCs/>
        </w:rPr>
        <w:t xml:space="preserve"> </w:t>
      </w:r>
      <w:r>
        <w:rPr>
          <w:rFonts w:eastAsia="PMingLiU"/>
          <w:bCs/>
        </w:rPr>
        <w:t>T</w:t>
      </w:r>
      <w:r w:rsidR="00085717" w:rsidRPr="00085717">
        <w:rPr>
          <w:rFonts w:eastAsia="PMingLiU"/>
          <w:bCs/>
        </w:rPr>
        <w:t xml:space="preserve">hreshold of TDCP amplitude value </w:t>
      </w:r>
      <w:r>
        <w:rPr>
          <w:rFonts w:eastAsia="PMingLiU"/>
          <w:bCs/>
        </w:rPr>
        <w:t xml:space="preserve">is set around </w:t>
      </w:r>
      <w:r w:rsidR="00085717" w:rsidRPr="00085717">
        <w:rPr>
          <w:rFonts w:eastAsia="PMingLiU"/>
          <w:bCs/>
        </w:rPr>
        <w:t>0.97</w:t>
      </w:r>
      <w:r>
        <w:rPr>
          <w:rFonts w:eastAsia="PMingLiU"/>
          <w:bCs/>
        </w:rPr>
        <w:t>. We wonder whether the false rate is low enough and how to define the accuracy requirements to guarantee low false rate.</w:t>
      </w:r>
    </w:p>
    <w:p w14:paraId="1384BEE5" w14:textId="417C30E8" w:rsidR="00085717" w:rsidRDefault="00085717" w:rsidP="00085717">
      <w:pPr>
        <w:pStyle w:val="af5"/>
        <w:numPr>
          <w:ilvl w:val="0"/>
          <w:numId w:val="40"/>
        </w:numPr>
        <w:spacing w:before="100" w:beforeAutospacing="1" w:after="100" w:afterAutospacing="1"/>
        <w:rPr>
          <w:rFonts w:eastAsia="PMingLiU"/>
          <w:bCs/>
        </w:rPr>
      </w:pPr>
      <w:r>
        <w:rPr>
          <w:rFonts w:eastAsia="PMingLiU"/>
          <w:bCs/>
        </w:rPr>
        <w:t>Whether there’s any similar TDCP amplitude distribution between different SNR?</w:t>
      </w:r>
    </w:p>
    <w:p w14:paraId="185F0415" w14:textId="4A384CB7" w:rsidR="00D35443" w:rsidRPr="00281CF1" w:rsidRDefault="00085717" w:rsidP="00085717">
      <w:pPr>
        <w:spacing w:before="100" w:beforeAutospacing="1" w:after="100" w:afterAutospacing="1"/>
        <w:rPr>
          <w:bCs/>
        </w:rPr>
      </w:pPr>
      <w:r>
        <w:rPr>
          <w:rFonts w:eastAsia="PMingLiU"/>
          <w:bCs/>
        </w:rPr>
        <w:t>To clarify the above questions, we run the simulation and the details mentioned in section 2.</w:t>
      </w:r>
      <w:r w:rsidR="00AA735D">
        <w:rPr>
          <w:rFonts w:eastAsia="PMingLiU"/>
          <w:bCs/>
        </w:rPr>
        <w:t xml:space="preserve"> </w:t>
      </w:r>
      <w:r>
        <w:rPr>
          <w:rFonts w:eastAsia="PMingLiU"/>
          <w:bCs/>
        </w:rPr>
        <w:t xml:space="preserve">2. In our understanding, it’s hard to find the certain accuracy for </w:t>
      </w:r>
      <w:bookmarkStart w:id="19" w:name="OLE_LINK123"/>
      <w:r>
        <w:rPr>
          <w:rFonts w:eastAsia="PMingLiU"/>
          <w:bCs/>
        </w:rPr>
        <w:t>TDCP amplitude values</w:t>
      </w:r>
      <w:bookmarkEnd w:id="19"/>
      <w:r>
        <w:rPr>
          <w:rFonts w:eastAsia="PMingLiU"/>
          <w:bCs/>
        </w:rPr>
        <w:t>. Since the TDCP amplitude values will be variant a lot due to the impact of SNR or doppler frequency.</w:t>
      </w:r>
    </w:p>
    <w:bookmarkEnd w:id="12"/>
    <w:bookmarkEnd w:id="17"/>
    <w:p w14:paraId="4ECC35D2" w14:textId="655A283C" w:rsidR="00A61E7A" w:rsidRDefault="00A61E7A" w:rsidP="005C2243">
      <w:pPr>
        <w:pStyle w:val="2"/>
        <w:rPr>
          <w:rFonts w:asciiTheme="minorHAnsi" w:eastAsia="PMingLiU" w:hAnsiTheme="minorHAnsi" w:cstheme="minorHAnsi"/>
          <w:szCs w:val="28"/>
          <w:lang w:eastAsia="zh-TW"/>
        </w:rPr>
      </w:pPr>
      <w:r>
        <w:rPr>
          <w:rFonts w:asciiTheme="minorHAnsi" w:hAnsiTheme="minorHAnsi" w:cstheme="minorHAnsi"/>
          <w:szCs w:val="28"/>
        </w:rPr>
        <w:t xml:space="preserve">2.2 Simulation result </w:t>
      </w:r>
      <w:r w:rsidR="002026FC">
        <w:rPr>
          <w:rFonts w:asciiTheme="minorHAnsi" w:hAnsiTheme="minorHAnsi" w:cstheme="minorHAnsi"/>
          <w:szCs w:val="28"/>
        </w:rPr>
        <w:t>and Observations</w:t>
      </w:r>
    </w:p>
    <w:p w14:paraId="42AA2DA4" w14:textId="5EA26DF4" w:rsidR="00DB4246" w:rsidRPr="00DB4246" w:rsidRDefault="00DB4246" w:rsidP="00D35443">
      <w:pPr>
        <w:spacing w:before="100" w:beforeAutospacing="1" w:after="100" w:afterAutospacing="1"/>
        <w:rPr>
          <w:b/>
          <w:i/>
          <w:iCs/>
          <w:u w:val="single"/>
        </w:rPr>
      </w:pPr>
      <w:bookmarkStart w:id="20" w:name="_Ref132028784"/>
      <w:bookmarkStart w:id="21" w:name="_Ref134470105"/>
      <w:r w:rsidRPr="00DB4246">
        <w:rPr>
          <w:rFonts w:hint="eastAsia"/>
          <w:b/>
          <w:i/>
          <w:iCs/>
          <w:u w:val="single"/>
        </w:rPr>
        <w:t>S</w:t>
      </w:r>
      <w:r w:rsidRPr="00DB4246">
        <w:rPr>
          <w:b/>
          <w:i/>
          <w:iCs/>
          <w:u w:val="single"/>
        </w:rPr>
        <w:t>imulation Settings</w:t>
      </w:r>
    </w:p>
    <w:p w14:paraId="36693B71" w14:textId="3462858C" w:rsidR="00A61E7A" w:rsidRPr="00D35443" w:rsidRDefault="00685B94" w:rsidP="00D35443">
      <w:pPr>
        <w:spacing w:before="100" w:beforeAutospacing="1" w:after="100" w:afterAutospacing="1"/>
        <w:rPr>
          <w:rFonts w:eastAsia="PMingLiU"/>
          <w:bCs/>
        </w:rPr>
      </w:pPr>
      <w:r w:rsidRPr="00D35443">
        <w:rPr>
          <w:rFonts w:eastAsia="PMingLiU"/>
          <w:bCs/>
        </w:rPr>
        <w:t>The simulation results only focus on the basic feature of TDCP reporting. From RAN1 agreement, we knew that the basic parameter of TDCP reporting like below:</w:t>
      </w:r>
    </w:p>
    <w:p w14:paraId="512ECEA5" w14:textId="6E3DE981" w:rsidR="00685B94" w:rsidRPr="00085717" w:rsidRDefault="00685B94" w:rsidP="00685B94">
      <w:pPr>
        <w:pStyle w:val="af5"/>
        <w:numPr>
          <w:ilvl w:val="0"/>
          <w:numId w:val="30"/>
        </w:numPr>
        <w:rPr>
          <w:rFonts w:eastAsia="PMingLiU"/>
          <w:bCs/>
          <w:lang w:eastAsia="zh-TW"/>
        </w:rPr>
      </w:pPr>
      <w:r w:rsidRPr="00085717">
        <w:rPr>
          <w:rFonts w:eastAsia="PMingLiU"/>
          <w:bCs/>
          <w:lang w:eastAsia="zh-TW"/>
        </w:rPr>
        <w:t xml:space="preserve">The </w:t>
      </w:r>
      <w:bookmarkStart w:id="22" w:name="OLE_LINK49"/>
      <w:r w:rsidRPr="00A04BB6">
        <w:rPr>
          <w:rFonts w:ascii="Times New Roman" w:eastAsia="PMingLiU" w:hAnsi="Times New Roman" w:cs="Times New Roman"/>
          <w:kern w:val="0"/>
          <w:szCs w:val="24"/>
          <w:lang w:val="en-GB"/>
        </w:rPr>
        <w:t>K</w:t>
      </w:r>
      <w:r w:rsidRPr="00A04BB6">
        <w:rPr>
          <w:rFonts w:ascii="Times New Roman" w:eastAsia="PMingLiU" w:hAnsi="Times New Roman" w:cs="Times New Roman"/>
          <w:kern w:val="0"/>
          <w:szCs w:val="24"/>
          <w:vertAlign w:val="subscript"/>
          <w:lang w:val="en-GB"/>
        </w:rPr>
        <w:t>TRS</w:t>
      </w:r>
      <w:r w:rsidRPr="00A04BB6">
        <w:rPr>
          <w:rFonts w:ascii="Times New Roman" w:eastAsia="PMingLiU" w:hAnsi="Times New Roman" w:cs="Times New Roman"/>
          <w:kern w:val="0"/>
          <w:szCs w:val="24"/>
          <w:lang w:val="en-GB"/>
        </w:rPr>
        <w:t xml:space="preserve"> </w:t>
      </w:r>
      <w:r w:rsidRPr="00085717">
        <w:rPr>
          <w:rFonts w:eastAsia="PMingLiU"/>
          <w:bCs/>
          <w:lang w:eastAsia="zh-TW"/>
        </w:rPr>
        <w:t>(number of configured TRS resource sets)</w:t>
      </w:r>
      <w:bookmarkEnd w:id="22"/>
      <w:r w:rsidRPr="00085717">
        <w:rPr>
          <w:rFonts w:eastAsia="PMingLiU"/>
          <w:bCs/>
          <w:lang w:eastAsia="zh-TW"/>
        </w:rPr>
        <w:t xml:space="preserve"> = 1 as basic value.</w:t>
      </w:r>
    </w:p>
    <w:p w14:paraId="40CCEAEF" w14:textId="7313A08E" w:rsidR="00685B94" w:rsidRPr="00085717" w:rsidRDefault="00685B94" w:rsidP="00685B94">
      <w:pPr>
        <w:pStyle w:val="af5"/>
        <w:numPr>
          <w:ilvl w:val="0"/>
          <w:numId w:val="30"/>
        </w:numPr>
        <w:rPr>
          <w:rFonts w:eastAsia="PMingLiU"/>
          <w:bCs/>
          <w:lang w:eastAsia="zh-TW"/>
        </w:rPr>
      </w:pPr>
      <w:r w:rsidRPr="00085717">
        <w:rPr>
          <w:rFonts w:eastAsia="PMingLiU"/>
          <w:bCs/>
          <w:lang w:eastAsia="zh-TW"/>
        </w:rPr>
        <w:t xml:space="preserve">Y=1 (number of delay configuration: </w:t>
      </w:r>
      <w:r w:rsidRPr="00085717">
        <w:rPr>
          <w:rFonts w:eastAsia="PMingLiU"/>
          <w:bCs/>
          <w:color w:val="FF0000"/>
          <w:lang w:eastAsia="zh-TW"/>
        </w:rPr>
        <w:t>D</w:t>
      </w:r>
      <w:r w:rsidRPr="00085717">
        <w:rPr>
          <w:rFonts w:eastAsia="PMingLiU"/>
          <w:bCs/>
          <w:lang w:eastAsia="zh-TW"/>
        </w:rPr>
        <w:t xml:space="preserve">) as </w:t>
      </w:r>
      <w:bookmarkStart w:id="23" w:name="OLE_LINK35"/>
      <w:r w:rsidRPr="00085717">
        <w:rPr>
          <w:rFonts w:eastAsia="PMingLiU"/>
          <w:bCs/>
          <w:lang w:eastAsia="zh-TW"/>
        </w:rPr>
        <w:t xml:space="preserve">basic </w:t>
      </w:r>
      <w:bookmarkEnd w:id="23"/>
      <w:r w:rsidRPr="00085717">
        <w:rPr>
          <w:rFonts w:eastAsia="PMingLiU"/>
          <w:bCs/>
          <w:lang w:eastAsia="zh-TW"/>
        </w:rPr>
        <w:t>value</w:t>
      </w:r>
      <w:bookmarkStart w:id="24" w:name="OLE_LINK37"/>
      <w:r w:rsidRPr="00085717">
        <w:rPr>
          <w:rFonts w:eastAsia="PMingLiU"/>
          <w:bCs/>
          <w:lang w:eastAsia="zh-TW"/>
        </w:rPr>
        <w:t>.</w:t>
      </w:r>
      <w:bookmarkEnd w:id="24"/>
    </w:p>
    <w:p w14:paraId="141DEC67" w14:textId="1036718B" w:rsidR="00685B94" w:rsidRPr="00085717" w:rsidRDefault="00685B94" w:rsidP="00685B94">
      <w:pPr>
        <w:pStyle w:val="af5"/>
        <w:numPr>
          <w:ilvl w:val="0"/>
          <w:numId w:val="30"/>
        </w:numPr>
        <w:rPr>
          <w:rFonts w:eastAsia="PMingLiU"/>
          <w:bCs/>
          <w:lang w:eastAsia="zh-TW"/>
        </w:rPr>
      </w:pPr>
      <w:r w:rsidRPr="00085717">
        <w:rPr>
          <w:rFonts w:eastAsia="PMingLiU"/>
          <w:bCs/>
          <w:lang w:eastAsia="zh-TW"/>
        </w:rPr>
        <w:t xml:space="preserve">Basic delay value between two TRS symbols: </w:t>
      </w:r>
      <w:bookmarkStart w:id="25" w:name="OLE_LINK38"/>
      <w:r w:rsidRPr="00085717">
        <w:rPr>
          <w:rFonts w:eastAsia="PMingLiU"/>
          <w:bCs/>
          <w:color w:val="FF0000"/>
          <w:lang w:eastAsia="zh-TW"/>
        </w:rPr>
        <w:t>D</w:t>
      </w:r>
      <w:bookmarkEnd w:id="25"/>
      <w:r w:rsidRPr="00085717">
        <w:rPr>
          <w:rFonts w:eastAsia="PMingLiU"/>
          <w:bCs/>
          <w:lang w:eastAsia="zh-TW"/>
        </w:rPr>
        <w:t xml:space="preserve"> = 1 slot.</w:t>
      </w:r>
    </w:p>
    <w:p w14:paraId="584F9768" w14:textId="75D218A9" w:rsidR="00685B94" w:rsidRPr="00085717" w:rsidRDefault="00685B94" w:rsidP="00685B94">
      <w:pPr>
        <w:pStyle w:val="af5"/>
        <w:numPr>
          <w:ilvl w:val="0"/>
          <w:numId w:val="30"/>
        </w:numPr>
        <w:rPr>
          <w:rFonts w:eastAsia="PMingLiU"/>
          <w:bCs/>
          <w:lang w:eastAsia="zh-TW"/>
        </w:rPr>
      </w:pPr>
      <w:r w:rsidRPr="00085717">
        <w:rPr>
          <w:rFonts w:eastAsia="PMingLiU"/>
          <w:bCs/>
          <w:lang w:eastAsia="zh-TW"/>
        </w:rPr>
        <w:t>Basically, support of amplitude report.</w:t>
      </w:r>
    </w:p>
    <w:p w14:paraId="72697CF0" w14:textId="1809103F" w:rsidR="00685B94" w:rsidRDefault="00685B94" w:rsidP="00685B94">
      <w:pPr>
        <w:rPr>
          <w:rFonts w:eastAsia="PMingLiU"/>
          <w:bCs/>
        </w:rPr>
      </w:pPr>
      <w:r w:rsidRPr="001A0B31">
        <w:rPr>
          <w:rFonts w:eastAsia="PMingLiU"/>
          <w:bCs/>
        </w:rPr>
        <w:t>We refer to the configuration table (A.3.17.1.1-1: CSI-RS for tracking for SCS=15 kHz) defined in TS 38.133 and set our simulation parameters in below table 2.</w:t>
      </w:r>
    </w:p>
    <w:p w14:paraId="2EC0F650" w14:textId="3BB62218" w:rsidR="001A0B31" w:rsidRDefault="001A0B31" w:rsidP="00685B94">
      <w:pPr>
        <w:rPr>
          <w:rFonts w:eastAsia="PMingLiU"/>
          <w:bCs/>
        </w:rPr>
      </w:pPr>
    </w:p>
    <w:p w14:paraId="1C2A256A" w14:textId="770B1DFA" w:rsidR="00685B94" w:rsidRPr="00685B94" w:rsidRDefault="00685B94" w:rsidP="00AA735D">
      <w:pPr>
        <w:jc w:val="center"/>
        <w:rPr>
          <w:rFonts w:ascii="Times New Roman" w:eastAsia="PMingLiU" w:hAnsi="Times New Roman" w:cs="Times New Roman"/>
          <w:b/>
          <w:bCs/>
          <w:kern w:val="0"/>
          <w:sz w:val="20"/>
          <w:szCs w:val="20"/>
          <w:lang w:val="en-GB"/>
        </w:rPr>
      </w:pPr>
      <w:bookmarkStart w:id="26" w:name="_Ref142590403"/>
      <w:bookmarkStart w:id="27" w:name="OLE_LINK87"/>
      <w:r w:rsidRPr="00685B94">
        <w:rPr>
          <w:rFonts w:ascii="Times New Roman" w:eastAsia="PMingLiU" w:hAnsi="Times New Roman" w:cs="Times New Roman"/>
          <w:b/>
          <w:bCs/>
          <w:kern w:val="0"/>
          <w:sz w:val="20"/>
          <w:szCs w:val="20"/>
          <w:lang w:val="en-GB"/>
        </w:rPr>
        <w:t xml:space="preserve">Table </w:t>
      </w:r>
      <w:bookmarkEnd w:id="26"/>
      <w:r w:rsidRPr="00685B94">
        <w:rPr>
          <w:rFonts w:ascii="Times New Roman" w:eastAsia="PMingLiU" w:hAnsi="Times New Roman" w:cs="Times New Roman"/>
          <w:b/>
          <w:bCs/>
          <w:kern w:val="0"/>
          <w:sz w:val="20"/>
          <w:szCs w:val="20"/>
          <w:lang w:val="en-GB"/>
        </w:rPr>
        <w:t>2</w:t>
      </w:r>
      <w:bookmarkEnd w:id="27"/>
      <w:r w:rsidRPr="00685B94">
        <w:rPr>
          <w:rFonts w:ascii="Times New Roman" w:eastAsia="PMingLiU" w:hAnsi="Times New Roman" w:cs="Times New Roman"/>
          <w:b/>
          <w:bCs/>
          <w:kern w:val="0"/>
          <w:sz w:val="20"/>
          <w:szCs w:val="20"/>
          <w:lang w:val="en-GB"/>
        </w:rPr>
        <w:t xml:space="preserve">. </w:t>
      </w:r>
      <w:r>
        <w:rPr>
          <w:rFonts w:ascii="Times New Roman" w:eastAsia="PMingLiU" w:hAnsi="Times New Roman" w:cs="Times New Roman"/>
          <w:b/>
          <w:bCs/>
          <w:kern w:val="0"/>
          <w:sz w:val="20"/>
          <w:szCs w:val="20"/>
          <w:lang w:val="en-GB"/>
        </w:rPr>
        <w:t>L</w:t>
      </w:r>
      <w:r w:rsidRPr="00685B94">
        <w:rPr>
          <w:rFonts w:ascii="Times New Roman" w:eastAsia="PMingLiU" w:hAnsi="Times New Roman" w:cs="Times New Roman"/>
          <w:b/>
          <w:bCs/>
          <w:kern w:val="0"/>
          <w:sz w:val="20"/>
          <w:szCs w:val="20"/>
          <w:lang w:val="en-GB"/>
        </w:rPr>
        <w:t>LS simulation assumptions</w:t>
      </w:r>
    </w:p>
    <w:tbl>
      <w:tblPr>
        <w:tblStyle w:val="af7"/>
        <w:tblW w:w="0" w:type="auto"/>
        <w:tblLook w:val="04A0" w:firstRow="1" w:lastRow="0" w:firstColumn="1" w:lastColumn="0" w:noHBand="0" w:noVBand="1"/>
      </w:tblPr>
      <w:tblGrid>
        <w:gridCol w:w="4675"/>
        <w:gridCol w:w="4675"/>
      </w:tblGrid>
      <w:tr w:rsidR="00685B94" w:rsidRPr="00685B94" w14:paraId="12D216F8"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17EA239C" w14:textId="77777777" w:rsidR="00685B94" w:rsidRPr="00685B94" w:rsidRDefault="00685B94">
            <w:pPr>
              <w:rPr>
                <w:b/>
                <w:sz w:val="20"/>
                <w:szCs w:val="20"/>
              </w:rPr>
            </w:pPr>
            <w:r w:rsidRPr="00685B94">
              <w:rPr>
                <w:b/>
                <w:sz w:val="20"/>
                <w:szCs w:val="20"/>
              </w:rPr>
              <w:t>Parameter</w:t>
            </w:r>
          </w:p>
        </w:tc>
        <w:tc>
          <w:tcPr>
            <w:tcW w:w="4675" w:type="dxa"/>
            <w:tcBorders>
              <w:top w:val="single" w:sz="4" w:space="0" w:color="auto"/>
              <w:left w:val="single" w:sz="4" w:space="0" w:color="auto"/>
              <w:bottom w:val="single" w:sz="4" w:space="0" w:color="auto"/>
              <w:right w:val="single" w:sz="4" w:space="0" w:color="auto"/>
            </w:tcBorders>
            <w:hideMark/>
          </w:tcPr>
          <w:p w14:paraId="0C64D1D2" w14:textId="77777777" w:rsidR="00685B94" w:rsidRPr="00685B94" w:rsidRDefault="00685B94">
            <w:pPr>
              <w:rPr>
                <w:b/>
                <w:sz w:val="20"/>
                <w:szCs w:val="20"/>
              </w:rPr>
            </w:pPr>
            <w:r w:rsidRPr="00685B94">
              <w:rPr>
                <w:b/>
                <w:sz w:val="20"/>
                <w:szCs w:val="20"/>
              </w:rPr>
              <w:t>Value</w:t>
            </w:r>
          </w:p>
        </w:tc>
      </w:tr>
      <w:tr w:rsidR="00685B94" w:rsidRPr="00685B94" w14:paraId="22055290"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20C7EBFB" w14:textId="77777777" w:rsidR="00685B94" w:rsidRPr="00685B94" w:rsidRDefault="00685B94">
            <w:pPr>
              <w:rPr>
                <w:sz w:val="20"/>
                <w:szCs w:val="20"/>
              </w:rPr>
            </w:pPr>
            <w:r w:rsidRPr="00685B94">
              <w:rPr>
                <w:sz w:val="20"/>
                <w:szCs w:val="20"/>
              </w:rPr>
              <w:t>Carrier frequency</w:t>
            </w:r>
          </w:p>
        </w:tc>
        <w:tc>
          <w:tcPr>
            <w:tcW w:w="4675" w:type="dxa"/>
            <w:tcBorders>
              <w:top w:val="single" w:sz="4" w:space="0" w:color="auto"/>
              <w:left w:val="single" w:sz="4" w:space="0" w:color="auto"/>
              <w:bottom w:val="single" w:sz="4" w:space="0" w:color="auto"/>
              <w:right w:val="single" w:sz="4" w:space="0" w:color="auto"/>
            </w:tcBorders>
            <w:hideMark/>
          </w:tcPr>
          <w:p w14:paraId="30B4C564" w14:textId="77777777" w:rsidR="00685B94" w:rsidRPr="00685B94" w:rsidRDefault="00685B94">
            <w:pPr>
              <w:rPr>
                <w:sz w:val="20"/>
                <w:szCs w:val="20"/>
              </w:rPr>
            </w:pPr>
            <w:r w:rsidRPr="00685B94">
              <w:rPr>
                <w:sz w:val="20"/>
                <w:szCs w:val="20"/>
              </w:rPr>
              <w:t>2 GHz</w:t>
            </w:r>
          </w:p>
        </w:tc>
      </w:tr>
      <w:tr w:rsidR="00685B94" w:rsidRPr="00685B94" w14:paraId="3A58AFAE"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413D31DC" w14:textId="228AEE70" w:rsidR="00685B94" w:rsidRPr="00685B94" w:rsidRDefault="00685B94">
            <w:pPr>
              <w:rPr>
                <w:rFonts w:eastAsia="PMingLiU"/>
                <w:sz w:val="20"/>
                <w:szCs w:val="20"/>
              </w:rPr>
            </w:pPr>
            <w:r>
              <w:rPr>
                <w:rFonts w:eastAsia="PMingLiU"/>
                <w:sz w:val="20"/>
                <w:szCs w:val="20"/>
              </w:rPr>
              <w:t>System</w:t>
            </w:r>
            <w:r w:rsidRPr="00685B94">
              <w:rPr>
                <w:rFonts w:eastAsia="PMingLiU"/>
                <w:sz w:val="20"/>
                <w:szCs w:val="20"/>
              </w:rPr>
              <w:t xml:space="preserve"> bandwidth</w:t>
            </w:r>
          </w:p>
        </w:tc>
        <w:tc>
          <w:tcPr>
            <w:tcW w:w="4675" w:type="dxa"/>
            <w:tcBorders>
              <w:top w:val="single" w:sz="4" w:space="0" w:color="auto"/>
              <w:left w:val="single" w:sz="4" w:space="0" w:color="auto"/>
              <w:bottom w:val="single" w:sz="4" w:space="0" w:color="auto"/>
              <w:right w:val="single" w:sz="4" w:space="0" w:color="auto"/>
            </w:tcBorders>
            <w:hideMark/>
          </w:tcPr>
          <w:p w14:paraId="63AE8CB4" w14:textId="77777777" w:rsidR="00685B94" w:rsidRPr="00685B94" w:rsidRDefault="00685B94">
            <w:pPr>
              <w:rPr>
                <w:rFonts w:eastAsia="PMingLiU"/>
                <w:sz w:val="20"/>
                <w:szCs w:val="20"/>
              </w:rPr>
            </w:pPr>
            <w:r w:rsidRPr="00685B94">
              <w:rPr>
                <w:rFonts w:eastAsia="PMingLiU"/>
                <w:sz w:val="20"/>
                <w:szCs w:val="20"/>
              </w:rPr>
              <w:t>10 MHz</w:t>
            </w:r>
          </w:p>
        </w:tc>
      </w:tr>
      <w:tr w:rsidR="00685B94" w:rsidRPr="00685B94" w14:paraId="0839A10C"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77587B54" w14:textId="77777777" w:rsidR="00685B94" w:rsidRPr="00685B94" w:rsidRDefault="00685B94">
            <w:pPr>
              <w:rPr>
                <w:rFonts w:eastAsia="PMingLiU"/>
                <w:sz w:val="20"/>
                <w:szCs w:val="20"/>
              </w:rPr>
            </w:pPr>
            <w:r w:rsidRPr="00685B94">
              <w:rPr>
                <w:rFonts w:eastAsia="PMingLiU"/>
                <w:sz w:val="20"/>
                <w:szCs w:val="20"/>
              </w:rPr>
              <w:t>Subcarrier spacing</w:t>
            </w:r>
          </w:p>
        </w:tc>
        <w:tc>
          <w:tcPr>
            <w:tcW w:w="4675" w:type="dxa"/>
            <w:tcBorders>
              <w:top w:val="single" w:sz="4" w:space="0" w:color="auto"/>
              <w:left w:val="single" w:sz="4" w:space="0" w:color="auto"/>
              <w:bottom w:val="single" w:sz="4" w:space="0" w:color="auto"/>
              <w:right w:val="single" w:sz="4" w:space="0" w:color="auto"/>
            </w:tcBorders>
            <w:hideMark/>
          </w:tcPr>
          <w:p w14:paraId="18802C8B" w14:textId="77777777" w:rsidR="00685B94" w:rsidRPr="00685B94" w:rsidRDefault="00685B94">
            <w:pPr>
              <w:rPr>
                <w:rFonts w:eastAsia="PMingLiU"/>
                <w:sz w:val="20"/>
                <w:szCs w:val="20"/>
              </w:rPr>
            </w:pPr>
            <w:r w:rsidRPr="00685B94">
              <w:rPr>
                <w:rFonts w:eastAsia="PMingLiU"/>
                <w:sz w:val="20"/>
                <w:szCs w:val="20"/>
              </w:rPr>
              <w:t xml:space="preserve">15 </w:t>
            </w:r>
            <w:proofErr w:type="spellStart"/>
            <w:r w:rsidRPr="00685B94">
              <w:rPr>
                <w:rFonts w:eastAsia="PMingLiU"/>
                <w:sz w:val="20"/>
                <w:szCs w:val="20"/>
              </w:rPr>
              <w:t>KHz</w:t>
            </w:r>
            <w:proofErr w:type="spellEnd"/>
          </w:p>
        </w:tc>
      </w:tr>
      <w:tr w:rsidR="00685B94" w:rsidRPr="00685B94" w14:paraId="604BE623"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25E406F4" w14:textId="7ABE2490" w:rsidR="00685B94" w:rsidRPr="00685B94" w:rsidRDefault="00685B94">
            <w:pPr>
              <w:rPr>
                <w:rFonts w:eastAsia="PMingLiU"/>
                <w:sz w:val="20"/>
                <w:szCs w:val="20"/>
              </w:rPr>
            </w:pPr>
            <w:bookmarkStart w:id="28" w:name="_Hlk146639788"/>
            <w:r w:rsidRPr="00685B94">
              <w:rPr>
                <w:rFonts w:eastAsia="PMingLiU"/>
                <w:sz w:val="20"/>
                <w:szCs w:val="20"/>
              </w:rPr>
              <w:t>Doppler</w:t>
            </w:r>
            <w:r w:rsidR="001072D5">
              <w:rPr>
                <w:rFonts w:eastAsia="PMingLiU"/>
                <w:sz w:val="20"/>
                <w:szCs w:val="20"/>
              </w:rPr>
              <w:t xml:space="preserve"> (map to UE velocity)</w:t>
            </w:r>
          </w:p>
        </w:tc>
        <w:tc>
          <w:tcPr>
            <w:tcW w:w="4675" w:type="dxa"/>
            <w:tcBorders>
              <w:top w:val="single" w:sz="4" w:space="0" w:color="auto"/>
              <w:left w:val="single" w:sz="4" w:space="0" w:color="auto"/>
              <w:bottom w:val="single" w:sz="4" w:space="0" w:color="auto"/>
              <w:right w:val="single" w:sz="4" w:space="0" w:color="auto"/>
            </w:tcBorders>
            <w:hideMark/>
          </w:tcPr>
          <w:p w14:paraId="1234876B" w14:textId="77777777" w:rsidR="001072D5" w:rsidRDefault="00685B94">
            <w:pPr>
              <w:rPr>
                <w:rFonts w:eastAsia="PMingLiU"/>
                <w:sz w:val="20"/>
                <w:szCs w:val="20"/>
              </w:rPr>
            </w:pPr>
            <w:r w:rsidRPr="00685B94">
              <w:rPr>
                <w:rFonts w:eastAsia="PMingLiU"/>
                <w:sz w:val="20"/>
                <w:szCs w:val="20"/>
              </w:rPr>
              <w:t>[5, 18, 55</w:t>
            </w:r>
            <w:r w:rsidR="001072D5">
              <w:rPr>
                <w:rFonts w:eastAsia="PMingLiU"/>
                <w:sz w:val="20"/>
                <w:szCs w:val="20"/>
              </w:rPr>
              <w:t>,105,205</w:t>
            </w:r>
            <w:r w:rsidRPr="00685B94">
              <w:rPr>
                <w:rFonts w:eastAsia="PMingLiU"/>
                <w:sz w:val="20"/>
                <w:szCs w:val="20"/>
              </w:rPr>
              <w:t>] Hz</w:t>
            </w:r>
            <w:r>
              <w:rPr>
                <w:rFonts w:eastAsia="PMingLiU"/>
                <w:sz w:val="20"/>
                <w:szCs w:val="20"/>
              </w:rPr>
              <w:t xml:space="preserve"> </w:t>
            </w:r>
          </w:p>
          <w:p w14:paraId="03056266" w14:textId="77777777" w:rsidR="001072D5" w:rsidRDefault="00685B94">
            <w:pPr>
              <w:rPr>
                <w:rFonts w:eastAsia="PMingLiU"/>
                <w:sz w:val="20"/>
                <w:szCs w:val="20"/>
              </w:rPr>
            </w:pPr>
            <w:r>
              <w:rPr>
                <w:rFonts w:eastAsia="PMingLiU"/>
                <w:sz w:val="20"/>
                <w:szCs w:val="20"/>
              </w:rPr>
              <w:t>map to</w:t>
            </w:r>
          </w:p>
          <w:p w14:paraId="37EB7DF5" w14:textId="009C8DC5" w:rsidR="00685B94" w:rsidRPr="00685B94" w:rsidRDefault="00685B94">
            <w:pPr>
              <w:rPr>
                <w:rFonts w:eastAsia="PMingLiU"/>
                <w:sz w:val="20"/>
                <w:szCs w:val="20"/>
              </w:rPr>
            </w:pPr>
            <w:r w:rsidRPr="00685B94">
              <w:rPr>
                <w:rFonts w:eastAsia="PMingLiU"/>
                <w:sz w:val="20"/>
                <w:szCs w:val="20"/>
              </w:rPr>
              <w:t>[3, 10, 30</w:t>
            </w:r>
            <w:r w:rsidR="001072D5">
              <w:rPr>
                <w:rFonts w:eastAsia="PMingLiU"/>
                <w:sz w:val="20"/>
                <w:szCs w:val="20"/>
              </w:rPr>
              <w:t>, 50, 85, 110</w:t>
            </w:r>
            <w:r w:rsidRPr="00685B94">
              <w:rPr>
                <w:rFonts w:eastAsia="PMingLiU"/>
                <w:sz w:val="20"/>
                <w:szCs w:val="20"/>
              </w:rPr>
              <w:t>] km/</w:t>
            </w:r>
            <w:proofErr w:type="spellStart"/>
            <w:r w:rsidRPr="00685B94">
              <w:rPr>
                <w:rFonts w:eastAsia="PMingLiU"/>
                <w:sz w:val="20"/>
                <w:szCs w:val="20"/>
              </w:rPr>
              <w:t>hr</w:t>
            </w:r>
            <w:proofErr w:type="spellEnd"/>
            <w:r w:rsidRPr="00685B94">
              <w:rPr>
                <w:rFonts w:eastAsia="PMingLiU"/>
                <w:sz w:val="20"/>
                <w:szCs w:val="20"/>
              </w:rPr>
              <w:t xml:space="preserve"> for 2GHz</w:t>
            </w:r>
            <w:r>
              <w:rPr>
                <w:rFonts w:eastAsia="PMingLiU"/>
                <w:sz w:val="20"/>
                <w:szCs w:val="20"/>
              </w:rPr>
              <w:t>.</w:t>
            </w:r>
          </w:p>
        </w:tc>
      </w:tr>
      <w:tr w:rsidR="00685B94" w:rsidRPr="00685B94" w14:paraId="05B55F70" w14:textId="77777777" w:rsidTr="00685B94">
        <w:tc>
          <w:tcPr>
            <w:tcW w:w="4675" w:type="dxa"/>
            <w:tcBorders>
              <w:top w:val="single" w:sz="4" w:space="0" w:color="auto"/>
              <w:left w:val="single" w:sz="4" w:space="0" w:color="auto"/>
              <w:bottom w:val="single" w:sz="4" w:space="0" w:color="auto"/>
              <w:right w:val="single" w:sz="4" w:space="0" w:color="auto"/>
            </w:tcBorders>
          </w:tcPr>
          <w:p w14:paraId="63734B01" w14:textId="2EF7AB85" w:rsidR="00685B94" w:rsidRPr="00685B94" w:rsidRDefault="00685B94">
            <w:pPr>
              <w:rPr>
                <w:rFonts w:eastAsia="PMingLiU"/>
                <w:sz w:val="20"/>
                <w:szCs w:val="20"/>
              </w:rPr>
            </w:pPr>
            <w:r>
              <w:rPr>
                <w:rFonts w:eastAsia="PMingLiU" w:hint="eastAsia"/>
                <w:sz w:val="20"/>
                <w:szCs w:val="20"/>
              </w:rPr>
              <w:t>S</w:t>
            </w:r>
            <w:r>
              <w:rPr>
                <w:rFonts w:eastAsia="PMingLiU"/>
                <w:sz w:val="20"/>
                <w:szCs w:val="20"/>
              </w:rPr>
              <w:t>NR</w:t>
            </w:r>
          </w:p>
        </w:tc>
        <w:tc>
          <w:tcPr>
            <w:tcW w:w="4675" w:type="dxa"/>
            <w:tcBorders>
              <w:top w:val="single" w:sz="4" w:space="0" w:color="auto"/>
              <w:left w:val="single" w:sz="4" w:space="0" w:color="auto"/>
              <w:bottom w:val="single" w:sz="4" w:space="0" w:color="auto"/>
              <w:right w:val="single" w:sz="4" w:space="0" w:color="auto"/>
            </w:tcBorders>
          </w:tcPr>
          <w:p w14:paraId="59113F47" w14:textId="1BB878AE" w:rsidR="00685B94" w:rsidRPr="00685B94" w:rsidRDefault="00685B94">
            <w:pPr>
              <w:rPr>
                <w:rFonts w:eastAsia="PMingLiU"/>
                <w:sz w:val="20"/>
                <w:szCs w:val="20"/>
              </w:rPr>
            </w:pPr>
            <w:r>
              <w:rPr>
                <w:rFonts w:eastAsia="PMingLiU" w:hint="eastAsia"/>
                <w:sz w:val="20"/>
                <w:szCs w:val="20"/>
              </w:rPr>
              <w:t>[</w:t>
            </w:r>
            <w:r>
              <w:rPr>
                <w:rFonts w:eastAsia="PMingLiU"/>
                <w:sz w:val="20"/>
                <w:szCs w:val="20"/>
              </w:rPr>
              <w:t>-6, 0, 10, 20] dB</w:t>
            </w:r>
          </w:p>
        </w:tc>
      </w:tr>
      <w:tr w:rsidR="00685B94" w:rsidRPr="00685B94" w14:paraId="16EE2595"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5AC8A727" w14:textId="73942F1B" w:rsidR="00685B94" w:rsidRPr="00493B46" w:rsidRDefault="00493B46">
            <w:pPr>
              <w:rPr>
                <w:rFonts w:eastAsia="PMingLiU"/>
                <w:color w:val="FF0000"/>
                <w:sz w:val="20"/>
                <w:szCs w:val="20"/>
              </w:rPr>
            </w:pPr>
            <w:bookmarkStart w:id="29" w:name="OLE_LINK88"/>
            <w:bookmarkEnd w:id="28"/>
            <w:r>
              <w:rPr>
                <w:rFonts w:eastAsia="PMingLiU"/>
                <w:color w:val="FF0000"/>
                <w:sz w:val="20"/>
                <w:szCs w:val="20"/>
              </w:rPr>
              <w:t xml:space="preserve">Basic </w:t>
            </w:r>
            <w:r w:rsidR="00685B94" w:rsidRPr="00493B46">
              <w:rPr>
                <w:rFonts w:eastAsia="PMingLiU"/>
                <w:color w:val="FF0000"/>
                <w:sz w:val="20"/>
                <w:szCs w:val="20"/>
              </w:rPr>
              <w:t>TDCP parameters</w:t>
            </w:r>
            <w:bookmarkEnd w:id="29"/>
          </w:p>
        </w:tc>
        <w:tc>
          <w:tcPr>
            <w:tcW w:w="4675" w:type="dxa"/>
            <w:tcBorders>
              <w:top w:val="single" w:sz="4" w:space="0" w:color="auto"/>
              <w:left w:val="single" w:sz="4" w:space="0" w:color="auto"/>
              <w:bottom w:val="single" w:sz="4" w:space="0" w:color="auto"/>
              <w:right w:val="single" w:sz="4" w:space="0" w:color="auto"/>
            </w:tcBorders>
            <w:hideMark/>
          </w:tcPr>
          <w:p w14:paraId="67A3EDFE" w14:textId="58E8CD03" w:rsidR="00685B94" w:rsidRPr="00493B46" w:rsidRDefault="00685B94">
            <w:pPr>
              <w:rPr>
                <w:rFonts w:eastAsia="PMingLiU"/>
                <w:color w:val="FF0000"/>
                <w:sz w:val="20"/>
                <w:szCs w:val="20"/>
              </w:rPr>
            </w:pPr>
            <w:r w:rsidRPr="00493B46">
              <w:rPr>
                <w:rFonts w:eastAsia="PMingLiU"/>
                <w:color w:val="FF0000"/>
                <w:sz w:val="20"/>
                <w:szCs w:val="20"/>
              </w:rPr>
              <w:t>Y = 1, D = 1 slot</w:t>
            </w:r>
          </w:p>
        </w:tc>
      </w:tr>
      <w:tr w:rsidR="00685B94" w:rsidRPr="00685B94" w14:paraId="15491071"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492485B8" w14:textId="0CC1E6DB" w:rsidR="00685B94" w:rsidRPr="00685B94" w:rsidRDefault="00685B94">
            <w:pPr>
              <w:rPr>
                <w:rFonts w:eastAsia="PMingLiU"/>
                <w:sz w:val="20"/>
                <w:szCs w:val="20"/>
              </w:rPr>
            </w:pPr>
            <w:r w:rsidRPr="00685B94">
              <w:rPr>
                <w:rFonts w:eastAsia="PMingLiU"/>
                <w:sz w:val="20"/>
                <w:szCs w:val="20"/>
              </w:rPr>
              <w:t>TDCP report</w:t>
            </w:r>
          </w:p>
        </w:tc>
        <w:tc>
          <w:tcPr>
            <w:tcW w:w="4675" w:type="dxa"/>
            <w:tcBorders>
              <w:top w:val="single" w:sz="4" w:space="0" w:color="auto"/>
              <w:left w:val="single" w:sz="4" w:space="0" w:color="auto"/>
              <w:bottom w:val="single" w:sz="4" w:space="0" w:color="auto"/>
              <w:right w:val="single" w:sz="4" w:space="0" w:color="auto"/>
            </w:tcBorders>
            <w:hideMark/>
          </w:tcPr>
          <w:p w14:paraId="192AAD5A" w14:textId="02808503" w:rsidR="00685B94" w:rsidRPr="00685B94" w:rsidRDefault="00685B94">
            <w:pPr>
              <w:rPr>
                <w:rFonts w:eastAsia="PMingLiU"/>
                <w:sz w:val="20"/>
                <w:szCs w:val="20"/>
              </w:rPr>
            </w:pPr>
            <w:r w:rsidRPr="00685B94">
              <w:rPr>
                <w:rFonts w:eastAsia="PMingLiU"/>
                <w:sz w:val="20"/>
                <w:szCs w:val="20"/>
              </w:rPr>
              <w:t>Amplitude value</w:t>
            </w:r>
          </w:p>
        </w:tc>
      </w:tr>
      <w:tr w:rsidR="00685B94" w:rsidRPr="00685B94" w14:paraId="2EF32D21" w14:textId="77777777" w:rsidTr="00685B94">
        <w:tc>
          <w:tcPr>
            <w:tcW w:w="4675" w:type="dxa"/>
            <w:tcBorders>
              <w:top w:val="single" w:sz="4" w:space="0" w:color="auto"/>
              <w:left w:val="single" w:sz="4" w:space="0" w:color="auto"/>
              <w:bottom w:val="single" w:sz="4" w:space="0" w:color="auto"/>
              <w:right w:val="single" w:sz="4" w:space="0" w:color="auto"/>
            </w:tcBorders>
            <w:hideMark/>
          </w:tcPr>
          <w:p w14:paraId="2F08821D" w14:textId="7810F70D" w:rsidR="00685B94" w:rsidRPr="00685B94" w:rsidRDefault="00685B94">
            <w:pPr>
              <w:rPr>
                <w:rFonts w:eastAsia="PMingLiU"/>
                <w:sz w:val="20"/>
                <w:szCs w:val="20"/>
              </w:rPr>
            </w:pPr>
            <w:r w:rsidRPr="00685B94">
              <w:rPr>
                <w:rFonts w:eastAsia="PMingLiU"/>
                <w:sz w:val="20"/>
                <w:szCs w:val="20"/>
              </w:rPr>
              <w:t>Channel model</w:t>
            </w:r>
          </w:p>
        </w:tc>
        <w:tc>
          <w:tcPr>
            <w:tcW w:w="4675" w:type="dxa"/>
            <w:tcBorders>
              <w:top w:val="single" w:sz="4" w:space="0" w:color="auto"/>
              <w:left w:val="single" w:sz="4" w:space="0" w:color="auto"/>
              <w:bottom w:val="single" w:sz="4" w:space="0" w:color="auto"/>
              <w:right w:val="single" w:sz="4" w:space="0" w:color="auto"/>
            </w:tcBorders>
            <w:hideMark/>
          </w:tcPr>
          <w:p w14:paraId="74745BD0" w14:textId="3C84CB6E" w:rsidR="00685B94" w:rsidRPr="00685B94" w:rsidRDefault="00685B94">
            <w:pPr>
              <w:rPr>
                <w:rFonts w:eastAsia="PMingLiU"/>
                <w:sz w:val="20"/>
                <w:szCs w:val="20"/>
              </w:rPr>
            </w:pPr>
            <w:r w:rsidRPr="00685B94">
              <w:rPr>
                <w:rFonts w:eastAsia="PMingLiU"/>
                <w:sz w:val="20"/>
                <w:szCs w:val="20"/>
              </w:rPr>
              <w:t>TDL-B; delay spread 100ns;</w:t>
            </w:r>
          </w:p>
        </w:tc>
      </w:tr>
      <w:tr w:rsidR="00685B94" w:rsidRPr="00685B94" w14:paraId="6B396D35" w14:textId="77777777" w:rsidTr="00685B94">
        <w:tc>
          <w:tcPr>
            <w:tcW w:w="4675" w:type="dxa"/>
            <w:tcBorders>
              <w:top w:val="single" w:sz="4" w:space="0" w:color="auto"/>
              <w:left w:val="single" w:sz="4" w:space="0" w:color="auto"/>
              <w:bottom w:val="single" w:sz="4" w:space="0" w:color="auto"/>
              <w:right w:val="single" w:sz="4" w:space="0" w:color="auto"/>
            </w:tcBorders>
          </w:tcPr>
          <w:p w14:paraId="00AB518D" w14:textId="3D511A7C" w:rsidR="00685B94" w:rsidRPr="00085717" w:rsidRDefault="00685B94" w:rsidP="00685B94">
            <w:pPr>
              <w:rPr>
                <w:rFonts w:eastAsia="PMingLiU"/>
                <w:sz w:val="20"/>
                <w:szCs w:val="20"/>
              </w:rPr>
            </w:pPr>
            <w:r w:rsidRPr="00085717">
              <w:rPr>
                <w:rFonts w:eastAsia="PMingLiU"/>
                <w:sz w:val="20"/>
                <w:szCs w:val="20"/>
              </w:rPr>
              <w:t>KTRS (number of configured TRS resource sets)</w:t>
            </w:r>
          </w:p>
        </w:tc>
        <w:tc>
          <w:tcPr>
            <w:tcW w:w="4675" w:type="dxa"/>
            <w:tcBorders>
              <w:top w:val="single" w:sz="4" w:space="0" w:color="auto"/>
              <w:left w:val="single" w:sz="4" w:space="0" w:color="auto"/>
              <w:bottom w:val="single" w:sz="4" w:space="0" w:color="auto"/>
              <w:right w:val="single" w:sz="4" w:space="0" w:color="auto"/>
            </w:tcBorders>
          </w:tcPr>
          <w:p w14:paraId="47643B08" w14:textId="159CCE5D" w:rsidR="00685B94" w:rsidRPr="00085717" w:rsidRDefault="00685B94" w:rsidP="00685B94">
            <w:pPr>
              <w:rPr>
                <w:rFonts w:eastAsia="PMingLiU"/>
                <w:sz w:val="20"/>
                <w:szCs w:val="20"/>
              </w:rPr>
            </w:pPr>
            <w:r w:rsidRPr="00085717">
              <w:rPr>
                <w:rFonts w:eastAsia="PMingLiU"/>
                <w:sz w:val="20"/>
                <w:szCs w:val="20"/>
              </w:rPr>
              <w:t>1</w:t>
            </w:r>
          </w:p>
        </w:tc>
      </w:tr>
      <w:tr w:rsidR="00685B94" w:rsidRPr="00685B94" w14:paraId="7C67E669" w14:textId="77777777" w:rsidTr="00685B94">
        <w:trPr>
          <w:trHeight w:val="41"/>
        </w:trPr>
        <w:tc>
          <w:tcPr>
            <w:tcW w:w="4675" w:type="dxa"/>
            <w:tcBorders>
              <w:top w:val="single" w:sz="4" w:space="0" w:color="auto"/>
              <w:left w:val="single" w:sz="4" w:space="0" w:color="auto"/>
              <w:bottom w:val="single" w:sz="4" w:space="0" w:color="auto"/>
              <w:right w:val="single" w:sz="4" w:space="0" w:color="auto"/>
            </w:tcBorders>
          </w:tcPr>
          <w:p w14:paraId="42171A7D" w14:textId="02FBB872" w:rsidR="00685B94" w:rsidRPr="00685B94" w:rsidRDefault="00685B94" w:rsidP="00685B94">
            <w:pPr>
              <w:rPr>
                <w:rFonts w:eastAsia="PMingLiU"/>
                <w:sz w:val="20"/>
                <w:szCs w:val="20"/>
              </w:rPr>
            </w:pPr>
            <w:bookmarkStart w:id="30" w:name="_Hlk146639722"/>
            <w:r>
              <w:rPr>
                <w:rFonts w:eastAsia="PMingLiU"/>
                <w:sz w:val="20"/>
                <w:szCs w:val="20"/>
              </w:rPr>
              <w:t>CSI-RS</w:t>
            </w:r>
            <w:r w:rsidRPr="00685B94">
              <w:rPr>
                <w:rFonts w:eastAsia="PMingLiU"/>
                <w:sz w:val="20"/>
                <w:szCs w:val="20"/>
              </w:rPr>
              <w:t xml:space="preserve"> period</w:t>
            </w:r>
          </w:p>
        </w:tc>
        <w:tc>
          <w:tcPr>
            <w:tcW w:w="4675" w:type="dxa"/>
            <w:tcBorders>
              <w:top w:val="single" w:sz="4" w:space="0" w:color="auto"/>
              <w:left w:val="single" w:sz="4" w:space="0" w:color="auto"/>
              <w:bottom w:val="single" w:sz="4" w:space="0" w:color="auto"/>
              <w:right w:val="single" w:sz="4" w:space="0" w:color="auto"/>
            </w:tcBorders>
          </w:tcPr>
          <w:p w14:paraId="0B5FFC8A" w14:textId="73DB894F" w:rsidR="00685B94" w:rsidRPr="00685B94" w:rsidRDefault="00685B94" w:rsidP="00685B94">
            <w:pPr>
              <w:rPr>
                <w:rFonts w:eastAsia="PMingLiU"/>
                <w:sz w:val="20"/>
                <w:szCs w:val="20"/>
              </w:rPr>
            </w:pPr>
            <w:r w:rsidRPr="00685B94">
              <w:rPr>
                <w:rFonts w:eastAsia="PMingLiU"/>
                <w:sz w:val="20"/>
                <w:szCs w:val="20"/>
              </w:rPr>
              <w:t xml:space="preserve">10 </w:t>
            </w:r>
            <w:proofErr w:type="spellStart"/>
            <w:r w:rsidRPr="00685B94">
              <w:rPr>
                <w:rFonts w:eastAsia="PMingLiU"/>
                <w:sz w:val="20"/>
                <w:szCs w:val="20"/>
              </w:rPr>
              <w:t>ms</w:t>
            </w:r>
            <w:proofErr w:type="spellEnd"/>
          </w:p>
        </w:tc>
      </w:tr>
      <w:bookmarkEnd w:id="30"/>
      <w:tr w:rsidR="00685B94" w:rsidRPr="00685B94" w14:paraId="60D26BEC" w14:textId="77777777" w:rsidTr="00685B94">
        <w:tc>
          <w:tcPr>
            <w:tcW w:w="4675" w:type="dxa"/>
          </w:tcPr>
          <w:p w14:paraId="38FF57C3" w14:textId="28B97F14" w:rsidR="00685B94" w:rsidRPr="00685B94" w:rsidRDefault="00685B94" w:rsidP="00685B94">
            <w:pPr>
              <w:rPr>
                <w:rFonts w:eastAsia="PMingLiU"/>
                <w:sz w:val="20"/>
                <w:szCs w:val="20"/>
              </w:rPr>
            </w:pPr>
            <w:r>
              <w:rPr>
                <w:rFonts w:eastAsia="PMingLiU"/>
                <w:sz w:val="20"/>
                <w:szCs w:val="20"/>
              </w:rPr>
              <w:t>CSI-RS</w:t>
            </w:r>
            <w:r w:rsidRPr="00685B94">
              <w:rPr>
                <w:rFonts w:eastAsia="PMingLiU"/>
                <w:sz w:val="20"/>
                <w:szCs w:val="20"/>
              </w:rPr>
              <w:t xml:space="preserve"> slot offset</w:t>
            </w:r>
          </w:p>
        </w:tc>
        <w:tc>
          <w:tcPr>
            <w:tcW w:w="4675" w:type="dxa"/>
          </w:tcPr>
          <w:p w14:paraId="044B2E84" w14:textId="41B7BEE9" w:rsidR="00685B94" w:rsidRPr="00685B94" w:rsidRDefault="00685B94" w:rsidP="00685B94">
            <w:pPr>
              <w:rPr>
                <w:rFonts w:eastAsia="PMingLiU"/>
                <w:sz w:val="20"/>
                <w:szCs w:val="20"/>
              </w:rPr>
            </w:pPr>
            <w:r w:rsidRPr="00685B94">
              <w:rPr>
                <w:rFonts w:eastAsia="PMingLiU"/>
                <w:sz w:val="20"/>
                <w:szCs w:val="20"/>
              </w:rPr>
              <w:t>1 for CSI-RS resource 1 and 2</w:t>
            </w:r>
          </w:p>
          <w:p w14:paraId="36D69301" w14:textId="13F695EA" w:rsidR="00685B94" w:rsidRPr="00685B94" w:rsidRDefault="00685B94" w:rsidP="00685B94">
            <w:pPr>
              <w:rPr>
                <w:rFonts w:eastAsia="PMingLiU"/>
                <w:sz w:val="20"/>
                <w:szCs w:val="20"/>
              </w:rPr>
            </w:pPr>
            <w:r w:rsidRPr="00685B94">
              <w:rPr>
                <w:rFonts w:eastAsia="PMingLiU"/>
                <w:sz w:val="20"/>
                <w:szCs w:val="20"/>
              </w:rPr>
              <w:t>2 for CSI-RS resource 3 and 4</w:t>
            </w:r>
          </w:p>
        </w:tc>
      </w:tr>
      <w:tr w:rsidR="00685B94" w:rsidRPr="00685B94" w14:paraId="1FE73ED4" w14:textId="77777777" w:rsidTr="00685B94">
        <w:tc>
          <w:tcPr>
            <w:tcW w:w="4675" w:type="dxa"/>
            <w:vAlign w:val="center"/>
          </w:tcPr>
          <w:p w14:paraId="03831F6B" w14:textId="1B770F1E" w:rsidR="00685B94" w:rsidRPr="00685B94" w:rsidRDefault="00685B94">
            <w:pPr>
              <w:rPr>
                <w:rFonts w:eastAsia="PMingLiU"/>
                <w:sz w:val="20"/>
                <w:szCs w:val="20"/>
              </w:rPr>
            </w:pPr>
            <w:r w:rsidRPr="00685B94">
              <w:rPr>
                <w:rFonts w:eastAsia="PMingLiU"/>
                <w:sz w:val="20"/>
                <w:szCs w:val="20"/>
              </w:rPr>
              <w:t xml:space="preserve">First subcarrier index in the PRB used for CSI-RS </w:t>
            </w:r>
          </w:p>
        </w:tc>
        <w:tc>
          <w:tcPr>
            <w:tcW w:w="4675" w:type="dxa"/>
            <w:vAlign w:val="center"/>
          </w:tcPr>
          <w:p w14:paraId="6C58A60D" w14:textId="6F4CFA3B" w:rsidR="00685B94" w:rsidRPr="00685B94" w:rsidRDefault="00685B94">
            <w:pPr>
              <w:rPr>
                <w:rFonts w:eastAsia="PMingLiU"/>
                <w:sz w:val="20"/>
                <w:szCs w:val="20"/>
              </w:rPr>
            </w:pPr>
            <w:r w:rsidRPr="00685B94">
              <w:rPr>
                <w:rFonts w:eastAsia="PMingLiU"/>
                <w:sz w:val="20"/>
                <w:szCs w:val="20"/>
              </w:rPr>
              <w:t>k0=0 for CSI-RS resource 1,2,3,4</w:t>
            </w:r>
          </w:p>
        </w:tc>
      </w:tr>
      <w:tr w:rsidR="00685B94" w:rsidRPr="00685B94" w14:paraId="51AF4C71" w14:textId="77777777" w:rsidTr="00685B94">
        <w:tc>
          <w:tcPr>
            <w:tcW w:w="4675" w:type="dxa"/>
            <w:tcBorders>
              <w:top w:val="single" w:sz="4" w:space="0" w:color="auto"/>
              <w:left w:val="single" w:sz="4" w:space="0" w:color="auto"/>
              <w:bottom w:val="single" w:sz="4" w:space="0" w:color="auto"/>
              <w:right w:val="single" w:sz="4" w:space="0" w:color="auto"/>
            </w:tcBorders>
            <w:vAlign w:val="center"/>
          </w:tcPr>
          <w:p w14:paraId="05621978" w14:textId="789A1201" w:rsidR="00685B94" w:rsidRPr="00685B94" w:rsidRDefault="00685B94" w:rsidP="00685B94">
            <w:pPr>
              <w:rPr>
                <w:rFonts w:eastAsia="PMingLiU"/>
                <w:sz w:val="20"/>
                <w:szCs w:val="20"/>
              </w:rPr>
            </w:pPr>
            <w:bookmarkStart w:id="31" w:name="_Hlk146639768"/>
            <w:r w:rsidRPr="00685B94">
              <w:rPr>
                <w:rFonts w:eastAsia="PMingLiU"/>
                <w:sz w:val="20"/>
                <w:szCs w:val="20"/>
              </w:rPr>
              <w:t xml:space="preserve">First OFDM symbol in the slot used for CSI-RS </w:t>
            </w:r>
          </w:p>
        </w:tc>
        <w:tc>
          <w:tcPr>
            <w:tcW w:w="4675" w:type="dxa"/>
            <w:tcBorders>
              <w:top w:val="single" w:sz="4" w:space="0" w:color="auto"/>
              <w:left w:val="single" w:sz="4" w:space="0" w:color="auto"/>
              <w:bottom w:val="single" w:sz="4" w:space="0" w:color="auto"/>
              <w:right w:val="single" w:sz="4" w:space="0" w:color="auto"/>
            </w:tcBorders>
            <w:vAlign w:val="center"/>
          </w:tcPr>
          <w:p w14:paraId="49B19A29" w14:textId="77777777" w:rsidR="00685B94" w:rsidRPr="00685B94" w:rsidRDefault="00685B94" w:rsidP="00685B94">
            <w:pPr>
              <w:rPr>
                <w:rFonts w:eastAsia="PMingLiU"/>
                <w:sz w:val="20"/>
                <w:szCs w:val="20"/>
              </w:rPr>
            </w:pPr>
            <w:r w:rsidRPr="00685B94">
              <w:rPr>
                <w:rFonts w:eastAsia="PMingLiU"/>
                <w:sz w:val="20"/>
                <w:szCs w:val="20"/>
              </w:rPr>
              <w:t>l0 = 3 for CSI-RS resource 1 and 3</w:t>
            </w:r>
          </w:p>
          <w:p w14:paraId="1F77CAE4" w14:textId="3D740304" w:rsidR="00685B94" w:rsidRPr="00685B94" w:rsidRDefault="00685B94" w:rsidP="00685B94">
            <w:pPr>
              <w:rPr>
                <w:rFonts w:eastAsia="PMingLiU"/>
                <w:sz w:val="20"/>
                <w:szCs w:val="20"/>
              </w:rPr>
            </w:pPr>
            <w:r w:rsidRPr="00685B94">
              <w:rPr>
                <w:rFonts w:eastAsia="PMingLiU"/>
                <w:sz w:val="20"/>
                <w:szCs w:val="20"/>
              </w:rPr>
              <w:t>l0 = 7 for CSI-RS resource 2 and 4</w:t>
            </w:r>
          </w:p>
        </w:tc>
      </w:tr>
      <w:bookmarkEnd w:id="31"/>
      <w:tr w:rsidR="00685B94" w:rsidRPr="00685B94" w14:paraId="176B2DF9" w14:textId="77777777" w:rsidTr="00685B94">
        <w:tc>
          <w:tcPr>
            <w:tcW w:w="4675" w:type="dxa"/>
            <w:vAlign w:val="center"/>
          </w:tcPr>
          <w:p w14:paraId="4D146D0E" w14:textId="11F849CF" w:rsidR="00685B94" w:rsidRPr="00685B94" w:rsidRDefault="00685B94" w:rsidP="00685B94">
            <w:pPr>
              <w:rPr>
                <w:rFonts w:eastAsia="PMingLiU"/>
                <w:sz w:val="20"/>
                <w:szCs w:val="20"/>
              </w:rPr>
            </w:pPr>
            <w:r w:rsidRPr="00685B94">
              <w:rPr>
                <w:rFonts w:eastAsia="PMingLiU"/>
                <w:sz w:val="20"/>
                <w:szCs w:val="20"/>
              </w:rPr>
              <w:t>Density (ρ)</w:t>
            </w:r>
          </w:p>
        </w:tc>
        <w:tc>
          <w:tcPr>
            <w:tcW w:w="4675" w:type="dxa"/>
            <w:vAlign w:val="center"/>
          </w:tcPr>
          <w:p w14:paraId="23A8A268" w14:textId="58A4C237" w:rsidR="00685B94" w:rsidRPr="00685B94" w:rsidRDefault="00685B94" w:rsidP="00685B94">
            <w:pPr>
              <w:rPr>
                <w:rFonts w:eastAsia="PMingLiU"/>
                <w:sz w:val="20"/>
                <w:szCs w:val="20"/>
              </w:rPr>
            </w:pPr>
            <w:r w:rsidRPr="00685B94">
              <w:rPr>
                <w:rFonts w:eastAsia="PMingLiU"/>
                <w:sz w:val="20"/>
                <w:szCs w:val="20"/>
              </w:rPr>
              <w:t> 3 for CSI-RS resource 1,2,3,4</w:t>
            </w:r>
          </w:p>
        </w:tc>
      </w:tr>
      <w:tr w:rsidR="00685B94" w14:paraId="7DD748E2" w14:textId="77777777" w:rsidTr="00685B94">
        <w:tc>
          <w:tcPr>
            <w:tcW w:w="4675" w:type="dxa"/>
          </w:tcPr>
          <w:p w14:paraId="05CF7A29" w14:textId="5C32B4A5" w:rsidR="00685B94" w:rsidRPr="00685B94" w:rsidRDefault="00685B94" w:rsidP="00685B94">
            <w:pPr>
              <w:rPr>
                <w:rFonts w:eastAsia="PMingLiU"/>
                <w:sz w:val="20"/>
                <w:szCs w:val="20"/>
              </w:rPr>
            </w:pPr>
            <w:bookmarkStart w:id="32" w:name="_Hlk146639739"/>
            <w:r w:rsidRPr="00685B94">
              <w:rPr>
                <w:rFonts w:eastAsia="PMingLiU" w:hint="eastAsia"/>
                <w:sz w:val="20"/>
                <w:szCs w:val="20"/>
              </w:rPr>
              <w:t>R</w:t>
            </w:r>
            <w:r w:rsidRPr="00685B94">
              <w:rPr>
                <w:rFonts w:eastAsia="PMingLiU"/>
                <w:sz w:val="20"/>
                <w:szCs w:val="20"/>
              </w:rPr>
              <w:t>X port</w:t>
            </w:r>
          </w:p>
        </w:tc>
        <w:tc>
          <w:tcPr>
            <w:tcW w:w="4675" w:type="dxa"/>
          </w:tcPr>
          <w:p w14:paraId="038E1C10" w14:textId="204917ED" w:rsidR="00685B94" w:rsidRPr="00685B94" w:rsidRDefault="00685B94" w:rsidP="00685B94">
            <w:pPr>
              <w:rPr>
                <w:rFonts w:eastAsia="PMingLiU"/>
                <w:sz w:val="20"/>
                <w:szCs w:val="20"/>
              </w:rPr>
            </w:pPr>
            <w:r w:rsidRPr="00685B94">
              <w:rPr>
                <w:rFonts w:eastAsia="PMingLiU" w:hint="eastAsia"/>
                <w:sz w:val="20"/>
                <w:szCs w:val="20"/>
              </w:rPr>
              <w:t>2</w:t>
            </w:r>
          </w:p>
        </w:tc>
      </w:tr>
      <w:bookmarkEnd w:id="32"/>
    </w:tbl>
    <w:p w14:paraId="3D670234" w14:textId="437BB9D6" w:rsidR="00685B94" w:rsidRDefault="00685B94" w:rsidP="00685B94">
      <w:pPr>
        <w:rPr>
          <w:rFonts w:ascii="Times New Roman" w:eastAsia="PMingLiU" w:hAnsi="Times New Roman" w:cs="Times New Roman"/>
          <w:kern w:val="0"/>
          <w:sz w:val="20"/>
          <w:szCs w:val="20"/>
          <w:lang w:val="en-GB"/>
        </w:rPr>
      </w:pPr>
    </w:p>
    <w:p w14:paraId="182A44DF" w14:textId="34003516" w:rsidR="00685B94" w:rsidRDefault="00685B94" w:rsidP="00685B94">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T</w:t>
      </w:r>
      <w:r>
        <w:rPr>
          <w:rFonts w:ascii="Times New Roman" w:eastAsia="PMingLiU" w:hAnsi="Times New Roman" w:cs="Times New Roman"/>
          <w:kern w:val="0"/>
          <w:sz w:val="20"/>
          <w:szCs w:val="20"/>
          <w:lang w:val="en-GB"/>
        </w:rPr>
        <w:t xml:space="preserve">he TDCP auto correlation value </w:t>
      </w:r>
      <w:r w:rsidR="0017753B">
        <w:rPr>
          <w:rFonts w:ascii="Times New Roman" w:eastAsia="PMingLiU" w:hAnsi="Times New Roman" w:cs="Times New Roman"/>
          <w:kern w:val="0"/>
          <w:sz w:val="20"/>
          <w:szCs w:val="20"/>
          <w:lang w:val="en-GB"/>
        </w:rPr>
        <w:t>defined as the following equation:</w:t>
      </w:r>
    </w:p>
    <w:p w14:paraId="4AA157F5" w14:textId="6EEE3949" w:rsidR="00685B94" w:rsidRPr="00685B94" w:rsidRDefault="00685B94" w:rsidP="00685B94">
      <w:pPr>
        <w:rPr>
          <w:rFonts w:ascii="Times New Roman" w:eastAsia="PMingLiU" w:hAnsi="Times New Roman" w:cs="Times New Roman"/>
          <w:kern w:val="0"/>
          <w:sz w:val="20"/>
          <w:szCs w:val="20"/>
        </w:rPr>
      </w:pPr>
      <m:oMathPara>
        <m:oMathParaPr>
          <m:jc m:val="centerGroup"/>
        </m:oMathParaPr>
        <m:oMath>
          <m:r>
            <w:rPr>
              <w:rFonts w:ascii="Cambria Math" w:eastAsia="PMingLiU" w:hAnsi="Cambria Math" w:cs="Times New Roman"/>
              <w:kern w:val="0"/>
              <w:sz w:val="20"/>
              <w:szCs w:val="20"/>
              <w:lang w:val="en-GB"/>
            </w:rPr>
            <m:t>A</m:t>
          </m:r>
          <m:d>
            <m:dPr>
              <m:ctrlPr>
                <w:rPr>
                  <w:rFonts w:ascii="Cambria Math" w:eastAsia="PMingLiU" w:hAnsi="Cambria Math" w:cs="Times New Roman"/>
                  <w:i/>
                  <w:iCs/>
                  <w:kern w:val="0"/>
                  <w:sz w:val="20"/>
                  <w:szCs w:val="20"/>
                </w:rPr>
              </m:ctrlPr>
            </m:dPr>
            <m:e>
              <w:bookmarkStart w:id="33" w:name="OLE_LINK51"/>
              <m:r>
                <w:rPr>
                  <w:rFonts w:ascii="Cambria Math" w:eastAsia="PMingLiU" w:hAnsi="Cambria Math" w:cs="Times New Roman"/>
                  <w:kern w:val="0"/>
                  <w:sz w:val="20"/>
                  <w:szCs w:val="20"/>
                  <w:lang w:val="en-GB"/>
                </w:rPr>
                <m:t>l</m:t>
              </m:r>
              <w:bookmarkEnd w:id="33"/>
              <m:r>
                <w:rPr>
                  <w:rFonts w:ascii="Cambria Math" w:eastAsia="PMingLiU" w:hAnsi="Cambria Math" w:cs="Times New Roman"/>
                  <w:kern w:val="0"/>
                  <w:sz w:val="20"/>
                  <w:szCs w:val="20"/>
                  <w:lang w:val="en-GB"/>
                </w:rPr>
                <m:t>,τ</m:t>
              </m:r>
            </m:e>
          </m:d>
          <m:r>
            <w:rPr>
              <w:rFonts w:ascii="Cambria Math" w:eastAsia="PMingLiU" w:hAnsi="Cambria Math" w:cs="Times New Roman"/>
              <w:kern w:val="0"/>
              <w:sz w:val="20"/>
              <w:szCs w:val="20"/>
              <w:lang w:val="en-GB"/>
            </w:rPr>
            <m:t>=</m:t>
          </m:r>
          <m:d>
            <m:dPr>
              <m:begChr m:val="|"/>
              <m:endChr m:val="|"/>
              <m:ctrlPr>
                <w:rPr>
                  <w:rFonts w:ascii="Cambria Math" w:eastAsia="PMingLiU" w:hAnsi="Cambria Math" w:cs="Times New Roman"/>
                  <w:i/>
                  <w:iCs/>
                  <w:kern w:val="0"/>
                  <w:sz w:val="20"/>
                  <w:szCs w:val="20"/>
                </w:rPr>
              </m:ctrlPr>
            </m:dPr>
            <m:e>
              <m:f>
                <m:fPr>
                  <m:ctrlPr>
                    <w:rPr>
                      <w:rFonts w:ascii="Cambria Math" w:eastAsia="PMingLiU" w:hAnsi="Cambria Math" w:cs="Times New Roman"/>
                      <w:i/>
                      <w:iCs/>
                      <w:kern w:val="0"/>
                      <w:sz w:val="20"/>
                      <w:szCs w:val="20"/>
                    </w:rPr>
                  </m:ctrlPr>
                </m:fPr>
                <m:num>
                  <m:r>
                    <w:rPr>
                      <w:rFonts w:ascii="Cambria Math" w:eastAsia="PMingLiU" w:hAnsi="Cambria Math" w:cs="Times New Roman"/>
                      <w:kern w:val="0"/>
                      <w:sz w:val="20"/>
                      <w:szCs w:val="20"/>
                      <w:lang w:val="en-GB"/>
                    </w:rPr>
                    <m:t>c</m:t>
                  </m:r>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lang w:val="en-GB"/>
                        </w:rPr>
                        <m:t>l,</m:t>
                      </m:r>
                      <w:bookmarkStart w:id="34" w:name="OLE_LINK53"/>
                      <m:r>
                        <w:rPr>
                          <w:rFonts w:ascii="Cambria Math" w:eastAsia="PMingLiU" w:hAnsi="Cambria Math" w:cs="Times New Roman"/>
                          <w:kern w:val="0"/>
                          <w:sz w:val="20"/>
                          <w:szCs w:val="20"/>
                          <w:lang w:val="en-GB"/>
                        </w:rPr>
                        <m:t>τ</m:t>
                      </m:r>
                      <w:bookmarkEnd w:id="34"/>
                    </m:e>
                  </m:d>
                </m:num>
                <m:den>
                  <m:r>
                    <w:rPr>
                      <w:rFonts w:ascii="Cambria Math" w:eastAsia="PMingLiU" w:hAnsi="Cambria Math" w:cs="Times New Roman"/>
                      <w:kern w:val="0"/>
                      <w:sz w:val="20"/>
                      <w:szCs w:val="20"/>
                      <w:lang w:val="en-GB"/>
                    </w:rPr>
                    <m:t>c</m:t>
                  </m:r>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lang w:val="en-GB"/>
                        </w:rPr>
                        <m:t>l,0</m:t>
                      </m:r>
                    </m:e>
                  </m:d>
                </m:den>
              </m:f>
            </m:e>
          </m:d>
          <m:r>
            <m:rPr>
              <m:sty m:val="p"/>
            </m:rPr>
            <w:rPr>
              <w:rFonts w:ascii="Cambria Math" w:eastAsia="PMingLiU" w:hAnsi="Cambria Math" w:cs="Times New Roman"/>
              <w:kern w:val="0"/>
              <w:sz w:val="20"/>
              <w:szCs w:val="20"/>
            </w:rPr>
            <m:t xml:space="preserve">, where </m:t>
          </m:r>
          <m:r>
            <w:rPr>
              <w:rFonts w:ascii="Cambria Math" w:eastAsia="PMingLiU" w:hAnsi="Cambria Math" w:cs="Times New Roman"/>
              <w:kern w:val="0"/>
              <w:sz w:val="20"/>
              <w:szCs w:val="20"/>
              <w:lang w:val="en-GB"/>
            </w:rPr>
            <m:t>c</m:t>
          </m:r>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lang w:val="en-GB"/>
                </w:rPr>
                <m:t>l,τ</m:t>
              </m:r>
            </m:e>
          </m:d>
          <m:r>
            <w:rPr>
              <w:rFonts w:ascii="Cambria Math" w:eastAsia="PMingLiU" w:hAnsi="Cambria Math" w:cs="Times New Roman"/>
              <w:kern w:val="0"/>
              <w:sz w:val="20"/>
              <w:szCs w:val="20"/>
              <w:lang w:val="en-GB"/>
            </w:rPr>
            <m:t>=</m:t>
          </m:r>
          <m:nary>
            <m:naryPr>
              <m:chr m:val="∑"/>
              <m:limLoc m:val="undOvr"/>
              <m:ctrlPr>
                <w:rPr>
                  <w:rFonts w:ascii="Cambria Math" w:eastAsia="PMingLiU" w:hAnsi="Cambria Math" w:cs="Times New Roman"/>
                  <w:i/>
                  <w:iCs/>
                  <w:kern w:val="0"/>
                  <w:sz w:val="20"/>
                  <w:szCs w:val="20"/>
                </w:rPr>
              </m:ctrlPr>
            </m:naryPr>
            <m:sub>
              <m:r>
                <w:rPr>
                  <w:rFonts w:ascii="Cambria Math" w:eastAsia="PMingLiU" w:hAnsi="Cambria Math" w:cs="Times New Roman"/>
                  <w:kern w:val="0"/>
                  <w:sz w:val="20"/>
                  <w:szCs w:val="20"/>
                  <w:lang w:val="en-GB"/>
                </w:rPr>
                <m:t>n=0</m:t>
              </m:r>
            </m:sub>
            <m:sup>
              <m:r>
                <m:rPr>
                  <m:sty m:val="p"/>
                </m:rPr>
                <w:rPr>
                  <w:rFonts w:ascii="Cambria Math" w:eastAsia="PMingLiU" w:hAnsi="Cambria Math" w:cs="Times New Roman"/>
                  <w:kern w:val="0"/>
                  <w:sz w:val="20"/>
                  <w:szCs w:val="20"/>
                  <w:lang w:val="en-GB"/>
                </w:rPr>
                <m:t>N</m:t>
              </m:r>
              <m:r>
                <w:rPr>
                  <w:rFonts w:ascii="Cambria Math" w:eastAsia="PMingLiU" w:hAnsi="Cambria Math" w:cs="Times New Roman"/>
                  <w:kern w:val="0"/>
                  <w:sz w:val="20"/>
                  <w:szCs w:val="20"/>
                  <w:lang w:val="en-GB"/>
                </w:rPr>
                <m:t>-1</m:t>
              </m:r>
            </m:sup>
            <m:e>
              <w:bookmarkStart w:id="35" w:name="OLE_LINK54"/>
              <m:sSub>
                <m:sSubPr>
                  <m:ctrlPr>
                    <w:rPr>
                      <w:rFonts w:ascii="Cambria Math" w:eastAsia="PMingLiU" w:hAnsi="Cambria Math" w:cs="Times New Roman"/>
                      <w:i/>
                      <w:iCs/>
                      <w:kern w:val="0"/>
                      <w:sz w:val="20"/>
                      <w:szCs w:val="20"/>
                    </w:rPr>
                  </m:ctrlPr>
                </m:sSubPr>
                <m:e>
                  <m:r>
                    <w:rPr>
                      <w:rFonts w:ascii="Cambria Math" w:eastAsia="PMingLiU" w:hAnsi="Cambria Math" w:cs="Times New Roman"/>
                      <w:kern w:val="0"/>
                      <w:sz w:val="20"/>
                      <w:szCs w:val="20"/>
                      <w:lang w:val="en-GB"/>
                    </w:rPr>
                    <m:t>h</m:t>
                  </m:r>
                </m:e>
                <m:sub>
                  <m:r>
                    <w:rPr>
                      <w:rFonts w:ascii="Cambria Math" w:eastAsia="PMingLiU" w:hAnsi="Cambria Math" w:cs="Times New Roman"/>
                      <w:kern w:val="0"/>
                      <w:sz w:val="20"/>
                      <w:szCs w:val="20"/>
                      <w:lang w:val="en-GB"/>
                    </w:rPr>
                    <m:t>n</m:t>
                  </m:r>
                </m:sub>
              </m:sSub>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r>
                    <w:rPr>
                      <w:rFonts w:ascii="Cambria Math" w:eastAsia="PMingLiU" w:hAnsi="Cambria Math" w:cs="Times New Roman"/>
                      <w:kern w:val="0"/>
                      <w:sz w:val="20"/>
                      <w:szCs w:val="20"/>
                      <w:lang w:val="en-GB"/>
                    </w:rPr>
                    <m:t>+τ</m:t>
                  </m:r>
                </m:e>
              </m:d>
              <m:r>
                <w:rPr>
                  <w:rFonts w:ascii="Cambria Math" w:eastAsia="PMingLiU" w:hAnsi="Cambria Math" w:cs="Times New Roman"/>
                  <w:kern w:val="0"/>
                  <w:sz w:val="20"/>
                  <w:szCs w:val="20"/>
                  <w:lang w:val="en-GB"/>
                </w:rPr>
                <m:t>∙</m:t>
              </m:r>
              <m:sSubSup>
                <m:sSubSupPr>
                  <m:ctrlPr>
                    <w:rPr>
                      <w:rFonts w:ascii="Cambria Math" w:eastAsia="PMingLiU" w:hAnsi="Cambria Math" w:cs="Times New Roman"/>
                      <w:i/>
                      <w:iCs/>
                      <w:kern w:val="0"/>
                      <w:sz w:val="20"/>
                      <w:szCs w:val="20"/>
                    </w:rPr>
                  </m:ctrlPr>
                </m:sSubSupPr>
                <m:e>
                  <m:r>
                    <w:rPr>
                      <w:rFonts w:ascii="Cambria Math" w:eastAsia="PMingLiU" w:hAnsi="Cambria Math" w:cs="Times New Roman"/>
                      <w:kern w:val="0"/>
                      <w:sz w:val="20"/>
                      <w:szCs w:val="20"/>
                      <w:lang w:val="en-GB"/>
                    </w:rPr>
                    <m:t>h</m:t>
                  </m:r>
                </m:e>
                <m:sub>
                  <m:r>
                    <m:rPr>
                      <m:sty m:val="p"/>
                    </m:rPr>
                    <w:rPr>
                      <w:rFonts w:ascii="Cambria Math" w:eastAsia="PMingLiU" w:hAnsi="Cambria Math" w:cs="Times New Roman"/>
                      <w:kern w:val="0"/>
                      <w:sz w:val="20"/>
                      <w:szCs w:val="20"/>
                      <w:lang w:val="en-GB"/>
                    </w:rPr>
                    <m:t>n</m:t>
                  </m:r>
                </m:sub>
                <m:sup>
                  <m:r>
                    <w:rPr>
                      <w:rFonts w:ascii="Cambria Math" w:eastAsia="PMingLiU" w:hAnsi="Cambria Math" w:cs="Times New Roman"/>
                      <w:kern w:val="0"/>
                      <w:sz w:val="20"/>
                      <w:szCs w:val="20"/>
                      <w:lang w:val="en-GB"/>
                    </w:rPr>
                    <m:t>*</m:t>
                  </m:r>
                </m:sup>
              </m:sSubSup>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e>
              </m:d>
              <w:bookmarkEnd w:id="35"/>
            </m:e>
          </m:nary>
        </m:oMath>
      </m:oMathPara>
    </w:p>
    <w:p w14:paraId="1C1DE7C0" w14:textId="0A92AC53" w:rsidR="00685B94" w:rsidRDefault="00685B94" w:rsidP="00685B94">
      <w:pPr>
        <w:rPr>
          <w:rFonts w:ascii="Times New Roman" w:eastAsia="PMingLiU" w:hAnsi="Times New Roman" w:cs="Times New Roman"/>
          <w:kern w:val="0"/>
          <w:sz w:val="20"/>
          <w:szCs w:val="20"/>
          <w:lang w:val="en-GB"/>
        </w:rPr>
      </w:pPr>
    </w:p>
    <w:p w14:paraId="37E9AFBD" w14:textId="671A17AD" w:rsidR="00685B94" w:rsidRDefault="0017753B" w:rsidP="00685B94">
      <w:pPr>
        <w:rPr>
          <w:rFonts w:ascii="Times New Roman" w:eastAsia="PMingLiU" w:hAnsi="Times New Roman" w:cs="Times New Roman"/>
          <w:iCs/>
          <w:kern w:val="0"/>
          <w:sz w:val="20"/>
          <w:szCs w:val="20"/>
          <w:lang w:val="en-GB"/>
        </w:rPr>
      </w:pPr>
      <w:bookmarkStart w:id="36" w:name="OLE_LINK52"/>
      <m:oMath>
        <m:r>
          <w:rPr>
            <w:rFonts w:ascii="Cambria Math" w:eastAsia="PMingLiU" w:hAnsi="Cambria Math" w:cs="Times New Roman"/>
            <w:kern w:val="0"/>
            <w:sz w:val="20"/>
            <w:szCs w:val="20"/>
            <w:lang w:val="en-GB"/>
          </w:rPr>
          <m:t>l</m:t>
        </m:r>
      </m:oMath>
      <w:r>
        <w:rPr>
          <w:rFonts w:ascii="Times New Roman" w:eastAsia="PMingLiU" w:hAnsi="Times New Roman" w:cs="Times New Roman" w:hint="eastAsia"/>
          <w:iCs/>
          <w:kern w:val="0"/>
          <w:sz w:val="20"/>
          <w:szCs w:val="20"/>
          <w:lang w:val="en-GB"/>
        </w:rPr>
        <w:t xml:space="preserve"> </w:t>
      </w:r>
      <w:r>
        <w:rPr>
          <w:rFonts w:ascii="Times New Roman" w:eastAsia="PMingLiU" w:hAnsi="Times New Roman" w:cs="Times New Roman"/>
          <w:iCs/>
          <w:kern w:val="0"/>
          <w:sz w:val="20"/>
          <w:szCs w:val="20"/>
          <w:lang w:val="en-GB"/>
        </w:rPr>
        <w:t xml:space="preserve">is the time of TRS symbol, </w:t>
      </w:r>
      <m:oMath>
        <m:r>
          <w:rPr>
            <w:rFonts w:ascii="Cambria Math" w:eastAsia="PMingLiU" w:hAnsi="Cambria Math" w:cs="Times New Roman"/>
            <w:kern w:val="0"/>
            <w:sz w:val="20"/>
            <w:szCs w:val="20"/>
            <w:lang w:val="en-GB"/>
          </w:rPr>
          <m:t>τ</m:t>
        </m:r>
      </m:oMath>
      <w:r>
        <w:rPr>
          <w:rFonts w:ascii="Times New Roman" w:eastAsia="PMingLiU" w:hAnsi="Times New Roman" w:cs="Times New Roman"/>
          <w:iCs/>
          <w:kern w:val="0"/>
          <w:sz w:val="20"/>
          <w:szCs w:val="20"/>
          <w:lang w:val="en-GB"/>
        </w:rPr>
        <w:t xml:space="preserve"> is the delay between two TRS symbols. N is the total number of REs used for TRS </w:t>
      </w:r>
      <w:r>
        <w:rPr>
          <w:rFonts w:ascii="Times New Roman" w:eastAsia="PMingLiU" w:hAnsi="Times New Roman" w:cs="Times New Roman"/>
          <w:iCs/>
          <w:kern w:val="0"/>
          <w:sz w:val="20"/>
          <w:szCs w:val="20"/>
          <w:lang w:val="en-GB"/>
        </w:rPr>
        <w:lastRenderedPageBreak/>
        <w:t xml:space="preserve">symbol. </w:t>
      </w:r>
      <m:oMath>
        <m:sSub>
          <m:sSubPr>
            <m:ctrlPr>
              <w:rPr>
                <w:rFonts w:ascii="Cambria Math" w:eastAsia="PMingLiU" w:hAnsi="Cambria Math"/>
                <w:i/>
                <w:iCs/>
              </w:rPr>
            </m:ctrlPr>
          </m:sSubPr>
          <m:e>
            <m:r>
              <w:rPr>
                <w:rFonts w:ascii="Cambria Math" w:eastAsia="PMingLiU" w:hAnsi="Cambria Math" w:cs="Times New Roman"/>
                <w:kern w:val="0"/>
                <w:sz w:val="20"/>
                <w:szCs w:val="20"/>
                <w:lang w:val="en-GB"/>
              </w:rPr>
              <m:t>h</m:t>
            </m:r>
          </m:e>
          <m:sub>
            <m:r>
              <w:rPr>
                <w:rFonts w:ascii="Cambria Math" w:eastAsia="PMingLiU" w:hAnsi="Cambria Math" w:cs="Times New Roman"/>
                <w:kern w:val="0"/>
                <w:sz w:val="20"/>
                <w:szCs w:val="20"/>
                <w:lang w:val="en-GB"/>
              </w:rPr>
              <m:t>n</m:t>
            </m:r>
          </m:sub>
        </m:sSub>
        <m:d>
          <m:dPr>
            <m:ctrlPr>
              <w:rPr>
                <w:rFonts w:ascii="Cambria Math" w:eastAsia="PMingLiU" w:hAnsi="Cambria Math"/>
                <w:i/>
                <w:iCs/>
              </w:rPr>
            </m:ctrlPr>
          </m:dPr>
          <m:e>
            <m:r>
              <w:rPr>
                <w:rFonts w:ascii="Cambria Math" w:eastAsia="PMingLiU" w:hAnsi="Cambria Math" w:cs="Times New Roman"/>
                <w:kern w:val="0"/>
                <w:sz w:val="20"/>
                <w:szCs w:val="20"/>
              </w:rPr>
              <m:t>l</m:t>
            </m:r>
            <m:r>
              <w:rPr>
                <w:rFonts w:ascii="Cambria Math" w:eastAsia="PMingLiU" w:hAnsi="Cambria Math" w:cs="Times New Roman"/>
                <w:kern w:val="0"/>
                <w:sz w:val="20"/>
                <w:szCs w:val="20"/>
                <w:lang w:val="en-GB"/>
              </w:rPr>
              <m:t>+τ</m:t>
            </m:r>
          </m:e>
        </m:d>
        <m:r>
          <w:rPr>
            <w:rFonts w:ascii="Cambria Math" w:eastAsia="PMingLiU" w:hAnsi="Cambria Math" w:cs="Times New Roman"/>
            <w:kern w:val="0"/>
            <w:sz w:val="20"/>
            <w:szCs w:val="20"/>
            <w:lang w:val="en-GB"/>
          </w:rPr>
          <m:t>∙</m:t>
        </m:r>
        <m:sSubSup>
          <m:sSubSupPr>
            <m:ctrlPr>
              <w:rPr>
                <w:rFonts w:ascii="Cambria Math" w:eastAsia="PMingLiU" w:hAnsi="Cambria Math"/>
                <w:i/>
                <w:iCs/>
              </w:rPr>
            </m:ctrlPr>
          </m:sSubSupPr>
          <m:e>
            <m:r>
              <w:rPr>
                <w:rFonts w:ascii="Cambria Math" w:eastAsia="PMingLiU" w:hAnsi="Cambria Math" w:cs="Times New Roman"/>
                <w:kern w:val="0"/>
                <w:sz w:val="20"/>
                <w:szCs w:val="20"/>
                <w:lang w:val="en-GB"/>
              </w:rPr>
              <m:t>h</m:t>
            </m:r>
          </m:e>
          <m:sub>
            <m:r>
              <m:rPr>
                <m:sty m:val="p"/>
              </m:rPr>
              <w:rPr>
                <w:rFonts w:ascii="Cambria Math" w:eastAsia="PMingLiU" w:hAnsi="Cambria Math" w:cs="Times New Roman"/>
                <w:kern w:val="0"/>
                <w:sz w:val="20"/>
                <w:szCs w:val="20"/>
                <w:lang w:val="en-GB"/>
              </w:rPr>
              <m:t>n</m:t>
            </m:r>
          </m:sub>
          <m:sup>
            <m:r>
              <w:rPr>
                <w:rFonts w:ascii="Cambria Math" w:eastAsia="PMingLiU" w:hAnsi="Cambria Math" w:cs="Times New Roman"/>
                <w:kern w:val="0"/>
                <w:sz w:val="20"/>
                <w:szCs w:val="20"/>
                <w:lang w:val="en-GB"/>
              </w:rPr>
              <m:t>*</m:t>
            </m:r>
          </m:sup>
        </m:sSubSup>
        <m:d>
          <m:dPr>
            <m:ctrlPr>
              <w:rPr>
                <w:rFonts w:ascii="Cambria Math" w:eastAsia="PMingLiU" w:hAnsi="Cambria Math"/>
                <w:i/>
                <w:iCs/>
              </w:rPr>
            </m:ctrlPr>
          </m:dPr>
          <m:e>
            <m:r>
              <w:rPr>
                <w:rFonts w:ascii="Cambria Math" w:eastAsia="PMingLiU" w:hAnsi="Cambria Math" w:cs="Times New Roman"/>
                <w:kern w:val="0"/>
                <w:sz w:val="20"/>
                <w:szCs w:val="20"/>
              </w:rPr>
              <m:t>l</m:t>
            </m:r>
          </m:e>
        </m:d>
      </m:oMath>
      <w:r>
        <w:rPr>
          <w:rFonts w:ascii="Times New Roman" w:eastAsia="PMingLiU" w:hAnsi="Times New Roman" w:cs="Times New Roman"/>
          <w:iCs/>
          <w:kern w:val="0"/>
          <w:sz w:val="20"/>
          <w:szCs w:val="20"/>
          <w:lang w:val="en-GB"/>
        </w:rPr>
        <w:t xml:space="preserve"> is the channel correlation </w:t>
      </w:r>
      <w:r w:rsidR="001072D5">
        <w:rPr>
          <w:rFonts w:ascii="Times New Roman" w:eastAsia="PMingLiU" w:hAnsi="Times New Roman" w:cs="Times New Roman"/>
          <w:iCs/>
          <w:kern w:val="0"/>
          <w:sz w:val="20"/>
          <w:szCs w:val="20"/>
          <w:lang w:val="en-GB"/>
        </w:rPr>
        <w:t xml:space="preserve">for subcarrier n </w:t>
      </w:r>
      <w:r>
        <w:rPr>
          <w:rFonts w:ascii="Times New Roman" w:eastAsia="PMingLiU" w:hAnsi="Times New Roman" w:cs="Times New Roman"/>
          <w:iCs/>
          <w:kern w:val="0"/>
          <w:sz w:val="20"/>
          <w:szCs w:val="20"/>
          <w:lang w:val="en-GB"/>
        </w:rPr>
        <w:t>between two TRS</w:t>
      </w:r>
      <w:r w:rsidR="001072D5">
        <w:rPr>
          <w:rFonts w:ascii="Times New Roman" w:eastAsia="PMingLiU" w:hAnsi="Times New Roman" w:cs="Times New Roman"/>
          <w:iCs/>
          <w:kern w:val="0"/>
          <w:sz w:val="20"/>
          <w:szCs w:val="20"/>
          <w:lang w:val="en-GB"/>
        </w:rPr>
        <w:t xml:space="preserve"> </w:t>
      </w:r>
      <w:r>
        <w:rPr>
          <w:rFonts w:ascii="Times New Roman" w:eastAsia="PMingLiU" w:hAnsi="Times New Roman" w:cs="Times New Roman"/>
          <w:iCs/>
          <w:kern w:val="0"/>
          <w:sz w:val="20"/>
          <w:szCs w:val="20"/>
          <w:lang w:val="en-GB"/>
        </w:rPr>
        <w:t>symbols.</w:t>
      </w:r>
      <w:bookmarkStart w:id="37" w:name="OLE_LINK58"/>
      <w:r>
        <w:rPr>
          <w:rFonts w:ascii="Times New Roman" w:eastAsia="PMingLiU" w:hAnsi="Times New Roman" w:cs="Times New Roman"/>
          <w:iCs/>
          <w:kern w:val="0"/>
          <w:sz w:val="20"/>
          <w:szCs w:val="20"/>
          <w:lang w:val="en-GB"/>
        </w:rPr>
        <w:t xml:space="preserve"> </w:t>
      </w:r>
      <w:bookmarkStart w:id="38" w:name="OLE_LINK59"/>
      <w:r w:rsidR="001072D5">
        <w:rPr>
          <w:rFonts w:ascii="Times New Roman" w:eastAsia="PMingLiU" w:hAnsi="Times New Roman" w:cs="Times New Roman"/>
          <w:iCs/>
          <w:kern w:val="0"/>
          <w:sz w:val="20"/>
          <w:szCs w:val="20"/>
          <w:lang w:val="en-GB"/>
        </w:rPr>
        <w:t>To reduce the complexity, w</w:t>
      </w:r>
      <w:r>
        <w:rPr>
          <w:rFonts w:ascii="Times New Roman" w:eastAsia="PMingLiU" w:hAnsi="Times New Roman" w:cs="Times New Roman"/>
          <w:iCs/>
          <w:kern w:val="0"/>
          <w:sz w:val="20"/>
          <w:szCs w:val="20"/>
          <w:lang w:val="en-GB"/>
        </w:rPr>
        <w:t xml:space="preserve">e used the arithmetic average to calculate the TDCP amplitude value </w:t>
      </w:r>
      <w:r w:rsidR="001072D5">
        <w:rPr>
          <w:rFonts w:ascii="Times New Roman" w:eastAsia="PMingLiU" w:hAnsi="Times New Roman" w:cs="Times New Roman"/>
          <w:iCs/>
          <w:kern w:val="0"/>
          <w:sz w:val="20"/>
          <w:szCs w:val="20"/>
          <w:lang w:val="en-GB"/>
        </w:rPr>
        <w:t>based on below</w:t>
      </w:r>
      <w:r>
        <w:rPr>
          <w:rFonts w:ascii="Times New Roman" w:eastAsia="PMingLiU" w:hAnsi="Times New Roman" w:cs="Times New Roman"/>
          <w:iCs/>
          <w:kern w:val="0"/>
          <w:sz w:val="20"/>
          <w:szCs w:val="20"/>
          <w:lang w:val="en-GB"/>
        </w:rPr>
        <w:t xml:space="preserve"> equation</w:t>
      </w:r>
      <w:r w:rsidR="001072D5">
        <w:rPr>
          <w:rFonts w:ascii="Times New Roman" w:eastAsia="PMingLiU" w:hAnsi="Times New Roman" w:cs="Times New Roman"/>
          <w:iCs/>
          <w:kern w:val="0"/>
          <w:sz w:val="20"/>
          <w:szCs w:val="20"/>
          <w:lang w:val="en-GB"/>
        </w:rPr>
        <w:t>:</w:t>
      </w:r>
      <w:bookmarkEnd w:id="38"/>
    </w:p>
    <w:bookmarkEnd w:id="37"/>
    <w:p w14:paraId="0B77F95A" w14:textId="14A5BAFA" w:rsidR="0017753B" w:rsidRPr="001072D5" w:rsidRDefault="0017753B" w:rsidP="00685B94">
      <w:pPr>
        <w:rPr>
          <w:rFonts w:ascii="Times New Roman" w:eastAsia="PMingLiU" w:hAnsi="Times New Roman" w:cs="Times New Roman"/>
          <w:iCs/>
          <w:kern w:val="0"/>
          <w:sz w:val="20"/>
          <w:szCs w:val="20"/>
          <w:lang w:val="en-GB"/>
        </w:rPr>
      </w:pPr>
    </w:p>
    <w:p w14:paraId="340C7CDB" w14:textId="73015185" w:rsidR="0017753B" w:rsidRPr="0017753B" w:rsidRDefault="0017753B" w:rsidP="0017753B">
      <w:pPr>
        <w:rPr>
          <w:rFonts w:ascii="Times New Roman" w:eastAsia="PMingLiU" w:hAnsi="Times New Roman" w:cs="Times New Roman"/>
          <w:iCs/>
          <w:kern w:val="0"/>
          <w:sz w:val="20"/>
          <w:szCs w:val="20"/>
        </w:rPr>
      </w:pPr>
      <m:oMathPara>
        <m:oMathParaPr>
          <m:jc m:val="centerGroup"/>
        </m:oMathParaPr>
        <m:oMath>
          <m:r>
            <w:rPr>
              <w:rFonts w:ascii="Cambria Math" w:eastAsia="PMingLiU" w:hAnsi="Cambria Math" w:cs="Times New Roman"/>
              <w:kern w:val="0"/>
              <w:sz w:val="20"/>
              <w:szCs w:val="20"/>
              <w:lang w:val="en-GB"/>
            </w:rPr>
            <m:t>A</m:t>
          </m:r>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r>
                <w:rPr>
                  <w:rFonts w:ascii="Cambria Math" w:eastAsia="PMingLiU" w:hAnsi="Cambria Math" w:cs="Times New Roman"/>
                  <w:kern w:val="0"/>
                  <w:sz w:val="20"/>
                  <w:szCs w:val="20"/>
                  <w:lang w:val="en-GB"/>
                </w:rPr>
                <m:t>,τ</m:t>
              </m:r>
            </m:e>
          </m:d>
          <m:r>
            <w:rPr>
              <w:rFonts w:ascii="Cambria Math" w:eastAsia="PMingLiU" w:hAnsi="Cambria Math" w:cs="Times New Roman"/>
              <w:kern w:val="0"/>
              <w:sz w:val="20"/>
              <w:szCs w:val="20"/>
              <w:lang w:val="en-GB"/>
            </w:rPr>
            <m:t>≈</m:t>
          </m:r>
          <m:f>
            <m:fPr>
              <m:ctrlPr>
                <w:rPr>
                  <w:rFonts w:ascii="Cambria Math" w:eastAsia="PMingLiU" w:hAnsi="Cambria Math" w:cs="Times New Roman"/>
                  <w:i/>
                  <w:iCs/>
                  <w:kern w:val="0"/>
                  <w:sz w:val="20"/>
                  <w:szCs w:val="20"/>
                </w:rPr>
              </m:ctrlPr>
            </m:fPr>
            <m:num>
              <m:d>
                <m:dPr>
                  <m:begChr m:val="|"/>
                  <m:endChr m:val="|"/>
                  <m:ctrlPr>
                    <w:rPr>
                      <w:rFonts w:ascii="Cambria Math" w:eastAsia="PMingLiU" w:hAnsi="Cambria Math" w:cs="Times New Roman"/>
                      <w:i/>
                      <w:iCs/>
                      <w:kern w:val="0"/>
                      <w:sz w:val="20"/>
                      <w:szCs w:val="20"/>
                    </w:rPr>
                  </m:ctrlPr>
                </m:dPr>
                <m:e>
                  <m:nary>
                    <m:naryPr>
                      <m:chr m:val="∑"/>
                      <m:limLoc m:val="undOvr"/>
                      <m:ctrlPr>
                        <w:rPr>
                          <w:rFonts w:ascii="Cambria Math" w:eastAsia="PMingLiU" w:hAnsi="Cambria Math" w:cs="Times New Roman"/>
                          <w:i/>
                          <w:iCs/>
                          <w:kern w:val="0"/>
                          <w:sz w:val="20"/>
                          <w:szCs w:val="20"/>
                        </w:rPr>
                      </m:ctrlPr>
                    </m:naryPr>
                    <m:sub>
                      <m:r>
                        <w:rPr>
                          <w:rFonts w:ascii="Cambria Math" w:eastAsia="PMingLiU" w:hAnsi="Cambria Math" w:cs="Times New Roman"/>
                          <w:kern w:val="0"/>
                          <w:sz w:val="20"/>
                          <w:szCs w:val="20"/>
                          <w:lang w:val="en-GB"/>
                        </w:rPr>
                        <m:t>n=0</m:t>
                      </m:r>
                    </m:sub>
                    <m:sup>
                      <m:r>
                        <m:rPr>
                          <m:sty m:val="p"/>
                        </m:rPr>
                        <w:rPr>
                          <w:rFonts w:ascii="Cambria Math" w:eastAsia="PMingLiU" w:hAnsi="Cambria Math" w:cs="Times New Roman"/>
                          <w:kern w:val="0"/>
                          <w:sz w:val="20"/>
                          <w:szCs w:val="20"/>
                          <w:lang w:val="en-GB"/>
                        </w:rPr>
                        <m:t>N</m:t>
                      </m:r>
                      <m:r>
                        <w:rPr>
                          <w:rFonts w:ascii="Cambria Math" w:eastAsia="PMingLiU" w:hAnsi="Cambria Math" w:cs="Times New Roman"/>
                          <w:kern w:val="0"/>
                          <w:sz w:val="20"/>
                          <w:szCs w:val="20"/>
                          <w:lang w:val="en-GB"/>
                        </w:rPr>
                        <m:t>-1</m:t>
                      </m:r>
                    </m:sup>
                    <m:e>
                      <m:sSub>
                        <m:sSubPr>
                          <m:ctrlPr>
                            <w:rPr>
                              <w:rFonts w:ascii="Cambria Math" w:eastAsia="PMingLiU" w:hAnsi="Cambria Math" w:cs="Times New Roman"/>
                              <w:i/>
                              <w:iCs/>
                              <w:kern w:val="0"/>
                              <w:sz w:val="20"/>
                              <w:szCs w:val="20"/>
                            </w:rPr>
                          </m:ctrlPr>
                        </m:sSubPr>
                        <m:e>
                          <m:r>
                            <w:rPr>
                              <w:rFonts w:ascii="Cambria Math" w:eastAsia="PMingLiU" w:hAnsi="Cambria Math" w:cs="Times New Roman"/>
                              <w:kern w:val="0"/>
                              <w:sz w:val="20"/>
                              <w:szCs w:val="20"/>
                            </w:rPr>
                            <m:t>h</m:t>
                          </m:r>
                        </m:e>
                        <m:sub>
                          <m:r>
                            <w:rPr>
                              <w:rFonts w:ascii="Cambria Math" w:eastAsia="PMingLiU" w:hAnsi="Cambria Math" w:cs="Times New Roman"/>
                              <w:kern w:val="0"/>
                              <w:sz w:val="20"/>
                              <w:szCs w:val="20"/>
                              <w:lang w:val="en-GB"/>
                            </w:rPr>
                            <m:t>n</m:t>
                          </m:r>
                        </m:sub>
                      </m:sSub>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r>
                            <w:rPr>
                              <w:rFonts w:ascii="Cambria Math" w:eastAsia="PMingLiU" w:hAnsi="Cambria Math" w:cs="Times New Roman"/>
                              <w:kern w:val="0"/>
                              <w:sz w:val="20"/>
                              <w:szCs w:val="20"/>
                              <w:lang w:val="en-GB"/>
                            </w:rPr>
                            <m:t>+τ</m:t>
                          </m:r>
                        </m:e>
                      </m:d>
                      <m:r>
                        <w:rPr>
                          <w:rFonts w:ascii="Cambria Math" w:eastAsia="PMingLiU" w:hAnsi="Cambria Math" w:cs="Times New Roman"/>
                          <w:kern w:val="0"/>
                          <w:sz w:val="20"/>
                          <w:szCs w:val="20"/>
                          <w:lang w:val="en-GB"/>
                        </w:rPr>
                        <m:t>∙</m:t>
                      </m:r>
                      <m:sSubSup>
                        <m:sSubSupPr>
                          <m:ctrlPr>
                            <w:rPr>
                              <w:rFonts w:ascii="Cambria Math" w:eastAsia="PMingLiU" w:hAnsi="Cambria Math" w:cs="Times New Roman"/>
                              <w:i/>
                              <w:iCs/>
                              <w:kern w:val="0"/>
                              <w:sz w:val="20"/>
                              <w:szCs w:val="20"/>
                            </w:rPr>
                          </m:ctrlPr>
                        </m:sSubSupPr>
                        <m:e>
                          <m:r>
                            <w:rPr>
                              <w:rFonts w:ascii="Cambria Math" w:eastAsia="PMingLiU" w:hAnsi="Cambria Math" w:cs="Times New Roman"/>
                              <w:kern w:val="0"/>
                              <w:sz w:val="20"/>
                              <w:szCs w:val="20"/>
                            </w:rPr>
                            <m:t>h</m:t>
                          </m:r>
                        </m:e>
                        <m:sub>
                          <m:r>
                            <m:rPr>
                              <m:sty m:val="p"/>
                            </m:rPr>
                            <w:rPr>
                              <w:rFonts w:ascii="Cambria Math" w:eastAsia="PMingLiU" w:hAnsi="Cambria Math" w:cs="Times New Roman"/>
                              <w:kern w:val="0"/>
                              <w:sz w:val="20"/>
                              <w:szCs w:val="20"/>
                              <w:lang w:val="en-GB"/>
                            </w:rPr>
                            <m:t>n</m:t>
                          </m:r>
                        </m:sub>
                        <m:sup>
                          <m:r>
                            <w:rPr>
                              <w:rFonts w:ascii="Cambria Math" w:eastAsia="PMingLiU" w:hAnsi="Cambria Math" w:cs="Times New Roman"/>
                              <w:kern w:val="0"/>
                              <w:sz w:val="20"/>
                              <w:szCs w:val="20"/>
                              <w:lang w:val="en-GB"/>
                            </w:rPr>
                            <m:t>*</m:t>
                          </m:r>
                        </m:sup>
                      </m:sSubSup>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e>
                      </m:d>
                    </m:e>
                  </m:nary>
                </m:e>
              </m:d>
            </m:num>
            <m:den>
              <m:f>
                <m:fPr>
                  <m:ctrlPr>
                    <w:rPr>
                      <w:rFonts w:ascii="Cambria Math" w:eastAsia="PMingLiU" w:hAnsi="Cambria Math" w:cs="Times New Roman"/>
                      <w:i/>
                      <w:iCs/>
                      <w:kern w:val="0"/>
                      <w:sz w:val="20"/>
                      <w:szCs w:val="20"/>
                    </w:rPr>
                  </m:ctrlPr>
                </m:fPr>
                <m:num>
                  <m:r>
                    <w:rPr>
                      <w:rFonts w:ascii="Cambria Math" w:eastAsia="PMingLiU" w:hAnsi="Cambria Math" w:cs="Times New Roman"/>
                      <w:kern w:val="0"/>
                      <w:sz w:val="20"/>
                      <w:szCs w:val="20"/>
                      <w:lang w:val="en-GB"/>
                    </w:rPr>
                    <m:t>1</m:t>
                  </m:r>
                </m:num>
                <m:den>
                  <m:r>
                    <w:rPr>
                      <w:rFonts w:ascii="Cambria Math" w:eastAsia="PMingLiU" w:hAnsi="Cambria Math" w:cs="Times New Roman"/>
                      <w:kern w:val="0"/>
                      <w:sz w:val="20"/>
                      <w:szCs w:val="20"/>
                      <w:lang w:val="en-GB"/>
                    </w:rPr>
                    <m:t>2</m:t>
                  </m:r>
                </m:den>
              </m:f>
              <m:r>
                <w:rPr>
                  <w:rFonts w:ascii="Cambria Math" w:eastAsia="PMingLiU" w:hAnsi="Cambria Math" w:cs="Times New Roman"/>
                  <w:kern w:val="0"/>
                  <w:sz w:val="20"/>
                  <w:szCs w:val="20"/>
                  <w:lang w:val="en-GB"/>
                </w:rPr>
                <m:t>∙</m:t>
              </m:r>
              <m:nary>
                <m:naryPr>
                  <m:chr m:val="∑"/>
                  <m:limLoc m:val="undOvr"/>
                  <m:ctrlPr>
                    <w:rPr>
                      <w:rFonts w:ascii="Cambria Math" w:eastAsia="PMingLiU" w:hAnsi="Cambria Math" w:cs="Times New Roman"/>
                      <w:i/>
                      <w:iCs/>
                      <w:kern w:val="0"/>
                      <w:sz w:val="20"/>
                      <w:szCs w:val="20"/>
                    </w:rPr>
                  </m:ctrlPr>
                </m:naryPr>
                <m:sub>
                  <m:r>
                    <w:rPr>
                      <w:rFonts w:ascii="Cambria Math" w:eastAsia="PMingLiU" w:hAnsi="Cambria Math" w:cs="Times New Roman"/>
                      <w:kern w:val="0"/>
                      <w:sz w:val="20"/>
                      <w:szCs w:val="20"/>
                      <w:lang w:val="en-GB"/>
                    </w:rPr>
                    <m:t>n=0</m:t>
                  </m:r>
                </m:sub>
                <m:sup>
                  <m:r>
                    <m:rPr>
                      <m:sty m:val="p"/>
                    </m:rPr>
                    <w:rPr>
                      <w:rFonts w:ascii="Cambria Math" w:eastAsia="PMingLiU" w:hAnsi="Cambria Math" w:cs="Times New Roman"/>
                      <w:kern w:val="0"/>
                      <w:sz w:val="20"/>
                      <w:szCs w:val="20"/>
                      <w:lang w:val="en-GB"/>
                    </w:rPr>
                    <m:t>N</m:t>
                  </m:r>
                  <m:r>
                    <w:rPr>
                      <w:rFonts w:ascii="Cambria Math" w:eastAsia="PMingLiU" w:hAnsi="Cambria Math" w:cs="Times New Roman"/>
                      <w:kern w:val="0"/>
                      <w:sz w:val="20"/>
                      <w:szCs w:val="20"/>
                      <w:lang w:val="en-GB"/>
                    </w:rPr>
                    <m:t>-1</m:t>
                  </m:r>
                </m:sup>
                <m:e>
                  <m:d>
                    <m:dPr>
                      <m:ctrlPr>
                        <w:rPr>
                          <w:rFonts w:ascii="Cambria Math" w:eastAsia="PMingLiU" w:hAnsi="Cambria Math" w:cs="Times New Roman"/>
                          <w:i/>
                          <w:iCs/>
                          <w:kern w:val="0"/>
                          <w:sz w:val="20"/>
                          <w:szCs w:val="20"/>
                        </w:rPr>
                      </m:ctrlPr>
                    </m:dPr>
                    <m:e>
                      <m:sSub>
                        <m:sSubPr>
                          <m:ctrlPr>
                            <w:rPr>
                              <w:rFonts w:ascii="Cambria Math" w:eastAsia="PMingLiU" w:hAnsi="Cambria Math" w:cs="Times New Roman"/>
                              <w:i/>
                              <w:iCs/>
                              <w:kern w:val="0"/>
                              <w:sz w:val="20"/>
                              <w:szCs w:val="20"/>
                            </w:rPr>
                          </m:ctrlPr>
                        </m:sSubPr>
                        <m:e>
                          <m:r>
                            <w:rPr>
                              <w:rFonts w:ascii="Cambria Math" w:eastAsia="PMingLiU" w:hAnsi="Cambria Math" w:cs="Times New Roman"/>
                              <w:kern w:val="0"/>
                              <w:sz w:val="20"/>
                              <w:szCs w:val="20"/>
                            </w:rPr>
                            <m:t>h</m:t>
                          </m:r>
                        </m:e>
                        <m:sub>
                          <m:r>
                            <w:rPr>
                              <w:rFonts w:ascii="Cambria Math" w:eastAsia="PMingLiU" w:hAnsi="Cambria Math" w:cs="Times New Roman"/>
                              <w:kern w:val="0"/>
                              <w:sz w:val="20"/>
                              <w:szCs w:val="20"/>
                              <w:lang w:val="en-GB"/>
                            </w:rPr>
                            <m:t>n</m:t>
                          </m:r>
                        </m:sub>
                      </m:sSub>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e>
                      </m:d>
                      <m:r>
                        <w:rPr>
                          <w:rFonts w:ascii="Cambria Math" w:eastAsia="PMingLiU" w:hAnsi="Cambria Math" w:cs="Times New Roman"/>
                          <w:kern w:val="0"/>
                          <w:sz w:val="20"/>
                          <w:szCs w:val="20"/>
                          <w:lang w:val="en-GB"/>
                        </w:rPr>
                        <m:t>∙</m:t>
                      </m:r>
                      <m:sSubSup>
                        <m:sSubSupPr>
                          <m:ctrlPr>
                            <w:rPr>
                              <w:rFonts w:ascii="Cambria Math" w:eastAsia="PMingLiU" w:hAnsi="Cambria Math" w:cs="Times New Roman"/>
                              <w:i/>
                              <w:iCs/>
                              <w:kern w:val="0"/>
                              <w:sz w:val="20"/>
                              <w:szCs w:val="20"/>
                            </w:rPr>
                          </m:ctrlPr>
                        </m:sSubSupPr>
                        <m:e>
                          <m:r>
                            <w:rPr>
                              <w:rFonts w:ascii="Cambria Math" w:eastAsia="PMingLiU" w:hAnsi="Cambria Math" w:cs="Times New Roman"/>
                              <w:kern w:val="0"/>
                              <w:sz w:val="20"/>
                              <w:szCs w:val="20"/>
                            </w:rPr>
                            <m:t>h</m:t>
                          </m:r>
                        </m:e>
                        <m:sub>
                          <m:r>
                            <m:rPr>
                              <m:sty m:val="p"/>
                            </m:rPr>
                            <w:rPr>
                              <w:rFonts w:ascii="Cambria Math" w:eastAsia="PMingLiU" w:hAnsi="Cambria Math" w:cs="Times New Roman"/>
                              <w:kern w:val="0"/>
                              <w:sz w:val="20"/>
                              <w:szCs w:val="20"/>
                              <w:lang w:val="en-GB"/>
                            </w:rPr>
                            <m:t>n</m:t>
                          </m:r>
                        </m:sub>
                        <m:sup>
                          <m:r>
                            <w:rPr>
                              <w:rFonts w:ascii="Cambria Math" w:eastAsia="PMingLiU" w:hAnsi="Cambria Math" w:cs="Times New Roman"/>
                              <w:kern w:val="0"/>
                              <w:sz w:val="20"/>
                              <w:szCs w:val="20"/>
                              <w:lang w:val="en-GB"/>
                            </w:rPr>
                            <m:t>*</m:t>
                          </m:r>
                        </m:sup>
                      </m:sSubSup>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e>
                      </m:d>
                      <m:r>
                        <w:rPr>
                          <w:rFonts w:ascii="Cambria Math" w:eastAsia="PMingLiU" w:hAnsi="Cambria Math" w:cs="Times New Roman"/>
                          <w:kern w:val="0"/>
                          <w:sz w:val="20"/>
                          <w:szCs w:val="20"/>
                          <w:lang w:val="en-GB"/>
                        </w:rPr>
                        <m:t>+</m:t>
                      </m:r>
                      <m:sSub>
                        <m:sSubPr>
                          <m:ctrlPr>
                            <w:rPr>
                              <w:rFonts w:ascii="Cambria Math" w:eastAsia="PMingLiU" w:hAnsi="Cambria Math" w:cs="Times New Roman"/>
                              <w:i/>
                              <w:iCs/>
                              <w:kern w:val="0"/>
                              <w:sz w:val="20"/>
                              <w:szCs w:val="20"/>
                            </w:rPr>
                          </m:ctrlPr>
                        </m:sSubPr>
                        <m:e>
                          <m:r>
                            <w:rPr>
                              <w:rFonts w:ascii="Cambria Math" w:eastAsia="PMingLiU" w:hAnsi="Cambria Math" w:cs="Times New Roman"/>
                              <w:kern w:val="0"/>
                              <w:sz w:val="20"/>
                              <w:szCs w:val="20"/>
                            </w:rPr>
                            <m:t>h</m:t>
                          </m:r>
                        </m:e>
                        <m:sub>
                          <m:r>
                            <w:rPr>
                              <w:rFonts w:ascii="Cambria Math" w:eastAsia="PMingLiU" w:hAnsi="Cambria Math" w:cs="Times New Roman"/>
                              <w:kern w:val="0"/>
                              <w:sz w:val="20"/>
                              <w:szCs w:val="20"/>
                              <w:lang w:val="en-GB"/>
                            </w:rPr>
                            <m:t>n</m:t>
                          </m:r>
                        </m:sub>
                      </m:sSub>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r>
                            <w:rPr>
                              <w:rFonts w:ascii="Cambria Math" w:eastAsia="PMingLiU" w:hAnsi="Cambria Math" w:cs="Times New Roman"/>
                              <w:kern w:val="0"/>
                              <w:sz w:val="20"/>
                              <w:szCs w:val="20"/>
                              <w:lang w:val="en-GB"/>
                            </w:rPr>
                            <m:t>+τ</m:t>
                          </m:r>
                        </m:e>
                      </m:d>
                      <m:r>
                        <w:rPr>
                          <w:rFonts w:ascii="Cambria Math" w:eastAsia="PMingLiU" w:hAnsi="Cambria Math" w:cs="Times New Roman"/>
                          <w:kern w:val="0"/>
                          <w:sz w:val="20"/>
                          <w:szCs w:val="20"/>
                          <w:lang w:val="en-GB"/>
                        </w:rPr>
                        <m:t>∙</m:t>
                      </m:r>
                      <m:sSubSup>
                        <m:sSubSupPr>
                          <m:ctrlPr>
                            <w:rPr>
                              <w:rFonts w:ascii="Cambria Math" w:eastAsia="PMingLiU" w:hAnsi="Cambria Math" w:cs="Times New Roman"/>
                              <w:i/>
                              <w:iCs/>
                              <w:kern w:val="0"/>
                              <w:sz w:val="20"/>
                              <w:szCs w:val="20"/>
                            </w:rPr>
                          </m:ctrlPr>
                        </m:sSubSupPr>
                        <m:e>
                          <m:r>
                            <w:rPr>
                              <w:rFonts w:ascii="Cambria Math" w:eastAsia="PMingLiU" w:hAnsi="Cambria Math" w:cs="Times New Roman"/>
                              <w:kern w:val="0"/>
                              <w:sz w:val="20"/>
                              <w:szCs w:val="20"/>
                            </w:rPr>
                            <m:t>h</m:t>
                          </m:r>
                        </m:e>
                        <m:sub>
                          <m:r>
                            <m:rPr>
                              <m:sty m:val="p"/>
                            </m:rPr>
                            <w:rPr>
                              <w:rFonts w:ascii="Cambria Math" w:eastAsia="PMingLiU" w:hAnsi="Cambria Math" w:cs="Times New Roman"/>
                              <w:kern w:val="0"/>
                              <w:sz w:val="20"/>
                              <w:szCs w:val="20"/>
                              <w:lang w:val="en-GB"/>
                            </w:rPr>
                            <m:t>n</m:t>
                          </m:r>
                        </m:sub>
                        <m:sup>
                          <m:r>
                            <w:rPr>
                              <w:rFonts w:ascii="Cambria Math" w:eastAsia="PMingLiU" w:hAnsi="Cambria Math" w:cs="Times New Roman"/>
                              <w:kern w:val="0"/>
                              <w:sz w:val="20"/>
                              <w:szCs w:val="20"/>
                              <w:lang w:val="en-GB"/>
                            </w:rPr>
                            <m:t>*</m:t>
                          </m:r>
                        </m:sup>
                      </m:sSubSup>
                      <m:d>
                        <m:dPr>
                          <m:ctrlPr>
                            <w:rPr>
                              <w:rFonts w:ascii="Cambria Math" w:eastAsia="PMingLiU" w:hAnsi="Cambria Math" w:cs="Times New Roman"/>
                              <w:i/>
                              <w:iCs/>
                              <w:kern w:val="0"/>
                              <w:sz w:val="20"/>
                              <w:szCs w:val="20"/>
                            </w:rPr>
                          </m:ctrlPr>
                        </m:dPr>
                        <m:e>
                          <m:r>
                            <w:rPr>
                              <w:rFonts w:ascii="Cambria Math" w:eastAsia="PMingLiU" w:hAnsi="Cambria Math" w:cs="Times New Roman"/>
                              <w:kern w:val="0"/>
                              <w:sz w:val="20"/>
                              <w:szCs w:val="20"/>
                            </w:rPr>
                            <m:t>l</m:t>
                          </m:r>
                          <m:r>
                            <w:rPr>
                              <w:rFonts w:ascii="Cambria Math" w:eastAsia="PMingLiU" w:hAnsi="Cambria Math" w:cs="Times New Roman"/>
                              <w:kern w:val="0"/>
                              <w:sz w:val="20"/>
                              <w:szCs w:val="20"/>
                              <w:lang w:val="en-GB"/>
                            </w:rPr>
                            <m:t>+τ</m:t>
                          </m:r>
                        </m:e>
                      </m:d>
                    </m:e>
                  </m:d>
                </m:e>
              </m:nary>
            </m:den>
          </m:f>
          <m:r>
            <w:rPr>
              <w:rFonts w:ascii="Cambria Math" w:eastAsia="PMingLiU" w:hAnsi="Cambria Math" w:cs="Times New Roman"/>
              <w:kern w:val="0"/>
              <w:sz w:val="20"/>
              <w:szCs w:val="20"/>
            </w:rPr>
            <m:t xml:space="preserve">      (TDCP Amplitude)</m:t>
          </m:r>
        </m:oMath>
      </m:oMathPara>
    </w:p>
    <w:p w14:paraId="71D0F606" w14:textId="10969219" w:rsidR="0017753B" w:rsidRDefault="0017753B" w:rsidP="00685B94">
      <w:pPr>
        <w:rPr>
          <w:rFonts w:ascii="Times New Roman" w:eastAsia="PMingLiU" w:hAnsi="Times New Roman" w:cs="Times New Roman"/>
          <w:iCs/>
          <w:kern w:val="0"/>
          <w:sz w:val="20"/>
          <w:szCs w:val="20"/>
          <w:lang w:val="en-GB"/>
        </w:rPr>
      </w:pPr>
    </w:p>
    <w:p w14:paraId="4D68A98D" w14:textId="2C71FA54" w:rsidR="00DB4246" w:rsidRPr="00DB4246" w:rsidRDefault="00DB4246" w:rsidP="00DB4246">
      <w:pPr>
        <w:spacing w:before="100" w:beforeAutospacing="1" w:after="100" w:afterAutospacing="1"/>
        <w:rPr>
          <w:b/>
          <w:i/>
          <w:iCs/>
          <w:u w:val="single"/>
        </w:rPr>
      </w:pPr>
      <w:r>
        <w:rPr>
          <w:b/>
          <w:i/>
          <w:iCs/>
          <w:u w:val="single"/>
        </w:rPr>
        <w:t>Fix SNR with variable speeds</w:t>
      </w:r>
    </w:p>
    <w:p w14:paraId="409D4A08" w14:textId="7DD0C6D4" w:rsidR="00C9299D" w:rsidRPr="00AC2262" w:rsidRDefault="00C9299D" w:rsidP="00C9299D">
      <w:r>
        <w:rPr>
          <w:rFonts w:hint="eastAsia"/>
        </w:rPr>
        <w:t>W</w:t>
      </w:r>
      <w:r>
        <w:t>e first fix SNR to 20dB and simulate the CDF of the amplitude under different maximum doppler shifts (corresponding to different UE speeds).</w:t>
      </w:r>
    </w:p>
    <w:p w14:paraId="6D2DE886" w14:textId="77777777" w:rsidR="00C9299D" w:rsidRDefault="00C9299D" w:rsidP="00C9299D">
      <w:pPr>
        <w:rPr>
          <w:rFonts w:ascii="Times New Roman" w:eastAsia="PMingLiU" w:hAnsi="Times New Roman" w:cs="Times New Roman"/>
          <w:iCs/>
          <w:kern w:val="0"/>
          <w:sz w:val="20"/>
          <w:szCs w:val="20"/>
          <w:lang w:val="en-GB"/>
        </w:rPr>
      </w:pPr>
      <w:r>
        <w:rPr>
          <w:noProof/>
        </w:rPr>
        <w:drawing>
          <wp:inline distT="0" distB="0" distL="0" distR="0" wp14:anchorId="0449FC60" wp14:editId="2563A7E6">
            <wp:extent cx="6250329" cy="3006175"/>
            <wp:effectExtent l="0" t="0" r="0" b="381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58739" cy="3010220"/>
                    </a:xfrm>
                    <a:prstGeom prst="rect">
                      <a:avLst/>
                    </a:prstGeom>
                  </pic:spPr>
                </pic:pic>
              </a:graphicData>
            </a:graphic>
          </wp:inline>
        </w:drawing>
      </w:r>
    </w:p>
    <w:p w14:paraId="153E51CC" w14:textId="77777777" w:rsidR="00C9299D" w:rsidRDefault="00C9299D" w:rsidP="00C9299D">
      <w:pPr>
        <w:jc w:val="cente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Figure 1. SNR = 20 dB for different doppler frequencies.</w:t>
      </w:r>
    </w:p>
    <w:p w14:paraId="12D4AEFE" w14:textId="77777777" w:rsidR="00C9299D" w:rsidRDefault="00C9299D" w:rsidP="00C9299D">
      <w:pPr>
        <w:rPr>
          <w:rFonts w:ascii="Times New Roman" w:eastAsia="PMingLiU" w:hAnsi="Times New Roman" w:cs="Times New Roman"/>
          <w:iCs/>
          <w:kern w:val="0"/>
          <w:sz w:val="20"/>
          <w:szCs w:val="20"/>
          <w:lang w:val="en-GB"/>
        </w:rPr>
      </w:pPr>
    </w:p>
    <w:p w14:paraId="193CAC74" w14:textId="0AA388C0" w:rsidR="00C9299D" w:rsidRDefault="00C9299D" w:rsidP="00685B94">
      <w:r w:rsidRPr="00C9299D">
        <w:t xml:space="preserve">From Figure 1, it can be observed that the faster UE moves (with larger doppler), the </w:t>
      </w:r>
      <w:r>
        <w:t xml:space="preserve">distribution is more scattering. It means </w:t>
      </w:r>
      <w:bookmarkStart w:id="39" w:name="_Hlk146746474"/>
      <w:r>
        <w:t xml:space="preserve">the faster UE </w:t>
      </w:r>
      <w:proofErr w:type="gramStart"/>
      <w:r>
        <w:t>moves,</w:t>
      </w:r>
      <w:proofErr w:type="gramEnd"/>
      <w:r>
        <w:t xml:space="preserve"> the higher false rate will be at high SNR</w:t>
      </w:r>
      <w:bookmarkEnd w:id="39"/>
      <w:r>
        <w:t>.</w:t>
      </w:r>
    </w:p>
    <w:p w14:paraId="77E9DFFC" w14:textId="0E69C1CA" w:rsidR="00DB4246" w:rsidRPr="00DB4246" w:rsidRDefault="00C9299D" w:rsidP="00DB4246">
      <w:pPr>
        <w:pStyle w:val="af1"/>
        <w:rPr>
          <w:sz w:val="24"/>
          <w:szCs w:val="24"/>
        </w:rPr>
      </w:pPr>
      <w:bookmarkStart w:id="40" w:name="_Hlk146748528"/>
      <w:r w:rsidRPr="00720882">
        <w:rPr>
          <w:sz w:val="24"/>
          <w:szCs w:val="24"/>
        </w:rPr>
        <w:t xml:space="preserve">Observation </w:t>
      </w:r>
      <w:r w:rsidRPr="00720882">
        <w:rPr>
          <w:sz w:val="24"/>
          <w:szCs w:val="24"/>
        </w:rPr>
        <w:fldChar w:fldCharType="begin"/>
      </w:r>
      <w:r w:rsidRPr="00720882">
        <w:rPr>
          <w:sz w:val="24"/>
          <w:szCs w:val="24"/>
        </w:rPr>
        <w:instrText xml:space="preserve"> SEQ Observation \* ARABIC </w:instrText>
      </w:r>
      <w:r w:rsidRPr="00720882">
        <w:rPr>
          <w:sz w:val="24"/>
          <w:szCs w:val="24"/>
        </w:rPr>
        <w:fldChar w:fldCharType="separate"/>
      </w:r>
      <w:r>
        <w:rPr>
          <w:noProof/>
          <w:sz w:val="24"/>
          <w:szCs w:val="24"/>
        </w:rPr>
        <w:t>1</w:t>
      </w:r>
      <w:r w:rsidRPr="00720882">
        <w:rPr>
          <w:sz w:val="24"/>
          <w:szCs w:val="24"/>
        </w:rPr>
        <w:fldChar w:fldCharType="end"/>
      </w:r>
      <w:r w:rsidRPr="00720882">
        <w:rPr>
          <w:sz w:val="24"/>
          <w:szCs w:val="24"/>
        </w:rPr>
        <w:t xml:space="preserve">: </w:t>
      </w:r>
      <w:r w:rsidR="00656C2F">
        <w:rPr>
          <w:sz w:val="24"/>
          <w:szCs w:val="24"/>
        </w:rPr>
        <w:t>T</w:t>
      </w:r>
      <w:r w:rsidRPr="00C9299D">
        <w:rPr>
          <w:sz w:val="24"/>
          <w:szCs w:val="24"/>
        </w:rPr>
        <w:t xml:space="preserve">he faster UE </w:t>
      </w:r>
      <w:proofErr w:type="gramStart"/>
      <w:r w:rsidRPr="00C9299D">
        <w:rPr>
          <w:sz w:val="24"/>
          <w:szCs w:val="24"/>
        </w:rPr>
        <w:t>moves,</w:t>
      </w:r>
      <w:proofErr w:type="gramEnd"/>
      <w:r w:rsidRPr="00C9299D">
        <w:rPr>
          <w:sz w:val="24"/>
          <w:szCs w:val="24"/>
        </w:rPr>
        <w:t xml:space="preserve"> the higher false rate will be at high SNR</w:t>
      </w:r>
      <w:r w:rsidRPr="00720882">
        <w:rPr>
          <w:sz w:val="24"/>
          <w:szCs w:val="24"/>
        </w:rPr>
        <w:t>.</w:t>
      </w:r>
    </w:p>
    <w:bookmarkEnd w:id="40"/>
    <w:p w14:paraId="375C5F16" w14:textId="39F4997C" w:rsidR="00DB4246" w:rsidRPr="00DB4246" w:rsidRDefault="00DB4246" w:rsidP="00DB4246">
      <w:pPr>
        <w:spacing w:before="100" w:beforeAutospacing="1" w:after="100" w:afterAutospacing="1"/>
        <w:rPr>
          <w:b/>
          <w:i/>
          <w:iCs/>
          <w:u w:val="single"/>
        </w:rPr>
      </w:pPr>
      <w:r>
        <w:rPr>
          <w:b/>
          <w:i/>
          <w:iCs/>
          <w:u w:val="single"/>
        </w:rPr>
        <w:t>Fix speed with variable SNR</w:t>
      </w:r>
    </w:p>
    <w:p w14:paraId="5F6142F1" w14:textId="6242CA6B" w:rsidR="00C9299D" w:rsidRDefault="00CC07EE" w:rsidP="00685B94">
      <w:pPr>
        <w:rPr>
          <w:rFonts w:ascii="Times New Roman" w:hAnsi="Times New Roman" w:cs="Times New Roman"/>
          <w:iCs/>
          <w:kern w:val="0"/>
          <w:sz w:val="20"/>
          <w:szCs w:val="20"/>
          <w:lang w:val="en-GB"/>
        </w:rPr>
      </w:pPr>
      <w:r w:rsidRPr="00CC07EE">
        <w:rPr>
          <w:rFonts w:hint="eastAsia"/>
        </w:rPr>
        <w:t>W</w:t>
      </w:r>
      <w:r w:rsidRPr="00CC07EE">
        <w:t xml:space="preserve">e also </w:t>
      </w:r>
      <w:r>
        <w:t>fix the maximum doppler shifts (fix UE speed) and simulate the CDF of the amplitude under different SNR.</w:t>
      </w:r>
      <w:r>
        <w:rPr>
          <w:rFonts w:ascii="Times New Roman" w:hAnsi="Times New Roman" w:cs="Times New Roman"/>
          <w:iCs/>
          <w:kern w:val="0"/>
          <w:sz w:val="20"/>
          <w:szCs w:val="20"/>
          <w:lang w:val="en-GB"/>
        </w:rPr>
        <w:t xml:space="preserve"> </w:t>
      </w:r>
    </w:p>
    <w:p w14:paraId="5FD313F8" w14:textId="77777777" w:rsidR="00DB4246" w:rsidRPr="00DB4246" w:rsidRDefault="00DB4246" w:rsidP="00DB4246">
      <w:pPr>
        <w:rPr>
          <w:rFonts w:ascii="Times New Roman" w:hAnsi="Times New Roman" w:cs="Times New Roman"/>
          <w:iCs/>
          <w:kern w:val="0"/>
          <w:sz w:val="20"/>
          <w:szCs w:val="20"/>
          <w:lang w:val="en-GB"/>
        </w:rPr>
      </w:pPr>
    </w:p>
    <w:p w14:paraId="3FB2005D" w14:textId="77777777" w:rsidR="00DB4246" w:rsidRDefault="00DB4246" w:rsidP="00DB4246">
      <w:pPr>
        <w:rPr>
          <w:rFonts w:ascii="Times New Roman" w:eastAsia="PMingLiU" w:hAnsi="Times New Roman" w:cs="Times New Roman"/>
          <w:kern w:val="0"/>
          <w:sz w:val="20"/>
          <w:szCs w:val="20"/>
          <w:lang w:val="en-GB"/>
        </w:rPr>
      </w:pPr>
      <w:r>
        <w:rPr>
          <w:noProof/>
        </w:rPr>
        <w:lastRenderedPageBreak/>
        <w:drawing>
          <wp:inline distT="0" distB="0" distL="0" distR="0" wp14:anchorId="600AD6DE" wp14:editId="1AE1E7CE">
            <wp:extent cx="6517082" cy="3200733"/>
            <wp:effectExtent l="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28881" cy="3206528"/>
                    </a:xfrm>
                    <a:prstGeom prst="rect">
                      <a:avLst/>
                    </a:prstGeom>
                  </pic:spPr>
                </pic:pic>
              </a:graphicData>
            </a:graphic>
          </wp:inline>
        </w:drawing>
      </w:r>
    </w:p>
    <w:p w14:paraId="2AC4BF83" w14:textId="77777777" w:rsidR="00DB4246" w:rsidRDefault="00DB4246" w:rsidP="00DB4246">
      <w:pPr>
        <w:jc w:val="cente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F</w:t>
      </w:r>
      <w:r>
        <w:rPr>
          <w:rFonts w:ascii="Times New Roman" w:eastAsia="PMingLiU" w:hAnsi="Times New Roman" w:cs="Times New Roman"/>
          <w:kern w:val="0"/>
          <w:sz w:val="20"/>
          <w:szCs w:val="20"/>
          <w:lang w:val="en-GB"/>
        </w:rPr>
        <w:t>igure 2. doppler=5 Hz (3 km/hr for 2GHz) for different SNR level.</w:t>
      </w:r>
    </w:p>
    <w:p w14:paraId="58F3C241" w14:textId="77777777" w:rsidR="00DB4246" w:rsidRPr="0017753B" w:rsidRDefault="00DB4246" w:rsidP="00DB4246">
      <w:pPr>
        <w:rPr>
          <w:rFonts w:ascii="Times New Roman" w:eastAsia="PMingLiU" w:hAnsi="Times New Roman" w:cs="Times New Roman"/>
          <w:kern w:val="0"/>
          <w:sz w:val="20"/>
          <w:szCs w:val="20"/>
          <w:lang w:val="en-GB"/>
        </w:rPr>
      </w:pPr>
    </w:p>
    <w:p w14:paraId="1A702443" w14:textId="5DAF8478" w:rsidR="00DB4246" w:rsidRPr="008D5359" w:rsidRDefault="00DB4246" w:rsidP="00DB4246">
      <w:pPr>
        <w:jc w:val="center"/>
        <w:rPr>
          <w:rFonts w:ascii="Times New Roman" w:eastAsia="PMingLiU" w:hAnsi="Times New Roman" w:cs="Times New Roman"/>
          <w:b/>
          <w:bCs/>
          <w:kern w:val="0"/>
          <w:sz w:val="20"/>
          <w:szCs w:val="20"/>
          <w:lang w:val="en-GB"/>
        </w:rPr>
      </w:pPr>
      <w:r w:rsidRPr="008D5359">
        <w:rPr>
          <w:rFonts w:ascii="Times New Roman" w:eastAsia="PMingLiU" w:hAnsi="Times New Roman" w:cs="Times New Roman"/>
          <w:b/>
          <w:bCs/>
          <w:kern w:val="0"/>
          <w:sz w:val="20"/>
          <w:szCs w:val="20"/>
          <w:lang w:val="en-GB"/>
        </w:rPr>
        <w:t xml:space="preserve">Table </w:t>
      </w:r>
      <w:r>
        <w:rPr>
          <w:rFonts w:ascii="Times New Roman" w:eastAsia="PMingLiU" w:hAnsi="Times New Roman" w:cs="Times New Roman"/>
          <w:b/>
          <w:bCs/>
          <w:kern w:val="0"/>
          <w:sz w:val="20"/>
          <w:szCs w:val="20"/>
          <w:lang w:val="en-GB"/>
        </w:rPr>
        <w:t>3</w:t>
      </w:r>
      <w:r w:rsidRPr="008D5359">
        <w:rPr>
          <w:rFonts w:ascii="Times New Roman" w:eastAsia="PMingLiU" w:hAnsi="Times New Roman" w:cs="Times New Roman"/>
          <w:b/>
          <w:bCs/>
          <w:kern w:val="0"/>
          <w:sz w:val="20"/>
          <w:szCs w:val="20"/>
          <w:lang w:val="en-GB"/>
        </w:rPr>
        <w:t>: CDF statistic of Figure 2.</w:t>
      </w:r>
    </w:p>
    <w:tbl>
      <w:tblPr>
        <w:tblStyle w:val="af7"/>
        <w:tblW w:w="0" w:type="auto"/>
        <w:tblLook w:val="04A0" w:firstRow="1" w:lastRow="0" w:firstColumn="1" w:lastColumn="0" w:noHBand="0" w:noVBand="1"/>
      </w:tblPr>
      <w:tblGrid>
        <w:gridCol w:w="3199"/>
        <w:gridCol w:w="3052"/>
        <w:gridCol w:w="3378"/>
      </w:tblGrid>
      <w:tr w:rsidR="00DB4246" w14:paraId="150B6406"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5B2BE05A" w14:textId="77777777" w:rsidR="00DB4246" w:rsidRDefault="00DB4246" w:rsidP="00F0699B">
            <w:pPr>
              <w:rPr>
                <w:rFonts w:ascii="Times New Roman" w:hAnsi="Times New Roman" w:cs="Times New Roman"/>
                <w:kern w:val="0"/>
                <w:sz w:val="20"/>
                <w:szCs w:val="20"/>
                <w:lang w:val="en-GB"/>
              </w:rPr>
            </w:pPr>
            <w:r>
              <w:rPr>
                <w:rFonts w:ascii="Times New Roman" w:eastAsia="PMingLiU" w:hAnsi="Times New Roman" w:cs="Times New Roman"/>
                <w:kern w:val="0"/>
                <w:sz w:val="20"/>
                <w:szCs w:val="20"/>
                <w:lang w:val="en-GB"/>
              </w:rPr>
              <w:t>CDF</w:t>
            </w:r>
          </w:p>
        </w:tc>
        <w:tc>
          <w:tcPr>
            <w:tcW w:w="3052" w:type="dxa"/>
            <w:tcBorders>
              <w:top w:val="single" w:sz="4" w:space="0" w:color="auto"/>
              <w:left w:val="single" w:sz="4" w:space="0" w:color="auto"/>
              <w:bottom w:val="single" w:sz="4" w:space="0" w:color="auto"/>
              <w:right w:val="single" w:sz="4" w:space="0" w:color="auto"/>
            </w:tcBorders>
            <w:hideMark/>
          </w:tcPr>
          <w:p w14:paraId="3D4AB782"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SNR (dB)</w:t>
            </w:r>
          </w:p>
        </w:tc>
        <w:tc>
          <w:tcPr>
            <w:tcW w:w="3378" w:type="dxa"/>
            <w:tcBorders>
              <w:top w:val="single" w:sz="4" w:space="0" w:color="auto"/>
              <w:left w:val="single" w:sz="4" w:space="0" w:color="auto"/>
              <w:bottom w:val="single" w:sz="4" w:space="0" w:color="auto"/>
              <w:right w:val="single" w:sz="4" w:space="0" w:color="auto"/>
            </w:tcBorders>
            <w:hideMark/>
          </w:tcPr>
          <w:p w14:paraId="766ED5C2"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Amplitude</w:t>
            </w:r>
          </w:p>
        </w:tc>
      </w:tr>
      <w:tr w:rsidR="00DB4246" w14:paraId="24474DDB" w14:textId="77777777" w:rsidTr="00F0699B">
        <w:trPr>
          <w:trHeight w:val="185"/>
        </w:trPr>
        <w:tc>
          <w:tcPr>
            <w:tcW w:w="3199" w:type="dxa"/>
            <w:tcBorders>
              <w:top w:val="single" w:sz="4" w:space="0" w:color="auto"/>
              <w:left w:val="single" w:sz="4" w:space="0" w:color="auto"/>
              <w:bottom w:val="single" w:sz="4" w:space="0" w:color="auto"/>
              <w:right w:val="single" w:sz="4" w:space="0" w:color="auto"/>
            </w:tcBorders>
            <w:hideMark/>
          </w:tcPr>
          <w:p w14:paraId="7108E70F"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10%</w:t>
            </w:r>
          </w:p>
        </w:tc>
        <w:tc>
          <w:tcPr>
            <w:tcW w:w="3052" w:type="dxa"/>
            <w:tcBorders>
              <w:top w:val="single" w:sz="4" w:space="0" w:color="auto"/>
              <w:left w:val="single" w:sz="4" w:space="0" w:color="auto"/>
              <w:bottom w:val="single" w:sz="4" w:space="0" w:color="auto"/>
              <w:right w:val="single" w:sz="4" w:space="0" w:color="auto"/>
            </w:tcBorders>
            <w:hideMark/>
          </w:tcPr>
          <w:p w14:paraId="7D952315"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Borders>
              <w:top w:val="single" w:sz="4" w:space="0" w:color="auto"/>
              <w:left w:val="single" w:sz="4" w:space="0" w:color="auto"/>
              <w:bottom w:val="single" w:sz="4" w:space="0" w:color="auto"/>
              <w:right w:val="single" w:sz="4" w:space="0" w:color="auto"/>
            </w:tcBorders>
            <w:hideMark/>
          </w:tcPr>
          <w:p w14:paraId="5D6FC78D"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[0.553, 0.849, 0.987, 0.998]</w:t>
            </w:r>
          </w:p>
        </w:tc>
      </w:tr>
      <w:tr w:rsidR="00DB4246" w14:paraId="670C7022"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5E829808"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50%</w:t>
            </w:r>
          </w:p>
        </w:tc>
        <w:tc>
          <w:tcPr>
            <w:tcW w:w="3052" w:type="dxa"/>
            <w:tcBorders>
              <w:top w:val="single" w:sz="4" w:space="0" w:color="auto"/>
              <w:left w:val="single" w:sz="4" w:space="0" w:color="auto"/>
              <w:bottom w:val="single" w:sz="4" w:space="0" w:color="auto"/>
              <w:right w:val="single" w:sz="4" w:space="0" w:color="auto"/>
            </w:tcBorders>
            <w:hideMark/>
          </w:tcPr>
          <w:p w14:paraId="530F6411"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Borders>
              <w:top w:val="single" w:sz="4" w:space="0" w:color="auto"/>
              <w:left w:val="single" w:sz="4" w:space="0" w:color="auto"/>
              <w:bottom w:val="single" w:sz="4" w:space="0" w:color="auto"/>
              <w:right w:val="single" w:sz="4" w:space="0" w:color="auto"/>
            </w:tcBorders>
            <w:hideMark/>
          </w:tcPr>
          <w:p w14:paraId="107EAF01"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[0.668, 0.898, 0.992, 0.999]</w:t>
            </w:r>
          </w:p>
        </w:tc>
      </w:tr>
      <w:tr w:rsidR="00DB4246" w14:paraId="1348AF77"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6336C016"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90%</w:t>
            </w:r>
          </w:p>
        </w:tc>
        <w:tc>
          <w:tcPr>
            <w:tcW w:w="3052" w:type="dxa"/>
            <w:tcBorders>
              <w:top w:val="single" w:sz="4" w:space="0" w:color="auto"/>
              <w:left w:val="single" w:sz="4" w:space="0" w:color="auto"/>
              <w:bottom w:val="single" w:sz="4" w:space="0" w:color="auto"/>
              <w:right w:val="single" w:sz="4" w:space="0" w:color="auto"/>
            </w:tcBorders>
            <w:hideMark/>
          </w:tcPr>
          <w:p w14:paraId="4673EFDF"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Borders>
              <w:top w:val="single" w:sz="4" w:space="0" w:color="auto"/>
              <w:left w:val="single" w:sz="4" w:space="0" w:color="auto"/>
              <w:bottom w:val="single" w:sz="4" w:space="0" w:color="auto"/>
              <w:right w:val="single" w:sz="4" w:space="0" w:color="auto"/>
            </w:tcBorders>
            <w:hideMark/>
          </w:tcPr>
          <w:p w14:paraId="68C61CB8"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[0.756, 0.934, 0.995, 0.9995]</w:t>
            </w:r>
          </w:p>
        </w:tc>
      </w:tr>
      <w:tr w:rsidR="00DB4246" w14:paraId="7987504A"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66801BEE"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Pr>
                <w:rFonts w:ascii="Times New Roman" w:eastAsia="PMingLiU" w:hAnsi="Times New Roman" w:cs="Times New Roman"/>
                <w:color w:val="FF0000"/>
                <w:kern w:val="0"/>
                <w:sz w:val="20"/>
                <w:szCs w:val="20"/>
                <w:lang w:val="en-GB"/>
              </w:rPr>
              <w:t>0%, 0%</w:t>
            </w:r>
            <w:r>
              <w:rPr>
                <w:rFonts w:ascii="Times New Roman" w:eastAsia="PMingLiU" w:hAnsi="Times New Roman" w:cs="Times New Roman"/>
                <w:kern w:val="0"/>
                <w:sz w:val="20"/>
                <w:szCs w:val="20"/>
                <w:lang w:val="en-GB"/>
              </w:rPr>
              <w:t>, 100%, 100%]</w:t>
            </w:r>
          </w:p>
          <w:p w14:paraId="5BBC6009"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(CDF for Amplitude &gt;= Threshold)</w:t>
            </w:r>
          </w:p>
        </w:tc>
        <w:tc>
          <w:tcPr>
            <w:tcW w:w="3052" w:type="dxa"/>
            <w:tcBorders>
              <w:top w:val="single" w:sz="4" w:space="0" w:color="auto"/>
              <w:left w:val="single" w:sz="4" w:space="0" w:color="auto"/>
              <w:bottom w:val="single" w:sz="4" w:space="0" w:color="auto"/>
              <w:right w:val="single" w:sz="4" w:space="0" w:color="auto"/>
            </w:tcBorders>
            <w:hideMark/>
          </w:tcPr>
          <w:p w14:paraId="64BD2CA8"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-6, 0</w:t>
            </w:r>
            <w:r>
              <w:rPr>
                <w:rFonts w:ascii="Times New Roman" w:eastAsia="PMingLiU" w:hAnsi="Times New Roman" w:cs="Times New Roman"/>
                <w:kern w:val="0"/>
                <w:sz w:val="20"/>
                <w:szCs w:val="20"/>
                <w:lang w:val="en-GB"/>
              </w:rPr>
              <w:t>, 10, 20]</w:t>
            </w:r>
          </w:p>
        </w:tc>
        <w:tc>
          <w:tcPr>
            <w:tcW w:w="3378" w:type="dxa"/>
            <w:tcBorders>
              <w:top w:val="single" w:sz="4" w:space="0" w:color="auto"/>
              <w:left w:val="single" w:sz="4" w:space="0" w:color="auto"/>
              <w:bottom w:val="single" w:sz="4" w:space="0" w:color="auto"/>
              <w:right w:val="single" w:sz="4" w:space="0" w:color="auto"/>
            </w:tcBorders>
            <w:hideMark/>
          </w:tcPr>
          <w:p w14:paraId="48671EBE" w14:textId="77777777" w:rsidR="00DB4246" w:rsidRPr="008D5359" w:rsidRDefault="00DB4246" w:rsidP="00F0699B">
            <w:pPr>
              <w:rPr>
                <w:rFonts w:ascii="Times New Roman" w:eastAsia="PMingLiU" w:hAnsi="Times New Roman" w:cs="Times New Roman"/>
                <w:color w:val="FF0000"/>
                <w:kern w:val="0"/>
                <w:sz w:val="20"/>
                <w:szCs w:val="20"/>
                <w:lang w:val="en-GB"/>
              </w:rPr>
            </w:pPr>
            <w:r w:rsidRPr="008D5359">
              <w:rPr>
                <w:rFonts w:ascii="Times New Roman" w:eastAsia="PMingLiU" w:hAnsi="Times New Roman" w:cs="Times New Roman"/>
                <w:color w:val="FF0000"/>
                <w:kern w:val="0"/>
                <w:sz w:val="20"/>
                <w:szCs w:val="20"/>
                <w:lang w:val="en-GB"/>
              </w:rPr>
              <w:t>Threshold = 0.97</w:t>
            </w:r>
          </w:p>
          <w:p w14:paraId="37134693"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(Refer to the paper from Ericsson)</w:t>
            </w:r>
          </w:p>
        </w:tc>
      </w:tr>
      <w:tr w:rsidR="00DB4246" w14:paraId="48C4A776"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57200D62"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Pr>
                <w:rFonts w:ascii="Times New Roman" w:eastAsia="PMingLiU" w:hAnsi="Times New Roman" w:cs="Times New Roman"/>
                <w:color w:val="FF0000"/>
                <w:kern w:val="0"/>
                <w:sz w:val="20"/>
                <w:szCs w:val="20"/>
                <w:lang w:val="en-GB"/>
              </w:rPr>
              <w:t>0%, 0%</w:t>
            </w:r>
            <w:r>
              <w:rPr>
                <w:rFonts w:ascii="Times New Roman" w:eastAsia="PMingLiU" w:hAnsi="Times New Roman" w:cs="Times New Roman"/>
                <w:kern w:val="0"/>
                <w:sz w:val="20"/>
                <w:szCs w:val="20"/>
                <w:lang w:val="en-GB"/>
              </w:rPr>
              <w:t xml:space="preserve">, </w:t>
            </w:r>
            <w:r w:rsidRPr="008D5359">
              <w:rPr>
                <w:rFonts w:ascii="Times New Roman" w:eastAsia="PMingLiU" w:hAnsi="Times New Roman" w:cs="Times New Roman"/>
                <w:color w:val="FF0000"/>
                <w:kern w:val="0"/>
                <w:sz w:val="20"/>
                <w:szCs w:val="20"/>
                <w:lang w:val="en-GB"/>
              </w:rPr>
              <w:t>99%</w:t>
            </w:r>
            <w:r>
              <w:rPr>
                <w:rFonts w:ascii="Times New Roman" w:eastAsia="PMingLiU" w:hAnsi="Times New Roman" w:cs="Times New Roman"/>
                <w:kern w:val="0"/>
                <w:sz w:val="20"/>
                <w:szCs w:val="20"/>
                <w:lang w:val="en-GB"/>
              </w:rPr>
              <w:t>, 100%]</w:t>
            </w:r>
          </w:p>
          <w:p w14:paraId="03AE5507"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(CDF for Amplitude &gt;= Threshold)</w:t>
            </w:r>
          </w:p>
        </w:tc>
        <w:tc>
          <w:tcPr>
            <w:tcW w:w="3052" w:type="dxa"/>
            <w:tcBorders>
              <w:top w:val="single" w:sz="4" w:space="0" w:color="auto"/>
              <w:left w:val="single" w:sz="4" w:space="0" w:color="auto"/>
              <w:bottom w:val="single" w:sz="4" w:space="0" w:color="auto"/>
              <w:right w:val="single" w:sz="4" w:space="0" w:color="auto"/>
            </w:tcBorders>
            <w:hideMark/>
          </w:tcPr>
          <w:p w14:paraId="52009AA6"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-6, 0, 10</w:t>
            </w:r>
            <w:r>
              <w:rPr>
                <w:rFonts w:ascii="Times New Roman" w:eastAsia="PMingLiU" w:hAnsi="Times New Roman" w:cs="Times New Roman"/>
                <w:kern w:val="0"/>
                <w:sz w:val="20"/>
                <w:szCs w:val="20"/>
                <w:lang w:val="en-GB"/>
              </w:rPr>
              <w:t>, 20]</w:t>
            </w:r>
          </w:p>
        </w:tc>
        <w:tc>
          <w:tcPr>
            <w:tcW w:w="3378" w:type="dxa"/>
            <w:tcBorders>
              <w:top w:val="single" w:sz="4" w:space="0" w:color="auto"/>
              <w:left w:val="single" w:sz="4" w:space="0" w:color="auto"/>
              <w:bottom w:val="single" w:sz="4" w:space="0" w:color="auto"/>
              <w:right w:val="single" w:sz="4" w:space="0" w:color="auto"/>
            </w:tcBorders>
            <w:hideMark/>
          </w:tcPr>
          <w:p w14:paraId="7C39B97A" w14:textId="77777777" w:rsidR="00DB4246" w:rsidRPr="008D5359" w:rsidRDefault="00DB4246" w:rsidP="00F0699B">
            <w:pPr>
              <w:rPr>
                <w:rFonts w:ascii="Times New Roman" w:eastAsia="PMingLiU" w:hAnsi="Times New Roman" w:cs="Times New Roman"/>
                <w:color w:val="FF0000"/>
                <w:kern w:val="0"/>
                <w:sz w:val="20"/>
                <w:szCs w:val="20"/>
                <w:lang w:val="en-GB"/>
              </w:rPr>
            </w:pPr>
            <w:r w:rsidRPr="008D5359">
              <w:rPr>
                <w:rFonts w:ascii="Times New Roman" w:eastAsia="PMingLiU" w:hAnsi="Times New Roman" w:cs="Times New Roman"/>
                <w:color w:val="FF0000"/>
                <w:kern w:val="0"/>
                <w:sz w:val="20"/>
                <w:szCs w:val="20"/>
                <w:lang w:val="en-GB"/>
              </w:rPr>
              <w:t>Threshold = 0.98</w:t>
            </w:r>
          </w:p>
          <w:p w14:paraId="4D8D8218" w14:textId="77777777" w:rsidR="00DB4246" w:rsidRDefault="00DB4246"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(Refer to the paper from Ericsson)</w:t>
            </w:r>
          </w:p>
        </w:tc>
      </w:tr>
    </w:tbl>
    <w:p w14:paraId="3B59446A" w14:textId="77777777" w:rsidR="00DB4246" w:rsidRDefault="00DB4246" w:rsidP="00DB4246">
      <w:pPr>
        <w:rPr>
          <w:rFonts w:ascii="Times New Roman" w:eastAsia="PMingLiU" w:hAnsi="Times New Roman" w:cs="Times New Roman"/>
          <w:kern w:val="0"/>
          <w:sz w:val="20"/>
          <w:szCs w:val="20"/>
        </w:rPr>
      </w:pPr>
    </w:p>
    <w:p w14:paraId="6AA27B95" w14:textId="2CC0847E" w:rsidR="00DB4246" w:rsidRPr="00AC4475" w:rsidRDefault="00DB4246" w:rsidP="00DB4246">
      <w:pPr>
        <w:rPr>
          <w:rFonts w:eastAsia="PMingLiU" w:cstheme="minorHAnsi"/>
          <w:kern w:val="0"/>
          <w:szCs w:val="21"/>
          <w:lang w:val="en-GB"/>
        </w:rPr>
      </w:pPr>
      <w:r w:rsidRPr="00AC4475">
        <w:rPr>
          <w:rFonts w:eastAsia="PMingLiU" w:cstheme="minorHAnsi"/>
          <w:kern w:val="0"/>
          <w:szCs w:val="21"/>
          <w:lang w:val="en-GB"/>
        </w:rPr>
        <w:t>From above Table 3, we provided the following observation:</w:t>
      </w:r>
    </w:p>
    <w:p w14:paraId="766C049A" w14:textId="77777777" w:rsidR="00DB4246" w:rsidRPr="00AC4475" w:rsidRDefault="00DB4246" w:rsidP="00DB4246">
      <w:pPr>
        <w:pStyle w:val="af5"/>
        <w:numPr>
          <w:ilvl w:val="0"/>
          <w:numId w:val="31"/>
        </w:numPr>
        <w:rPr>
          <w:rFonts w:eastAsia="PMingLiU" w:cstheme="minorHAnsi"/>
          <w:kern w:val="0"/>
          <w:szCs w:val="21"/>
          <w:lang w:val="en-GB"/>
        </w:rPr>
      </w:pPr>
      <w:r w:rsidRPr="00AC4475">
        <w:rPr>
          <w:rFonts w:eastAsia="PMingLiU" w:cstheme="minorHAnsi"/>
          <w:kern w:val="0"/>
          <w:szCs w:val="21"/>
          <w:lang w:val="en-GB" w:eastAsia="zh-TW"/>
        </w:rPr>
        <w:t xml:space="preserve">CDF: 10% - 90 %, the amplitude variation is quite large </w:t>
      </w:r>
      <w:r w:rsidRPr="00AC4475">
        <w:rPr>
          <w:rFonts w:eastAsia="PMingLiU" w:cstheme="minorHAnsi"/>
          <w:iCs/>
          <w:kern w:val="0"/>
          <w:szCs w:val="21"/>
          <w:lang w:val="en-GB"/>
        </w:rPr>
        <w:t>in terms of TDCP quantization value (q in table 1).</w:t>
      </w:r>
    </w:p>
    <w:p w14:paraId="28F9835B" w14:textId="48EE0C78" w:rsidR="00DB4246" w:rsidRPr="00AC4475" w:rsidRDefault="00DB4246" w:rsidP="00DB4246">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 xml:space="preserve">For SNR &lt;= 0 dB, there’s no amplitude value &gt;= 0.97. </w:t>
      </w:r>
      <w:r w:rsidRPr="00AC4475">
        <w:rPr>
          <w:rFonts w:eastAsia="PMingLiU" w:cstheme="minorHAnsi"/>
          <w:iCs/>
          <w:kern w:val="0"/>
          <w:szCs w:val="21"/>
          <w:lang w:val="en-GB"/>
        </w:rPr>
        <w:t>This means false rate is nearly 100%.</w:t>
      </w:r>
    </w:p>
    <w:p w14:paraId="0730F3D5" w14:textId="6E18F225" w:rsidR="00DB4246" w:rsidRPr="00AC4475" w:rsidRDefault="00DB4246" w:rsidP="00DB4246">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For SNR =10 dB, there’s 99% amplitude values &gt;= 0.98. This means false rate = 1%.</w:t>
      </w:r>
    </w:p>
    <w:p w14:paraId="7C06E793" w14:textId="67AE91CB" w:rsidR="00DB4246" w:rsidRPr="00AC4475" w:rsidRDefault="00DB4246" w:rsidP="00DB4246">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 xml:space="preserve">For SNR =10 dB, there’s 100% amplitude values &gt;= 0.97. </w:t>
      </w:r>
      <w:r w:rsidRPr="00AC4475">
        <w:rPr>
          <w:rFonts w:eastAsia="PMingLiU" w:cstheme="minorHAnsi"/>
          <w:iCs/>
          <w:kern w:val="0"/>
          <w:szCs w:val="21"/>
          <w:lang w:val="en-GB"/>
        </w:rPr>
        <w:t>This means false rate = 0%.</w:t>
      </w:r>
    </w:p>
    <w:p w14:paraId="2FEEF142" w14:textId="63FD7B22" w:rsidR="00DB4246" w:rsidRPr="00AC4475" w:rsidRDefault="00DB4246" w:rsidP="00DB4246">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 xml:space="preserve">For SNR =20 dB, there’s 100% amplitude values &gt;= 0.97. </w:t>
      </w:r>
      <w:r w:rsidRPr="00AC4475">
        <w:rPr>
          <w:rFonts w:eastAsia="PMingLiU" w:cstheme="minorHAnsi"/>
          <w:iCs/>
          <w:kern w:val="0"/>
          <w:szCs w:val="21"/>
          <w:lang w:val="en-GB"/>
        </w:rPr>
        <w:t>This means false rate = 0%.</w:t>
      </w:r>
    </w:p>
    <w:p w14:paraId="7CAA3861" w14:textId="7C0674BC" w:rsidR="00DB4246" w:rsidRDefault="00DB4246" w:rsidP="00DB4246">
      <w:pPr>
        <w:pStyle w:val="af1"/>
        <w:rPr>
          <w:sz w:val="24"/>
          <w:szCs w:val="24"/>
        </w:rPr>
      </w:pPr>
      <w:bookmarkStart w:id="41" w:name="_Hlk146748539"/>
      <w:r w:rsidRPr="008D5359">
        <w:rPr>
          <w:sz w:val="24"/>
          <w:szCs w:val="24"/>
        </w:rPr>
        <w:t xml:space="preserve">Observation </w:t>
      </w:r>
      <w:r>
        <w:rPr>
          <w:sz w:val="24"/>
          <w:szCs w:val="24"/>
        </w:rPr>
        <w:t>2</w:t>
      </w:r>
      <w:r w:rsidRPr="008D5359">
        <w:rPr>
          <w:sz w:val="24"/>
          <w:szCs w:val="24"/>
        </w:rPr>
        <w:t xml:space="preserve">: </w:t>
      </w:r>
      <w:r>
        <w:rPr>
          <w:sz w:val="24"/>
          <w:szCs w:val="24"/>
        </w:rPr>
        <w:t xml:space="preserve">With low speed (3km/h), </w:t>
      </w:r>
      <w:r w:rsidR="00AC4475">
        <w:rPr>
          <w:sz w:val="24"/>
          <w:szCs w:val="24"/>
        </w:rPr>
        <w:t>false rate is high under low SNR and false rate is low under high SNR</w:t>
      </w:r>
      <w:r w:rsidRPr="008D5359">
        <w:rPr>
          <w:sz w:val="24"/>
          <w:szCs w:val="24"/>
        </w:rPr>
        <w:t>.</w:t>
      </w:r>
    </w:p>
    <w:bookmarkEnd w:id="41"/>
    <w:p w14:paraId="2941E56A" w14:textId="03483A0D" w:rsidR="00DB4246" w:rsidRDefault="00AC4475" w:rsidP="00DB4246">
      <w:r w:rsidRPr="00AC4475">
        <w:rPr>
          <w:i/>
          <w:iCs/>
          <w:u w:val="single"/>
        </w:rPr>
        <w:t>With max doppler shift 18Hz, i.e., 10km/h</w:t>
      </w:r>
      <w:r>
        <w:t>, we have the following simulation results.</w:t>
      </w:r>
    </w:p>
    <w:p w14:paraId="7225781C" w14:textId="77777777" w:rsidR="00AC4475" w:rsidRDefault="00AC4475" w:rsidP="00AC4475">
      <w:pPr>
        <w:rPr>
          <w:rFonts w:ascii="Times New Roman" w:eastAsia="PMingLiU" w:hAnsi="Times New Roman" w:cs="Times New Roman"/>
          <w:kern w:val="0"/>
          <w:sz w:val="20"/>
          <w:szCs w:val="20"/>
          <w:lang w:val="en-GB"/>
        </w:rPr>
      </w:pPr>
      <w:r>
        <w:rPr>
          <w:noProof/>
        </w:rPr>
        <w:lastRenderedPageBreak/>
        <w:drawing>
          <wp:inline distT="0" distB="0" distL="0" distR="0" wp14:anchorId="79369D03" wp14:editId="3F327B3E">
            <wp:extent cx="6432513" cy="3088460"/>
            <wp:effectExtent l="0" t="0" r="698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47238" cy="3095530"/>
                    </a:xfrm>
                    <a:prstGeom prst="rect">
                      <a:avLst/>
                    </a:prstGeom>
                  </pic:spPr>
                </pic:pic>
              </a:graphicData>
            </a:graphic>
          </wp:inline>
        </w:drawing>
      </w:r>
    </w:p>
    <w:p w14:paraId="227DD1B8" w14:textId="77777777" w:rsidR="00AC4475" w:rsidRDefault="00AC4475" w:rsidP="00AC4475">
      <w:pPr>
        <w:jc w:val="center"/>
        <w:rPr>
          <w:rFonts w:ascii="Times New Roman" w:eastAsia="PMingLiU" w:hAnsi="Times New Roman" w:cs="Times New Roman"/>
          <w:kern w:val="0"/>
          <w:sz w:val="20"/>
          <w:szCs w:val="20"/>
          <w:lang w:val="en-GB"/>
        </w:rPr>
      </w:pPr>
      <w:bookmarkStart w:id="42" w:name="OLE_LINK56"/>
      <w:r>
        <w:rPr>
          <w:rFonts w:ascii="Times New Roman" w:eastAsia="PMingLiU" w:hAnsi="Times New Roman" w:cs="Times New Roman"/>
          <w:kern w:val="0"/>
          <w:sz w:val="20"/>
          <w:szCs w:val="20"/>
          <w:lang w:val="en-GB"/>
        </w:rPr>
        <w:t xml:space="preserve">Figure 3. </w:t>
      </w:r>
      <w:bookmarkStart w:id="43" w:name="OLE_LINK64"/>
      <w:r>
        <w:rPr>
          <w:rFonts w:ascii="Times New Roman" w:eastAsia="PMingLiU" w:hAnsi="Times New Roman" w:cs="Times New Roman"/>
          <w:kern w:val="0"/>
          <w:sz w:val="20"/>
          <w:szCs w:val="20"/>
          <w:lang w:val="en-GB"/>
        </w:rPr>
        <w:t>doppler=18 Hz (10 km/hr for 2GHz) for different SNR level.</w:t>
      </w:r>
    </w:p>
    <w:bookmarkEnd w:id="42"/>
    <w:bookmarkEnd w:id="43"/>
    <w:p w14:paraId="4FE349F2" w14:textId="77777777" w:rsidR="00AC4475" w:rsidRDefault="00AC4475" w:rsidP="00AC4475">
      <w:pPr>
        <w:rPr>
          <w:rFonts w:ascii="Times New Roman" w:eastAsia="PMingLiU" w:hAnsi="Times New Roman" w:cs="Times New Roman"/>
          <w:kern w:val="0"/>
          <w:sz w:val="20"/>
          <w:szCs w:val="20"/>
          <w:lang w:val="en-GB"/>
        </w:rPr>
      </w:pPr>
    </w:p>
    <w:p w14:paraId="5D98BB67" w14:textId="77777777" w:rsidR="00AC4475" w:rsidRDefault="00AC4475" w:rsidP="00AC4475">
      <w:pPr>
        <w:jc w:val="center"/>
        <w:rPr>
          <w:rFonts w:ascii="Times New Roman" w:eastAsia="PMingLiU" w:hAnsi="Times New Roman" w:cs="Times New Roman"/>
          <w:b/>
          <w:bCs/>
          <w:kern w:val="0"/>
          <w:sz w:val="20"/>
          <w:szCs w:val="20"/>
          <w:lang w:val="en-GB"/>
        </w:rPr>
      </w:pPr>
      <w:bookmarkStart w:id="44" w:name="OLE_LINK186"/>
      <w:bookmarkStart w:id="45" w:name="OLE_LINK157"/>
      <w:r>
        <w:rPr>
          <w:rFonts w:ascii="Times New Roman" w:eastAsia="PMingLiU" w:hAnsi="Times New Roman" w:cs="Times New Roman"/>
          <w:b/>
          <w:bCs/>
          <w:kern w:val="0"/>
          <w:sz w:val="20"/>
          <w:szCs w:val="20"/>
          <w:lang w:val="en-GB"/>
        </w:rPr>
        <w:t>Table 4: CDF statistic of Figure 3.</w:t>
      </w:r>
    </w:p>
    <w:tbl>
      <w:tblPr>
        <w:tblStyle w:val="af7"/>
        <w:tblW w:w="0" w:type="auto"/>
        <w:tblLook w:val="04A0" w:firstRow="1" w:lastRow="0" w:firstColumn="1" w:lastColumn="0" w:noHBand="0" w:noVBand="1"/>
      </w:tblPr>
      <w:tblGrid>
        <w:gridCol w:w="3199"/>
        <w:gridCol w:w="3052"/>
        <w:gridCol w:w="3378"/>
      </w:tblGrid>
      <w:tr w:rsidR="00AC4475" w14:paraId="48C19DBD"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475A4D3D" w14:textId="77777777" w:rsidR="00AC4475" w:rsidRDefault="00AC4475" w:rsidP="00F0699B">
            <w:pPr>
              <w:rPr>
                <w:rFonts w:ascii="Times New Roman" w:hAnsi="Times New Roman" w:cs="Times New Roman"/>
                <w:kern w:val="0"/>
                <w:sz w:val="20"/>
                <w:szCs w:val="20"/>
                <w:lang w:val="en-GB"/>
              </w:rPr>
            </w:pPr>
            <w:bookmarkStart w:id="46" w:name="_Hlk146737803"/>
            <w:bookmarkStart w:id="47" w:name="_Hlk146737487"/>
            <w:bookmarkEnd w:id="44"/>
            <w:r>
              <w:rPr>
                <w:rFonts w:ascii="Times New Roman" w:eastAsia="PMingLiU" w:hAnsi="Times New Roman" w:cs="Times New Roman"/>
                <w:kern w:val="0"/>
                <w:sz w:val="20"/>
                <w:szCs w:val="20"/>
                <w:lang w:val="en-GB"/>
              </w:rPr>
              <w:t>CDF</w:t>
            </w:r>
          </w:p>
        </w:tc>
        <w:tc>
          <w:tcPr>
            <w:tcW w:w="3052" w:type="dxa"/>
            <w:tcBorders>
              <w:top w:val="single" w:sz="4" w:space="0" w:color="auto"/>
              <w:left w:val="single" w:sz="4" w:space="0" w:color="auto"/>
              <w:bottom w:val="single" w:sz="4" w:space="0" w:color="auto"/>
              <w:right w:val="single" w:sz="4" w:space="0" w:color="auto"/>
            </w:tcBorders>
            <w:hideMark/>
          </w:tcPr>
          <w:p w14:paraId="6E51E96F"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SNR (dB)</w:t>
            </w:r>
          </w:p>
        </w:tc>
        <w:tc>
          <w:tcPr>
            <w:tcW w:w="3378" w:type="dxa"/>
            <w:tcBorders>
              <w:top w:val="single" w:sz="4" w:space="0" w:color="auto"/>
              <w:left w:val="single" w:sz="4" w:space="0" w:color="auto"/>
              <w:bottom w:val="single" w:sz="4" w:space="0" w:color="auto"/>
              <w:right w:val="single" w:sz="4" w:space="0" w:color="auto"/>
            </w:tcBorders>
            <w:hideMark/>
          </w:tcPr>
          <w:p w14:paraId="57754414"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Amplitude</w:t>
            </w:r>
          </w:p>
        </w:tc>
      </w:tr>
      <w:tr w:rsidR="00AC4475" w14:paraId="5E7922A8" w14:textId="77777777" w:rsidTr="00F0699B">
        <w:trPr>
          <w:trHeight w:val="185"/>
        </w:trPr>
        <w:tc>
          <w:tcPr>
            <w:tcW w:w="3199" w:type="dxa"/>
            <w:tcBorders>
              <w:top w:val="single" w:sz="4" w:space="0" w:color="auto"/>
              <w:left w:val="single" w:sz="4" w:space="0" w:color="auto"/>
              <w:bottom w:val="single" w:sz="4" w:space="0" w:color="auto"/>
              <w:right w:val="single" w:sz="4" w:space="0" w:color="auto"/>
            </w:tcBorders>
            <w:hideMark/>
          </w:tcPr>
          <w:p w14:paraId="46CD39C5"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10%</w:t>
            </w:r>
          </w:p>
        </w:tc>
        <w:tc>
          <w:tcPr>
            <w:tcW w:w="3052" w:type="dxa"/>
            <w:tcBorders>
              <w:top w:val="single" w:sz="4" w:space="0" w:color="auto"/>
              <w:left w:val="single" w:sz="4" w:space="0" w:color="auto"/>
              <w:bottom w:val="single" w:sz="4" w:space="0" w:color="auto"/>
              <w:right w:val="single" w:sz="4" w:space="0" w:color="auto"/>
            </w:tcBorders>
            <w:hideMark/>
          </w:tcPr>
          <w:p w14:paraId="4A2E19CD"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Borders>
              <w:top w:val="single" w:sz="4" w:space="0" w:color="auto"/>
              <w:left w:val="single" w:sz="4" w:space="0" w:color="auto"/>
              <w:bottom w:val="single" w:sz="4" w:space="0" w:color="auto"/>
              <w:right w:val="single" w:sz="4" w:space="0" w:color="auto"/>
            </w:tcBorders>
            <w:hideMark/>
          </w:tcPr>
          <w:p w14:paraId="65A0A224"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[0.516, 0.82, 0.976, 0.99]</w:t>
            </w:r>
          </w:p>
        </w:tc>
      </w:tr>
      <w:tr w:rsidR="00AC4475" w14:paraId="72C59185"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6833703A"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50%</w:t>
            </w:r>
          </w:p>
        </w:tc>
        <w:tc>
          <w:tcPr>
            <w:tcW w:w="3052" w:type="dxa"/>
            <w:tcBorders>
              <w:top w:val="single" w:sz="4" w:space="0" w:color="auto"/>
              <w:left w:val="single" w:sz="4" w:space="0" w:color="auto"/>
              <w:bottom w:val="single" w:sz="4" w:space="0" w:color="auto"/>
              <w:right w:val="single" w:sz="4" w:space="0" w:color="auto"/>
            </w:tcBorders>
            <w:hideMark/>
          </w:tcPr>
          <w:p w14:paraId="1865622D"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Borders>
              <w:top w:val="single" w:sz="4" w:space="0" w:color="auto"/>
              <w:left w:val="single" w:sz="4" w:space="0" w:color="auto"/>
              <w:bottom w:val="single" w:sz="4" w:space="0" w:color="auto"/>
              <w:right w:val="single" w:sz="4" w:space="0" w:color="auto"/>
            </w:tcBorders>
            <w:hideMark/>
          </w:tcPr>
          <w:p w14:paraId="04740A8E"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[0.644, 0.894, 0.988, 0.996]</w:t>
            </w:r>
          </w:p>
        </w:tc>
      </w:tr>
      <w:tr w:rsidR="00AC4475" w14:paraId="031969F1"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206C9467"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90%</w:t>
            </w:r>
          </w:p>
        </w:tc>
        <w:tc>
          <w:tcPr>
            <w:tcW w:w="3052" w:type="dxa"/>
            <w:tcBorders>
              <w:top w:val="single" w:sz="4" w:space="0" w:color="auto"/>
              <w:left w:val="single" w:sz="4" w:space="0" w:color="auto"/>
              <w:bottom w:val="single" w:sz="4" w:space="0" w:color="auto"/>
              <w:right w:val="single" w:sz="4" w:space="0" w:color="auto"/>
            </w:tcBorders>
            <w:hideMark/>
          </w:tcPr>
          <w:p w14:paraId="0085FB47"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Borders>
              <w:top w:val="single" w:sz="4" w:space="0" w:color="auto"/>
              <w:left w:val="single" w:sz="4" w:space="0" w:color="auto"/>
              <w:bottom w:val="single" w:sz="4" w:space="0" w:color="auto"/>
              <w:right w:val="single" w:sz="4" w:space="0" w:color="auto"/>
            </w:tcBorders>
            <w:hideMark/>
          </w:tcPr>
          <w:p w14:paraId="2F058DB0"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[0.802, 0.947, 0.994, 0.998]</w:t>
            </w:r>
          </w:p>
        </w:tc>
      </w:tr>
      <w:bookmarkEnd w:id="46"/>
      <w:tr w:rsidR="00AC4475" w14:paraId="621E30D5" w14:textId="77777777" w:rsidTr="00F0699B">
        <w:tc>
          <w:tcPr>
            <w:tcW w:w="3199" w:type="dxa"/>
            <w:tcBorders>
              <w:top w:val="single" w:sz="4" w:space="0" w:color="auto"/>
              <w:left w:val="single" w:sz="4" w:space="0" w:color="auto"/>
              <w:bottom w:val="single" w:sz="4" w:space="0" w:color="auto"/>
              <w:right w:val="single" w:sz="4" w:space="0" w:color="auto"/>
            </w:tcBorders>
          </w:tcPr>
          <w:p w14:paraId="0101E8BB"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Pr>
                <w:rFonts w:ascii="Times New Roman" w:eastAsia="PMingLiU" w:hAnsi="Times New Roman" w:cs="Times New Roman"/>
                <w:color w:val="FF0000"/>
                <w:kern w:val="0"/>
                <w:sz w:val="20"/>
                <w:szCs w:val="20"/>
                <w:lang w:val="en-GB"/>
              </w:rPr>
              <w:t>0%, 0%</w:t>
            </w:r>
            <w:r w:rsidRPr="008D5359">
              <w:rPr>
                <w:rFonts w:ascii="Times New Roman" w:eastAsia="PMingLiU" w:hAnsi="Times New Roman" w:cs="Times New Roman"/>
                <w:color w:val="FF0000"/>
                <w:kern w:val="0"/>
                <w:sz w:val="20"/>
                <w:szCs w:val="20"/>
                <w:lang w:val="en-GB"/>
              </w:rPr>
              <w:t>, 98%</w:t>
            </w:r>
            <w:r>
              <w:rPr>
                <w:rFonts w:ascii="Times New Roman" w:eastAsia="PMingLiU" w:hAnsi="Times New Roman" w:cs="Times New Roman"/>
                <w:kern w:val="0"/>
                <w:sz w:val="20"/>
                <w:szCs w:val="20"/>
                <w:lang w:val="en-GB"/>
              </w:rPr>
              <w:t>, 100%]</w:t>
            </w:r>
          </w:p>
          <w:p w14:paraId="414A032C"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(CDF for Amplitude &gt;= Threshold)</w:t>
            </w:r>
          </w:p>
        </w:tc>
        <w:tc>
          <w:tcPr>
            <w:tcW w:w="3052" w:type="dxa"/>
            <w:tcBorders>
              <w:top w:val="single" w:sz="4" w:space="0" w:color="auto"/>
              <w:left w:val="single" w:sz="4" w:space="0" w:color="auto"/>
              <w:bottom w:val="single" w:sz="4" w:space="0" w:color="auto"/>
              <w:right w:val="single" w:sz="4" w:space="0" w:color="auto"/>
            </w:tcBorders>
          </w:tcPr>
          <w:p w14:paraId="4F688EC6"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-6, 0, 10</w:t>
            </w:r>
            <w:r>
              <w:rPr>
                <w:rFonts w:ascii="Times New Roman" w:eastAsia="PMingLiU" w:hAnsi="Times New Roman" w:cs="Times New Roman"/>
                <w:kern w:val="0"/>
                <w:sz w:val="20"/>
                <w:szCs w:val="20"/>
                <w:lang w:val="en-GB"/>
              </w:rPr>
              <w:t>, 20]</w:t>
            </w:r>
          </w:p>
        </w:tc>
        <w:tc>
          <w:tcPr>
            <w:tcW w:w="3378" w:type="dxa"/>
            <w:tcBorders>
              <w:top w:val="single" w:sz="4" w:space="0" w:color="auto"/>
              <w:left w:val="single" w:sz="4" w:space="0" w:color="auto"/>
              <w:bottom w:val="single" w:sz="4" w:space="0" w:color="auto"/>
              <w:right w:val="single" w:sz="4" w:space="0" w:color="auto"/>
            </w:tcBorders>
          </w:tcPr>
          <w:p w14:paraId="793A2488" w14:textId="77777777" w:rsidR="00AC4475" w:rsidRPr="008D5359" w:rsidRDefault="00AC4475" w:rsidP="00F0699B">
            <w:pPr>
              <w:rPr>
                <w:rFonts w:ascii="Times New Roman" w:eastAsia="PMingLiU" w:hAnsi="Times New Roman" w:cs="Times New Roman"/>
                <w:color w:val="FF0000"/>
                <w:kern w:val="0"/>
                <w:sz w:val="20"/>
                <w:szCs w:val="20"/>
                <w:lang w:val="en-GB"/>
              </w:rPr>
            </w:pPr>
            <w:r w:rsidRPr="008D5359">
              <w:rPr>
                <w:rFonts w:ascii="Times New Roman" w:eastAsia="PMingLiU" w:hAnsi="Times New Roman" w:cs="Times New Roman"/>
                <w:color w:val="FF0000"/>
                <w:kern w:val="0"/>
                <w:sz w:val="20"/>
                <w:szCs w:val="20"/>
                <w:lang w:val="en-GB"/>
              </w:rPr>
              <w:t>Threshold = 0.97</w:t>
            </w:r>
          </w:p>
          <w:p w14:paraId="4698771B"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(Refer to the paper from Ericsson)</w:t>
            </w:r>
          </w:p>
        </w:tc>
      </w:tr>
      <w:tr w:rsidR="00AC4475" w14:paraId="530B39D2" w14:textId="77777777" w:rsidTr="00F0699B">
        <w:tc>
          <w:tcPr>
            <w:tcW w:w="3199" w:type="dxa"/>
            <w:tcBorders>
              <w:top w:val="single" w:sz="4" w:space="0" w:color="auto"/>
              <w:left w:val="single" w:sz="4" w:space="0" w:color="auto"/>
              <w:bottom w:val="single" w:sz="4" w:space="0" w:color="auto"/>
              <w:right w:val="single" w:sz="4" w:space="0" w:color="auto"/>
            </w:tcBorders>
            <w:hideMark/>
          </w:tcPr>
          <w:p w14:paraId="3B44360B"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Pr>
                <w:rFonts w:ascii="Times New Roman" w:eastAsia="PMingLiU" w:hAnsi="Times New Roman" w:cs="Times New Roman"/>
                <w:color w:val="FF0000"/>
                <w:kern w:val="0"/>
                <w:sz w:val="20"/>
                <w:szCs w:val="20"/>
                <w:lang w:val="en-GB"/>
              </w:rPr>
              <w:t>0%, 0%</w:t>
            </w:r>
            <w:r w:rsidRPr="008D5359">
              <w:rPr>
                <w:rFonts w:ascii="Times New Roman" w:eastAsia="PMingLiU" w:hAnsi="Times New Roman" w:cs="Times New Roman"/>
                <w:color w:val="FF0000"/>
                <w:kern w:val="0"/>
                <w:sz w:val="20"/>
                <w:szCs w:val="20"/>
                <w:lang w:val="en-GB"/>
              </w:rPr>
              <w:t>, 83%</w:t>
            </w:r>
            <w:r>
              <w:rPr>
                <w:rFonts w:ascii="Times New Roman" w:eastAsia="PMingLiU" w:hAnsi="Times New Roman" w:cs="Times New Roman"/>
                <w:kern w:val="0"/>
                <w:sz w:val="20"/>
                <w:szCs w:val="20"/>
                <w:lang w:val="en-GB"/>
              </w:rPr>
              <w:t>, 100%]</w:t>
            </w:r>
          </w:p>
          <w:p w14:paraId="42DA1598"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(CDF for Amplitude &gt;= Threshold)</w:t>
            </w:r>
          </w:p>
        </w:tc>
        <w:tc>
          <w:tcPr>
            <w:tcW w:w="3052" w:type="dxa"/>
            <w:tcBorders>
              <w:top w:val="single" w:sz="4" w:space="0" w:color="auto"/>
              <w:left w:val="single" w:sz="4" w:space="0" w:color="auto"/>
              <w:bottom w:val="single" w:sz="4" w:space="0" w:color="auto"/>
              <w:right w:val="single" w:sz="4" w:space="0" w:color="auto"/>
            </w:tcBorders>
            <w:hideMark/>
          </w:tcPr>
          <w:p w14:paraId="437B3AA4"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-6, 0, 10</w:t>
            </w:r>
            <w:r>
              <w:rPr>
                <w:rFonts w:ascii="Times New Roman" w:eastAsia="PMingLiU" w:hAnsi="Times New Roman" w:cs="Times New Roman"/>
                <w:kern w:val="0"/>
                <w:sz w:val="20"/>
                <w:szCs w:val="20"/>
                <w:lang w:val="en-GB"/>
              </w:rPr>
              <w:t>, 20]</w:t>
            </w:r>
          </w:p>
        </w:tc>
        <w:tc>
          <w:tcPr>
            <w:tcW w:w="3378" w:type="dxa"/>
            <w:tcBorders>
              <w:top w:val="single" w:sz="4" w:space="0" w:color="auto"/>
              <w:left w:val="single" w:sz="4" w:space="0" w:color="auto"/>
              <w:bottom w:val="single" w:sz="4" w:space="0" w:color="auto"/>
              <w:right w:val="single" w:sz="4" w:space="0" w:color="auto"/>
            </w:tcBorders>
            <w:hideMark/>
          </w:tcPr>
          <w:p w14:paraId="698577EC" w14:textId="77777777" w:rsidR="00AC4475" w:rsidRPr="008D5359" w:rsidRDefault="00AC4475" w:rsidP="00F0699B">
            <w:pPr>
              <w:rPr>
                <w:rFonts w:ascii="Times New Roman" w:eastAsia="PMingLiU" w:hAnsi="Times New Roman" w:cs="Times New Roman"/>
                <w:color w:val="FF0000"/>
                <w:kern w:val="0"/>
                <w:sz w:val="20"/>
                <w:szCs w:val="20"/>
                <w:lang w:val="en-GB"/>
              </w:rPr>
            </w:pPr>
            <w:r w:rsidRPr="008D5359">
              <w:rPr>
                <w:rFonts w:ascii="Times New Roman" w:eastAsia="PMingLiU" w:hAnsi="Times New Roman" w:cs="Times New Roman"/>
                <w:color w:val="FF0000"/>
                <w:kern w:val="0"/>
                <w:sz w:val="20"/>
                <w:szCs w:val="20"/>
                <w:lang w:val="en-GB"/>
              </w:rPr>
              <w:t>Threshold = 0.98</w:t>
            </w:r>
          </w:p>
          <w:p w14:paraId="40568A7A"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(Refer to the paper from Ericsson)</w:t>
            </w:r>
          </w:p>
        </w:tc>
      </w:tr>
      <w:bookmarkEnd w:id="47"/>
    </w:tbl>
    <w:p w14:paraId="70B5FC69" w14:textId="77777777" w:rsidR="00AC4475" w:rsidRDefault="00AC4475" w:rsidP="00AC4475">
      <w:pPr>
        <w:rPr>
          <w:rFonts w:ascii="Times New Roman" w:eastAsia="PMingLiU" w:hAnsi="Times New Roman" w:cs="Times New Roman"/>
          <w:kern w:val="0"/>
          <w:sz w:val="20"/>
          <w:szCs w:val="20"/>
        </w:rPr>
      </w:pPr>
    </w:p>
    <w:p w14:paraId="10A14128" w14:textId="77777777" w:rsidR="00AC4475" w:rsidRPr="00AC4475" w:rsidRDefault="00AC4475" w:rsidP="00AC4475">
      <w:pPr>
        <w:rPr>
          <w:rFonts w:eastAsia="PMingLiU" w:cstheme="minorHAnsi"/>
          <w:kern w:val="0"/>
          <w:szCs w:val="21"/>
          <w:lang w:val="en-GB"/>
        </w:rPr>
      </w:pPr>
      <w:r w:rsidRPr="00AC4475">
        <w:rPr>
          <w:rFonts w:eastAsia="PMingLiU" w:cstheme="minorHAnsi"/>
          <w:kern w:val="0"/>
          <w:szCs w:val="21"/>
          <w:lang w:val="en-GB"/>
        </w:rPr>
        <w:t>From Table 4, we provided the following observation:</w:t>
      </w:r>
    </w:p>
    <w:p w14:paraId="154D5C7F" w14:textId="77777777" w:rsidR="00AC4475" w:rsidRPr="00AC4475" w:rsidRDefault="00AC4475" w:rsidP="00AC4475">
      <w:pPr>
        <w:pStyle w:val="af5"/>
        <w:numPr>
          <w:ilvl w:val="0"/>
          <w:numId w:val="31"/>
        </w:numPr>
        <w:rPr>
          <w:rFonts w:eastAsia="PMingLiU" w:cstheme="minorHAnsi"/>
          <w:kern w:val="0"/>
          <w:szCs w:val="21"/>
          <w:lang w:val="en-GB"/>
        </w:rPr>
      </w:pPr>
      <w:r w:rsidRPr="00AC4475">
        <w:rPr>
          <w:rFonts w:eastAsia="PMingLiU" w:cstheme="minorHAnsi"/>
          <w:kern w:val="0"/>
          <w:szCs w:val="21"/>
          <w:lang w:val="en-GB" w:eastAsia="zh-TW"/>
        </w:rPr>
        <w:t xml:space="preserve">CDF: 10% - 90 %, the amplitude variation is quite large </w:t>
      </w:r>
      <w:r w:rsidRPr="00AC4475">
        <w:rPr>
          <w:rFonts w:eastAsia="PMingLiU" w:cstheme="minorHAnsi"/>
          <w:iCs/>
          <w:kern w:val="0"/>
          <w:szCs w:val="21"/>
          <w:lang w:val="en-GB"/>
        </w:rPr>
        <w:t>in terms of TDCP quantization value (q in table 1).</w:t>
      </w:r>
    </w:p>
    <w:p w14:paraId="53E23A1E" w14:textId="53905763" w:rsidR="00AC4475" w:rsidRPr="00AC4475" w:rsidRDefault="00AC4475" w:rsidP="00AC4475">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 xml:space="preserve">For SNR &lt;= 0 dB, there’s no amplitude value &gt;= 0.97. </w:t>
      </w:r>
      <w:bookmarkStart w:id="48" w:name="OLE_LINK182"/>
      <w:r w:rsidRPr="00AC4475">
        <w:rPr>
          <w:rFonts w:eastAsia="PMingLiU" w:cstheme="minorHAnsi"/>
          <w:iCs/>
          <w:kern w:val="0"/>
          <w:szCs w:val="21"/>
          <w:lang w:val="en-GB" w:eastAsia="zh-TW"/>
        </w:rPr>
        <w:t>The false rate is nearly 100%.</w:t>
      </w:r>
      <w:bookmarkEnd w:id="48"/>
    </w:p>
    <w:p w14:paraId="28DC83C4" w14:textId="1AD30733" w:rsidR="00AC4475" w:rsidRPr="00AC4475" w:rsidRDefault="00AC4475" w:rsidP="00AC4475">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For SNR =10 dB, there’s 98% amplitude values &gt;= 0.97. This means false rate = 2%.</w:t>
      </w:r>
    </w:p>
    <w:p w14:paraId="2EB7BB23" w14:textId="3916B555" w:rsidR="00AC4475" w:rsidRPr="00AC4475" w:rsidRDefault="00AC4475" w:rsidP="00AC4475">
      <w:pPr>
        <w:pStyle w:val="af5"/>
        <w:numPr>
          <w:ilvl w:val="0"/>
          <w:numId w:val="31"/>
        </w:numPr>
        <w:rPr>
          <w:rFonts w:eastAsia="PMingLiU" w:cstheme="minorHAnsi"/>
          <w:kern w:val="0"/>
          <w:szCs w:val="21"/>
          <w:lang w:val="en-GB"/>
        </w:rPr>
      </w:pPr>
      <w:bookmarkStart w:id="49" w:name="OLE_LINK159"/>
      <w:bookmarkStart w:id="50" w:name="OLE_LINK158"/>
      <w:r w:rsidRPr="00AC4475">
        <w:rPr>
          <w:rFonts w:eastAsia="PMingLiU" w:cstheme="minorHAnsi"/>
          <w:iCs/>
          <w:kern w:val="0"/>
          <w:szCs w:val="21"/>
          <w:lang w:val="en-GB" w:eastAsia="zh-TW"/>
        </w:rPr>
        <w:t xml:space="preserve">For SNR =10 dB, there’s 83% amplitude values &gt;= 0.98. </w:t>
      </w:r>
      <w:r w:rsidRPr="00AC4475">
        <w:rPr>
          <w:rFonts w:eastAsia="PMingLiU" w:cstheme="minorHAnsi"/>
          <w:iCs/>
          <w:kern w:val="0"/>
          <w:szCs w:val="21"/>
          <w:lang w:val="en-GB"/>
        </w:rPr>
        <w:t xml:space="preserve">This means </w:t>
      </w:r>
      <w:r w:rsidRPr="00AC4475">
        <w:rPr>
          <w:rFonts w:eastAsia="PMingLiU" w:cstheme="minorHAnsi"/>
          <w:iCs/>
          <w:kern w:val="0"/>
          <w:szCs w:val="21"/>
          <w:lang w:val="en-GB" w:eastAsia="zh-TW"/>
        </w:rPr>
        <w:t>false rate</w:t>
      </w:r>
      <w:r w:rsidRPr="00AC4475">
        <w:rPr>
          <w:rFonts w:eastAsia="PMingLiU" w:cstheme="minorHAnsi"/>
          <w:iCs/>
          <w:kern w:val="0"/>
          <w:szCs w:val="21"/>
          <w:lang w:val="en-GB"/>
        </w:rPr>
        <w:t xml:space="preserve"> = 17%.</w:t>
      </w:r>
    </w:p>
    <w:bookmarkEnd w:id="49"/>
    <w:p w14:paraId="59930BC0" w14:textId="2A6C285A" w:rsidR="00AC4475" w:rsidRPr="00AC4475" w:rsidRDefault="00AC4475" w:rsidP="00AC4475">
      <w:pPr>
        <w:pStyle w:val="af5"/>
        <w:numPr>
          <w:ilvl w:val="0"/>
          <w:numId w:val="31"/>
        </w:numPr>
        <w:rPr>
          <w:rFonts w:eastAsia="PMingLiU" w:cstheme="minorHAnsi"/>
          <w:kern w:val="0"/>
          <w:szCs w:val="21"/>
          <w:lang w:val="en-GB"/>
        </w:rPr>
      </w:pPr>
      <w:r w:rsidRPr="00AC4475">
        <w:rPr>
          <w:rFonts w:eastAsia="PMingLiU" w:cstheme="minorHAnsi"/>
          <w:iCs/>
          <w:kern w:val="0"/>
          <w:szCs w:val="21"/>
          <w:lang w:val="en-GB" w:eastAsia="zh-TW"/>
        </w:rPr>
        <w:t xml:space="preserve">For SNR =20 dB, there’s 100% amplitude values &gt;= 0.97. </w:t>
      </w:r>
      <w:r w:rsidRPr="00AC4475">
        <w:rPr>
          <w:rFonts w:eastAsia="PMingLiU" w:cstheme="minorHAnsi"/>
          <w:iCs/>
          <w:kern w:val="0"/>
          <w:szCs w:val="21"/>
          <w:lang w:val="en-GB"/>
        </w:rPr>
        <w:t xml:space="preserve">This means </w:t>
      </w:r>
      <w:r w:rsidRPr="00AC4475">
        <w:rPr>
          <w:rFonts w:eastAsia="PMingLiU" w:cstheme="minorHAnsi"/>
          <w:iCs/>
          <w:kern w:val="0"/>
          <w:szCs w:val="21"/>
          <w:lang w:val="en-GB" w:eastAsia="zh-TW"/>
        </w:rPr>
        <w:t>false rate</w:t>
      </w:r>
      <w:r w:rsidRPr="00AC4475">
        <w:rPr>
          <w:rFonts w:eastAsia="PMingLiU" w:cstheme="minorHAnsi"/>
          <w:iCs/>
          <w:kern w:val="0"/>
          <w:szCs w:val="21"/>
          <w:lang w:val="en-GB"/>
        </w:rPr>
        <w:t xml:space="preserve"> = 0%.</w:t>
      </w:r>
    </w:p>
    <w:bookmarkEnd w:id="45"/>
    <w:bookmarkEnd w:id="50"/>
    <w:p w14:paraId="723E8CE6" w14:textId="400F6A2F" w:rsidR="00AC4475" w:rsidRDefault="00AC4475" w:rsidP="00DB4246"/>
    <w:p w14:paraId="2A695562" w14:textId="7E4F881F" w:rsidR="00AC4475" w:rsidRPr="00AC4475" w:rsidRDefault="00AC4475" w:rsidP="00DB4246">
      <w:r w:rsidRPr="00AC4475">
        <w:rPr>
          <w:i/>
          <w:iCs/>
          <w:u w:val="single"/>
        </w:rPr>
        <w:t xml:space="preserve">With max doppler shift </w:t>
      </w:r>
      <w:r>
        <w:rPr>
          <w:i/>
          <w:iCs/>
          <w:u w:val="single"/>
        </w:rPr>
        <w:t>55</w:t>
      </w:r>
      <w:r w:rsidRPr="00AC4475">
        <w:rPr>
          <w:i/>
          <w:iCs/>
          <w:u w:val="single"/>
        </w:rPr>
        <w:t xml:space="preserve">Hz, i.e., </w:t>
      </w:r>
      <w:r>
        <w:rPr>
          <w:i/>
          <w:iCs/>
          <w:u w:val="single"/>
        </w:rPr>
        <w:t>3</w:t>
      </w:r>
      <w:r w:rsidRPr="00AC4475">
        <w:rPr>
          <w:i/>
          <w:iCs/>
          <w:u w:val="single"/>
        </w:rPr>
        <w:t>0km/h</w:t>
      </w:r>
      <w:r>
        <w:t>, we have the following simulation results.</w:t>
      </w:r>
    </w:p>
    <w:p w14:paraId="21A3CED2" w14:textId="77777777" w:rsidR="00AC4475" w:rsidRDefault="00AC4475" w:rsidP="00AC4475">
      <w:pPr>
        <w:jc w:val="center"/>
        <w:rPr>
          <w:rFonts w:ascii="Times New Roman" w:eastAsia="PMingLiU" w:hAnsi="Times New Roman" w:cs="Times New Roman"/>
          <w:kern w:val="0"/>
          <w:sz w:val="20"/>
          <w:szCs w:val="20"/>
          <w:lang w:val="en-GB"/>
        </w:rPr>
      </w:pPr>
      <w:r>
        <w:rPr>
          <w:noProof/>
        </w:rPr>
        <w:lastRenderedPageBreak/>
        <w:drawing>
          <wp:inline distT="0" distB="0" distL="0" distR="0" wp14:anchorId="3E97CF05" wp14:editId="60EDB700">
            <wp:extent cx="6354502" cy="3046389"/>
            <wp:effectExtent l="0" t="0" r="8255" b="1905"/>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797" cy="3055160"/>
                    </a:xfrm>
                    <a:prstGeom prst="rect">
                      <a:avLst/>
                    </a:prstGeom>
                  </pic:spPr>
                </pic:pic>
              </a:graphicData>
            </a:graphic>
          </wp:inline>
        </w:drawing>
      </w:r>
    </w:p>
    <w:p w14:paraId="24420942" w14:textId="77777777" w:rsidR="00AC4475" w:rsidRDefault="00AC4475" w:rsidP="00AC4475">
      <w:pPr>
        <w:jc w:val="cente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Figure 4. doppler=55 Hz (30 km/hr for 2GHz) for different SNR level.</w:t>
      </w:r>
    </w:p>
    <w:p w14:paraId="146A00F2" w14:textId="77777777" w:rsidR="00AC4475" w:rsidRPr="000D02AE" w:rsidRDefault="00AC4475" w:rsidP="00AC4475">
      <w:pPr>
        <w:jc w:val="center"/>
        <w:rPr>
          <w:rFonts w:ascii="Times New Roman" w:eastAsia="PMingLiU" w:hAnsi="Times New Roman" w:cs="Times New Roman"/>
          <w:kern w:val="0"/>
          <w:sz w:val="20"/>
          <w:szCs w:val="20"/>
          <w:lang w:val="en-GB"/>
        </w:rPr>
      </w:pPr>
    </w:p>
    <w:p w14:paraId="41B300D5" w14:textId="688F3A9E" w:rsidR="00AC4475" w:rsidRDefault="00AC4475" w:rsidP="00AC4475">
      <w:pPr>
        <w:jc w:val="center"/>
        <w:rPr>
          <w:rFonts w:ascii="Times New Roman" w:eastAsia="PMingLiU" w:hAnsi="Times New Roman" w:cs="Times New Roman"/>
          <w:b/>
          <w:bCs/>
          <w:kern w:val="0"/>
          <w:sz w:val="20"/>
          <w:szCs w:val="20"/>
          <w:lang w:val="en-GB"/>
        </w:rPr>
      </w:pPr>
      <w:r>
        <w:rPr>
          <w:rFonts w:ascii="Times New Roman" w:eastAsia="PMingLiU" w:hAnsi="Times New Roman" w:cs="Times New Roman"/>
          <w:b/>
          <w:bCs/>
          <w:kern w:val="0"/>
          <w:sz w:val="20"/>
          <w:szCs w:val="20"/>
          <w:lang w:val="en-GB"/>
        </w:rPr>
        <w:t>Table 5: CDF statistic of Figure 4.</w:t>
      </w:r>
    </w:p>
    <w:tbl>
      <w:tblPr>
        <w:tblStyle w:val="af7"/>
        <w:tblW w:w="0" w:type="auto"/>
        <w:tblLook w:val="04A0" w:firstRow="1" w:lastRow="0" w:firstColumn="1" w:lastColumn="0" w:noHBand="0" w:noVBand="1"/>
      </w:tblPr>
      <w:tblGrid>
        <w:gridCol w:w="3199"/>
        <w:gridCol w:w="3052"/>
        <w:gridCol w:w="3378"/>
      </w:tblGrid>
      <w:tr w:rsidR="00AC4475" w14:paraId="06A383D6" w14:textId="77777777" w:rsidTr="00F0699B">
        <w:tc>
          <w:tcPr>
            <w:tcW w:w="3199" w:type="dxa"/>
          </w:tcPr>
          <w:p w14:paraId="0B33B8B5" w14:textId="77777777" w:rsidR="00AC4475" w:rsidRPr="00D2213D" w:rsidRDefault="00AC4475" w:rsidP="00F0699B">
            <w:pPr>
              <w:rPr>
                <w:rFonts w:ascii="Times New Roman" w:hAnsi="Times New Roman" w:cs="Times New Roman"/>
                <w:kern w:val="0"/>
                <w:sz w:val="20"/>
                <w:szCs w:val="20"/>
                <w:lang w:val="en-GB"/>
              </w:rPr>
            </w:pPr>
            <w:r>
              <w:rPr>
                <w:rFonts w:ascii="Times New Roman" w:eastAsia="PMingLiU" w:hAnsi="Times New Roman" w:cs="Times New Roman"/>
                <w:kern w:val="0"/>
                <w:sz w:val="20"/>
                <w:szCs w:val="20"/>
                <w:lang w:val="en-GB"/>
              </w:rPr>
              <w:t>CDF</w:t>
            </w:r>
          </w:p>
        </w:tc>
        <w:tc>
          <w:tcPr>
            <w:tcW w:w="3052" w:type="dxa"/>
          </w:tcPr>
          <w:p w14:paraId="5A41BC9D"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S</w:t>
            </w:r>
            <w:r>
              <w:rPr>
                <w:rFonts w:ascii="Times New Roman" w:eastAsia="PMingLiU" w:hAnsi="Times New Roman" w:cs="Times New Roman"/>
                <w:kern w:val="0"/>
                <w:sz w:val="20"/>
                <w:szCs w:val="20"/>
                <w:lang w:val="en-GB"/>
              </w:rPr>
              <w:t>NR (dB)</w:t>
            </w:r>
          </w:p>
        </w:tc>
        <w:tc>
          <w:tcPr>
            <w:tcW w:w="3378" w:type="dxa"/>
          </w:tcPr>
          <w:p w14:paraId="26EDAA1B"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Amplitude</w:t>
            </w:r>
          </w:p>
        </w:tc>
      </w:tr>
      <w:tr w:rsidR="00AC4475" w14:paraId="5BD1D4D7" w14:textId="77777777" w:rsidTr="00F0699B">
        <w:trPr>
          <w:trHeight w:val="185"/>
        </w:trPr>
        <w:tc>
          <w:tcPr>
            <w:tcW w:w="3199" w:type="dxa"/>
          </w:tcPr>
          <w:p w14:paraId="4A055ACB"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10%</w:t>
            </w:r>
          </w:p>
        </w:tc>
        <w:tc>
          <w:tcPr>
            <w:tcW w:w="3052" w:type="dxa"/>
          </w:tcPr>
          <w:p w14:paraId="4A790479"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Pr>
                <w:rFonts w:ascii="Times New Roman" w:eastAsia="PMingLiU" w:hAnsi="Times New Roman" w:cs="Times New Roman" w:hint="eastAsia"/>
                <w:kern w:val="0"/>
                <w:sz w:val="20"/>
                <w:szCs w:val="20"/>
                <w:lang w:val="en-GB"/>
              </w:rPr>
              <w:t>-</w:t>
            </w:r>
            <w:r>
              <w:rPr>
                <w:rFonts w:ascii="Times New Roman" w:eastAsia="PMingLiU" w:hAnsi="Times New Roman" w:cs="Times New Roman"/>
                <w:kern w:val="0"/>
                <w:sz w:val="20"/>
                <w:szCs w:val="20"/>
                <w:lang w:val="en-GB"/>
              </w:rPr>
              <w:t>6, 0, 10, 20]</w:t>
            </w:r>
          </w:p>
        </w:tc>
        <w:tc>
          <w:tcPr>
            <w:tcW w:w="3378" w:type="dxa"/>
          </w:tcPr>
          <w:p w14:paraId="1FAD70EC"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Pr>
                <w:rFonts w:ascii="Times New Roman" w:eastAsia="PMingLiU" w:hAnsi="Times New Roman" w:cs="Times New Roman" w:hint="eastAsia"/>
                <w:kern w:val="0"/>
                <w:sz w:val="20"/>
                <w:szCs w:val="20"/>
                <w:lang w:val="en-GB"/>
              </w:rPr>
              <w:t>0</w:t>
            </w:r>
            <w:r>
              <w:rPr>
                <w:rFonts w:ascii="Times New Roman" w:eastAsia="PMingLiU" w:hAnsi="Times New Roman" w:cs="Times New Roman"/>
                <w:kern w:val="0"/>
                <w:sz w:val="20"/>
                <w:szCs w:val="20"/>
                <w:lang w:val="en-GB"/>
              </w:rPr>
              <w:t xml:space="preserve">.496, </w:t>
            </w:r>
            <w:r>
              <w:rPr>
                <w:rFonts w:ascii="Times New Roman" w:eastAsia="PMingLiU" w:hAnsi="Times New Roman" w:cs="Times New Roman" w:hint="eastAsia"/>
                <w:kern w:val="0"/>
                <w:sz w:val="20"/>
                <w:szCs w:val="20"/>
                <w:lang w:val="en-GB"/>
              </w:rPr>
              <w:t>0</w:t>
            </w:r>
            <w:r>
              <w:rPr>
                <w:rFonts w:ascii="Times New Roman" w:eastAsia="PMingLiU" w:hAnsi="Times New Roman" w:cs="Times New Roman"/>
                <w:kern w:val="0"/>
                <w:sz w:val="20"/>
                <w:szCs w:val="20"/>
                <w:lang w:val="en-GB"/>
              </w:rPr>
              <w:t>.781, 0.909, 0.92]</w:t>
            </w:r>
          </w:p>
        </w:tc>
      </w:tr>
      <w:tr w:rsidR="00AC4475" w14:paraId="15AC3077" w14:textId="77777777" w:rsidTr="00F0699B">
        <w:tc>
          <w:tcPr>
            <w:tcW w:w="3199" w:type="dxa"/>
          </w:tcPr>
          <w:p w14:paraId="1BDF2468"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50%</w:t>
            </w:r>
          </w:p>
        </w:tc>
        <w:tc>
          <w:tcPr>
            <w:tcW w:w="3052" w:type="dxa"/>
          </w:tcPr>
          <w:p w14:paraId="5A847DA0"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Pr>
          <w:p w14:paraId="27D446C8"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w:t>
            </w:r>
            <w:r>
              <w:rPr>
                <w:rFonts w:ascii="Times New Roman" w:eastAsia="PMingLiU" w:hAnsi="Times New Roman" w:cs="Times New Roman"/>
                <w:kern w:val="0"/>
                <w:sz w:val="20"/>
                <w:szCs w:val="20"/>
                <w:lang w:val="en-GB"/>
              </w:rPr>
              <w:t>0.673, 0.885, 0.964, 0.972]</w:t>
            </w:r>
          </w:p>
        </w:tc>
      </w:tr>
      <w:tr w:rsidR="00AC4475" w14:paraId="4CD40691" w14:textId="77777777" w:rsidTr="00F0699B">
        <w:tc>
          <w:tcPr>
            <w:tcW w:w="3199" w:type="dxa"/>
          </w:tcPr>
          <w:p w14:paraId="09CBF57D"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90%</w:t>
            </w:r>
          </w:p>
        </w:tc>
        <w:tc>
          <w:tcPr>
            <w:tcW w:w="3052" w:type="dxa"/>
          </w:tcPr>
          <w:p w14:paraId="70956EFC"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[-6, 0, 10, 20]</w:t>
            </w:r>
          </w:p>
        </w:tc>
        <w:tc>
          <w:tcPr>
            <w:tcW w:w="3378" w:type="dxa"/>
          </w:tcPr>
          <w:p w14:paraId="2FCFAAB1"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w:t>
            </w:r>
            <w:r>
              <w:rPr>
                <w:rFonts w:ascii="Times New Roman" w:eastAsia="PMingLiU" w:hAnsi="Times New Roman" w:cs="Times New Roman"/>
                <w:kern w:val="0"/>
                <w:sz w:val="20"/>
                <w:szCs w:val="20"/>
                <w:lang w:val="en-GB"/>
              </w:rPr>
              <w:t>0.816, 0.946, 0.987, 0.99]</w:t>
            </w:r>
          </w:p>
        </w:tc>
      </w:tr>
      <w:tr w:rsidR="00AC4475" w14:paraId="78BA1F03" w14:textId="77777777" w:rsidTr="00F0699B">
        <w:tc>
          <w:tcPr>
            <w:tcW w:w="3199" w:type="dxa"/>
          </w:tcPr>
          <w:p w14:paraId="7D0CC057"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w:t>
            </w:r>
            <w:r w:rsidRPr="005E761A">
              <w:rPr>
                <w:rFonts w:ascii="Times New Roman" w:eastAsia="PMingLiU" w:hAnsi="Times New Roman" w:cs="Times New Roman"/>
                <w:color w:val="FF0000"/>
                <w:kern w:val="0"/>
                <w:sz w:val="20"/>
                <w:szCs w:val="20"/>
                <w:lang w:val="en-GB"/>
              </w:rPr>
              <w:t>100%, 100%, 60%,</w:t>
            </w:r>
            <w:r w:rsidRPr="008D5359">
              <w:rPr>
                <w:rFonts w:ascii="Times New Roman" w:eastAsia="PMingLiU" w:hAnsi="Times New Roman" w:cs="Times New Roman"/>
                <w:color w:val="FF0000"/>
                <w:kern w:val="0"/>
                <w:sz w:val="20"/>
                <w:szCs w:val="20"/>
                <w:lang w:val="en-GB"/>
              </w:rPr>
              <w:t xml:space="preserve"> </w:t>
            </w:r>
            <w:r>
              <w:rPr>
                <w:rFonts w:ascii="Times New Roman" w:eastAsia="PMingLiU" w:hAnsi="Times New Roman" w:cs="Times New Roman"/>
                <w:color w:val="FF0000"/>
                <w:kern w:val="0"/>
                <w:sz w:val="20"/>
                <w:szCs w:val="20"/>
                <w:lang w:val="en-GB"/>
              </w:rPr>
              <w:t>4</w:t>
            </w:r>
            <w:r w:rsidRPr="008D5359">
              <w:rPr>
                <w:rFonts w:ascii="Times New Roman" w:eastAsia="PMingLiU" w:hAnsi="Times New Roman" w:cs="Times New Roman"/>
                <w:color w:val="FF0000"/>
                <w:kern w:val="0"/>
                <w:sz w:val="20"/>
                <w:szCs w:val="20"/>
                <w:lang w:val="en-GB"/>
              </w:rPr>
              <w:t>5%</w:t>
            </w:r>
            <w:r>
              <w:rPr>
                <w:rFonts w:ascii="Times New Roman" w:eastAsia="PMingLiU" w:hAnsi="Times New Roman" w:cs="Times New Roman"/>
                <w:kern w:val="0"/>
                <w:sz w:val="20"/>
                <w:szCs w:val="20"/>
                <w:lang w:val="en-GB"/>
              </w:rPr>
              <w:t>]</w:t>
            </w:r>
          </w:p>
          <w:p w14:paraId="6D3BB75F"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w:t>
            </w:r>
            <w:r>
              <w:rPr>
                <w:rFonts w:ascii="Times New Roman" w:eastAsia="PMingLiU" w:hAnsi="Times New Roman" w:cs="Times New Roman"/>
                <w:kern w:val="0"/>
                <w:sz w:val="20"/>
                <w:szCs w:val="20"/>
                <w:lang w:val="en-GB"/>
              </w:rPr>
              <w:t>CDF for Amplitude &lt; Threshold)</w:t>
            </w:r>
          </w:p>
        </w:tc>
        <w:tc>
          <w:tcPr>
            <w:tcW w:w="3052" w:type="dxa"/>
          </w:tcPr>
          <w:p w14:paraId="26F6BBC3"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-6, 0, 10, 20</w:t>
            </w:r>
            <w:r>
              <w:rPr>
                <w:rFonts w:ascii="Times New Roman" w:eastAsia="PMingLiU" w:hAnsi="Times New Roman" w:cs="Times New Roman"/>
                <w:kern w:val="0"/>
                <w:sz w:val="20"/>
                <w:szCs w:val="20"/>
                <w:lang w:val="en-GB"/>
              </w:rPr>
              <w:t>]</w:t>
            </w:r>
          </w:p>
        </w:tc>
        <w:tc>
          <w:tcPr>
            <w:tcW w:w="3378" w:type="dxa"/>
          </w:tcPr>
          <w:p w14:paraId="628DF23E" w14:textId="77777777" w:rsidR="00AC4475" w:rsidRPr="008D5359" w:rsidRDefault="00AC4475" w:rsidP="00F0699B">
            <w:pPr>
              <w:rPr>
                <w:rFonts w:ascii="Times New Roman" w:eastAsia="PMingLiU" w:hAnsi="Times New Roman" w:cs="Times New Roman"/>
                <w:color w:val="FF0000"/>
                <w:kern w:val="0"/>
                <w:sz w:val="20"/>
                <w:szCs w:val="20"/>
                <w:lang w:val="en-GB"/>
              </w:rPr>
            </w:pPr>
            <w:r w:rsidRPr="008D5359">
              <w:rPr>
                <w:rFonts w:ascii="Times New Roman" w:eastAsia="PMingLiU" w:hAnsi="Times New Roman" w:cs="Times New Roman"/>
                <w:color w:val="FF0000"/>
                <w:kern w:val="0"/>
                <w:sz w:val="20"/>
                <w:szCs w:val="20"/>
                <w:lang w:val="en-GB"/>
              </w:rPr>
              <w:t xml:space="preserve">Threshold = </w:t>
            </w:r>
            <w:r w:rsidRPr="008D5359">
              <w:rPr>
                <w:rFonts w:ascii="Times New Roman" w:eastAsia="PMingLiU" w:hAnsi="Times New Roman" w:cs="Times New Roman" w:hint="eastAsia"/>
                <w:color w:val="FF0000"/>
                <w:kern w:val="0"/>
                <w:sz w:val="20"/>
                <w:szCs w:val="20"/>
                <w:lang w:val="en-GB"/>
              </w:rPr>
              <w:t>0</w:t>
            </w:r>
            <w:r w:rsidRPr="008D5359">
              <w:rPr>
                <w:rFonts w:ascii="Times New Roman" w:eastAsia="PMingLiU" w:hAnsi="Times New Roman" w:cs="Times New Roman"/>
                <w:color w:val="FF0000"/>
                <w:kern w:val="0"/>
                <w:sz w:val="20"/>
                <w:szCs w:val="20"/>
                <w:lang w:val="en-GB"/>
              </w:rPr>
              <w:t>.97</w:t>
            </w:r>
          </w:p>
          <w:p w14:paraId="7A931C85"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hint="eastAsia"/>
                <w:kern w:val="0"/>
                <w:sz w:val="20"/>
                <w:szCs w:val="20"/>
                <w:lang w:val="en-GB"/>
              </w:rPr>
              <w:t>(</w:t>
            </w:r>
            <w:r>
              <w:rPr>
                <w:rFonts w:ascii="Times New Roman" w:eastAsia="PMingLiU" w:hAnsi="Times New Roman" w:cs="Times New Roman"/>
                <w:kern w:val="0"/>
                <w:sz w:val="20"/>
                <w:szCs w:val="20"/>
                <w:lang w:val="en-GB"/>
              </w:rPr>
              <w:t>Refer to the paper from Ericsson)</w:t>
            </w:r>
          </w:p>
        </w:tc>
      </w:tr>
      <w:tr w:rsidR="00AC4475" w14:paraId="1688D2C8" w14:textId="77777777" w:rsidTr="00F0699B">
        <w:tc>
          <w:tcPr>
            <w:tcW w:w="3199" w:type="dxa"/>
            <w:hideMark/>
          </w:tcPr>
          <w:p w14:paraId="1744AA4E"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5E761A">
              <w:rPr>
                <w:rFonts w:ascii="Times New Roman" w:eastAsia="PMingLiU" w:hAnsi="Times New Roman" w:cs="Times New Roman"/>
                <w:color w:val="FF0000"/>
                <w:kern w:val="0"/>
                <w:sz w:val="20"/>
                <w:szCs w:val="20"/>
                <w:lang w:val="en-GB"/>
              </w:rPr>
              <w:t>100</w:t>
            </w:r>
            <w:r>
              <w:rPr>
                <w:rFonts w:ascii="Times New Roman" w:eastAsia="PMingLiU" w:hAnsi="Times New Roman" w:cs="Times New Roman"/>
                <w:color w:val="FF0000"/>
                <w:kern w:val="0"/>
                <w:sz w:val="20"/>
                <w:szCs w:val="20"/>
                <w:lang w:val="en-GB"/>
              </w:rPr>
              <w:t>%,</w:t>
            </w:r>
            <w:r w:rsidRPr="008D5359">
              <w:rPr>
                <w:rFonts w:ascii="Times New Roman" w:eastAsia="PMingLiU" w:hAnsi="Times New Roman" w:cs="Times New Roman"/>
                <w:color w:val="FF0000"/>
                <w:kern w:val="0"/>
                <w:sz w:val="20"/>
                <w:szCs w:val="20"/>
                <w:lang w:val="en-GB"/>
              </w:rPr>
              <w:t xml:space="preserve"> </w:t>
            </w:r>
            <w:r>
              <w:rPr>
                <w:rFonts w:ascii="Times New Roman" w:eastAsia="PMingLiU" w:hAnsi="Times New Roman" w:cs="Times New Roman"/>
                <w:color w:val="FF0000"/>
                <w:kern w:val="0"/>
                <w:sz w:val="20"/>
                <w:szCs w:val="20"/>
                <w:lang w:val="en-GB"/>
              </w:rPr>
              <w:t>10</w:t>
            </w:r>
            <w:r w:rsidRPr="008D5359">
              <w:rPr>
                <w:rFonts w:ascii="Times New Roman" w:eastAsia="PMingLiU" w:hAnsi="Times New Roman" w:cs="Times New Roman"/>
                <w:color w:val="FF0000"/>
                <w:kern w:val="0"/>
                <w:sz w:val="20"/>
                <w:szCs w:val="20"/>
                <w:lang w:val="en-GB"/>
              </w:rPr>
              <w:t xml:space="preserve">0%, </w:t>
            </w:r>
            <w:r>
              <w:rPr>
                <w:rFonts w:ascii="Times New Roman" w:eastAsia="PMingLiU" w:hAnsi="Times New Roman" w:cs="Times New Roman"/>
                <w:color w:val="FF0000"/>
                <w:kern w:val="0"/>
                <w:sz w:val="20"/>
                <w:szCs w:val="20"/>
                <w:lang w:val="en-GB"/>
              </w:rPr>
              <w:t>8</w:t>
            </w:r>
            <w:r w:rsidRPr="008D5359">
              <w:rPr>
                <w:rFonts w:ascii="Times New Roman" w:eastAsia="PMingLiU" w:hAnsi="Times New Roman" w:cs="Times New Roman"/>
                <w:color w:val="FF0000"/>
                <w:kern w:val="0"/>
                <w:sz w:val="20"/>
                <w:szCs w:val="20"/>
                <w:lang w:val="en-GB"/>
              </w:rPr>
              <w:t xml:space="preserve">0%, </w:t>
            </w:r>
            <w:r>
              <w:rPr>
                <w:rFonts w:ascii="Times New Roman" w:eastAsia="PMingLiU" w:hAnsi="Times New Roman" w:cs="Times New Roman"/>
                <w:color w:val="FF0000"/>
                <w:kern w:val="0"/>
                <w:sz w:val="20"/>
                <w:szCs w:val="20"/>
                <w:lang w:val="en-GB"/>
              </w:rPr>
              <w:t>68</w:t>
            </w:r>
            <w:r w:rsidRPr="008D5359">
              <w:rPr>
                <w:rFonts w:ascii="Times New Roman" w:eastAsia="PMingLiU" w:hAnsi="Times New Roman" w:cs="Times New Roman"/>
                <w:color w:val="FF0000"/>
                <w:kern w:val="0"/>
                <w:sz w:val="20"/>
                <w:szCs w:val="20"/>
                <w:lang w:val="en-GB"/>
              </w:rPr>
              <w:t>%</w:t>
            </w:r>
            <w:r>
              <w:rPr>
                <w:rFonts w:ascii="Times New Roman" w:eastAsia="PMingLiU" w:hAnsi="Times New Roman" w:cs="Times New Roman"/>
                <w:kern w:val="0"/>
                <w:sz w:val="20"/>
                <w:szCs w:val="20"/>
                <w:lang w:val="en-GB"/>
              </w:rPr>
              <w:t>]</w:t>
            </w:r>
          </w:p>
          <w:p w14:paraId="404641AF"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(CDF for Amplitude &lt; Threshold)</w:t>
            </w:r>
          </w:p>
        </w:tc>
        <w:tc>
          <w:tcPr>
            <w:tcW w:w="3052" w:type="dxa"/>
            <w:hideMark/>
          </w:tcPr>
          <w:p w14:paraId="6252BE20"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-6, 0, 10, 20</w:t>
            </w:r>
            <w:r>
              <w:rPr>
                <w:rFonts w:ascii="Times New Roman" w:eastAsia="PMingLiU" w:hAnsi="Times New Roman" w:cs="Times New Roman"/>
                <w:kern w:val="0"/>
                <w:sz w:val="20"/>
                <w:szCs w:val="20"/>
                <w:lang w:val="en-GB"/>
              </w:rPr>
              <w:t>]</w:t>
            </w:r>
          </w:p>
        </w:tc>
        <w:tc>
          <w:tcPr>
            <w:tcW w:w="3378" w:type="dxa"/>
            <w:hideMark/>
          </w:tcPr>
          <w:p w14:paraId="1B54AC84" w14:textId="77777777" w:rsidR="00AC4475" w:rsidRPr="008D5359" w:rsidRDefault="00AC4475" w:rsidP="00F0699B">
            <w:pPr>
              <w:rPr>
                <w:rFonts w:ascii="Times New Roman" w:eastAsia="PMingLiU" w:hAnsi="Times New Roman" w:cs="Times New Roman"/>
                <w:color w:val="FF0000"/>
                <w:kern w:val="0"/>
                <w:sz w:val="20"/>
                <w:szCs w:val="20"/>
                <w:lang w:val="en-GB"/>
              </w:rPr>
            </w:pPr>
            <w:r w:rsidRPr="008D5359">
              <w:rPr>
                <w:rFonts w:ascii="Times New Roman" w:eastAsia="PMingLiU" w:hAnsi="Times New Roman" w:cs="Times New Roman"/>
                <w:color w:val="FF0000"/>
                <w:kern w:val="0"/>
                <w:sz w:val="20"/>
                <w:szCs w:val="20"/>
                <w:lang w:val="en-GB"/>
              </w:rPr>
              <w:t>Threshold = 0.98</w:t>
            </w:r>
          </w:p>
          <w:p w14:paraId="1A6B0418" w14:textId="77777777" w:rsidR="00AC4475" w:rsidRDefault="00AC4475" w:rsidP="00F0699B">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(Refer to the paper from Ericsson)</w:t>
            </w:r>
          </w:p>
        </w:tc>
      </w:tr>
    </w:tbl>
    <w:p w14:paraId="1A0AEFC4" w14:textId="77777777" w:rsidR="00AC4475" w:rsidRPr="008D5359" w:rsidRDefault="00AC4475" w:rsidP="00AC4475">
      <w:pPr>
        <w:rPr>
          <w:rFonts w:ascii="Times New Roman" w:eastAsia="PMingLiU" w:hAnsi="Times New Roman" w:cs="Times New Roman"/>
          <w:kern w:val="0"/>
          <w:sz w:val="20"/>
          <w:szCs w:val="20"/>
        </w:rPr>
      </w:pPr>
    </w:p>
    <w:p w14:paraId="309CF304" w14:textId="69776E89" w:rsidR="00AC4475" w:rsidRPr="005B453F" w:rsidRDefault="00AC4475" w:rsidP="00AC4475">
      <w:pPr>
        <w:rPr>
          <w:rFonts w:eastAsia="PMingLiU" w:cstheme="minorHAnsi"/>
          <w:kern w:val="0"/>
          <w:szCs w:val="21"/>
          <w:lang w:val="en-GB"/>
        </w:rPr>
      </w:pPr>
      <w:r w:rsidRPr="005B453F">
        <w:rPr>
          <w:rFonts w:eastAsia="PMingLiU" w:cstheme="minorHAnsi"/>
          <w:kern w:val="0"/>
          <w:szCs w:val="21"/>
          <w:lang w:val="en-GB"/>
        </w:rPr>
        <w:t>From Table 5, we provided the following observation:</w:t>
      </w:r>
    </w:p>
    <w:p w14:paraId="1023BEDE" w14:textId="77777777" w:rsidR="00AC4475" w:rsidRPr="005B453F" w:rsidRDefault="00AC4475" w:rsidP="00AC4475">
      <w:pPr>
        <w:pStyle w:val="af5"/>
        <w:numPr>
          <w:ilvl w:val="0"/>
          <w:numId w:val="31"/>
        </w:numPr>
        <w:rPr>
          <w:rFonts w:eastAsia="PMingLiU" w:cstheme="minorHAnsi"/>
          <w:kern w:val="0"/>
          <w:szCs w:val="21"/>
          <w:lang w:val="en-GB"/>
        </w:rPr>
      </w:pPr>
      <w:r w:rsidRPr="005B453F">
        <w:rPr>
          <w:rFonts w:eastAsia="PMingLiU" w:cstheme="minorHAnsi"/>
          <w:kern w:val="0"/>
          <w:szCs w:val="21"/>
          <w:lang w:val="en-GB" w:eastAsia="zh-TW"/>
        </w:rPr>
        <w:t xml:space="preserve">CDF: 10% - 90 %, the amplitude variation is quite large </w:t>
      </w:r>
      <w:r w:rsidRPr="005B453F">
        <w:rPr>
          <w:rFonts w:eastAsia="PMingLiU" w:cstheme="minorHAnsi"/>
          <w:iCs/>
          <w:kern w:val="0"/>
          <w:szCs w:val="21"/>
          <w:lang w:val="en-GB"/>
        </w:rPr>
        <w:t>in terms of TDCP quantization value (q in table 1).</w:t>
      </w:r>
    </w:p>
    <w:p w14:paraId="465DF907" w14:textId="79734E38" w:rsidR="00AC4475" w:rsidRPr="005B453F" w:rsidRDefault="00AC4475" w:rsidP="00AC4475">
      <w:pPr>
        <w:pStyle w:val="af5"/>
        <w:numPr>
          <w:ilvl w:val="0"/>
          <w:numId w:val="31"/>
        </w:numPr>
        <w:rPr>
          <w:rFonts w:eastAsia="PMingLiU" w:cstheme="minorHAnsi"/>
          <w:kern w:val="0"/>
          <w:szCs w:val="21"/>
          <w:lang w:val="en-GB"/>
        </w:rPr>
      </w:pPr>
      <w:r w:rsidRPr="005B453F">
        <w:rPr>
          <w:rFonts w:eastAsia="PMingLiU" w:cstheme="minorHAnsi"/>
          <w:iCs/>
          <w:kern w:val="0"/>
          <w:szCs w:val="21"/>
          <w:lang w:val="en-GB" w:eastAsia="zh-TW"/>
        </w:rPr>
        <w:t>For SNR &lt;= 0 dB, All the amplitude values &lt; 0.97. This means the false rate is nearly 0.</w:t>
      </w:r>
    </w:p>
    <w:p w14:paraId="1E276C18" w14:textId="5E4DA5B1" w:rsidR="00AC4475" w:rsidRPr="005B453F" w:rsidRDefault="00AC4475" w:rsidP="00AC4475">
      <w:pPr>
        <w:pStyle w:val="af5"/>
        <w:numPr>
          <w:ilvl w:val="0"/>
          <w:numId w:val="31"/>
        </w:numPr>
        <w:rPr>
          <w:rFonts w:eastAsia="PMingLiU" w:cstheme="minorHAnsi"/>
          <w:kern w:val="0"/>
          <w:szCs w:val="21"/>
          <w:lang w:val="en-GB"/>
        </w:rPr>
      </w:pPr>
      <w:r w:rsidRPr="005B453F">
        <w:rPr>
          <w:rFonts w:eastAsia="PMingLiU" w:cstheme="minorHAnsi"/>
          <w:iCs/>
          <w:kern w:val="0"/>
          <w:szCs w:val="21"/>
          <w:lang w:val="en-GB" w:eastAsia="zh-TW"/>
        </w:rPr>
        <w:t>For SNR =10 dB, there’re 60% amplitude values &lt; 0.97. This means false rate = 40%.</w:t>
      </w:r>
    </w:p>
    <w:p w14:paraId="696A936E" w14:textId="6B781966" w:rsidR="00AC4475" w:rsidRPr="005B453F" w:rsidRDefault="00AC4475" w:rsidP="00AC4475">
      <w:pPr>
        <w:pStyle w:val="af5"/>
        <w:numPr>
          <w:ilvl w:val="0"/>
          <w:numId w:val="31"/>
        </w:numPr>
        <w:rPr>
          <w:rFonts w:eastAsia="PMingLiU" w:cstheme="minorHAnsi"/>
          <w:kern w:val="0"/>
          <w:szCs w:val="21"/>
          <w:lang w:val="en-GB"/>
        </w:rPr>
      </w:pPr>
      <w:r w:rsidRPr="005B453F">
        <w:rPr>
          <w:rFonts w:eastAsia="PMingLiU" w:cstheme="minorHAnsi"/>
          <w:iCs/>
          <w:kern w:val="0"/>
          <w:szCs w:val="21"/>
          <w:lang w:val="en-GB" w:eastAsia="zh-TW"/>
        </w:rPr>
        <w:t xml:space="preserve">For SNR =20 dB, there’re 45% amplitude values &lt; 0.97. </w:t>
      </w:r>
      <w:r w:rsidRPr="005B453F">
        <w:rPr>
          <w:rFonts w:eastAsia="PMingLiU" w:cstheme="minorHAnsi"/>
          <w:iCs/>
          <w:kern w:val="0"/>
          <w:szCs w:val="21"/>
          <w:lang w:val="en-GB"/>
        </w:rPr>
        <w:t>This means false rate = 55%.</w:t>
      </w:r>
    </w:p>
    <w:p w14:paraId="18FAC41F" w14:textId="7F2FBF9F" w:rsidR="00AC4475" w:rsidRPr="005B453F" w:rsidRDefault="00AC4475" w:rsidP="00AC4475">
      <w:pPr>
        <w:pStyle w:val="af1"/>
        <w:rPr>
          <w:rFonts w:eastAsia="PMingLiU" w:cstheme="minorHAnsi"/>
          <w:b w:val="0"/>
          <w:kern w:val="0"/>
          <w:sz w:val="21"/>
          <w:szCs w:val="21"/>
          <w:lang w:val="en-GB"/>
        </w:rPr>
      </w:pPr>
      <w:r w:rsidRPr="005B453F">
        <w:rPr>
          <w:rFonts w:eastAsia="PMingLiU" w:cstheme="minorHAnsi" w:hint="eastAsia"/>
          <w:b w:val="0"/>
          <w:kern w:val="0"/>
          <w:sz w:val="21"/>
          <w:szCs w:val="21"/>
          <w:lang w:val="en-GB"/>
        </w:rPr>
        <w:t>F</w:t>
      </w:r>
      <w:r w:rsidRPr="005B453F">
        <w:rPr>
          <w:rFonts w:eastAsia="PMingLiU" w:cstheme="minorHAnsi"/>
          <w:b w:val="0"/>
          <w:kern w:val="0"/>
          <w:sz w:val="21"/>
          <w:szCs w:val="21"/>
          <w:lang w:val="en-GB"/>
        </w:rPr>
        <w:t xml:space="preserve">rom </w:t>
      </w:r>
      <w:r w:rsidR="005B453F">
        <w:rPr>
          <w:rFonts w:eastAsia="PMingLiU" w:cstheme="minorHAnsi"/>
          <w:b w:val="0"/>
          <w:kern w:val="0"/>
          <w:sz w:val="21"/>
          <w:szCs w:val="21"/>
          <w:lang w:val="en-GB"/>
        </w:rPr>
        <w:t xml:space="preserve">the </w:t>
      </w:r>
      <w:r w:rsidR="008E668E">
        <w:rPr>
          <w:rFonts w:eastAsia="PMingLiU" w:cstheme="minorHAnsi"/>
          <w:b w:val="0"/>
          <w:kern w:val="0"/>
          <w:sz w:val="21"/>
          <w:szCs w:val="21"/>
          <w:lang w:val="en-GB"/>
        </w:rPr>
        <w:t>above simulations, it can be observed that the fast UE moves, false rate is higher under high SNR and lower under low SNR.</w:t>
      </w:r>
    </w:p>
    <w:p w14:paraId="687839C6" w14:textId="1E71A042" w:rsidR="000D02AE" w:rsidRDefault="00AC4475" w:rsidP="008E668E">
      <w:pPr>
        <w:pStyle w:val="af1"/>
        <w:rPr>
          <w:sz w:val="24"/>
          <w:szCs w:val="24"/>
        </w:rPr>
      </w:pPr>
      <w:bookmarkStart w:id="51" w:name="_Hlk146748551"/>
      <w:r w:rsidRPr="008D5359">
        <w:rPr>
          <w:sz w:val="24"/>
          <w:szCs w:val="24"/>
        </w:rPr>
        <w:t xml:space="preserve">Observation </w:t>
      </w:r>
      <w:r>
        <w:rPr>
          <w:sz w:val="24"/>
          <w:szCs w:val="24"/>
        </w:rPr>
        <w:t>3</w:t>
      </w:r>
      <w:r w:rsidRPr="008D5359">
        <w:rPr>
          <w:sz w:val="24"/>
          <w:szCs w:val="24"/>
        </w:rPr>
        <w:t>:</w:t>
      </w:r>
      <w:r w:rsidRPr="008E668E">
        <w:rPr>
          <w:sz w:val="24"/>
          <w:szCs w:val="24"/>
        </w:rPr>
        <w:t xml:space="preserve"> </w:t>
      </w:r>
      <w:r w:rsidR="008E668E">
        <w:rPr>
          <w:sz w:val="24"/>
          <w:szCs w:val="24"/>
        </w:rPr>
        <w:t>T</w:t>
      </w:r>
      <w:r w:rsidR="008E668E" w:rsidRPr="008E668E">
        <w:rPr>
          <w:sz w:val="24"/>
          <w:szCs w:val="24"/>
        </w:rPr>
        <w:t xml:space="preserve">he fast UE </w:t>
      </w:r>
      <w:proofErr w:type="gramStart"/>
      <w:r w:rsidR="008E668E" w:rsidRPr="008E668E">
        <w:rPr>
          <w:sz w:val="24"/>
          <w:szCs w:val="24"/>
        </w:rPr>
        <w:t>moves,</w:t>
      </w:r>
      <w:proofErr w:type="gramEnd"/>
      <w:r w:rsidR="008E668E" w:rsidRPr="008E668E">
        <w:rPr>
          <w:sz w:val="24"/>
          <w:szCs w:val="24"/>
        </w:rPr>
        <w:t xml:space="preserve"> false rate is higher under high SNR and lower under low SNR.</w:t>
      </w:r>
      <w:bookmarkEnd w:id="51"/>
    </w:p>
    <w:p w14:paraId="081DB967" w14:textId="6BEEF8D8" w:rsidR="008E668E" w:rsidRPr="008E668E" w:rsidRDefault="008E668E" w:rsidP="008E668E">
      <w:pPr>
        <w:rPr>
          <w:lang w:val="en-GB"/>
        </w:rPr>
      </w:pPr>
      <w:r>
        <w:rPr>
          <w:rFonts w:hint="eastAsia"/>
          <w:lang w:val="en-GB"/>
        </w:rPr>
        <w:t>B</w:t>
      </w:r>
      <w:r>
        <w:rPr>
          <w:lang w:val="en-GB"/>
        </w:rPr>
        <w:t>ased on observation 3, it seems under low SNR, low speed is likely to take wrongly as fast moving; under high SNR, high speed is likely to take wrongly as slowly moving. We doubt whether we can use the reported TDCP to reflect the moving speed.</w:t>
      </w:r>
    </w:p>
    <w:p w14:paraId="39A73033" w14:textId="26A1728A" w:rsidR="008D5359" w:rsidRPr="008E668E" w:rsidRDefault="008E668E" w:rsidP="008E668E">
      <w:pPr>
        <w:pStyle w:val="af1"/>
        <w:rPr>
          <w:rFonts w:eastAsia="PMingLiU" w:cstheme="minorHAnsi"/>
          <w:b w:val="0"/>
          <w:kern w:val="0"/>
          <w:sz w:val="21"/>
          <w:szCs w:val="21"/>
          <w:lang w:val="en-GB"/>
        </w:rPr>
      </w:pPr>
      <w:r>
        <w:rPr>
          <w:rFonts w:eastAsia="PMingLiU" w:cstheme="minorHAnsi"/>
          <w:b w:val="0"/>
          <w:kern w:val="0"/>
          <w:sz w:val="21"/>
          <w:szCs w:val="21"/>
          <w:lang w:val="en-GB"/>
        </w:rPr>
        <w:t>We also make a comparison of the CDF for different speeds under the same SNR. I</w:t>
      </w:r>
      <w:r w:rsidR="008D5359" w:rsidRPr="008E668E">
        <w:rPr>
          <w:rFonts w:eastAsia="PMingLiU" w:cstheme="minorHAnsi"/>
          <w:b w:val="0"/>
          <w:kern w:val="0"/>
          <w:sz w:val="21"/>
          <w:szCs w:val="21"/>
          <w:lang w:val="en-GB"/>
        </w:rPr>
        <w:t xml:space="preserve">t can be observed that </w:t>
      </w:r>
      <w:bookmarkStart w:id="52" w:name="OLE_LINK201"/>
      <w:r w:rsidR="008D5359" w:rsidRPr="008E668E">
        <w:rPr>
          <w:rFonts w:eastAsia="PMingLiU" w:cstheme="minorHAnsi"/>
          <w:b w:val="0"/>
          <w:kern w:val="0"/>
          <w:sz w:val="21"/>
          <w:szCs w:val="21"/>
          <w:lang w:val="en-GB"/>
        </w:rPr>
        <w:t>some TDCP amplitude distribution are quite similar (E.g., (doppler=18Hz, SNR=0dB) and (doppler=55Hz and SNR=0dB)), we list the example in below table</w:t>
      </w:r>
      <w:bookmarkEnd w:id="52"/>
      <w:r w:rsidR="008D5359" w:rsidRPr="008E668E">
        <w:rPr>
          <w:rFonts w:eastAsia="PMingLiU" w:cstheme="minorHAnsi"/>
          <w:b w:val="0"/>
          <w:kern w:val="0"/>
          <w:sz w:val="21"/>
          <w:szCs w:val="21"/>
          <w:lang w:val="en-GB"/>
        </w:rPr>
        <w:t>.</w:t>
      </w:r>
    </w:p>
    <w:p w14:paraId="4ED0FC1D" w14:textId="3C611AD8" w:rsidR="008D5359" w:rsidRPr="008D5359" w:rsidRDefault="008D5359" w:rsidP="008E668E">
      <w:pPr>
        <w:jc w:val="center"/>
        <w:rPr>
          <w:rFonts w:ascii="Times New Roman" w:eastAsia="PMingLiU" w:hAnsi="Times New Roman" w:cs="Times New Roman"/>
          <w:b/>
          <w:bCs/>
          <w:kern w:val="0"/>
          <w:sz w:val="20"/>
          <w:szCs w:val="20"/>
          <w:lang w:val="en-GB"/>
        </w:rPr>
      </w:pPr>
      <w:r>
        <w:rPr>
          <w:rFonts w:ascii="Times New Roman" w:eastAsia="PMingLiU" w:hAnsi="Times New Roman" w:cs="Times New Roman"/>
          <w:b/>
          <w:bCs/>
          <w:kern w:val="0"/>
          <w:sz w:val="20"/>
          <w:szCs w:val="20"/>
          <w:lang w:val="en-GB"/>
        </w:rPr>
        <w:t xml:space="preserve">Table </w:t>
      </w:r>
      <w:r w:rsidR="008E668E">
        <w:rPr>
          <w:rFonts w:ascii="Times New Roman" w:eastAsia="PMingLiU" w:hAnsi="Times New Roman" w:cs="Times New Roman"/>
          <w:b/>
          <w:bCs/>
          <w:kern w:val="0"/>
          <w:sz w:val="20"/>
          <w:szCs w:val="20"/>
          <w:lang w:val="en-GB"/>
        </w:rPr>
        <w:t>6</w:t>
      </w:r>
      <w:r>
        <w:rPr>
          <w:rFonts w:ascii="Times New Roman" w:eastAsia="PMingLiU" w:hAnsi="Times New Roman" w:cs="Times New Roman"/>
          <w:b/>
          <w:bCs/>
          <w:kern w:val="0"/>
          <w:sz w:val="20"/>
          <w:szCs w:val="20"/>
          <w:lang w:val="en-GB"/>
        </w:rPr>
        <w:t>: CDF statistic for similar TDCP amplitude distribution.</w:t>
      </w:r>
    </w:p>
    <w:tbl>
      <w:tblPr>
        <w:tblStyle w:val="af7"/>
        <w:tblW w:w="0" w:type="auto"/>
        <w:tblLook w:val="04A0" w:firstRow="1" w:lastRow="0" w:firstColumn="1" w:lastColumn="0" w:noHBand="0" w:noVBand="1"/>
      </w:tblPr>
      <w:tblGrid>
        <w:gridCol w:w="2422"/>
        <w:gridCol w:w="2203"/>
        <w:gridCol w:w="2318"/>
        <w:gridCol w:w="2686"/>
      </w:tblGrid>
      <w:tr w:rsidR="008D5359" w14:paraId="6629E8C7" w14:textId="77777777" w:rsidTr="008D5359">
        <w:tc>
          <w:tcPr>
            <w:tcW w:w="2422" w:type="dxa"/>
            <w:tcBorders>
              <w:top w:val="single" w:sz="4" w:space="0" w:color="auto"/>
              <w:left w:val="single" w:sz="4" w:space="0" w:color="auto"/>
              <w:bottom w:val="single" w:sz="4" w:space="0" w:color="auto"/>
              <w:right w:val="single" w:sz="4" w:space="0" w:color="auto"/>
            </w:tcBorders>
            <w:hideMark/>
          </w:tcPr>
          <w:p w14:paraId="02E537E1" w14:textId="77777777" w:rsidR="008D5359" w:rsidRDefault="008D5359">
            <w:pPr>
              <w:rPr>
                <w:rFonts w:ascii="Times New Roman" w:hAnsi="Times New Roman" w:cs="Times New Roman"/>
                <w:kern w:val="0"/>
                <w:sz w:val="20"/>
                <w:szCs w:val="20"/>
                <w:lang w:val="en-GB"/>
              </w:rPr>
            </w:pPr>
            <w:r>
              <w:rPr>
                <w:rFonts w:ascii="Times New Roman" w:eastAsia="PMingLiU" w:hAnsi="Times New Roman" w:cs="Times New Roman"/>
                <w:kern w:val="0"/>
                <w:sz w:val="20"/>
                <w:szCs w:val="20"/>
                <w:lang w:val="en-GB"/>
              </w:rPr>
              <w:t>CDF</w:t>
            </w:r>
          </w:p>
        </w:tc>
        <w:tc>
          <w:tcPr>
            <w:tcW w:w="2203" w:type="dxa"/>
            <w:tcBorders>
              <w:top w:val="single" w:sz="4" w:space="0" w:color="auto"/>
              <w:left w:val="single" w:sz="4" w:space="0" w:color="auto"/>
              <w:bottom w:val="single" w:sz="4" w:space="0" w:color="auto"/>
              <w:right w:val="single" w:sz="4" w:space="0" w:color="auto"/>
            </w:tcBorders>
          </w:tcPr>
          <w:p w14:paraId="304D1378" w14:textId="273D9772"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Doppler (Hz)</w:t>
            </w:r>
          </w:p>
        </w:tc>
        <w:tc>
          <w:tcPr>
            <w:tcW w:w="2318" w:type="dxa"/>
            <w:tcBorders>
              <w:top w:val="single" w:sz="4" w:space="0" w:color="auto"/>
              <w:left w:val="single" w:sz="4" w:space="0" w:color="auto"/>
              <w:bottom w:val="single" w:sz="4" w:space="0" w:color="auto"/>
              <w:right w:val="single" w:sz="4" w:space="0" w:color="auto"/>
            </w:tcBorders>
            <w:hideMark/>
          </w:tcPr>
          <w:p w14:paraId="2E9D6877" w14:textId="0A09AD61"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SNR (dB)</w:t>
            </w:r>
          </w:p>
        </w:tc>
        <w:tc>
          <w:tcPr>
            <w:tcW w:w="2686" w:type="dxa"/>
            <w:tcBorders>
              <w:top w:val="single" w:sz="4" w:space="0" w:color="auto"/>
              <w:left w:val="single" w:sz="4" w:space="0" w:color="auto"/>
              <w:bottom w:val="single" w:sz="4" w:space="0" w:color="auto"/>
              <w:right w:val="single" w:sz="4" w:space="0" w:color="auto"/>
            </w:tcBorders>
            <w:hideMark/>
          </w:tcPr>
          <w:p w14:paraId="67BD59C6" w14:textId="77777777"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Amplitude</w:t>
            </w:r>
          </w:p>
        </w:tc>
      </w:tr>
      <w:tr w:rsidR="008D5359" w14:paraId="6A227E88" w14:textId="77777777" w:rsidTr="008D5359">
        <w:trPr>
          <w:trHeight w:val="185"/>
        </w:trPr>
        <w:tc>
          <w:tcPr>
            <w:tcW w:w="2422" w:type="dxa"/>
            <w:tcBorders>
              <w:top w:val="single" w:sz="4" w:space="0" w:color="auto"/>
              <w:left w:val="single" w:sz="4" w:space="0" w:color="auto"/>
              <w:bottom w:val="single" w:sz="4" w:space="0" w:color="auto"/>
              <w:right w:val="single" w:sz="4" w:space="0" w:color="auto"/>
            </w:tcBorders>
            <w:hideMark/>
          </w:tcPr>
          <w:p w14:paraId="70D4110D" w14:textId="77777777"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10%</w:t>
            </w:r>
          </w:p>
        </w:tc>
        <w:tc>
          <w:tcPr>
            <w:tcW w:w="2203" w:type="dxa"/>
            <w:tcBorders>
              <w:top w:val="single" w:sz="4" w:space="0" w:color="auto"/>
              <w:left w:val="single" w:sz="4" w:space="0" w:color="auto"/>
              <w:bottom w:val="single" w:sz="4" w:space="0" w:color="auto"/>
              <w:right w:val="single" w:sz="4" w:space="0" w:color="auto"/>
            </w:tcBorders>
          </w:tcPr>
          <w:p w14:paraId="05AB4BD7" w14:textId="794DDEB4" w:rsidR="008D5359" w:rsidRDefault="008D5359">
            <w:pPr>
              <w:rPr>
                <w:rFonts w:ascii="Times New Roman" w:eastAsia="PMingLiU" w:hAnsi="Times New Roman" w:cs="Times New Roman"/>
                <w:kern w:val="0"/>
                <w:sz w:val="20"/>
                <w:szCs w:val="20"/>
                <w:lang w:val="en-GB"/>
              </w:rPr>
            </w:pPr>
            <w:bookmarkStart w:id="53" w:name="OLE_LINK197"/>
            <w:r>
              <w:rPr>
                <w:rFonts w:ascii="Times New Roman" w:eastAsia="PMingLiU" w:hAnsi="Times New Roman" w:cs="Times New Roman" w:hint="eastAsia"/>
                <w:kern w:val="0"/>
                <w:sz w:val="20"/>
                <w:szCs w:val="20"/>
                <w:lang w:val="en-GB"/>
              </w:rPr>
              <w:t>[</w:t>
            </w:r>
            <w:r>
              <w:rPr>
                <w:rFonts w:ascii="Times New Roman" w:eastAsia="PMingLiU" w:hAnsi="Times New Roman" w:cs="Times New Roman"/>
                <w:kern w:val="0"/>
                <w:sz w:val="20"/>
                <w:szCs w:val="20"/>
                <w:lang w:val="en-GB"/>
              </w:rPr>
              <w:t>18 Hz, 55 Hz]</w:t>
            </w:r>
            <w:bookmarkEnd w:id="53"/>
          </w:p>
        </w:tc>
        <w:tc>
          <w:tcPr>
            <w:tcW w:w="2318" w:type="dxa"/>
            <w:tcBorders>
              <w:top w:val="single" w:sz="4" w:space="0" w:color="auto"/>
              <w:left w:val="single" w:sz="4" w:space="0" w:color="auto"/>
              <w:bottom w:val="single" w:sz="4" w:space="0" w:color="auto"/>
              <w:right w:val="single" w:sz="4" w:space="0" w:color="auto"/>
            </w:tcBorders>
            <w:hideMark/>
          </w:tcPr>
          <w:p w14:paraId="129F1C1B" w14:textId="23045C19" w:rsidR="008D5359" w:rsidRDefault="008D5359">
            <w:pPr>
              <w:rPr>
                <w:rFonts w:ascii="Times New Roman" w:eastAsia="PMingLiU" w:hAnsi="Times New Roman" w:cs="Times New Roman"/>
                <w:kern w:val="0"/>
                <w:sz w:val="20"/>
                <w:szCs w:val="20"/>
                <w:lang w:val="en-GB"/>
              </w:rPr>
            </w:pPr>
            <w:bookmarkStart w:id="54" w:name="OLE_LINK198"/>
            <w:r>
              <w:rPr>
                <w:rFonts w:ascii="Times New Roman" w:eastAsia="PMingLiU" w:hAnsi="Times New Roman" w:cs="Times New Roman"/>
                <w:kern w:val="0"/>
                <w:sz w:val="20"/>
                <w:szCs w:val="20"/>
                <w:lang w:val="en-GB"/>
              </w:rPr>
              <w:t>[0, 0]</w:t>
            </w:r>
            <w:bookmarkEnd w:id="54"/>
          </w:p>
        </w:tc>
        <w:tc>
          <w:tcPr>
            <w:tcW w:w="2686" w:type="dxa"/>
            <w:tcBorders>
              <w:top w:val="single" w:sz="4" w:space="0" w:color="auto"/>
              <w:left w:val="single" w:sz="4" w:space="0" w:color="auto"/>
              <w:bottom w:val="single" w:sz="4" w:space="0" w:color="auto"/>
              <w:right w:val="single" w:sz="4" w:space="0" w:color="auto"/>
            </w:tcBorders>
            <w:hideMark/>
          </w:tcPr>
          <w:p w14:paraId="7D05FF5D" w14:textId="24C1CB88"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[0.781, 0.82]</w:t>
            </w:r>
          </w:p>
        </w:tc>
      </w:tr>
      <w:tr w:rsidR="008D5359" w14:paraId="3AE50EEB" w14:textId="77777777" w:rsidTr="008D5359">
        <w:tc>
          <w:tcPr>
            <w:tcW w:w="2422" w:type="dxa"/>
            <w:tcBorders>
              <w:top w:val="single" w:sz="4" w:space="0" w:color="auto"/>
              <w:left w:val="single" w:sz="4" w:space="0" w:color="auto"/>
              <w:bottom w:val="single" w:sz="4" w:space="0" w:color="auto"/>
              <w:right w:val="single" w:sz="4" w:space="0" w:color="auto"/>
            </w:tcBorders>
            <w:hideMark/>
          </w:tcPr>
          <w:p w14:paraId="485D090A" w14:textId="77777777"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50%</w:t>
            </w:r>
          </w:p>
        </w:tc>
        <w:tc>
          <w:tcPr>
            <w:tcW w:w="2203" w:type="dxa"/>
            <w:tcBorders>
              <w:top w:val="single" w:sz="4" w:space="0" w:color="auto"/>
              <w:left w:val="single" w:sz="4" w:space="0" w:color="auto"/>
              <w:bottom w:val="single" w:sz="4" w:space="0" w:color="auto"/>
              <w:right w:val="single" w:sz="4" w:space="0" w:color="auto"/>
            </w:tcBorders>
          </w:tcPr>
          <w:p w14:paraId="06866D09" w14:textId="05D73244"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[18 Hz, 55 Hz]</w:t>
            </w:r>
          </w:p>
        </w:tc>
        <w:tc>
          <w:tcPr>
            <w:tcW w:w="2318" w:type="dxa"/>
            <w:tcBorders>
              <w:top w:val="single" w:sz="4" w:space="0" w:color="auto"/>
              <w:left w:val="single" w:sz="4" w:space="0" w:color="auto"/>
              <w:bottom w:val="single" w:sz="4" w:space="0" w:color="auto"/>
              <w:right w:val="single" w:sz="4" w:space="0" w:color="auto"/>
            </w:tcBorders>
            <w:hideMark/>
          </w:tcPr>
          <w:p w14:paraId="3430921C" w14:textId="36F007C0"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 0]</w:t>
            </w:r>
          </w:p>
        </w:tc>
        <w:tc>
          <w:tcPr>
            <w:tcW w:w="2686" w:type="dxa"/>
            <w:tcBorders>
              <w:top w:val="single" w:sz="4" w:space="0" w:color="auto"/>
              <w:left w:val="single" w:sz="4" w:space="0" w:color="auto"/>
              <w:bottom w:val="single" w:sz="4" w:space="0" w:color="auto"/>
              <w:right w:val="single" w:sz="4" w:space="0" w:color="auto"/>
            </w:tcBorders>
            <w:hideMark/>
          </w:tcPr>
          <w:p w14:paraId="46620EF8" w14:textId="35CE1405"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0.885, 0.894</w:t>
            </w:r>
            <w:r>
              <w:rPr>
                <w:rFonts w:ascii="Times New Roman" w:eastAsia="PMingLiU" w:hAnsi="Times New Roman" w:cs="Times New Roman"/>
                <w:kern w:val="0"/>
                <w:sz w:val="20"/>
                <w:szCs w:val="20"/>
                <w:lang w:val="en-GB"/>
              </w:rPr>
              <w:t>]</w:t>
            </w:r>
          </w:p>
        </w:tc>
      </w:tr>
      <w:tr w:rsidR="008D5359" w14:paraId="31D2040B" w14:textId="77777777" w:rsidTr="008D5359">
        <w:tc>
          <w:tcPr>
            <w:tcW w:w="2422" w:type="dxa"/>
            <w:tcBorders>
              <w:top w:val="single" w:sz="4" w:space="0" w:color="auto"/>
              <w:left w:val="single" w:sz="4" w:space="0" w:color="auto"/>
              <w:bottom w:val="single" w:sz="4" w:space="0" w:color="auto"/>
              <w:right w:val="single" w:sz="4" w:space="0" w:color="auto"/>
            </w:tcBorders>
            <w:hideMark/>
          </w:tcPr>
          <w:p w14:paraId="007A2A83" w14:textId="77777777"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90%</w:t>
            </w:r>
          </w:p>
        </w:tc>
        <w:tc>
          <w:tcPr>
            <w:tcW w:w="2203" w:type="dxa"/>
            <w:tcBorders>
              <w:top w:val="single" w:sz="4" w:space="0" w:color="auto"/>
              <w:left w:val="single" w:sz="4" w:space="0" w:color="auto"/>
              <w:bottom w:val="single" w:sz="4" w:space="0" w:color="auto"/>
              <w:right w:val="single" w:sz="4" w:space="0" w:color="auto"/>
            </w:tcBorders>
          </w:tcPr>
          <w:p w14:paraId="34A3527C" w14:textId="03264553"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[18 Hz, 55 Hz]</w:t>
            </w:r>
          </w:p>
        </w:tc>
        <w:tc>
          <w:tcPr>
            <w:tcW w:w="2318" w:type="dxa"/>
            <w:tcBorders>
              <w:top w:val="single" w:sz="4" w:space="0" w:color="auto"/>
              <w:left w:val="single" w:sz="4" w:space="0" w:color="auto"/>
              <w:bottom w:val="single" w:sz="4" w:space="0" w:color="auto"/>
              <w:right w:val="single" w:sz="4" w:space="0" w:color="auto"/>
            </w:tcBorders>
            <w:hideMark/>
          </w:tcPr>
          <w:p w14:paraId="69BD8E99" w14:textId="1C43B18D"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[0, 0]</w:t>
            </w:r>
          </w:p>
        </w:tc>
        <w:tc>
          <w:tcPr>
            <w:tcW w:w="2686" w:type="dxa"/>
            <w:tcBorders>
              <w:top w:val="single" w:sz="4" w:space="0" w:color="auto"/>
              <w:left w:val="single" w:sz="4" w:space="0" w:color="auto"/>
              <w:bottom w:val="single" w:sz="4" w:space="0" w:color="auto"/>
              <w:right w:val="single" w:sz="4" w:space="0" w:color="auto"/>
            </w:tcBorders>
            <w:hideMark/>
          </w:tcPr>
          <w:p w14:paraId="28146777" w14:textId="1C055626" w:rsidR="008D5359" w:rsidRDefault="008D5359">
            <w:pPr>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t>
            </w:r>
            <w:r w:rsidRPr="008D5359">
              <w:rPr>
                <w:rFonts w:ascii="Times New Roman" w:eastAsia="PMingLiU" w:hAnsi="Times New Roman" w:cs="Times New Roman"/>
                <w:color w:val="FF0000"/>
                <w:kern w:val="0"/>
                <w:sz w:val="20"/>
                <w:szCs w:val="20"/>
                <w:lang w:val="en-GB"/>
              </w:rPr>
              <w:t>0.946, 0.947</w:t>
            </w:r>
            <w:r>
              <w:rPr>
                <w:rFonts w:ascii="Times New Roman" w:eastAsia="PMingLiU" w:hAnsi="Times New Roman" w:cs="Times New Roman"/>
                <w:kern w:val="0"/>
                <w:sz w:val="20"/>
                <w:szCs w:val="20"/>
                <w:lang w:val="en-GB"/>
              </w:rPr>
              <w:t>]</w:t>
            </w:r>
          </w:p>
        </w:tc>
      </w:tr>
    </w:tbl>
    <w:p w14:paraId="40C1A81D" w14:textId="5B755B96" w:rsidR="008D5359" w:rsidRPr="008D5359" w:rsidRDefault="008D5359" w:rsidP="008E668E">
      <w:pPr>
        <w:pStyle w:val="af1"/>
        <w:rPr>
          <w:sz w:val="24"/>
          <w:szCs w:val="24"/>
        </w:rPr>
      </w:pPr>
      <w:bookmarkStart w:id="55" w:name="_Ref146738285"/>
      <w:bookmarkStart w:id="56" w:name="_Hlk146748564"/>
      <w:r w:rsidRPr="008D5359">
        <w:rPr>
          <w:sz w:val="24"/>
          <w:szCs w:val="24"/>
        </w:rPr>
        <w:t xml:space="preserve">Observation </w:t>
      </w:r>
      <w:r w:rsidR="008E668E">
        <w:rPr>
          <w:sz w:val="24"/>
          <w:szCs w:val="24"/>
        </w:rPr>
        <w:t>4</w:t>
      </w:r>
      <w:r w:rsidRPr="008D5359">
        <w:rPr>
          <w:sz w:val="24"/>
          <w:szCs w:val="24"/>
        </w:rPr>
        <w:t xml:space="preserve">: </w:t>
      </w:r>
      <w:r>
        <w:rPr>
          <w:sz w:val="24"/>
          <w:szCs w:val="24"/>
        </w:rPr>
        <w:t>S</w:t>
      </w:r>
      <w:r w:rsidRPr="008D5359">
        <w:rPr>
          <w:sz w:val="24"/>
          <w:szCs w:val="24"/>
        </w:rPr>
        <w:t>ome TDCP amplitude distribution are quite similar</w:t>
      </w:r>
      <w:bookmarkStart w:id="57" w:name="OLE_LINK202"/>
      <w:bookmarkEnd w:id="55"/>
      <w:r w:rsidR="008E668E">
        <w:rPr>
          <w:rFonts w:hint="eastAsia"/>
          <w:sz w:val="24"/>
          <w:szCs w:val="24"/>
        </w:rPr>
        <w:t>,</w:t>
      </w:r>
      <w:r w:rsidR="008E668E">
        <w:rPr>
          <w:sz w:val="24"/>
          <w:szCs w:val="24"/>
        </w:rPr>
        <w:t xml:space="preserve"> e</w:t>
      </w:r>
      <w:r w:rsidRPr="008D5359">
        <w:rPr>
          <w:sz w:val="24"/>
          <w:szCs w:val="24"/>
        </w:rPr>
        <w:t xml:space="preserve">.g., </w:t>
      </w:r>
      <w:r>
        <w:rPr>
          <w:sz w:val="24"/>
          <w:szCs w:val="24"/>
        </w:rPr>
        <w:t>(</w:t>
      </w:r>
      <w:r w:rsidRPr="008D5359">
        <w:rPr>
          <w:sz w:val="24"/>
          <w:szCs w:val="24"/>
        </w:rPr>
        <w:t>doppler=18Hz, SNR=0dB</w:t>
      </w:r>
      <w:r>
        <w:rPr>
          <w:sz w:val="24"/>
          <w:szCs w:val="24"/>
        </w:rPr>
        <w:t>)</w:t>
      </w:r>
      <w:r w:rsidRPr="008D5359">
        <w:rPr>
          <w:sz w:val="24"/>
          <w:szCs w:val="24"/>
        </w:rPr>
        <w:t xml:space="preserve"> and </w:t>
      </w:r>
      <w:r>
        <w:rPr>
          <w:sz w:val="24"/>
          <w:szCs w:val="24"/>
        </w:rPr>
        <w:t>(</w:t>
      </w:r>
      <w:r w:rsidRPr="008D5359">
        <w:rPr>
          <w:sz w:val="24"/>
          <w:szCs w:val="24"/>
        </w:rPr>
        <w:t>doppler=55Hz and SNR=0dB</w:t>
      </w:r>
      <w:r>
        <w:rPr>
          <w:sz w:val="24"/>
          <w:szCs w:val="24"/>
        </w:rPr>
        <w:t>).</w:t>
      </w:r>
    </w:p>
    <w:bookmarkEnd w:id="56"/>
    <w:bookmarkEnd w:id="57"/>
    <w:p w14:paraId="40F535AB" w14:textId="0DE539B0" w:rsidR="008D5359" w:rsidRPr="008E668E" w:rsidRDefault="008D5359" w:rsidP="008E668E">
      <w:pPr>
        <w:pStyle w:val="af1"/>
        <w:rPr>
          <w:rFonts w:eastAsia="PMingLiU" w:cstheme="minorHAnsi"/>
          <w:b w:val="0"/>
          <w:kern w:val="0"/>
          <w:sz w:val="21"/>
          <w:szCs w:val="21"/>
          <w:lang w:val="en-GB"/>
        </w:rPr>
      </w:pPr>
      <w:r w:rsidRPr="008E668E">
        <w:rPr>
          <w:rFonts w:eastAsia="PMingLiU" w:cstheme="minorHAnsi"/>
          <w:b w:val="0"/>
          <w:kern w:val="0"/>
          <w:sz w:val="21"/>
          <w:szCs w:val="21"/>
          <w:lang w:val="en-GB"/>
        </w:rPr>
        <w:t xml:space="preserve">Based on the simulation result and above observation, we </w:t>
      </w:r>
      <w:r w:rsidR="008E668E">
        <w:rPr>
          <w:rFonts w:eastAsia="PMingLiU" w:cstheme="minorHAnsi"/>
          <w:b w:val="0"/>
          <w:kern w:val="0"/>
          <w:sz w:val="21"/>
          <w:szCs w:val="21"/>
          <w:lang w:val="en-GB"/>
        </w:rPr>
        <w:t xml:space="preserve">have the following </w:t>
      </w:r>
      <w:r w:rsidRPr="008E668E">
        <w:rPr>
          <w:rFonts w:eastAsia="PMingLiU" w:cstheme="minorHAnsi"/>
          <w:b w:val="0"/>
          <w:kern w:val="0"/>
          <w:sz w:val="21"/>
          <w:szCs w:val="21"/>
          <w:lang w:val="en-GB"/>
        </w:rPr>
        <w:t>proposal:</w:t>
      </w:r>
    </w:p>
    <w:p w14:paraId="111985CA" w14:textId="55EE20AF" w:rsidR="000D02AE" w:rsidRPr="008D5359" w:rsidRDefault="00720882" w:rsidP="008D5359">
      <w:pPr>
        <w:pStyle w:val="af1"/>
        <w:rPr>
          <w:sz w:val="24"/>
          <w:szCs w:val="24"/>
        </w:rPr>
      </w:pPr>
      <w:bookmarkStart w:id="58" w:name="_Ref146738330"/>
      <w:bookmarkStart w:id="59" w:name="_Hlk146748572"/>
      <w:r>
        <w:rPr>
          <w:sz w:val="24"/>
          <w:szCs w:val="24"/>
        </w:rPr>
        <w:lastRenderedPageBreak/>
        <w:t xml:space="preserve">Proposal </w:t>
      </w:r>
      <w:r w:rsidR="008E668E">
        <w:rPr>
          <w:sz w:val="24"/>
          <w:szCs w:val="24"/>
        </w:rPr>
        <w:t>1</w:t>
      </w:r>
      <w:r>
        <w:rPr>
          <w:sz w:val="24"/>
          <w:szCs w:val="24"/>
        </w:rPr>
        <w:t xml:space="preserve">: </w:t>
      </w:r>
      <w:r w:rsidR="008E668E">
        <w:rPr>
          <w:sz w:val="24"/>
          <w:szCs w:val="24"/>
        </w:rPr>
        <w:t xml:space="preserve">It is difficult to define the accuracy requirements for </w:t>
      </w:r>
      <w:r w:rsidR="00244182">
        <w:rPr>
          <w:sz w:val="24"/>
          <w:szCs w:val="24"/>
        </w:rPr>
        <w:t>TDCP that guarantee low false rates for all the concerned speed</w:t>
      </w:r>
      <w:r>
        <w:rPr>
          <w:sz w:val="24"/>
          <w:szCs w:val="24"/>
        </w:rPr>
        <w:t>.</w:t>
      </w:r>
      <w:bookmarkEnd w:id="58"/>
    </w:p>
    <w:bookmarkEnd w:id="20"/>
    <w:bookmarkEnd w:id="21"/>
    <w:bookmarkEnd w:id="36"/>
    <w:bookmarkEnd w:id="59"/>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0703EEB9"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w:t>
      </w:r>
      <w:r w:rsidR="007D0CD1">
        <w:rPr>
          <w:rFonts w:cstheme="minorHAnsi"/>
          <w:szCs w:val="24"/>
        </w:rPr>
        <w:t>-</w:t>
      </w:r>
      <w:r w:rsidR="008F70B4">
        <w:rPr>
          <w:rFonts w:cstheme="minorHAnsi"/>
          <w:szCs w:val="24"/>
        </w:rPr>
        <w:t>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60" w:name="_Hlk94866332"/>
    </w:p>
    <w:p w14:paraId="615698EF" w14:textId="77777777" w:rsidR="00244182" w:rsidRPr="00DB4246" w:rsidRDefault="00244182" w:rsidP="00244182">
      <w:pPr>
        <w:pStyle w:val="af1"/>
        <w:rPr>
          <w:sz w:val="24"/>
          <w:szCs w:val="24"/>
        </w:rPr>
      </w:pPr>
      <w:r w:rsidRPr="00720882">
        <w:rPr>
          <w:sz w:val="24"/>
          <w:szCs w:val="24"/>
        </w:rPr>
        <w:t xml:space="preserve">Observation </w:t>
      </w:r>
      <w:r w:rsidRPr="00720882">
        <w:rPr>
          <w:sz w:val="24"/>
          <w:szCs w:val="24"/>
        </w:rPr>
        <w:fldChar w:fldCharType="begin"/>
      </w:r>
      <w:r w:rsidRPr="00720882">
        <w:rPr>
          <w:sz w:val="24"/>
          <w:szCs w:val="24"/>
        </w:rPr>
        <w:instrText xml:space="preserve"> SEQ Observation \* ARABIC </w:instrText>
      </w:r>
      <w:r w:rsidRPr="00720882">
        <w:rPr>
          <w:sz w:val="24"/>
          <w:szCs w:val="24"/>
        </w:rPr>
        <w:fldChar w:fldCharType="separate"/>
      </w:r>
      <w:r>
        <w:rPr>
          <w:noProof/>
          <w:sz w:val="24"/>
          <w:szCs w:val="24"/>
        </w:rPr>
        <w:t>1</w:t>
      </w:r>
      <w:r w:rsidRPr="00720882">
        <w:rPr>
          <w:sz w:val="24"/>
          <w:szCs w:val="24"/>
        </w:rPr>
        <w:fldChar w:fldCharType="end"/>
      </w:r>
      <w:r w:rsidRPr="00720882">
        <w:rPr>
          <w:sz w:val="24"/>
          <w:szCs w:val="24"/>
        </w:rPr>
        <w:t xml:space="preserve">: </w:t>
      </w:r>
      <w:r>
        <w:rPr>
          <w:sz w:val="24"/>
          <w:szCs w:val="24"/>
        </w:rPr>
        <w:t>T</w:t>
      </w:r>
      <w:r w:rsidRPr="00C9299D">
        <w:rPr>
          <w:sz w:val="24"/>
          <w:szCs w:val="24"/>
        </w:rPr>
        <w:t xml:space="preserve">he faster UE </w:t>
      </w:r>
      <w:proofErr w:type="gramStart"/>
      <w:r w:rsidRPr="00C9299D">
        <w:rPr>
          <w:sz w:val="24"/>
          <w:szCs w:val="24"/>
        </w:rPr>
        <w:t>moves,</w:t>
      </w:r>
      <w:proofErr w:type="gramEnd"/>
      <w:r w:rsidRPr="00C9299D">
        <w:rPr>
          <w:sz w:val="24"/>
          <w:szCs w:val="24"/>
        </w:rPr>
        <w:t xml:space="preserve"> the higher false rate will be at high SNR</w:t>
      </w:r>
      <w:r w:rsidRPr="00720882">
        <w:rPr>
          <w:sz w:val="24"/>
          <w:szCs w:val="24"/>
        </w:rPr>
        <w:t>.</w:t>
      </w:r>
    </w:p>
    <w:p w14:paraId="5235FA1D" w14:textId="77777777" w:rsidR="00244182" w:rsidRDefault="00244182" w:rsidP="00244182">
      <w:pPr>
        <w:pStyle w:val="af1"/>
        <w:rPr>
          <w:sz w:val="24"/>
          <w:szCs w:val="24"/>
        </w:rPr>
      </w:pPr>
      <w:r w:rsidRPr="008D5359">
        <w:rPr>
          <w:sz w:val="24"/>
          <w:szCs w:val="24"/>
        </w:rPr>
        <w:t xml:space="preserve">Observation </w:t>
      </w:r>
      <w:r>
        <w:rPr>
          <w:sz w:val="24"/>
          <w:szCs w:val="24"/>
        </w:rPr>
        <w:t>2</w:t>
      </w:r>
      <w:r w:rsidRPr="008D5359">
        <w:rPr>
          <w:sz w:val="24"/>
          <w:szCs w:val="24"/>
        </w:rPr>
        <w:t xml:space="preserve">: </w:t>
      </w:r>
      <w:r>
        <w:rPr>
          <w:sz w:val="24"/>
          <w:szCs w:val="24"/>
        </w:rPr>
        <w:t>With low speed (3km/h), false rate is high under low SNR and false rate is low under high SNR</w:t>
      </w:r>
      <w:r w:rsidRPr="008D5359">
        <w:rPr>
          <w:sz w:val="24"/>
          <w:szCs w:val="24"/>
        </w:rPr>
        <w:t>.</w:t>
      </w:r>
    </w:p>
    <w:p w14:paraId="7BC91CF3" w14:textId="77777777" w:rsidR="00244182" w:rsidRPr="00244182" w:rsidRDefault="00244182" w:rsidP="00244182">
      <w:pPr>
        <w:pStyle w:val="af1"/>
        <w:rPr>
          <w:sz w:val="24"/>
          <w:szCs w:val="24"/>
        </w:rPr>
      </w:pPr>
      <w:r w:rsidRPr="00244182">
        <w:rPr>
          <w:sz w:val="24"/>
          <w:szCs w:val="24"/>
        </w:rPr>
        <w:t xml:space="preserve">Observation 3: The fast UE </w:t>
      </w:r>
      <w:proofErr w:type="gramStart"/>
      <w:r w:rsidRPr="00244182">
        <w:rPr>
          <w:sz w:val="24"/>
          <w:szCs w:val="24"/>
        </w:rPr>
        <w:t>moves,</w:t>
      </w:r>
      <w:proofErr w:type="gramEnd"/>
      <w:r w:rsidRPr="00244182">
        <w:rPr>
          <w:sz w:val="24"/>
          <w:szCs w:val="24"/>
        </w:rPr>
        <w:t xml:space="preserve"> false rate is higher under high SNR and lower under low SNR.</w:t>
      </w:r>
    </w:p>
    <w:p w14:paraId="6D687E20" w14:textId="77777777" w:rsidR="00244182" w:rsidRPr="008D5359" w:rsidRDefault="00244182" w:rsidP="00244182">
      <w:pPr>
        <w:pStyle w:val="af1"/>
        <w:rPr>
          <w:sz w:val="24"/>
          <w:szCs w:val="24"/>
        </w:rPr>
      </w:pPr>
      <w:r w:rsidRPr="008D5359">
        <w:rPr>
          <w:sz w:val="24"/>
          <w:szCs w:val="24"/>
        </w:rPr>
        <w:t xml:space="preserve">Observation </w:t>
      </w:r>
      <w:r>
        <w:rPr>
          <w:sz w:val="24"/>
          <w:szCs w:val="24"/>
        </w:rPr>
        <w:t>4</w:t>
      </w:r>
      <w:r w:rsidRPr="008D5359">
        <w:rPr>
          <w:sz w:val="24"/>
          <w:szCs w:val="24"/>
        </w:rPr>
        <w:t xml:space="preserve">: </w:t>
      </w:r>
      <w:r>
        <w:rPr>
          <w:sz w:val="24"/>
          <w:szCs w:val="24"/>
        </w:rPr>
        <w:t>S</w:t>
      </w:r>
      <w:r w:rsidRPr="008D5359">
        <w:rPr>
          <w:sz w:val="24"/>
          <w:szCs w:val="24"/>
        </w:rPr>
        <w:t>ome TDCP amplitude distribution are quite similar</w:t>
      </w:r>
      <w:r>
        <w:rPr>
          <w:rFonts w:hint="eastAsia"/>
          <w:sz w:val="24"/>
          <w:szCs w:val="24"/>
        </w:rPr>
        <w:t>,</w:t>
      </w:r>
      <w:r>
        <w:rPr>
          <w:sz w:val="24"/>
          <w:szCs w:val="24"/>
        </w:rPr>
        <w:t xml:space="preserve"> e</w:t>
      </w:r>
      <w:r w:rsidRPr="008D5359">
        <w:rPr>
          <w:sz w:val="24"/>
          <w:szCs w:val="24"/>
        </w:rPr>
        <w:t xml:space="preserve">.g., </w:t>
      </w:r>
      <w:r>
        <w:rPr>
          <w:sz w:val="24"/>
          <w:szCs w:val="24"/>
        </w:rPr>
        <w:t>(</w:t>
      </w:r>
      <w:r w:rsidRPr="008D5359">
        <w:rPr>
          <w:sz w:val="24"/>
          <w:szCs w:val="24"/>
        </w:rPr>
        <w:t>doppler=18Hz, SNR=0dB</w:t>
      </w:r>
      <w:r>
        <w:rPr>
          <w:sz w:val="24"/>
          <w:szCs w:val="24"/>
        </w:rPr>
        <w:t>)</w:t>
      </w:r>
      <w:r w:rsidRPr="008D5359">
        <w:rPr>
          <w:sz w:val="24"/>
          <w:szCs w:val="24"/>
        </w:rPr>
        <w:t xml:space="preserve"> and </w:t>
      </w:r>
      <w:r>
        <w:rPr>
          <w:sz w:val="24"/>
          <w:szCs w:val="24"/>
        </w:rPr>
        <w:t>(</w:t>
      </w:r>
      <w:r w:rsidRPr="008D5359">
        <w:rPr>
          <w:sz w:val="24"/>
          <w:szCs w:val="24"/>
        </w:rPr>
        <w:t>doppler=55Hz and SNR=0dB</w:t>
      </w:r>
      <w:r>
        <w:rPr>
          <w:sz w:val="24"/>
          <w:szCs w:val="24"/>
        </w:rPr>
        <w:t>).</w:t>
      </w:r>
    </w:p>
    <w:p w14:paraId="5CBB8889" w14:textId="77777777" w:rsidR="00244182" w:rsidRPr="008D5359" w:rsidRDefault="00244182" w:rsidP="00244182">
      <w:pPr>
        <w:pStyle w:val="af1"/>
        <w:rPr>
          <w:sz w:val="24"/>
          <w:szCs w:val="24"/>
        </w:rPr>
      </w:pPr>
      <w:r>
        <w:rPr>
          <w:sz w:val="24"/>
          <w:szCs w:val="24"/>
        </w:rPr>
        <w:t>Proposal 1: It is difficult to define the accuracy requirements for TDCP that guarantee low false rates for all the concerned speed.</w:t>
      </w:r>
    </w:p>
    <w:p w14:paraId="1ECB9334" w14:textId="64706DC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2C2E947A" w14:textId="1D9330F8" w:rsidR="00725177" w:rsidRPr="007D0CD1" w:rsidRDefault="00725177" w:rsidP="00725177">
      <w:pPr>
        <w:spacing w:beforeLines="50" w:before="120"/>
        <w:rPr>
          <w:rFonts w:cstheme="minorHAnsi"/>
          <w:szCs w:val="24"/>
          <w:lang w:val="en-GB"/>
        </w:rPr>
      </w:pPr>
      <w:bookmarkStart w:id="61" w:name="_Ref141379500"/>
      <w:bookmarkStart w:id="62" w:name="OLE_LINK91"/>
      <w:r w:rsidRPr="007D0CD1">
        <w:rPr>
          <w:szCs w:val="24"/>
        </w:rPr>
        <w:t>[</w:t>
      </w:r>
      <w:r w:rsidRPr="007D0CD1">
        <w:rPr>
          <w:szCs w:val="24"/>
        </w:rPr>
        <w:fldChar w:fldCharType="begin"/>
      </w:r>
      <w:r w:rsidRPr="007D0CD1">
        <w:rPr>
          <w:szCs w:val="24"/>
        </w:rPr>
        <w:instrText xml:space="preserve"> SEQ [ \* ARABIC </w:instrText>
      </w:r>
      <w:r w:rsidRPr="007D0CD1">
        <w:rPr>
          <w:szCs w:val="24"/>
        </w:rPr>
        <w:fldChar w:fldCharType="separate"/>
      </w:r>
      <w:r w:rsidRPr="007D0CD1">
        <w:rPr>
          <w:noProof/>
          <w:szCs w:val="24"/>
        </w:rPr>
        <w:t>1</w:t>
      </w:r>
      <w:r w:rsidRPr="007D0CD1">
        <w:rPr>
          <w:noProof/>
          <w:szCs w:val="24"/>
        </w:rPr>
        <w:fldChar w:fldCharType="end"/>
      </w:r>
      <w:r w:rsidRPr="007D0CD1">
        <w:rPr>
          <w:szCs w:val="24"/>
        </w:rPr>
        <w:t xml:space="preserve">] </w:t>
      </w:r>
      <w:r w:rsidRPr="007D0CD1">
        <w:rPr>
          <w:rFonts w:cstheme="minorHAnsi"/>
          <w:szCs w:val="24"/>
          <w:lang w:val="en-GB"/>
        </w:rPr>
        <w:t>R4-231</w:t>
      </w:r>
      <w:r w:rsidR="007D0CD1">
        <w:rPr>
          <w:rFonts w:cstheme="minorHAnsi"/>
          <w:szCs w:val="24"/>
          <w:lang w:val="en-GB"/>
        </w:rPr>
        <w:t>4347</w:t>
      </w:r>
      <w:r w:rsidRPr="007D0CD1">
        <w:rPr>
          <w:rFonts w:cstheme="minorHAnsi"/>
          <w:szCs w:val="24"/>
          <w:lang w:val="en-GB"/>
        </w:rPr>
        <w:t>, WF on R18 NR MIMO RRM requirements, Samsung, RAN#10</w:t>
      </w:r>
      <w:bookmarkEnd w:id="61"/>
      <w:r w:rsidR="007D0CD1">
        <w:rPr>
          <w:rFonts w:cstheme="minorHAnsi"/>
          <w:szCs w:val="24"/>
          <w:lang w:val="en-GB"/>
        </w:rPr>
        <w:t>8</w:t>
      </w:r>
    </w:p>
    <w:p w14:paraId="178145DD" w14:textId="6A7C12C0" w:rsidR="00635A91" w:rsidRPr="00E46426" w:rsidRDefault="00725177" w:rsidP="00725177">
      <w:pPr>
        <w:pStyle w:val="af1"/>
        <w:rPr>
          <w:rFonts w:cstheme="minorHAnsi"/>
          <w:b w:val="0"/>
          <w:sz w:val="21"/>
          <w:szCs w:val="24"/>
          <w:lang w:val="en-GB"/>
        </w:rPr>
      </w:pPr>
      <w:bookmarkStart w:id="63" w:name="_Ref141379531"/>
      <w:r w:rsidRPr="00E46426">
        <w:rPr>
          <w:rFonts w:cstheme="minorHAnsi"/>
          <w:b w:val="0"/>
          <w:sz w:val="21"/>
          <w:szCs w:val="24"/>
          <w:lang w:val="en-GB"/>
        </w:rPr>
        <w:t>[</w:t>
      </w:r>
      <w:r w:rsidRPr="00E46426">
        <w:rPr>
          <w:rFonts w:cstheme="minorHAnsi"/>
          <w:b w:val="0"/>
          <w:sz w:val="21"/>
          <w:szCs w:val="24"/>
          <w:lang w:val="en-GB"/>
        </w:rPr>
        <w:fldChar w:fldCharType="begin"/>
      </w:r>
      <w:r w:rsidRPr="00E46426">
        <w:rPr>
          <w:rFonts w:cstheme="minorHAnsi"/>
          <w:b w:val="0"/>
          <w:sz w:val="21"/>
          <w:szCs w:val="24"/>
          <w:lang w:val="en-GB"/>
        </w:rPr>
        <w:instrText xml:space="preserve"> SEQ [ \* ARABIC </w:instrText>
      </w:r>
      <w:r w:rsidRPr="00E46426">
        <w:rPr>
          <w:rFonts w:cstheme="minorHAnsi"/>
          <w:b w:val="0"/>
          <w:sz w:val="21"/>
          <w:szCs w:val="24"/>
          <w:lang w:val="en-GB"/>
        </w:rPr>
        <w:fldChar w:fldCharType="separate"/>
      </w:r>
      <w:r w:rsidRPr="00E46426">
        <w:rPr>
          <w:rFonts w:cstheme="minorHAnsi"/>
          <w:b w:val="0"/>
          <w:sz w:val="21"/>
          <w:szCs w:val="24"/>
          <w:lang w:val="en-GB"/>
        </w:rPr>
        <w:t>2</w:t>
      </w:r>
      <w:r w:rsidRPr="00E46426">
        <w:rPr>
          <w:rFonts w:cstheme="minorHAnsi"/>
          <w:b w:val="0"/>
          <w:sz w:val="21"/>
          <w:szCs w:val="24"/>
          <w:lang w:val="en-GB"/>
        </w:rPr>
        <w:fldChar w:fldCharType="end"/>
      </w:r>
      <w:r w:rsidRPr="00E46426">
        <w:rPr>
          <w:rFonts w:cstheme="minorHAnsi"/>
          <w:b w:val="0"/>
          <w:sz w:val="21"/>
          <w:szCs w:val="24"/>
          <w:lang w:val="en-GB"/>
        </w:rPr>
        <w:t>]</w:t>
      </w:r>
      <w:bookmarkEnd w:id="60"/>
      <w:r w:rsidRPr="00E46426">
        <w:rPr>
          <w:rFonts w:cstheme="minorHAnsi"/>
          <w:b w:val="0"/>
          <w:sz w:val="21"/>
          <w:szCs w:val="24"/>
          <w:lang w:val="en-GB"/>
        </w:rPr>
        <w:t xml:space="preserve"> </w:t>
      </w:r>
      <w:r w:rsidR="009A2D52" w:rsidRPr="00E46426">
        <w:rPr>
          <w:rFonts w:cstheme="minorHAnsi"/>
          <w:b w:val="0"/>
          <w:sz w:val="21"/>
          <w:szCs w:val="24"/>
          <w:lang w:val="en-GB"/>
        </w:rPr>
        <w:t>R4-23</w:t>
      </w:r>
      <w:r w:rsidR="007D0CD1" w:rsidRPr="00E46426">
        <w:rPr>
          <w:rFonts w:cstheme="minorHAnsi"/>
          <w:b w:val="0"/>
          <w:sz w:val="21"/>
          <w:szCs w:val="24"/>
          <w:lang w:val="en-GB"/>
        </w:rPr>
        <w:t>14173</w:t>
      </w:r>
      <w:r w:rsidR="000254FB" w:rsidRPr="00E46426">
        <w:rPr>
          <w:rFonts w:cstheme="minorHAnsi"/>
          <w:b w:val="0"/>
          <w:sz w:val="21"/>
          <w:szCs w:val="24"/>
          <w:lang w:val="en-GB"/>
        </w:rPr>
        <w:t>,</w:t>
      </w:r>
      <w:r w:rsidR="009A2D52" w:rsidRPr="00E46426">
        <w:rPr>
          <w:rFonts w:cstheme="minorHAnsi"/>
          <w:b w:val="0"/>
          <w:sz w:val="21"/>
          <w:szCs w:val="24"/>
          <w:lang w:val="en-GB"/>
        </w:rPr>
        <w:t xml:space="preserve"> Topic summary for [</w:t>
      </w:r>
      <w:r w:rsidR="00101E9E" w:rsidRPr="00E46426">
        <w:rPr>
          <w:rFonts w:cstheme="minorHAnsi"/>
          <w:b w:val="0"/>
          <w:sz w:val="21"/>
          <w:szCs w:val="24"/>
          <w:lang w:val="en-GB"/>
        </w:rPr>
        <w:t>10</w:t>
      </w:r>
      <w:r w:rsidR="007D0CD1" w:rsidRPr="00E46426">
        <w:rPr>
          <w:rFonts w:cstheme="minorHAnsi"/>
          <w:b w:val="0"/>
          <w:sz w:val="21"/>
          <w:szCs w:val="24"/>
          <w:lang w:val="en-GB"/>
        </w:rPr>
        <w:t>8</w:t>
      </w:r>
      <w:r w:rsidR="009A2D52" w:rsidRPr="00E46426">
        <w:rPr>
          <w:rFonts w:cstheme="minorHAnsi"/>
          <w:b w:val="0"/>
          <w:sz w:val="21"/>
          <w:szCs w:val="24"/>
          <w:lang w:val="en-GB"/>
        </w:rPr>
        <w:t>][22</w:t>
      </w:r>
      <w:r w:rsidR="00101E9E" w:rsidRPr="00E46426">
        <w:rPr>
          <w:rFonts w:cstheme="minorHAnsi"/>
          <w:b w:val="0"/>
          <w:sz w:val="21"/>
          <w:szCs w:val="24"/>
          <w:lang w:val="en-GB"/>
        </w:rPr>
        <w:t>8</w:t>
      </w:r>
      <w:r w:rsidR="009A2D52" w:rsidRPr="00E46426">
        <w:rPr>
          <w:rFonts w:cstheme="minorHAnsi"/>
          <w:b w:val="0"/>
          <w:sz w:val="21"/>
          <w:szCs w:val="24"/>
          <w:lang w:val="en-GB"/>
        </w:rPr>
        <w:t xml:space="preserve">] </w:t>
      </w:r>
      <w:proofErr w:type="spellStart"/>
      <w:r w:rsidR="009A2D52" w:rsidRPr="00E46426">
        <w:rPr>
          <w:rFonts w:cstheme="minorHAnsi"/>
          <w:b w:val="0"/>
          <w:sz w:val="21"/>
          <w:szCs w:val="24"/>
          <w:lang w:val="en-GB"/>
        </w:rPr>
        <w:t>NR_MIMO_evo_DL_UL</w:t>
      </w:r>
      <w:proofErr w:type="spellEnd"/>
      <w:r w:rsidR="000254FB" w:rsidRPr="00E46426">
        <w:rPr>
          <w:rFonts w:cstheme="minorHAnsi"/>
          <w:b w:val="0"/>
          <w:sz w:val="21"/>
          <w:szCs w:val="24"/>
          <w:lang w:val="en-GB"/>
        </w:rPr>
        <w:t>, Samsung, RAN#</w:t>
      </w:r>
      <w:r w:rsidRPr="00E46426">
        <w:rPr>
          <w:rFonts w:cstheme="minorHAnsi"/>
          <w:b w:val="0"/>
          <w:sz w:val="21"/>
          <w:szCs w:val="24"/>
          <w:lang w:val="en-GB"/>
        </w:rPr>
        <w:t>10</w:t>
      </w:r>
      <w:bookmarkEnd w:id="63"/>
      <w:r w:rsidR="007D0CD1" w:rsidRPr="00E46426">
        <w:rPr>
          <w:rFonts w:cstheme="minorHAnsi"/>
          <w:b w:val="0"/>
          <w:sz w:val="21"/>
          <w:szCs w:val="24"/>
          <w:lang w:val="en-GB"/>
        </w:rPr>
        <w:t>8</w:t>
      </w:r>
      <w:bookmarkEnd w:id="62"/>
    </w:p>
    <w:sectPr w:rsidR="00635A91" w:rsidRPr="00E4642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A9D62" w14:textId="77777777" w:rsidR="00772096" w:rsidRDefault="00772096">
      <w:r>
        <w:separator/>
      </w:r>
    </w:p>
  </w:endnote>
  <w:endnote w:type="continuationSeparator" w:id="0">
    <w:p w14:paraId="4523FDB8" w14:textId="77777777" w:rsidR="00772096" w:rsidRDefault="0077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27C2F" w14:textId="77777777" w:rsidR="00772096" w:rsidRDefault="00772096">
      <w:r>
        <w:separator/>
      </w:r>
    </w:p>
  </w:footnote>
  <w:footnote w:type="continuationSeparator" w:id="0">
    <w:p w14:paraId="706215D6" w14:textId="77777777" w:rsidR="00772096" w:rsidRDefault="00772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25B7B"/>
    <w:multiLevelType w:val="hybridMultilevel"/>
    <w:tmpl w:val="09903D0A"/>
    <w:lvl w:ilvl="0" w:tplc="DEA4DE14">
      <w:start w:val="5"/>
      <w:numFmt w:val="bullet"/>
      <w:lvlText w:val="-"/>
      <w:lvlJc w:val="left"/>
      <w:pPr>
        <w:ind w:left="764" w:hanging="480"/>
      </w:pPr>
      <w:rPr>
        <w:rFonts w:ascii="Times" w:eastAsia="Batang" w:hAnsi="Times" w:cs="Times"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5ED1219"/>
    <w:multiLevelType w:val="hybridMultilevel"/>
    <w:tmpl w:val="1CF8C270"/>
    <w:lvl w:ilvl="0" w:tplc="BDF01740">
      <w:start w:val="1"/>
      <w:numFmt w:val="bullet"/>
      <w:lvlText w:val=""/>
      <w:lvlJc w:val="left"/>
      <w:pPr>
        <w:tabs>
          <w:tab w:val="num" w:pos="720"/>
        </w:tabs>
        <w:ind w:left="720" w:hanging="360"/>
      </w:pPr>
      <w:rPr>
        <w:rFonts w:ascii="Symbol" w:hAnsi="Symbol" w:hint="default"/>
      </w:rPr>
    </w:lvl>
    <w:lvl w:ilvl="1" w:tplc="6ADCDD54" w:tentative="1">
      <w:start w:val="1"/>
      <w:numFmt w:val="bullet"/>
      <w:lvlText w:val=""/>
      <w:lvlJc w:val="left"/>
      <w:pPr>
        <w:tabs>
          <w:tab w:val="num" w:pos="1440"/>
        </w:tabs>
        <w:ind w:left="1440" w:hanging="360"/>
      </w:pPr>
      <w:rPr>
        <w:rFonts w:ascii="Symbol" w:hAnsi="Symbol" w:hint="default"/>
      </w:rPr>
    </w:lvl>
    <w:lvl w:ilvl="2" w:tplc="8482EDEE" w:tentative="1">
      <w:start w:val="1"/>
      <w:numFmt w:val="bullet"/>
      <w:lvlText w:val=""/>
      <w:lvlJc w:val="left"/>
      <w:pPr>
        <w:tabs>
          <w:tab w:val="num" w:pos="2160"/>
        </w:tabs>
        <w:ind w:left="2160" w:hanging="360"/>
      </w:pPr>
      <w:rPr>
        <w:rFonts w:ascii="Symbol" w:hAnsi="Symbol" w:hint="default"/>
      </w:rPr>
    </w:lvl>
    <w:lvl w:ilvl="3" w:tplc="55CE11D0" w:tentative="1">
      <w:start w:val="1"/>
      <w:numFmt w:val="bullet"/>
      <w:lvlText w:val=""/>
      <w:lvlJc w:val="left"/>
      <w:pPr>
        <w:tabs>
          <w:tab w:val="num" w:pos="2880"/>
        </w:tabs>
        <w:ind w:left="2880" w:hanging="360"/>
      </w:pPr>
      <w:rPr>
        <w:rFonts w:ascii="Symbol" w:hAnsi="Symbol" w:hint="default"/>
      </w:rPr>
    </w:lvl>
    <w:lvl w:ilvl="4" w:tplc="A48033B2" w:tentative="1">
      <w:start w:val="1"/>
      <w:numFmt w:val="bullet"/>
      <w:lvlText w:val=""/>
      <w:lvlJc w:val="left"/>
      <w:pPr>
        <w:tabs>
          <w:tab w:val="num" w:pos="3600"/>
        </w:tabs>
        <w:ind w:left="3600" w:hanging="360"/>
      </w:pPr>
      <w:rPr>
        <w:rFonts w:ascii="Symbol" w:hAnsi="Symbol" w:hint="default"/>
      </w:rPr>
    </w:lvl>
    <w:lvl w:ilvl="5" w:tplc="A36ACD38" w:tentative="1">
      <w:start w:val="1"/>
      <w:numFmt w:val="bullet"/>
      <w:lvlText w:val=""/>
      <w:lvlJc w:val="left"/>
      <w:pPr>
        <w:tabs>
          <w:tab w:val="num" w:pos="4320"/>
        </w:tabs>
        <w:ind w:left="4320" w:hanging="360"/>
      </w:pPr>
      <w:rPr>
        <w:rFonts w:ascii="Symbol" w:hAnsi="Symbol" w:hint="default"/>
      </w:rPr>
    </w:lvl>
    <w:lvl w:ilvl="6" w:tplc="63703024" w:tentative="1">
      <w:start w:val="1"/>
      <w:numFmt w:val="bullet"/>
      <w:lvlText w:val=""/>
      <w:lvlJc w:val="left"/>
      <w:pPr>
        <w:tabs>
          <w:tab w:val="num" w:pos="5040"/>
        </w:tabs>
        <w:ind w:left="5040" w:hanging="360"/>
      </w:pPr>
      <w:rPr>
        <w:rFonts w:ascii="Symbol" w:hAnsi="Symbol" w:hint="default"/>
      </w:rPr>
    </w:lvl>
    <w:lvl w:ilvl="7" w:tplc="54C20602" w:tentative="1">
      <w:start w:val="1"/>
      <w:numFmt w:val="bullet"/>
      <w:lvlText w:val=""/>
      <w:lvlJc w:val="left"/>
      <w:pPr>
        <w:tabs>
          <w:tab w:val="num" w:pos="5760"/>
        </w:tabs>
        <w:ind w:left="5760" w:hanging="360"/>
      </w:pPr>
      <w:rPr>
        <w:rFonts w:ascii="Symbol" w:hAnsi="Symbol" w:hint="default"/>
      </w:rPr>
    </w:lvl>
    <w:lvl w:ilvl="8" w:tplc="EC0C30B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7A7224"/>
    <w:multiLevelType w:val="hybridMultilevel"/>
    <w:tmpl w:val="46CC9128"/>
    <w:lvl w:ilvl="0" w:tplc="118EBBD0">
      <w:start w:val="1"/>
      <w:numFmt w:val="bullet"/>
      <w:lvlText w:val="•"/>
      <w:lvlJc w:val="left"/>
      <w:pPr>
        <w:tabs>
          <w:tab w:val="num" w:pos="720"/>
        </w:tabs>
        <w:ind w:left="720" w:hanging="360"/>
      </w:pPr>
      <w:rPr>
        <w:rFonts w:ascii="Arial" w:hAnsi="Arial" w:hint="default"/>
      </w:rPr>
    </w:lvl>
    <w:lvl w:ilvl="1" w:tplc="CB32D136" w:tentative="1">
      <w:start w:val="1"/>
      <w:numFmt w:val="bullet"/>
      <w:lvlText w:val="•"/>
      <w:lvlJc w:val="left"/>
      <w:pPr>
        <w:tabs>
          <w:tab w:val="num" w:pos="1440"/>
        </w:tabs>
        <w:ind w:left="1440" w:hanging="360"/>
      </w:pPr>
      <w:rPr>
        <w:rFonts w:ascii="Arial" w:hAnsi="Arial" w:hint="default"/>
      </w:rPr>
    </w:lvl>
    <w:lvl w:ilvl="2" w:tplc="A35A1CD8" w:tentative="1">
      <w:start w:val="1"/>
      <w:numFmt w:val="bullet"/>
      <w:lvlText w:val="•"/>
      <w:lvlJc w:val="left"/>
      <w:pPr>
        <w:tabs>
          <w:tab w:val="num" w:pos="2160"/>
        </w:tabs>
        <w:ind w:left="2160" w:hanging="360"/>
      </w:pPr>
      <w:rPr>
        <w:rFonts w:ascii="Arial" w:hAnsi="Arial" w:hint="default"/>
      </w:rPr>
    </w:lvl>
    <w:lvl w:ilvl="3" w:tplc="DA34B03E" w:tentative="1">
      <w:start w:val="1"/>
      <w:numFmt w:val="bullet"/>
      <w:lvlText w:val="•"/>
      <w:lvlJc w:val="left"/>
      <w:pPr>
        <w:tabs>
          <w:tab w:val="num" w:pos="2880"/>
        </w:tabs>
        <w:ind w:left="2880" w:hanging="360"/>
      </w:pPr>
      <w:rPr>
        <w:rFonts w:ascii="Arial" w:hAnsi="Arial" w:hint="default"/>
      </w:rPr>
    </w:lvl>
    <w:lvl w:ilvl="4" w:tplc="F1783634" w:tentative="1">
      <w:start w:val="1"/>
      <w:numFmt w:val="bullet"/>
      <w:lvlText w:val="•"/>
      <w:lvlJc w:val="left"/>
      <w:pPr>
        <w:tabs>
          <w:tab w:val="num" w:pos="3600"/>
        </w:tabs>
        <w:ind w:left="3600" w:hanging="360"/>
      </w:pPr>
      <w:rPr>
        <w:rFonts w:ascii="Arial" w:hAnsi="Arial" w:hint="default"/>
      </w:rPr>
    </w:lvl>
    <w:lvl w:ilvl="5" w:tplc="B6BE4BFE" w:tentative="1">
      <w:start w:val="1"/>
      <w:numFmt w:val="bullet"/>
      <w:lvlText w:val="•"/>
      <w:lvlJc w:val="left"/>
      <w:pPr>
        <w:tabs>
          <w:tab w:val="num" w:pos="4320"/>
        </w:tabs>
        <w:ind w:left="4320" w:hanging="360"/>
      </w:pPr>
      <w:rPr>
        <w:rFonts w:ascii="Arial" w:hAnsi="Arial" w:hint="default"/>
      </w:rPr>
    </w:lvl>
    <w:lvl w:ilvl="6" w:tplc="BD9CB584" w:tentative="1">
      <w:start w:val="1"/>
      <w:numFmt w:val="bullet"/>
      <w:lvlText w:val="•"/>
      <w:lvlJc w:val="left"/>
      <w:pPr>
        <w:tabs>
          <w:tab w:val="num" w:pos="5040"/>
        </w:tabs>
        <w:ind w:left="5040" w:hanging="360"/>
      </w:pPr>
      <w:rPr>
        <w:rFonts w:ascii="Arial" w:hAnsi="Arial" w:hint="default"/>
      </w:rPr>
    </w:lvl>
    <w:lvl w:ilvl="7" w:tplc="0BC283F2" w:tentative="1">
      <w:start w:val="1"/>
      <w:numFmt w:val="bullet"/>
      <w:lvlText w:val="•"/>
      <w:lvlJc w:val="left"/>
      <w:pPr>
        <w:tabs>
          <w:tab w:val="num" w:pos="5760"/>
        </w:tabs>
        <w:ind w:left="5760" w:hanging="360"/>
      </w:pPr>
      <w:rPr>
        <w:rFonts w:ascii="Arial" w:hAnsi="Arial" w:hint="default"/>
      </w:rPr>
    </w:lvl>
    <w:lvl w:ilvl="8" w:tplc="589477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81CA7"/>
    <w:multiLevelType w:val="multilevel"/>
    <w:tmpl w:val="C4F462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38D3F6B"/>
    <w:multiLevelType w:val="hybridMultilevel"/>
    <w:tmpl w:val="625E360C"/>
    <w:lvl w:ilvl="0" w:tplc="8AE4EE4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4280589"/>
    <w:multiLevelType w:val="hybridMultilevel"/>
    <w:tmpl w:val="882EB7F6"/>
    <w:lvl w:ilvl="0" w:tplc="AA1EBA46">
      <w:start w:val="6"/>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9" w15:restartNumberingAfterBreak="0">
    <w:nsid w:val="17513173"/>
    <w:multiLevelType w:val="hybridMultilevel"/>
    <w:tmpl w:val="37AAFBCA"/>
    <w:lvl w:ilvl="0" w:tplc="97A8924E">
      <w:start w:val="1"/>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65151A"/>
    <w:multiLevelType w:val="multilevel"/>
    <w:tmpl w:val="76C4B8A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0C37DB5"/>
    <w:multiLevelType w:val="hybridMultilevel"/>
    <w:tmpl w:val="B49083D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1C5A09"/>
    <w:multiLevelType w:val="hybridMultilevel"/>
    <w:tmpl w:val="B56C6CD6"/>
    <w:lvl w:ilvl="0" w:tplc="EB9C60EE">
      <w:start w:val="1"/>
      <w:numFmt w:val="bullet"/>
      <w:lvlText w:val=""/>
      <w:lvlJc w:val="left"/>
      <w:pPr>
        <w:tabs>
          <w:tab w:val="num" w:pos="720"/>
        </w:tabs>
        <w:ind w:left="720" w:hanging="360"/>
      </w:pPr>
      <w:rPr>
        <w:rFonts w:ascii="Symbol" w:hAnsi="Symbol" w:hint="default"/>
      </w:rPr>
    </w:lvl>
    <w:lvl w:ilvl="1" w:tplc="F300C806" w:tentative="1">
      <w:start w:val="1"/>
      <w:numFmt w:val="bullet"/>
      <w:lvlText w:val=""/>
      <w:lvlJc w:val="left"/>
      <w:pPr>
        <w:tabs>
          <w:tab w:val="num" w:pos="1440"/>
        </w:tabs>
        <w:ind w:left="1440" w:hanging="360"/>
      </w:pPr>
      <w:rPr>
        <w:rFonts w:ascii="Symbol" w:hAnsi="Symbol" w:hint="default"/>
      </w:rPr>
    </w:lvl>
    <w:lvl w:ilvl="2" w:tplc="42FC3448" w:tentative="1">
      <w:start w:val="1"/>
      <w:numFmt w:val="bullet"/>
      <w:lvlText w:val=""/>
      <w:lvlJc w:val="left"/>
      <w:pPr>
        <w:tabs>
          <w:tab w:val="num" w:pos="2160"/>
        </w:tabs>
        <w:ind w:left="2160" w:hanging="360"/>
      </w:pPr>
      <w:rPr>
        <w:rFonts w:ascii="Symbol" w:hAnsi="Symbol" w:hint="default"/>
      </w:rPr>
    </w:lvl>
    <w:lvl w:ilvl="3" w:tplc="08120BF0" w:tentative="1">
      <w:start w:val="1"/>
      <w:numFmt w:val="bullet"/>
      <w:lvlText w:val=""/>
      <w:lvlJc w:val="left"/>
      <w:pPr>
        <w:tabs>
          <w:tab w:val="num" w:pos="2880"/>
        </w:tabs>
        <w:ind w:left="2880" w:hanging="360"/>
      </w:pPr>
      <w:rPr>
        <w:rFonts w:ascii="Symbol" w:hAnsi="Symbol" w:hint="default"/>
      </w:rPr>
    </w:lvl>
    <w:lvl w:ilvl="4" w:tplc="57BC59EA" w:tentative="1">
      <w:start w:val="1"/>
      <w:numFmt w:val="bullet"/>
      <w:lvlText w:val=""/>
      <w:lvlJc w:val="left"/>
      <w:pPr>
        <w:tabs>
          <w:tab w:val="num" w:pos="3600"/>
        </w:tabs>
        <w:ind w:left="3600" w:hanging="360"/>
      </w:pPr>
      <w:rPr>
        <w:rFonts w:ascii="Symbol" w:hAnsi="Symbol" w:hint="default"/>
      </w:rPr>
    </w:lvl>
    <w:lvl w:ilvl="5" w:tplc="FDA8D6BE" w:tentative="1">
      <w:start w:val="1"/>
      <w:numFmt w:val="bullet"/>
      <w:lvlText w:val=""/>
      <w:lvlJc w:val="left"/>
      <w:pPr>
        <w:tabs>
          <w:tab w:val="num" w:pos="4320"/>
        </w:tabs>
        <w:ind w:left="4320" w:hanging="360"/>
      </w:pPr>
      <w:rPr>
        <w:rFonts w:ascii="Symbol" w:hAnsi="Symbol" w:hint="default"/>
      </w:rPr>
    </w:lvl>
    <w:lvl w:ilvl="6" w:tplc="DDACD348" w:tentative="1">
      <w:start w:val="1"/>
      <w:numFmt w:val="bullet"/>
      <w:lvlText w:val=""/>
      <w:lvlJc w:val="left"/>
      <w:pPr>
        <w:tabs>
          <w:tab w:val="num" w:pos="5040"/>
        </w:tabs>
        <w:ind w:left="5040" w:hanging="360"/>
      </w:pPr>
      <w:rPr>
        <w:rFonts w:ascii="Symbol" w:hAnsi="Symbol" w:hint="default"/>
      </w:rPr>
    </w:lvl>
    <w:lvl w:ilvl="7" w:tplc="062AB71C" w:tentative="1">
      <w:start w:val="1"/>
      <w:numFmt w:val="bullet"/>
      <w:lvlText w:val=""/>
      <w:lvlJc w:val="left"/>
      <w:pPr>
        <w:tabs>
          <w:tab w:val="num" w:pos="5760"/>
        </w:tabs>
        <w:ind w:left="5760" w:hanging="360"/>
      </w:pPr>
      <w:rPr>
        <w:rFonts w:ascii="Symbol" w:hAnsi="Symbol" w:hint="default"/>
      </w:rPr>
    </w:lvl>
    <w:lvl w:ilvl="8" w:tplc="59FA457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1E0CFC"/>
    <w:multiLevelType w:val="hybridMultilevel"/>
    <w:tmpl w:val="AF5E36E8"/>
    <w:lvl w:ilvl="0" w:tplc="BF1C0A80">
      <w:start w:val="1"/>
      <w:numFmt w:val="bullet"/>
      <w:lvlText w:val="•"/>
      <w:lvlJc w:val="left"/>
      <w:pPr>
        <w:tabs>
          <w:tab w:val="num" w:pos="720"/>
        </w:tabs>
        <w:ind w:left="720" w:hanging="360"/>
      </w:pPr>
      <w:rPr>
        <w:rFonts w:ascii="Arial" w:hAnsi="Arial" w:hint="default"/>
      </w:rPr>
    </w:lvl>
    <w:lvl w:ilvl="1" w:tplc="447CDE52">
      <w:numFmt w:val="bullet"/>
      <w:lvlText w:val="•"/>
      <w:lvlJc w:val="left"/>
      <w:pPr>
        <w:tabs>
          <w:tab w:val="num" w:pos="1440"/>
        </w:tabs>
        <w:ind w:left="1440" w:hanging="360"/>
      </w:pPr>
      <w:rPr>
        <w:rFonts w:ascii="Arial" w:hAnsi="Arial" w:hint="default"/>
      </w:rPr>
    </w:lvl>
    <w:lvl w:ilvl="2" w:tplc="71AEA964" w:tentative="1">
      <w:start w:val="1"/>
      <w:numFmt w:val="bullet"/>
      <w:lvlText w:val="•"/>
      <w:lvlJc w:val="left"/>
      <w:pPr>
        <w:tabs>
          <w:tab w:val="num" w:pos="2160"/>
        </w:tabs>
        <w:ind w:left="2160" w:hanging="360"/>
      </w:pPr>
      <w:rPr>
        <w:rFonts w:ascii="Arial" w:hAnsi="Arial" w:hint="default"/>
      </w:rPr>
    </w:lvl>
    <w:lvl w:ilvl="3" w:tplc="D012CD5E" w:tentative="1">
      <w:start w:val="1"/>
      <w:numFmt w:val="bullet"/>
      <w:lvlText w:val="•"/>
      <w:lvlJc w:val="left"/>
      <w:pPr>
        <w:tabs>
          <w:tab w:val="num" w:pos="2880"/>
        </w:tabs>
        <w:ind w:left="2880" w:hanging="360"/>
      </w:pPr>
      <w:rPr>
        <w:rFonts w:ascii="Arial" w:hAnsi="Arial" w:hint="default"/>
      </w:rPr>
    </w:lvl>
    <w:lvl w:ilvl="4" w:tplc="07ACAA10" w:tentative="1">
      <w:start w:val="1"/>
      <w:numFmt w:val="bullet"/>
      <w:lvlText w:val="•"/>
      <w:lvlJc w:val="left"/>
      <w:pPr>
        <w:tabs>
          <w:tab w:val="num" w:pos="3600"/>
        </w:tabs>
        <w:ind w:left="3600" w:hanging="360"/>
      </w:pPr>
      <w:rPr>
        <w:rFonts w:ascii="Arial" w:hAnsi="Arial" w:hint="default"/>
      </w:rPr>
    </w:lvl>
    <w:lvl w:ilvl="5" w:tplc="9B4AE228" w:tentative="1">
      <w:start w:val="1"/>
      <w:numFmt w:val="bullet"/>
      <w:lvlText w:val="•"/>
      <w:lvlJc w:val="left"/>
      <w:pPr>
        <w:tabs>
          <w:tab w:val="num" w:pos="4320"/>
        </w:tabs>
        <w:ind w:left="4320" w:hanging="360"/>
      </w:pPr>
      <w:rPr>
        <w:rFonts w:ascii="Arial" w:hAnsi="Arial" w:hint="default"/>
      </w:rPr>
    </w:lvl>
    <w:lvl w:ilvl="6" w:tplc="D41E036C" w:tentative="1">
      <w:start w:val="1"/>
      <w:numFmt w:val="bullet"/>
      <w:lvlText w:val="•"/>
      <w:lvlJc w:val="left"/>
      <w:pPr>
        <w:tabs>
          <w:tab w:val="num" w:pos="5040"/>
        </w:tabs>
        <w:ind w:left="5040" w:hanging="360"/>
      </w:pPr>
      <w:rPr>
        <w:rFonts w:ascii="Arial" w:hAnsi="Arial" w:hint="default"/>
      </w:rPr>
    </w:lvl>
    <w:lvl w:ilvl="7" w:tplc="9F725A96" w:tentative="1">
      <w:start w:val="1"/>
      <w:numFmt w:val="bullet"/>
      <w:lvlText w:val="•"/>
      <w:lvlJc w:val="left"/>
      <w:pPr>
        <w:tabs>
          <w:tab w:val="num" w:pos="5760"/>
        </w:tabs>
        <w:ind w:left="5760" w:hanging="360"/>
      </w:pPr>
      <w:rPr>
        <w:rFonts w:ascii="Arial" w:hAnsi="Arial" w:hint="default"/>
      </w:rPr>
    </w:lvl>
    <w:lvl w:ilvl="8" w:tplc="A7EA35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05176"/>
    <w:multiLevelType w:val="hybridMultilevel"/>
    <w:tmpl w:val="E1F07402"/>
    <w:lvl w:ilvl="0" w:tplc="F36AB95E">
      <w:start w:val="1"/>
      <w:numFmt w:val="bullet"/>
      <w:lvlText w:val=""/>
      <w:lvlJc w:val="left"/>
      <w:pPr>
        <w:tabs>
          <w:tab w:val="num" w:pos="720"/>
        </w:tabs>
        <w:ind w:left="720" w:hanging="360"/>
      </w:pPr>
      <w:rPr>
        <w:rFonts w:ascii="Symbol" w:hAnsi="Symbol" w:hint="default"/>
      </w:rPr>
    </w:lvl>
    <w:lvl w:ilvl="1" w:tplc="00B8E874">
      <w:numFmt w:val="bullet"/>
      <w:lvlText w:val="o"/>
      <w:lvlJc w:val="left"/>
      <w:pPr>
        <w:tabs>
          <w:tab w:val="num" w:pos="1440"/>
        </w:tabs>
        <w:ind w:left="1440" w:hanging="360"/>
      </w:pPr>
      <w:rPr>
        <w:rFonts w:ascii="Courier New" w:hAnsi="Courier New" w:hint="default"/>
      </w:rPr>
    </w:lvl>
    <w:lvl w:ilvl="2" w:tplc="31E6C470" w:tentative="1">
      <w:start w:val="1"/>
      <w:numFmt w:val="bullet"/>
      <w:lvlText w:val=""/>
      <w:lvlJc w:val="left"/>
      <w:pPr>
        <w:tabs>
          <w:tab w:val="num" w:pos="2160"/>
        </w:tabs>
        <w:ind w:left="2160" w:hanging="360"/>
      </w:pPr>
      <w:rPr>
        <w:rFonts w:ascii="Symbol" w:hAnsi="Symbol" w:hint="default"/>
      </w:rPr>
    </w:lvl>
    <w:lvl w:ilvl="3" w:tplc="8B828234" w:tentative="1">
      <w:start w:val="1"/>
      <w:numFmt w:val="bullet"/>
      <w:lvlText w:val=""/>
      <w:lvlJc w:val="left"/>
      <w:pPr>
        <w:tabs>
          <w:tab w:val="num" w:pos="2880"/>
        </w:tabs>
        <w:ind w:left="2880" w:hanging="360"/>
      </w:pPr>
      <w:rPr>
        <w:rFonts w:ascii="Symbol" w:hAnsi="Symbol" w:hint="default"/>
      </w:rPr>
    </w:lvl>
    <w:lvl w:ilvl="4" w:tplc="7400C574" w:tentative="1">
      <w:start w:val="1"/>
      <w:numFmt w:val="bullet"/>
      <w:lvlText w:val=""/>
      <w:lvlJc w:val="left"/>
      <w:pPr>
        <w:tabs>
          <w:tab w:val="num" w:pos="3600"/>
        </w:tabs>
        <w:ind w:left="3600" w:hanging="360"/>
      </w:pPr>
      <w:rPr>
        <w:rFonts w:ascii="Symbol" w:hAnsi="Symbol" w:hint="default"/>
      </w:rPr>
    </w:lvl>
    <w:lvl w:ilvl="5" w:tplc="AE58E640" w:tentative="1">
      <w:start w:val="1"/>
      <w:numFmt w:val="bullet"/>
      <w:lvlText w:val=""/>
      <w:lvlJc w:val="left"/>
      <w:pPr>
        <w:tabs>
          <w:tab w:val="num" w:pos="4320"/>
        </w:tabs>
        <w:ind w:left="4320" w:hanging="360"/>
      </w:pPr>
      <w:rPr>
        <w:rFonts w:ascii="Symbol" w:hAnsi="Symbol" w:hint="default"/>
      </w:rPr>
    </w:lvl>
    <w:lvl w:ilvl="6" w:tplc="AAE495D8" w:tentative="1">
      <w:start w:val="1"/>
      <w:numFmt w:val="bullet"/>
      <w:lvlText w:val=""/>
      <w:lvlJc w:val="left"/>
      <w:pPr>
        <w:tabs>
          <w:tab w:val="num" w:pos="5040"/>
        </w:tabs>
        <w:ind w:left="5040" w:hanging="360"/>
      </w:pPr>
      <w:rPr>
        <w:rFonts w:ascii="Symbol" w:hAnsi="Symbol" w:hint="default"/>
      </w:rPr>
    </w:lvl>
    <w:lvl w:ilvl="7" w:tplc="18EC5C28" w:tentative="1">
      <w:start w:val="1"/>
      <w:numFmt w:val="bullet"/>
      <w:lvlText w:val=""/>
      <w:lvlJc w:val="left"/>
      <w:pPr>
        <w:tabs>
          <w:tab w:val="num" w:pos="5760"/>
        </w:tabs>
        <w:ind w:left="5760" w:hanging="360"/>
      </w:pPr>
      <w:rPr>
        <w:rFonts w:ascii="Symbol" w:hAnsi="Symbol" w:hint="default"/>
      </w:rPr>
    </w:lvl>
    <w:lvl w:ilvl="8" w:tplc="E4C4EDB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B30B88"/>
    <w:multiLevelType w:val="hybridMultilevel"/>
    <w:tmpl w:val="1080643C"/>
    <w:lvl w:ilvl="0" w:tplc="EA36C362">
      <w:start w:val="1"/>
      <w:numFmt w:val="bullet"/>
      <w:lvlText w:val="•"/>
      <w:lvlJc w:val="left"/>
      <w:pPr>
        <w:tabs>
          <w:tab w:val="num" w:pos="720"/>
        </w:tabs>
        <w:ind w:left="720" w:hanging="360"/>
      </w:pPr>
      <w:rPr>
        <w:rFonts w:ascii="Arial" w:hAnsi="Arial" w:hint="default"/>
      </w:rPr>
    </w:lvl>
    <w:lvl w:ilvl="1" w:tplc="199831FE">
      <w:numFmt w:val="bullet"/>
      <w:lvlText w:val="•"/>
      <w:lvlJc w:val="left"/>
      <w:pPr>
        <w:tabs>
          <w:tab w:val="num" w:pos="1440"/>
        </w:tabs>
        <w:ind w:left="1440" w:hanging="360"/>
      </w:pPr>
      <w:rPr>
        <w:rFonts w:ascii="Arial" w:hAnsi="Arial" w:hint="default"/>
      </w:rPr>
    </w:lvl>
    <w:lvl w:ilvl="2" w:tplc="3ECC8D94" w:tentative="1">
      <w:start w:val="1"/>
      <w:numFmt w:val="bullet"/>
      <w:lvlText w:val="•"/>
      <w:lvlJc w:val="left"/>
      <w:pPr>
        <w:tabs>
          <w:tab w:val="num" w:pos="2160"/>
        </w:tabs>
        <w:ind w:left="2160" w:hanging="360"/>
      </w:pPr>
      <w:rPr>
        <w:rFonts w:ascii="Arial" w:hAnsi="Arial" w:hint="default"/>
      </w:rPr>
    </w:lvl>
    <w:lvl w:ilvl="3" w:tplc="CB4EFD48" w:tentative="1">
      <w:start w:val="1"/>
      <w:numFmt w:val="bullet"/>
      <w:lvlText w:val="•"/>
      <w:lvlJc w:val="left"/>
      <w:pPr>
        <w:tabs>
          <w:tab w:val="num" w:pos="2880"/>
        </w:tabs>
        <w:ind w:left="2880" w:hanging="360"/>
      </w:pPr>
      <w:rPr>
        <w:rFonts w:ascii="Arial" w:hAnsi="Arial" w:hint="default"/>
      </w:rPr>
    </w:lvl>
    <w:lvl w:ilvl="4" w:tplc="61BE20C4" w:tentative="1">
      <w:start w:val="1"/>
      <w:numFmt w:val="bullet"/>
      <w:lvlText w:val="•"/>
      <w:lvlJc w:val="left"/>
      <w:pPr>
        <w:tabs>
          <w:tab w:val="num" w:pos="3600"/>
        </w:tabs>
        <w:ind w:left="3600" w:hanging="360"/>
      </w:pPr>
      <w:rPr>
        <w:rFonts w:ascii="Arial" w:hAnsi="Arial" w:hint="default"/>
      </w:rPr>
    </w:lvl>
    <w:lvl w:ilvl="5" w:tplc="3F3687AC" w:tentative="1">
      <w:start w:val="1"/>
      <w:numFmt w:val="bullet"/>
      <w:lvlText w:val="•"/>
      <w:lvlJc w:val="left"/>
      <w:pPr>
        <w:tabs>
          <w:tab w:val="num" w:pos="4320"/>
        </w:tabs>
        <w:ind w:left="4320" w:hanging="360"/>
      </w:pPr>
      <w:rPr>
        <w:rFonts w:ascii="Arial" w:hAnsi="Arial" w:hint="default"/>
      </w:rPr>
    </w:lvl>
    <w:lvl w:ilvl="6" w:tplc="652806A0" w:tentative="1">
      <w:start w:val="1"/>
      <w:numFmt w:val="bullet"/>
      <w:lvlText w:val="•"/>
      <w:lvlJc w:val="left"/>
      <w:pPr>
        <w:tabs>
          <w:tab w:val="num" w:pos="5040"/>
        </w:tabs>
        <w:ind w:left="5040" w:hanging="360"/>
      </w:pPr>
      <w:rPr>
        <w:rFonts w:ascii="Arial" w:hAnsi="Arial" w:hint="default"/>
      </w:rPr>
    </w:lvl>
    <w:lvl w:ilvl="7" w:tplc="84900154" w:tentative="1">
      <w:start w:val="1"/>
      <w:numFmt w:val="bullet"/>
      <w:lvlText w:val="•"/>
      <w:lvlJc w:val="left"/>
      <w:pPr>
        <w:tabs>
          <w:tab w:val="num" w:pos="5760"/>
        </w:tabs>
        <w:ind w:left="5760" w:hanging="360"/>
      </w:pPr>
      <w:rPr>
        <w:rFonts w:ascii="Arial" w:hAnsi="Arial" w:hint="default"/>
      </w:rPr>
    </w:lvl>
    <w:lvl w:ilvl="8" w:tplc="3E9A0F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D75ED4"/>
    <w:multiLevelType w:val="multilevel"/>
    <w:tmpl w:val="4C6C4CF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9F2A22"/>
    <w:multiLevelType w:val="hybridMultilevel"/>
    <w:tmpl w:val="25E66A0E"/>
    <w:lvl w:ilvl="0" w:tplc="F6A01974">
      <w:start w:val="1"/>
      <w:numFmt w:val="bullet"/>
      <w:lvlText w:val="•"/>
      <w:lvlJc w:val="left"/>
      <w:pPr>
        <w:tabs>
          <w:tab w:val="num" w:pos="720"/>
        </w:tabs>
        <w:ind w:left="720" w:hanging="360"/>
      </w:pPr>
      <w:rPr>
        <w:rFonts w:ascii="Arial" w:hAnsi="Arial" w:hint="default"/>
      </w:rPr>
    </w:lvl>
    <w:lvl w:ilvl="1" w:tplc="C148960A" w:tentative="1">
      <w:start w:val="1"/>
      <w:numFmt w:val="bullet"/>
      <w:lvlText w:val="•"/>
      <w:lvlJc w:val="left"/>
      <w:pPr>
        <w:tabs>
          <w:tab w:val="num" w:pos="1440"/>
        </w:tabs>
        <w:ind w:left="1440" w:hanging="360"/>
      </w:pPr>
      <w:rPr>
        <w:rFonts w:ascii="Arial" w:hAnsi="Arial" w:hint="default"/>
      </w:rPr>
    </w:lvl>
    <w:lvl w:ilvl="2" w:tplc="91281B12" w:tentative="1">
      <w:start w:val="1"/>
      <w:numFmt w:val="bullet"/>
      <w:lvlText w:val="•"/>
      <w:lvlJc w:val="left"/>
      <w:pPr>
        <w:tabs>
          <w:tab w:val="num" w:pos="2160"/>
        </w:tabs>
        <w:ind w:left="2160" w:hanging="360"/>
      </w:pPr>
      <w:rPr>
        <w:rFonts w:ascii="Arial" w:hAnsi="Arial" w:hint="default"/>
      </w:rPr>
    </w:lvl>
    <w:lvl w:ilvl="3" w:tplc="C0C0F68E" w:tentative="1">
      <w:start w:val="1"/>
      <w:numFmt w:val="bullet"/>
      <w:lvlText w:val="•"/>
      <w:lvlJc w:val="left"/>
      <w:pPr>
        <w:tabs>
          <w:tab w:val="num" w:pos="2880"/>
        </w:tabs>
        <w:ind w:left="2880" w:hanging="360"/>
      </w:pPr>
      <w:rPr>
        <w:rFonts w:ascii="Arial" w:hAnsi="Arial" w:hint="default"/>
      </w:rPr>
    </w:lvl>
    <w:lvl w:ilvl="4" w:tplc="645EEF98" w:tentative="1">
      <w:start w:val="1"/>
      <w:numFmt w:val="bullet"/>
      <w:lvlText w:val="•"/>
      <w:lvlJc w:val="left"/>
      <w:pPr>
        <w:tabs>
          <w:tab w:val="num" w:pos="3600"/>
        </w:tabs>
        <w:ind w:left="3600" w:hanging="360"/>
      </w:pPr>
      <w:rPr>
        <w:rFonts w:ascii="Arial" w:hAnsi="Arial" w:hint="default"/>
      </w:rPr>
    </w:lvl>
    <w:lvl w:ilvl="5" w:tplc="334C4188" w:tentative="1">
      <w:start w:val="1"/>
      <w:numFmt w:val="bullet"/>
      <w:lvlText w:val="•"/>
      <w:lvlJc w:val="left"/>
      <w:pPr>
        <w:tabs>
          <w:tab w:val="num" w:pos="4320"/>
        </w:tabs>
        <w:ind w:left="4320" w:hanging="360"/>
      </w:pPr>
      <w:rPr>
        <w:rFonts w:ascii="Arial" w:hAnsi="Arial" w:hint="default"/>
      </w:rPr>
    </w:lvl>
    <w:lvl w:ilvl="6" w:tplc="8A08C70A" w:tentative="1">
      <w:start w:val="1"/>
      <w:numFmt w:val="bullet"/>
      <w:lvlText w:val="•"/>
      <w:lvlJc w:val="left"/>
      <w:pPr>
        <w:tabs>
          <w:tab w:val="num" w:pos="5040"/>
        </w:tabs>
        <w:ind w:left="5040" w:hanging="360"/>
      </w:pPr>
      <w:rPr>
        <w:rFonts w:ascii="Arial" w:hAnsi="Arial" w:hint="default"/>
      </w:rPr>
    </w:lvl>
    <w:lvl w:ilvl="7" w:tplc="6D68CDFE" w:tentative="1">
      <w:start w:val="1"/>
      <w:numFmt w:val="bullet"/>
      <w:lvlText w:val="•"/>
      <w:lvlJc w:val="left"/>
      <w:pPr>
        <w:tabs>
          <w:tab w:val="num" w:pos="5760"/>
        </w:tabs>
        <w:ind w:left="5760" w:hanging="360"/>
      </w:pPr>
      <w:rPr>
        <w:rFonts w:ascii="Arial" w:hAnsi="Arial" w:hint="default"/>
      </w:rPr>
    </w:lvl>
    <w:lvl w:ilvl="8" w:tplc="0E4606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BC4321"/>
    <w:multiLevelType w:val="hybridMultilevel"/>
    <w:tmpl w:val="20CED4C8"/>
    <w:lvl w:ilvl="0" w:tplc="DEA4DE14">
      <w:start w:val="5"/>
      <w:numFmt w:val="bullet"/>
      <w:lvlText w:val="-"/>
      <w:lvlJc w:val="left"/>
      <w:pPr>
        <w:ind w:left="764" w:hanging="480"/>
      </w:pPr>
      <w:rPr>
        <w:rFonts w:ascii="Times" w:eastAsia="Batang"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F824708"/>
    <w:multiLevelType w:val="hybridMultilevel"/>
    <w:tmpl w:val="89423A5A"/>
    <w:lvl w:ilvl="0" w:tplc="1F78A628">
      <w:start w:val="1"/>
      <w:numFmt w:val="bullet"/>
      <w:lvlText w:val=""/>
      <w:lvlJc w:val="left"/>
      <w:pPr>
        <w:tabs>
          <w:tab w:val="num" w:pos="720"/>
        </w:tabs>
        <w:ind w:left="720" w:hanging="360"/>
      </w:pPr>
      <w:rPr>
        <w:rFonts w:ascii="Symbol" w:hAnsi="Symbol" w:hint="default"/>
      </w:rPr>
    </w:lvl>
    <w:lvl w:ilvl="1" w:tplc="FD425F5C" w:tentative="1">
      <w:start w:val="1"/>
      <w:numFmt w:val="bullet"/>
      <w:lvlText w:val=""/>
      <w:lvlJc w:val="left"/>
      <w:pPr>
        <w:tabs>
          <w:tab w:val="num" w:pos="1440"/>
        </w:tabs>
        <w:ind w:left="1440" w:hanging="360"/>
      </w:pPr>
      <w:rPr>
        <w:rFonts w:ascii="Symbol" w:hAnsi="Symbol" w:hint="default"/>
      </w:rPr>
    </w:lvl>
    <w:lvl w:ilvl="2" w:tplc="D42C5412" w:tentative="1">
      <w:start w:val="1"/>
      <w:numFmt w:val="bullet"/>
      <w:lvlText w:val=""/>
      <w:lvlJc w:val="left"/>
      <w:pPr>
        <w:tabs>
          <w:tab w:val="num" w:pos="2160"/>
        </w:tabs>
        <w:ind w:left="2160" w:hanging="360"/>
      </w:pPr>
      <w:rPr>
        <w:rFonts w:ascii="Symbol" w:hAnsi="Symbol" w:hint="default"/>
      </w:rPr>
    </w:lvl>
    <w:lvl w:ilvl="3" w:tplc="AAE81A84" w:tentative="1">
      <w:start w:val="1"/>
      <w:numFmt w:val="bullet"/>
      <w:lvlText w:val=""/>
      <w:lvlJc w:val="left"/>
      <w:pPr>
        <w:tabs>
          <w:tab w:val="num" w:pos="2880"/>
        </w:tabs>
        <w:ind w:left="2880" w:hanging="360"/>
      </w:pPr>
      <w:rPr>
        <w:rFonts w:ascii="Symbol" w:hAnsi="Symbol" w:hint="default"/>
      </w:rPr>
    </w:lvl>
    <w:lvl w:ilvl="4" w:tplc="9B36E962" w:tentative="1">
      <w:start w:val="1"/>
      <w:numFmt w:val="bullet"/>
      <w:lvlText w:val=""/>
      <w:lvlJc w:val="left"/>
      <w:pPr>
        <w:tabs>
          <w:tab w:val="num" w:pos="3600"/>
        </w:tabs>
        <w:ind w:left="3600" w:hanging="360"/>
      </w:pPr>
      <w:rPr>
        <w:rFonts w:ascii="Symbol" w:hAnsi="Symbol" w:hint="default"/>
      </w:rPr>
    </w:lvl>
    <w:lvl w:ilvl="5" w:tplc="FD02DCEE" w:tentative="1">
      <w:start w:val="1"/>
      <w:numFmt w:val="bullet"/>
      <w:lvlText w:val=""/>
      <w:lvlJc w:val="left"/>
      <w:pPr>
        <w:tabs>
          <w:tab w:val="num" w:pos="4320"/>
        </w:tabs>
        <w:ind w:left="4320" w:hanging="360"/>
      </w:pPr>
      <w:rPr>
        <w:rFonts w:ascii="Symbol" w:hAnsi="Symbol" w:hint="default"/>
      </w:rPr>
    </w:lvl>
    <w:lvl w:ilvl="6" w:tplc="5538A600" w:tentative="1">
      <w:start w:val="1"/>
      <w:numFmt w:val="bullet"/>
      <w:lvlText w:val=""/>
      <w:lvlJc w:val="left"/>
      <w:pPr>
        <w:tabs>
          <w:tab w:val="num" w:pos="5040"/>
        </w:tabs>
        <w:ind w:left="5040" w:hanging="360"/>
      </w:pPr>
      <w:rPr>
        <w:rFonts w:ascii="Symbol" w:hAnsi="Symbol" w:hint="default"/>
      </w:rPr>
    </w:lvl>
    <w:lvl w:ilvl="7" w:tplc="E780A650" w:tentative="1">
      <w:start w:val="1"/>
      <w:numFmt w:val="bullet"/>
      <w:lvlText w:val=""/>
      <w:lvlJc w:val="left"/>
      <w:pPr>
        <w:tabs>
          <w:tab w:val="num" w:pos="5760"/>
        </w:tabs>
        <w:ind w:left="5760" w:hanging="360"/>
      </w:pPr>
      <w:rPr>
        <w:rFonts w:ascii="Symbol" w:hAnsi="Symbol" w:hint="default"/>
      </w:rPr>
    </w:lvl>
    <w:lvl w:ilvl="8" w:tplc="B6C42CE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7212747"/>
    <w:multiLevelType w:val="multilevel"/>
    <w:tmpl w:val="F6081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0A12A9B"/>
    <w:multiLevelType w:val="multilevel"/>
    <w:tmpl w:val="5950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4D781F"/>
    <w:multiLevelType w:val="hybridMultilevel"/>
    <w:tmpl w:val="38600BE6"/>
    <w:lvl w:ilvl="0" w:tplc="E318A574">
      <w:start w:val="4"/>
      <w:numFmt w:val="bullet"/>
      <w:lvlText w:val="-"/>
      <w:lvlJc w:val="left"/>
      <w:pPr>
        <w:ind w:left="762" w:hanging="480"/>
      </w:pPr>
      <w:rPr>
        <w:rFonts w:ascii="Calibri" w:eastAsia="Calibri" w:hAnsi="Calibri" w:cs="Calibri" w:hint="default"/>
      </w:rPr>
    </w:lvl>
    <w:lvl w:ilvl="1" w:tplc="04090003" w:tentative="1">
      <w:start w:val="1"/>
      <w:numFmt w:val="bullet"/>
      <w:lvlText w:val=""/>
      <w:lvlJc w:val="left"/>
      <w:pPr>
        <w:ind w:left="1242" w:hanging="480"/>
      </w:pPr>
      <w:rPr>
        <w:rFonts w:ascii="Wingdings" w:hAnsi="Wingdings" w:hint="default"/>
      </w:rPr>
    </w:lvl>
    <w:lvl w:ilvl="2" w:tplc="04090005" w:tentative="1">
      <w:start w:val="1"/>
      <w:numFmt w:val="bullet"/>
      <w:lvlText w:val=""/>
      <w:lvlJc w:val="left"/>
      <w:pPr>
        <w:ind w:left="1722" w:hanging="480"/>
      </w:pPr>
      <w:rPr>
        <w:rFonts w:ascii="Wingdings" w:hAnsi="Wingdings" w:hint="default"/>
      </w:rPr>
    </w:lvl>
    <w:lvl w:ilvl="3" w:tplc="04090001" w:tentative="1">
      <w:start w:val="1"/>
      <w:numFmt w:val="bullet"/>
      <w:lvlText w:val=""/>
      <w:lvlJc w:val="left"/>
      <w:pPr>
        <w:ind w:left="2202" w:hanging="480"/>
      </w:pPr>
      <w:rPr>
        <w:rFonts w:ascii="Wingdings" w:hAnsi="Wingdings" w:hint="default"/>
      </w:rPr>
    </w:lvl>
    <w:lvl w:ilvl="4" w:tplc="04090003" w:tentative="1">
      <w:start w:val="1"/>
      <w:numFmt w:val="bullet"/>
      <w:lvlText w:val=""/>
      <w:lvlJc w:val="left"/>
      <w:pPr>
        <w:ind w:left="2682" w:hanging="480"/>
      </w:pPr>
      <w:rPr>
        <w:rFonts w:ascii="Wingdings" w:hAnsi="Wingdings" w:hint="default"/>
      </w:rPr>
    </w:lvl>
    <w:lvl w:ilvl="5" w:tplc="04090005" w:tentative="1">
      <w:start w:val="1"/>
      <w:numFmt w:val="bullet"/>
      <w:lvlText w:val=""/>
      <w:lvlJc w:val="left"/>
      <w:pPr>
        <w:ind w:left="3162" w:hanging="480"/>
      </w:pPr>
      <w:rPr>
        <w:rFonts w:ascii="Wingdings" w:hAnsi="Wingdings" w:hint="default"/>
      </w:rPr>
    </w:lvl>
    <w:lvl w:ilvl="6" w:tplc="04090001" w:tentative="1">
      <w:start w:val="1"/>
      <w:numFmt w:val="bullet"/>
      <w:lvlText w:val=""/>
      <w:lvlJc w:val="left"/>
      <w:pPr>
        <w:ind w:left="3642" w:hanging="480"/>
      </w:pPr>
      <w:rPr>
        <w:rFonts w:ascii="Wingdings" w:hAnsi="Wingdings" w:hint="default"/>
      </w:rPr>
    </w:lvl>
    <w:lvl w:ilvl="7" w:tplc="04090003" w:tentative="1">
      <w:start w:val="1"/>
      <w:numFmt w:val="bullet"/>
      <w:lvlText w:val=""/>
      <w:lvlJc w:val="left"/>
      <w:pPr>
        <w:ind w:left="4122" w:hanging="480"/>
      </w:pPr>
      <w:rPr>
        <w:rFonts w:ascii="Wingdings" w:hAnsi="Wingdings" w:hint="default"/>
      </w:rPr>
    </w:lvl>
    <w:lvl w:ilvl="8" w:tplc="04090005" w:tentative="1">
      <w:start w:val="1"/>
      <w:numFmt w:val="bullet"/>
      <w:lvlText w:val=""/>
      <w:lvlJc w:val="left"/>
      <w:pPr>
        <w:ind w:left="4602" w:hanging="480"/>
      </w:pPr>
      <w:rPr>
        <w:rFonts w:ascii="Wingdings" w:hAnsi="Wingdings" w:hint="default"/>
      </w:rPr>
    </w:lvl>
  </w:abstractNum>
  <w:abstractNum w:abstractNumId="31"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E9276BD"/>
    <w:multiLevelType w:val="multilevel"/>
    <w:tmpl w:val="FFA8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0771303">
    <w:abstractNumId w:val="28"/>
  </w:num>
  <w:num w:numId="2" w16cid:durableId="1289971315">
    <w:abstractNumId w:val="16"/>
  </w:num>
  <w:num w:numId="3" w16cid:durableId="2121559348">
    <w:abstractNumId w:val="3"/>
  </w:num>
  <w:num w:numId="4" w16cid:durableId="107243103">
    <w:abstractNumId w:val="0"/>
  </w:num>
  <w:num w:numId="5" w16cid:durableId="1388380738">
    <w:abstractNumId w:val="22"/>
  </w:num>
  <w:num w:numId="6" w16cid:durableId="527985596">
    <w:abstractNumId w:val="10"/>
  </w:num>
  <w:num w:numId="7" w16cid:durableId="1829206870">
    <w:abstractNumId w:val="31"/>
  </w:num>
  <w:num w:numId="8" w16cid:durableId="182789099">
    <w:abstractNumId w:val="27"/>
  </w:num>
  <w:num w:numId="9" w16cid:durableId="1932202184">
    <w:abstractNumId w:val="18"/>
  </w:num>
  <w:num w:numId="10" w16cid:durableId="1350722582">
    <w:abstractNumId w:val="4"/>
  </w:num>
  <w:num w:numId="11" w16cid:durableId="1720854856">
    <w:abstractNumId w:val="26"/>
  </w:num>
  <w:num w:numId="12" w16cid:durableId="1171456789">
    <w:abstractNumId w:val="20"/>
  </w:num>
  <w:num w:numId="13" w16cid:durableId="1540166824">
    <w:abstractNumId w:val="8"/>
  </w:num>
  <w:num w:numId="14" w16cid:durableId="21283077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1720553">
    <w:abstractNumId w:val="7"/>
  </w:num>
  <w:num w:numId="16" w16cid:durableId="1063990026">
    <w:abstractNumId w:val="24"/>
  </w:num>
  <w:num w:numId="17" w16cid:durableId="328605217">
    <w:abstractNumId w:val="32"/>
  </w:num>
  <w:num w:numId="18" w16cid:durableId="2082410905">
    <w:abstractNumId w:val="6"/>
  </w:num>
  <w:num w:numId="19" w16cid:durableId="856388081">
    <w:abstractNumId w:val="29"/>
  </w:num>
  <w:num w:numId="20" w16cid:durableId="1402826730">
    <w:abstractNumId w:val="13"/>
  </w:num>
  <w:num w:numId="21" w16cid:durableId="1268349869">
    <w:abstractNumId w:val="19"/>
  </w:num>
  <w:num w:numId="22" w16cid:durableId="1433621686">
    <w:abstractNumId w:val="15"/>
  </w:num>
  <w:num w:numId="23" w16cid:durableId="1741832411">
    <w:abstractNumId w:val="17"/>
  </w:num>
  <w:num w:numId="24" w16cid:durableId="147094347">
    <w:abstractNumId w:val="23"/>
  </w:num>
  <w:num w:numId="25" w16cid:durableId="1583173677">
    <w:abstractNumId w:val="2"/>
  </w:num>
  <w:num w:numId="26" w16cid:durableId="780028244">
    <w:abstractNumId w:val="12"/>
  </w:num>
  <w:num w:numId="27" w16cid:durableId="1852142968">
    <w:abstractNumId w:val="14"/>
  </w:num>
  <w:num w:numId="28" w16cid:durableId="2078475758">
    <w:abstractNumId w:val="5"/>
  </w:num>
  <w:num w:numId="29" w16cid:durableId="1653480966">
    <w:abstractNumId w:val="25"/>
  </w:num>
  <w:num w:numId="30" w16cid:durableId="1400404348">
    <w:abstractNumId w:val="11"/>
  </w:num>
  <w:num w:numId="31" w16cid:durableId="1971471417">
    <w:abstractNumId w:val="9"/>
  </w:num>
  <w:num w:numId="32" w16cid:durableId="1679963759">
    <w:abstractNumId w:val="11"/>
  </w:num>
  <w:num w:numId="33" w16cid:durableId="1071200208">
    <w:abstractNumId w:val="30"/>
  </w:num>
  <w:num w:numId="34" w16cid:durableId="727146825">
    <w:abstractNumId w:val="1"/>
  </w:num>
  <w:num w:numId="35" w16cid:durableId="6837834">
    <w:abstractNumId w:val="1"/>
  </w:num>
  <w:num w:numId="36" w16cid:durableId="583076490">
    <w:abstractNumId w:val="1"/>
  </w:num>
  <w:num w:numId="37" w16cid:durableId="1333991214">
    <w:abstractNumId w:val="22"/>
  </w:num>
  <w:num w:numId="38" w16cid:durableId="976879966">
    <w:abstractNumId w:val="1"/>
  </w:num>
  <w:num w:numId="39" w16cid:durableId="1098673284">
    <w:abstractNumId w:val="1"/>
  </w:num>
  <w:num w:numId="40" w16cid:durableId="1954556547">
    <w:abstractNumId w:val="9"/>
  </w:num>
  <w:num w:numId="41" w16cid:durableId="1837067634">
    <w:abstractNumId w:val="25"/>
  </w:num>
  <w:num w:numId="42" w16cid:durableId="1114253285">
    <w:abstractNumId w:val="15"/>
  </w:num>
  <w:num w:numId="43" w16cid:durableId="2040616668">
    <w:abstractNumId w:val="11"/>
  </w:num>
  <w:num w:numId="44" w16cid:durableId="212496162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5A0"/>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BD5"/>
    <w:rsid w:val="00024D42"/>
    <w:rsid w:val="00024EE6"/>
    <w:rsid w:val="000251CF"/>
    <w:rsid w:val="000254AE"/>
    <w:rsid w:val="000254FB"/>
    <w:rsid w:val="000258B6"/>
    <w:rsid w:val="00025CAB"/>
    <w:rsid w:val="00025FCC"/>
    <w:rsid w:val="0002622D"/>
    <w:rsid w:val="00026466"/>
    <w:rsid w:val="000267B4"/>
    <w:rsid w:val="00026808"/>
    <w:rsid w:val="00026819"/>
    <w:rsid w:val="00026ACC"/>
    <w:rsid w:val="00026D20"/>
    <w:rsid w:val="000270CF"/>
    <w:rsid w:val="0002728F"/>
    <w:rsid w:val="000278D8"/>
    <w:rsid w:val="00027CD8"/>
    <w:rsid w:val="00027F35"/>
    <w:rsid w:val="000302FF"/>
    <w:rsid w:val="00030895"/>
    <w:rsid w:val="00030972"/>
    <w:rsid w:val="00030A99"/>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EE"/>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276"/>
    <w:rsid w:val="00065792"/>
    <w:rsid w:val="000657F5"/>
    <w:rsid w:val="00066501"/>
    <w:rsid w:val="00066665"/>
    <w:rsid w:val="00066BC9"/>
    <w:rsid w:val="00066FF1"/>
    <w:rsid w:val="00067353"/>
    <w:rsid w:val="00067520"/>
    <w:rsid w:val="000677D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2D"/>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072"/>
    <w:rsid w:val="00085612"/>
    <w:rsid w:val="00085717"/>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55E"/>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2AE"/>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5D9"/>
    <w:rsid w:val="000F787E"/>
    <w:rsid w:val="000F7B27"/>
    <w:rsid w:val="000F7BA3"/>
    <w:rsid w:val="00100136"/>
    <w:rsid w:val="00100AE8"/>
    <w:rsid w:val="0010118D"/>
    <w:rsid w:val="0010129E"/>
    <w:rsid w:val="001012B9"/>
    <w:rsid w:val="001013EB"/>
    <w:rsid w:val="00101475"/>
    <w:rsid w:val="001014C7"/>
    <w:rsid w:val="001017FA"/>
    <w:rsid w:val="00101AAD"/>
    <w:rsid w:val="00101E9E"/>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072D5"/>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22"/>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0C4"/>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992"/>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496"/>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53B"/>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B31"/>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3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6F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2ED"/>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BC2"/>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182"/>
    <w:rsid w:val="0024471D"/>
    <w:rsid w:val="0024478E"/>
    <w:rsid w:val="002447E7"/>
    <w:rsid w:val="00244BA8"/>
    <w:rsid w:val="00244DA7"/>
    <w:rsid w:val="0024530E"/>
    <w:rsid w:val="0024560D"/>
    <w:rsid w:val="002456C5"/>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1D8"/>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1CF1"/>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3D5"/>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43"/>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EF"/>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07E"/>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02"/>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C56"/>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3B"/>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2B6E"/>
    <w:rsid w:val="003D35E0"/>
    <w:rsid w:val="003D36EA"/>
    <w:rsid w:val="003D3B25"/>
    <w:rsid w:val="003D3CEF"/>
    <w:rsid w:val="003D3E24"/>
    <w:rsid w:val="003D3E60"/>
    <w:rsid w:val="003D402B"/>
    <w:rsid w:val="003D43A7"/>
    <w:rsid w:val="003D4A58"/>
    <w:rsid w:val="003D4C2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0B"/>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958"/>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03"/>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BD0"/>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1E70"/>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17"/>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B46"/>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431"/>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B8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740"/>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53F"/>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243"/>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61A"/>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85F"/>
    <w:rsid w:val="006359B4"/>
    <w:rsid w:val="006359B9"/>
    <w:rsid w:val="00635A91"/>
    <w:rsid w:val="00636652"/>
    <w:rsid w:val="006366DE"/>
    <w:rsid w:val="00636A83"/>
    <w:rsid w:val="00636D20"/>
    <w:rsid w:val="00636D5B"/>
    <w:rsid w:val="00637183"/>
    <w:rsid w:val="0063728F"/>
    <w:rsid w:val="00640576"/>
    <w:rsid w:val="006407D4"/>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47E64"/>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C2F"/>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6A"/>
    <w:rsid w:val="006635FD"/>
    <w:rsid w:val="00663812"/>
    <w:rsid w:val="006641A3"/>
    <w:rsid w:val="006644F9"/>
    <w:rsid w:val="006648C1"/>
    <w:rsid w:val="00664B53"/>
    <w:rsid w:val="00664E8F"/>
    <w:rsid w:val="0066531F"/>
    <w:rsid w:val="00665532"/>
    <w:rsid w:val="006655F1"/>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2C0"/>
    <w:rsid w:val="00672309"/>
    <w:rsid w:val="006727F1"/>
    <w:rsid w:val="006729A7"/>
    <w:rsid w:val="006732BF"/>
    <w:rsid w:val="00673312"/>
    <w:rsid w:val="00673767"/>
    <w:rsid w:val="00673CB7"/>
    <w:rsid w:val="00673EB0"/>
    <w:rsid w:val="0067450A"/>
    <w:rsid w:val="006747A8"/>
    <w:rsid w:val="006747E1"/>
    <w:rsid w:val="00674895"/>
    <w:rsid w:val="00674D88"/>
    <w:rsid w:val="00674E7C"/>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77CC2"/>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5729"/>
    <w:rsid w:val="00685B94"/>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1FD"/>
    <w:rsid w:val="006A4B52"/>
    <w:rsid w:val="006A4D29"/>
    <w:rsid w:val="006A4EF6"/>
    <w:rsid w:val="006A5123"/>
    <w:rsid w:val="006A5593"/>
    <w:rsid w:val="006A5595"/>
    <w:rsid w:val="006A577F"/>
    <w:rsid w:val="006A5FF7"/>
    <w:rsid w:val="006A6477"/>
    <w:rsid w:val="006A6C06"/>
    <w:rsid w:val="006A6E95"/>
    <w:rsid w:val="006A7166"/>
    <w:rsid w:val="006A7568"/>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5D46"/>
    <w:rsid w:val="006E6613"/>
    <w:rsid w:val="006E6855"/>
    <w:rsid w:val="006E6BA3"/>
    <w:rsid w:val="006E6BAF"/>
    <w:rsid w:val="006E74F6"/>
    <w:rsid w:val="006E765E"/>
    <w:rsid w:val="006E77E0"/>
    <w:rsid w:val="006E791F"/>
    <w:rsid w:val="006F0076"/>
    <w:rsid w:val="006F009A"/>
    <w:rsid w:val="006F00A6"/>
    <w:rsid w:val="006F017D"/>
    <w:rsid w:val="006F03CF"/>
    <w:rsid w:val="006F0763"/>
    <w:rsid w:val="006F0791"/>
    <w:rsid w:val="006F0873"/>
    <w:rsid w:val="006F08D7"/>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882"/>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694"/>
    <w:rsid w:val="0072469E"/>
    <w:rsid w:val="00724849"/>
    <w:rsid w:val="00725177"/>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0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096"/>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D3"/>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4FDB"/>
    <w:rsid w:val="007C52D8"/>
    <w:rsid w:val="007C5435"/>
    <w:rsid w:val="007C5B54"/>
    <w:rsid w:val="007C5EEF"/>
    <w:rsid w:val="007C6857"/>
    <w:rsid w:val="007C6B91"/>
    <w:rsid w:val="007C70E0"/>
    <w:rsid w:val="007C71D8"/>
    <w:rsid w:val="007C79D5"/>
    <w:rsid w:val="007D0275"/>
    <w:rsid w:val="007D0C44"/>
    <w:rsid w:val="007D0CD1"/>
    <w:rsid w:val="007D0D6C"/>
    <w:rsid w:val="007D20AB"/>
    <w:rsid w:val="007D214D"/>
    <w:rsid w:val="007D222E"/>
    <w:rsid w:val="007D255F"/>
    <w:rsid w:val="007D2922"/>
    <w:rsid w:val="007D2AA0"/>
    <w:rsid w:val="007D2AD6"/>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A2F"/>
    <w:rsid w:val="007F617E"/>
    <w:rsid w:val="007F62FD"/>
    <w:rsid w:val="007F6BC4"/>
    <w:rsid w:val="007F7441"/>
    <w:rsid w:val="007F77A2"/>
    <w:rsid w:val="007F7852"/>
    <w:rsid w:val="007F796C"/>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082"/>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84"/>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63D"/>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1F9C"/>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B07"/>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1F8A"/>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E28"/>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359"/>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68E"/>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64D"/>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BCF"/>
    <w:rsid w:val="00985EF7"/>
    <w:rsid w:val="0098635E"/>
    <w:rsid w:val="009864C4"/>
    <w:rsid w:val="0098680D"/>
    <w:rsid w:val="00986CCE"/>
    <w:rsid w:val="00987047"/>
    <w:rsid w:val="0098724A"/>
    <w:rsid w:val="009872C2"/>
    <w:rsid w:val="009875EF"/>
    <w:rsid w:val="009879BF"/>
    <w:rsid w:val="00987B2D"/>
    <w:rsid w:val="00987C1A"/>
    <w:rsid w:val="00990244"/>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CC"/>
    <w:rsid w:val="009A088F"/>
    <w:rsid w:val="009A0D0C"/>
    <w:rsid w:val="009A0DB0"/>
    <w:rsid w:val="009A1C69"/>
    <w:rsid w:val="009A1D73"/>
    <w:rsid w:val="009A2380"/>
    <w:rsid w:val="009A2836"/>
    <w:rsid w:val="009A2A8B"/>
    <w:rsid w:val="009A2D52"/>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870"/>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9CA"/>
    <w:rsid w:val="00A02ABC"/>
    <w:rsid w:val="00A036BA"/>
    <w:rsid w:val="00A03C77"/>
    <w:rsid w:val="00A0403A"/>
    <w:rsid w:val="00A040AC"/>
    <w:rsid w:val="00A0424C"/>
    <w:rsid w:val="00A043E3"/>
    <w:rsid w:val="00A04A3D"/>
    <w:rsid w:val="00A04BB6"/>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5D9"/>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E7A"/>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611"/>
    <w:rsid w:val="00A66719"/>
    <w:rsid w:val="00A667E7"/>
    <w:rsid w:val="00A66AE9"/>
    <w:rsid w:val="00A67187"/>
    <w:rsid w:val="00A679F0"/>
    <w:rsid w:val="00A67EC3"/>
    <w:rsid w:val="00A7030F"/>
    <w:rsid w:val="00A705E3"/>
    <w:rsid w:val="00A70A6C"/>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375"/>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35D"/>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262"/>
    <w:rsid w:val="00AC2964"/>
    <w:rsid w:val="00AC29E6"/>
    <w:rsid w:val="00AC2D1B"/>
    <w:rsid w:val="00AC2F36"/>
    <w:rsid w:val="00AC376A"/>
    <w:rsid w:val="00AC3803"/>
    <w:rsid w:val="00AC3D37"/>
    <w:rsid w:val="00AC3DCD"/>
    <w:rsid w:val="00AC4355"/>
    <w:rsid w:val="00AC447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2C2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F4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8A"/>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5E41"/>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C"/>
    <w:rsid w:val="00B43E31"/>
    <w:rsid w:val="00B43F99"/>
    <w:rsid w:val="00B443A3"/>
    <w:rsid w:val="00B4489C"/>
    <w:rsid w:val="00B449A9"/>
    <w:rsid w:val="00B44A60"/>
    <w:rsid w:val="00B44D6C"/>
    <w:rsid w:val="00B44FEF"/>
    <w:rsid w:val="00B45015"/>
    <w:rsid w:val="00B45C35"/>
    <w:rsid w:val="00B464B1"/>
    <w:rsid w:val="00B46591"/>
    <w:rsid w:val="00B46984"/>
    <w:rsid w:val="00B46D35"/>
    <w:rsid w:val="00B4715C"/>
    <w:rsid w:val="00B47351"/>
    <w:rsid w:val="00B47773"/>
    <w:rsid w:val="00B47A1C"/>
    <w:rsid w:val="00B47AFE"/>
    <w:rsid w:val="00B47E98"/>
    <w:rsid w:val="00B50A10"/>
    <w:rsid w:val="00B50AE0"/>
    <w:rsid w:val="00B50C63"/>
    <w:rsid w:val="00B50DE6"/>
    <w:rsid w:val="00B50FA0"/>
    <w:rsid w:val="00B50FBF"/>
    <w:rsid w:val="00B510ED"/>
    <w:rsid w:val="00B5130D"/>
    <w:rsid w:val="00B513DB"/>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1E70"/>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A13"/>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3FFA"/>
    <w:rsid w:val="00BC401B"/>
    <w:rsid w:val="00BC42E3"/>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42C"/>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597"/>
    <w:rsid w:val="00C8784D"/>
    <w:rsid w:val="00C9038D"/>
    <w:rsid w:val="00C90724"/>
    <w:rsid w:val="00C907AB"/>
    <w:rsid w:val="00C90A9C"/>
    <w:rsid w:val="00C90DA7"/>
    <w:rsid w:val="00C90DC6"/>
    <w:rsid w:val="00C9101B"/>
    <w:rsid w:val="00C910D7"/>
    <w:rsid w:val="00C9182E"/>
    <w:rsid w:val="00C91840"/>
    <w:rsid w:val="00C91B64"/>
    <w:rsid w:val="00C91CDC"/>
    <w:rsid w:val="00C9236E"/>
    <w:rsid w:val="00C92428"/>
    <w:rsid w:val="00C92471"/>
    <w:rsid w:val="00C925AC"/>
    <w:rsid w:val="00C92732"/>
    <w:rsid w:val="00C9282F"/>
    <w:rsid w:val="00C9299D"/>
    <w:rsid w:val="00C92D10"/>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7EE"/>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13D"/>
    <w:rsid w:val="00D223EA"/>
    <w:rsid w:val="00D22B2A"/>
    <w:rsid w:val="00D22DDE"/>
    <w:rsid w:val="00D234C0"/>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544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B0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08C"/>
    <w:rsid w:val="00D93445"/>
    <w:rsid w:val="00D93A0F"/>
    <w:rsid w:val="00D93E44"/>
    <w:rsid w:val="00D9409B"/>
    <w:rsid w:val="00D9415C"/>
    <w:rsid w:val="00D9419E"/>
    <w:rsid w:val="00D94932"/>
    <w:rsid w:val="00D94B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38"/>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C87"/>
    <w:rsid w:val="00DB3EFE"/>
    <w:rsid w:val="00DB4235"/>
    <w:rsid w:val="00DB4246"/>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C79E4"/>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8B3"/>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1F0"/>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7C"/>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04D"/>
    <w:rsid w:val="00E434BA"/>
    <w:rsid w:val="00E438C5"/>
    <w:rsid w:val="00E43CC0"/>
    <w:rsid w:val="00E43EAB"/>
    <w:rsid w:val="00E43ED1"/>
    <w:rsid w:val="00E43FFA"/>
    <w:rsid w:val="00E4434C"/>
    <w:rsid w:val="00E4438F"/>
    <w:rsid w:val="00E44769"/>
    <w:rsid w:val="00E4521E"/>
    <w:rsid w:val="00E4529E"/>
    <w:rsid w:val="00E45783"/>
    <w:rsid w:val="00E458D9"/>
    <w:rsid w:val="00E4590D"/>
    <w:rsid w:val="00E45964"/>
    <w:rsid w:val="00E45A45"/>
    <w:rsid w:val="00E45C30"/>
    <w:rsid w:val="00E45D83"/>
    <w:rsid w:val="00E45DA5"/>
    <w:rsid w:val="00E46387"/>
    <w:rsid w:val="00E463C1"/>
    <w:rsid w:val="00E46426"/>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746"/>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6B"/>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D98"/>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581"/>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8B5"/>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7E"/>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6D"/>
    <w:rsid w:val="00F44085"/>
    <w:rsid w:val="00F44377"/>
    <w:rsid w:val="00F443DA"/>
    <w:rsid w:val="00F4443A"/>
    <w:rsid w:val="00F44613"/>
    <w:rsid w:val="00F4537E"/>
    <w:rsid w:val="00F45609"/>
    <w:rsid w:val="00F45BAC"/>
    <w:rsid w:val="00F4649D"/>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2F7"/>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204"/>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AFE"/>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4D6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44D6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44D6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248B5"/>
  </w:style>
  <w:style w:type="character" w:customStyle="1" w:styleId="maintextChar">
    <w:name w:val="main text Char"/>
    <w:link w:val="maintext"/>
    <w:qFormat/>
    <w:locked/>
    <w:rsid w:val="00A76375"/>
    <w:rPr>
      <w:rFonts w:ascii="Times New Roman" w:hAnsi="Times New Roman"/>
      <w:lang w:val="en-GB" w:eastAsia="ko-KR"/>
    </w:rPr>
  </w:style>
  <w:style w:type="paragraph" w:customStyle="1" w:styleId="maintext">
    <w:name w:val="main text"/>
    <w:basedOn w:val="a"/>
    <w:link w:val="maintextChar"/>
    <w:qFormat/>
    <w:rsid w:val="00A76375"/>
    <w:pPr>
      <w:widowControl/>
      <w:spacing w:before="60" w:after="60" w:line="288" w:lineRule="auto"/>
      <w:ind w:firstLineChars="200" w:firstLine="200"/>
    </w:pPr>
    <w:rPr>
      <w:rFonts w:ascii="Times New Roman" w:eastAsia="宋体"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33157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0229004">
      <w:bodyDiv w:val="1"/>
      <w:marLeft w:val="0"/>
      <w:marRight w:val="0"/>
      <w:marTop w:val="0"/>
      <w:marBottom w:val="0"/>
      <w:divBdr>
        <w:top w:val="none" w:sz="0" w:space="0" w:color="auto"/>
        <w:left w:val="none" w:sz="0" w:space="0" w:color="auto"/>
        <w:bottom w:val="none" w:sz="0" w:space="0" w:color="auto"/>
        <w:right w:val="none" w:sz="0" w:space="0" w:color="auto"/>
      </w:divBdr>
    </w:div>
    <w:div w:id="3462793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02715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376670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748961">
      <w:bodyDiv w:val="1"/>
      <w:marLeft w:val="0"/>
      <w:marRight w:val="0"/>
      <w:marTop w:val="0"/>
      <w:marBottom w:val="0"/>
      <w:divBdr>
        <w:top w:val="none" w:sz="0" w:space="0" w:color="auto"/>
        <w:left w:val="none" w:sz="0" w:space="0" w:color="auto"/>
        <w:bottom w:val="none" w:sz="0" w:space="0" w:color="auto"/>
        <w:right w:val="none" w:sz="0" w:space="0" w:color="auto"/>
      </w:divBdr>
      <w:divsChild>
        <w:div w:id="974068448">
          <w:marLeft w:val="547"/>
          <w:marRight w:val="0"/>
          <w:marTop w:val="0"/>
          <w:marBottom w:val="180"/>
          <w:divBdr>
            <w:top w:val="none" w:sz="0" w:space="0" w:color="auto"/>
            <w:left w:val="none" w:sz="0" w:space="0" w:color="auto"/>
            <w:bottom w:val="none" w:sz="0" w:space="0" w:color="auto"/>
            <w:right w:val="none" w:sz="0" w:space="0" w:color="auto"/>
          </w:divBdr>
        </w:div>
        <w:div w:id="925306688">
          <w:marLeft w:val="1166"/>
          <w:marRight w:val="0"/>
          <w:marTop w:val="0"/>
          <w:marBottom w:val="180"/>
          <w:divBdr>
            <w:top w:val="none" w:sz="0" w:space="0" w:color="auto"/>
            <w:left w:val="none" w:sz="0" w:space="0" w:color="auto"/>
            <w:bottom w:val="none" w:sz="0" w:space="0" w:color="auto"/>
            <w:right w:val="none" w:sz="0" w:space="0" w:color="auto"/>
          </w:divBdr>
        </w:div>
        <w:div w:id="158885892">
          <w:marLeft w:val="547"/>
          <w:marRight w:val="0"/>
          <w:marTop w:val="0"/>
          <w:marBottom w:val="180"/>
          <w:divBdr>
            <w:top w:val="none" w:sz="0" w:space="0" w:color="auto"/>
            <w:left w:val="none" w:sz="0" w:space="0" w:color="auto"/>
            <w:bottom w:val="none" w:sz="0" w:space="0" w:color="auto"/>
            <w:right w:val="none" w:sz="0" w:space="0" w:color="auto"/>
          </w:divBdr>
        </w:div>
        <w:div w:id="1286111119">
          <w:marLeft w:val="547"/>
          <w:marRight w:val="0"/>
          <w:marTop w:val="0"/>
          <w:marBottom w:val="180"/>
          <w:divBdr>
            <w:top w:val="none" w:sz="0" w:space="0" w:color="auto"/>
            <w:left w:val="none" w:sz="0" w:space="0" w:color="auto"/>
            <w:bottom w:val="none" w:sz="0" w:space="0" w:color="auto"/>
            <w:right w:val="none" w:sz="0" w:space="0" w:color="auto"/>
          </w:divBdr>
        </w:div>
        <w:div w:id="57173830">
          <w:marLeft w:val="1166"/>
          <w:marRight w:val="0"/>
          <w:marTop w:val="0"/>
          <w:marBottom w:val="180"/>
          <w:divBdr>
            <w:top w:val="none" w:sz="0" w:space="0" w:color="auto"/>
            <w:left w:val="none" w:sz="0" w:space="0" w:color="auto"/>
            <w:bottom w:val="none" w:sz="0" w:space="0" w:color="auto"/>
            <w:right w:val="none" w:sz="0" w:space="0" w:color="auto"/>
          </w:divBdr>
        </w:div>
        <w:div w:id="1125465179">
          <w:marLeft w:val="1166"/>
          <w:marRight w:val="0"/>
          <w:marTop w:val="0"/>
          <w:marBottom w:val="180"/>
          <w:divBdr>
            <w:top w:val="none" w:sz="0" w:space="0" w:color="auto"/>
            <w:left w:val="none" w:sz="0" w:space="0" w:color="auto"/>
            <w:bottom w:val="none" w:sz="0" w:space="0" w:color="auto"/>
            <w:right w:val="none" w:sz="0" w:space="0" w:color="auto"/>
          </w:divBdr>
        </w:div>
        <w:div w:id="2060738322">
          <w:marLeft w:val="547"/>
          <w:marRight w:val="0"/>
          <w:marTop w:val="0"/>
          <w:marBottom w:val="180"/>
          <w:divBdr>
            <w:top w:val="none" w:sz="0" w:space="0" w:color="auto"/>
            <w:left w:val="none" w:sz="0" w:space="0" w:color="auto"/>
            <w:bottom w:val="none" w:sz="0" w:space="0" w:color="auto"/>
            <w:right w:val="none" w:sz="0" w:space="0" w:color="auto"/>
          </w:divBdr>
        </w:div>
        <w:div w:id="436025328">
          <w:marLeft w:val="547"/>
          <w:marRight w:val="0"/>
          <w:marTop w:val="0"/>
          <w:marBottom w:val="180"/>
          <w:divBdr>
            <w:top w:val="none" w:sz="0" w:space="0" w:color="auto"/>
            <w:left w:val="none" w:sz="0" w:space="0" w:color="auto"/>
            <w:bottom w:val="none" w:sz="0" w:space="0" w:color="auto"/>
            <w:right w:val="none" w:sz="0" w:space="0" w:color="auto"/>
          </w:divBdr>
        </w:div>
        <w:div w:id="397754459">
          <w:marLeft w:val="547"/>
          <w:marRight w:val="0"/>
          <w:marTop w:val="0"/>
          <w:marBottom w:val="0"/>
          <w:divBdr>
            <w:top w:val="none" w:sz="0" w:space="0" w:color="auto"/>
            <w:left w:val="none" w:sz="0" w:space="0" w:color="auto"/>
            <w:bottom w:val="none" w:sz="0" w:space="0" w:color="auto"/>
            <w:right w:val="none" w:sz="0" w:space="0" w:color="auto"/>
          </w:divBdr>
        </w:div>
      </w:divsChild>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307777">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79395384">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311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7431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088286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9953355">
      <w:bodyDiv w:val="1"/>
      <w:marLeft w:val="0"/>
      <w:marRight w:val="0"/>
      <w:marTop w:val="0"/>
      <w:marBottom w:val="0"/>
      <w:divBdr>
        <w:top w:val="none" w:sz="0" w:space="0" w:color="auto"/>
        <w:left w:val="none" w:sz="0" w:space="0" w:color="auto"/>
        <w:bottom w:val="none" w:sz="0" w:space="0" w:color="auto"/>
        <w:right w:val="none" w:sz="0" w:space="0" w:color="auto"/>
      </w:divBdr>
    </w:div>
    <w:div w:id="46512210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3338">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016204">
      <w:bodyDiv w:val="1"/>
      <w:marLeft w:val="0"/>
      <w:marRight w:val="0"/>
      <w:marTop w:val="0"/>
      <w:marBottom w:val="0"/>
      <w:divBdr>
        <w:top w:val="none" w:sz="0" w:space="0" w:color="auto"/>
        <w:left w:val="none" w:sz="0" w:space="0" w:color="auto"/>
        <w:bottom w:val="none" w:sz="0" w:space="0" w:color="auto"/>
        <w:right w:val="none" w:sz="0" w:space="0" w:color="auto"/>
      </w:divBdr>
    </w:div>
    <w:div w:id="49650154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60169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836830">
      <w:bodyDiv w:val="1"/>
      <w:marLeft w:val="0"/>
      <w:marRight w:val="0"/>
      <w:marTop w:val="0"/>
      <w:marBottom w:val="0"/>
      <w:divBdr>
        <w:top w:val="none" w:sz="0" w:space="0" w:color="auto"/>
        <w:left w:val="none" w:sz="0" w:space="0" w:color="auto"/>
        <w:bottom w:val="none" w:sz="0" w:space="0" w:color="auto"/>
        <w:right w:val="none" w:sz="0" w:space="0" w:color="auto"/>
      </w:divBdr>
    </w:div>
    <w:div w:id="512302855">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6335589">
      <w:bodyDiv w:val="1"/>
      <w:marLeft w:val="0"/>
      <w:marRight w:val="0"/>
      <w:marTop w:val="0"/>
      <w:marBottom w:val="0"/>
      <w:divBdr>
        <w:top w:val="none" w:sz="0" w:space="0" w:color="auto"/>
        <w:left w:val="none" w:sz="0" w:space="0" w:color="auto"/>
        <w:bottom w:val="none" w:sz="0" w:space="0" w:color="auto"/>
        <w:right w:val="none" w:sz="0" w:space="0" w:color="auto"/>
      </w:divBdr>
    </w:div>
    <w:div w:id="528221938">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025440">
      <w:bodyDiv w:val="1"/>
      <w:marLeft w:val="0"/>
      <w:marRight w:val="0"/>
      <w:marTop w:val="0"/>
      <w:marBottom w:val="0"/>
      <w:divBdr>
        <w:top w:val="none" w:sz="0" w:space="0" w:color="auto"/>
        <w:left w:val="none" w:sz="0" w:space="0" w:color="auto"/>
        <w:bottom w:val="none" w:sz="0" w:space="0" w:color="auto"/>
        <w:right w:val="none" w:sz="0" w:space="0" w:color="auto"/>
      </w:divBdr>
      <w:divsChild>
        <w:div w:id="1902785964">
          <w:marLeft w:val="0"/>
          <w:marRight w:val="0"/>
          <w:marTop w:val="0"/>
          <w:marBottom w:val="0"/>
          <w:divBdr>
            <w:top w:val="none" w:sz="0" w:space="0" w:color="auto"/>
            <w:left w:val="none" w:sz="0" w:space="0" w:color="auto"/>
            <w:bottom w:val="none" w:sz="0" w:space="0" w:color="auto"/>
            <w:right w:val="none" w:sz="0" w:space="0" w:color="auto"/>
          </w:divBdr>
          <w:divsChild>
            <w:div w:id="134409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5510617">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034923">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287980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94941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417679">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422461">
      <w:bodyDiv w:val="1"/>
      <w:marLeft w:val="0"/>
      <w:marRight w:val="0"/>
      <w:marTop w:val="0"/>
      <w:marBottom w:val="0"/>
      <w:divBdr>
        <w:top w:val="none" w:sz="0" w:space="0" w:color="auto"/>
        <w:left w:val="none" w:sz="0" w:space="0" w:color="auto"/>
        <w:bottom w:val="none" w:sz="0" w:space="0" w:color="auto"/>
        <w:right w:val="none" w:sz="0" w:space="0" w:color="auto"/>
      </w:divBdr>
      <w:divsChild>
        <w:div w:id="318534550">
          <w:marLeft w:val="0"/>
          <w:marRight w:val="0"/>
          <w:marTop w:val="0"/>
          <w:marBottom w:val="0"/>
          <w:divBdr>
            <w:top w:val="none" w:sz="0" w:space="0" w:color="auto"/>
            <w:left w:val="none" w:sz="0" w:space="0" w:color="auto"/>
            <w:bottom w:val="none" w:sz="0" w:space="0" w:color="auto"/>
            <w:right w:val="none" w:sz="0" w:space="0" w:color="auto"/>
          </w:divBdr>
        </w:div>
      </w:divsChild>
    </w:div>
    <w:div w:id="7308861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3060491">
      <w:bodyDiv w:val="1"/>
      <w:marLeft w:val="0"/>
      <w:marRight w:val="0"/>
      <w:marTop w:val="0"/>
      <w:marBottom w:val="0"/>
      <w:divBdr>
        <w:top w:val="none" w:sz="0" w:space="0" w:color="auto"/>
        <w:left w:val="none" w:sz="0" w:space="0" w:color="auto"/>
        <w:bottom w:val="none" w:sz="0" w:space="0" w:color="auto"/>
        <w:right w:val="none" w:sz="0" w:space="0" w:color="auto"/>
      </w:divBdr>
    </w:div>
    <w:div w:id="79541516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65323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35781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306874">
      <w:bodyDiv w:val="1"/>
      <w:marLeft w:val="0"/>
      <w:marRight w:val="0"/>
      <w:marTop w:val="0"/>
      <w:marBottom w:val="0"/>
      <w:divBdr>
        <w:top w:val="none" w:sz="0" w:space="0" w:color="auto"/>
        <w:left w:val="none" w:sz="0" w:space="0" w:color="auto"/>
        <w:bottom w:val="none" w:sz="0" w:space="0" w:color="auto"/>
        <w:right w:val="none" w:sz="0" w:space="0" w:color="auto"/>
      </w:divBdr>
    </w:div>
    <w:div w:id="872572554">
      <w:bodyDiv w:val="1"/>
      <w:marLeft w:val="0"/>
      <w:marRight w:val="0"/>
      <w:marTop w:val="0"/>
      <w:marBottom w:val="0"/>
      <w:divBdr>
        <w:top w:val="none" w:sz="0" w:space="0" w:color="auto"/>
        <w:left w:val="none" w:sz="0" w:space="0" w:color="auto"/>
        <w:bottom w:val="none" w:sz="0" w:space="0" w:color="auto"/>
        <w:right w:val="none" w:sz="0" w:space="0" w:color="auto"/>
      </w:divBdr>
      <w:divsChild>
        <w:div w:id="2083796389">
          <w:marLeft w:val="547"/>
          <w:marRight w:val="0"/>
          <w:marTop w:val="0"/>
          <w:marBottom w:val="180"/>
          <w:divBdr>
            <w:top w:val="none" w:sz="0" w:space="0" w:color="auto"/>
            <w:left w:val="none" w:sz="0" w:space="0" w:color="auto"/>
            <w:bottom w:val="none" w:sz="0" w:space="0" w:color="auto"/>
            <w:right w:val="none" w:sz="0" w:space="0" w:color="auto"/>
          </w:divBdr>
        </w:div>
        <w:div w:id="1654407129">
          <w:marLeft w:val="547"/>
          <w:marRight w:val="0"/>
          <w:marTop w:val="0"/>
          <w:marBottom w:val="180"/>
          <w:divBdr>
            <w:top w:val="none" w:sz="0" w:space="0" w:color="auto"/>
            <w:left w:val="none" w:sz="0" w:space="0" w:color="auto"/>
            <w:bottom w:val="none" w:sz="0" w:space="0" w:color="auto"/>
            <w:right w:val="none" w:sz="0" w:space="0" w:color="auto"/>
          </w:divBdr>
        </w:div>
        <w:div w:id="965894152">
          <w:marLeft w:val="547"/>
          <w:marRight w:val="0"/>
          <w:marTop w:val="0"/>
          <w:marBottom w:val="180"/>
          <w:divBdr>
            <w:top w:val="none" w:sz="0" w:space="0" w:color="auto"/>
            <w:left w:val="none" w:sz="0" w:space="0" w:color="auto"/>
            <w:bottom w:val="none" w:sz="0" w:space="0" w:color="auto"/>
            <w:right w:val="none" w:sz="0" w:space="0" w:color="auto"/>
          </w:divBdr>
        </w:div>
        <w:div w:id="1311059890">
          <w:marLeft w:val="547"/>
          <w:marRight w:val="0"/>
          <w:marTop w:val="0"/>
          <w:marBottom w:val="180"/>
          <w:divBdr>
            <w:top w:val="none" w:sz="0" w:space="0" w:color="auto"/>
            <w:left w:val="none" w:sz="0" w:space="0" w:color="auto"/>
            <w:bottom w:val="none" w:sz="0" w:space="0" w:color="auto"/>
            <w:right w:val="none" w:sz="0" w:space="0" w:color="auto"/>
          </w:divBdr>
        </w:div>
        <w:div w:id="393436368">
          <w:marLeft w:val="547"/>
          <w:marRight w:val="0"/>
          <w:marTop w:val="0"/>
          <w:marBottom w:val="18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737859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2703280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791463">
      <w:bodyDiv w:val="1"/>
      <w:marLeft w:val="0"/>
      <w:marRight w:val="0"/>
      <w:marTop w:val="0"/>
      <w:marBottom w:val="0"/>
      <w:divBdr>
        <w:top w:val="none" w:sz="0" w:space="0" w:color="auto"/>
        <w:left w:val="none" w:sz="0" w:space="0" w:color="auto"/>
        <w:bottom w:val="none" w:sz="0" w:space="0" w:color="auto"/>
        <w:right w:val="none" w:sz="0" w:space="0" w:color="auto"/>
      </w:divBdr>
      <w:divsChild>
        <w:div w:id="661662239">
          <w:marLeft w:val="547"/>
          <w:marRight w:val="0"/>
          <w:marTop w:val="0"/>
          <w:marBottom w:val="0"/>
          <w:divBdr>
            <w:top w:val="none" w:sz="0" w:space="0" w:color="auto"/>
            <w:left w:val="none" w:sz="0" w:space="0" w:color="auto"/>
            <w:bottom w:val="none" w:sz="0" w:space="0" w:color="auto"/>
            <w:right w:val="none" w:sz="0" w:space="0" w:color="auto"/>
          </w:divBdr>
        </w:div>
        <w:div w:id="1196769441">
          <w:marLeft w:val="1166"/>
          <w:marRight w:val="0"/>
          <w:marTop w:val="0"/>
          <w:marBottom w:val="0"/>
          <w:divBdr>
            <w:top w:val="none" w:sz="0" w:space="0" w:color="auto"/>
            <w:left w:val="none" w:sz="0" w:space="0" w:color="auto"/>
            <w:bottom w:val="none" w:sz="0" w:space="0" w:color="auto"/>
            <w:right w:val="none" w:sz="0" w:space="0" w:color="auto"/>
          </w:divBdr>
        </w:div>
        <w:div w:id="453914486">
          <w:marLeft w:val="547"/>
          <w:marRight w:val="0"/>
          <w:marTop w:val="0"/>
          <w:marBottom w:val="0"/>
          <w:divBdr>
            <w:top w:val="none" w:sz="0" w:space="0" w:color="auto"/>
            <w:left w:val="none" w:sz="0" w:space="0" w:color="auto"/>
            <w:bottom w:val="none" w:sz="0" w:space="0" w:color="auto"/>
            <w:right w:val="none" w:sz="0" w:space="0" w:color="auto"/>
          </w:divBdr>
        </w:div>
        <w:div w:id="1409036610">
          <w:marLeft w:val="547"/>
          <w:marRight w:val="0"/>
          <w:marTop w:val="0"/>
          <w:marBottom w:val="0"/>
          <w:divBdr>
            <w:top w:val="none" w:sz="0" w:space="0" w:color="auto"/>
            <w:left w:val="none" w:sz="0" w:space="0" w:color="auto"/>
            <w:bottom w:val="none" w:sz="0" w:space="0" w:color="auto"/>
            <w:right w:val="none" w:sz="0" w:space="0" w:color="auto"/>
          </w:divBdr>
        </w:div>
        <w:div w:id="45884580">
          <w:marLeft w:val="547"/>
          <w:marRight w:val="0"/>
          <w:marTop w:val="0"/>
          <w:marBottom w:val="0"/>
          <w:divBdr>
            <w:top w:val="none" w:sz="0" w:space="0" w:color="auto"/>
            <w:left w:val="none" w:sz="0" w:space="0" w:color="auto"/>
            <w:bottom w:val="none" w:sz="0" w:space="0" w:color="auto"/>
            <w:right w:val="none" w:sz="0" w:space="0" w:color="auto"/>
          </w:divBdr>
        </w:div>
        <w:div w:id="486896572">
          <w:marLeft w:val="547"/>
          <w:marRight w:val="0"/>
          <w:marTop w:val="0"/>
          <w:marBottom w:val="0"/>
          <w:divBdr>
            <w:top w:val="none" w:sz="0" w:space="0" w:color="auto"/>
            <w:left w:val="none" w:sz="0" w:space="0" w:color="auto"/>
            <w:bottom w:val="none" w:sz="0" w:space="0" w:color="auto"/>
            <w:right w:val="none" w:sz="0" w:space="0" w:color="auto"/>
          </w:divBdr>
        </w:div>
        <w:div w:id="1272006611">
          <w:marLeft w:val="547"/>
          <w:marRight w:val="0"/>
          <w:marTop w:val="0"/>
          <w:marBottom w:val="0"/>
          <w:divBdr>
            <w:top w:val="none" w:sz="0" w:space="0" w:color="auto"/>
            <w:left w:val="none" w:sz="0" w:space="0" w:color="auto"/>
            <w:bottom w:val="none" w:sz="0" w:space="0" w:color="auto"/>
            <w:right w:val="none" w:sz="0" w:space="0" w:color="auto"/>
          </w:divBdr>
        </w:div>
        <w:div w:id="279731220">
          <w:marLeft w:val="547"/>
          <w:marRight w:val="0"/>
          <w:marTop w:val="0"/>
          <w:marBottom w:val="0"/>
          <w:divBdr>
            <w:top w:val="none" w:sz="0" w:space="0" w:color="auto"/>
            <w:left w:val="none" w:sz="0" w:space="0" w:color="auto"/>
            <w:bottom w:val="none" w:sz="0" w:space="0" w:color="auto"/>
            <w:right w:val="none" w:sz="0" w:space="0" w:color="auto"/>
          </w:divBdr>
        </w:div>
        <w:div w:id="49772944">
          <w:marLeft w:val="1166"/>
          <w:marRight w:val="0"/>
          <w:marTop w:val="0"/>
          <w:marBottom w:val="0"/>
          <w:divBdr>
            <w:top w:val="none" w:sz="0" w:space="0" w:color="auto"/>
            <w:left w:val="none" w:sz="0" w:space="0" w:color="auto"/>
            <w:bottom w:val="none" w:sz="0" w:space="0" w:color="auto"/>
            <w:right w:val="none" w:sz="0" w:space="0" w:color="auto"/>
          </w:divBdr>
        </w:div>
        <w:div w:id="343754301">
          <w:marLeft w:val="1166"/>
          <w:marRight w:val="0"/>
          <w:marTop w:val="0"/>
          <w:marBottom w:val="0"/>
          <w:divBdr>
            <w:top w:val="none" w:sz="0" w:space="0" w:color="auto"/>
            <w:left w:val="none" w:sz="0" w:space="0" w:color="auto"/>
            <w:bottom w:val="none" w:sz="0" w:space="0" w:color="auto"/>
            <w:right w:val="none" w:sz="0" w:space="0" w:color="auto"/>
          </w:divBdr>
        </w:div>
        <w:div w:id="1951358157">
          <w:marLeft w:val="547"/>
          <w:marRight w:val="0"/>
          <w:marTop w:val="0"/>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581329">
      <w:bodyDiv w:val="1"/>
      <w:marLeft w:val="0"/>
      <w:marRight w:val="0"/>
      <w:marTop w:val="0"/>
      <w:marBottom w:val="0"/>
      <w:divBdr>
        <w:top w:val="none" w:sz="0" w:space="0" w:color="auto"/>
        <w:left w:val="none" w:sz="0" w:space="0" w:color="auto"/>
        <w:bottom w:val="none" w:sz="0" w:space="0" w:color="auto"/>
        <w:right w:val="none" w:sz="0" w:space="0" w:color="auto"/>
      </w:divBdr>
    </w:div>
    <w:div w:id="1089544546">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3553054">
      <w:bodyDiv w:val="1"/>
      <w:marLeft w:val="0"/>
      <w:marRight w:val="0"/>
      <w:marTop w:val="0"/>
      <w:marBottom w:val="0"/>
      <w:divBdr>
        <w:top w:val="none" w:sz="0" w:space="0" w:color="auto"/>
        <w:left w:val="none" w:sz="0" w:space="0" w:color="auto"/>
        <w:bottom w:val="none" w:sz="0" w:space="0" w:color="auto"/>
        <w:right w:val="none" w:sz="0" w:space="0" w:color="auto"/>
      </w:divBdr>
    </w:div>
    <w:div w:id="1094205308">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9758098">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6087741">
      <w:bodyDiv w:val="1"/>
      <w:marLeft w:val="0"/>
      <w:marRight w:val="0"/>
      <w:marTop w:val="0"/>
      <w:marBottom w:val="0"/>
      <w:divBdr>
        <w:top w:val="none" w:sz="0" w:space="0" w:color="auto"/>
        <w:left w:val="none" w:sz="0" w:space="0" w:color="auto"/>
        <w:bottom w:val="none" w:sz="0" w:space="0" w:color="auto"/>
        <w:right w:val="none" w:sz="0" w:space="0" w:color="auto"/>
      </w:divBdr>
      <w:divsChild>
        <w:div w:id="766849997">
          <w:marLeft w:val="0"/>
          <w:marRight w:val="0"/>
          <w:marTop w:val="0"/>
          <w:marBottom w:val="0"/>
          <w:divBdr>
            <w:top w:val="none" w:sz="0" w:space="0" w:color="auto"/>
            <w:left w:val="none" w:sz="0" w:space="0" w:color="auto"/>
            <w:bottom w:val="none" w:sz="0" w:space="0" w:color="auto"/>
            <w:right w:val="none" w:sz="0" w:space="0" w:color="auto"/>
          </w:divBdr>
        </w:div>
      </w:divsChild>
    </w:div>
    <w:div w:id="11761102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5799104">
      <w:bodyDiv w:val="1"/>
      <w:marLeft w:val="0"/>
      <w:marRight w:val="0"/>
      <w:marTop w:val="0"/>
      <w:marBottom w:val="0"/>
      <w:divBdr>
        <w:top w:val="none" w:sz="0" w:space="0" w:color="auto"/>
        <w:left w:val="none" w:sz="0" w:space="0" w:color="auto"/>
        <w:bottom w:val="none" w:sz="0" w:space="0" w:color="auto"/>
        <w:right w:val="none" w:sz="0" w:space="0" w:color="auto"/>
      </w:divBdr>
    </w:div>
    <w:div w:id="1240795694">
      <w:bodyDiv w:val="1"/>
      <w:marLeft w:val="0"/>
      <w:marRight w:val="0"/>
      <w:marTop w:val="0"/>
      <w:marBottom w:val="0"/>
      <w:divBdr>
        <w:top w:val="none" w:sz="0" w:space="0" w:color="auto"/>
        <w:left w:val="none" w:sz="0" w:space="0" w:color="auto"/>
        <w:bottom w:val="none" w:sz="0" w:space="0" w:color="auto"/>
        <w:right w:val="none" w:sz="0" w:space="0" w:color="auto"/>
      </w:divBdr>
    </w:div>
    <w:div w:id="1253588559">
      <w:bodyDiv w:val="1"/>
      <w:marLeft w:val="0"/>
      <w:marRight w:val="0"/>
      <w:marTop w:val="0"/>
      <w:marBottom w:val="0"/>
      <w:divBdr>
        <w:top w:val="none" w:sz="0" w:space="0" w:color="auto"/>
        <w:left w:val="none" w:sz="0" w:space="0" w:color="auto"/>
        <w:bottom w:val="none" w:sz="0" w:space="0" w:color="auto"/>
        <w:right w:val="none" w:sz="0" w:space="0" w:color="auto"/>
      </w:divBdr>
    </w:div>
    <w:div w:id="1312561156">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053740">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85854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4123">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7774771">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425200">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1486120">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84986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10855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184946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165963">
      <w:bodyDiv w:val="1"/>
      <w:marLeft w:val="0"/>
      <w:marRight w:val="0"/>
      <w:marTop w:val="0"/>
      <w:marBottom w:val="0"/>
      <w:divBdr>
        <w:top w:val="none" w:sz="0" w:space="0" w:color="auto"/>
        <w:left w:val="none" w:sz="0" w:space="0" w:color="auto"/>
        <w:bottom w:val="none" w:sz="0" w:space="0" w:color="auto"/>
        <w:right w:val="none" w:sz="0" w:space="0" w:color="auto"/>
      </w:divBdr>
      <w:divsChild>
        <w:div w:id="1927953886">
          <w:marLeft w:val="547"/>
          <w:marRight w:val="0"/>
          <w:marTop w:val="0"/>
          <w:marBottom w:val="180"/>
          <w:divBdr>
            <w:top w:val="none" w:sz="0" w:space="0" w:color="auto"/>
            <w:left w:val="none" w:sz="0" w:space="0" w:color="auto"/>
            <w:bottom w:val="none" w:sz="0" w:space="0" w:color="auto"/>
            <w:right w:val="none" w:sz="0" w:space="0" w:color="auto"/>
          </w:divBdr>
        </w:div>
        <w:div w:id="1666008456">
          <w:marLeft w:val="1166"/>
          <w:marRight w:val="0"/>
          <w:marTop w:val="0"/>
          <w:marBottom w:val="180"/>
          <w:divBdr>
            <w:top w:val="none" w:sz="0" w:space="0" w:color="auto"/>
            <w:left w:val="none" w:sz="0" w:space="0" w:color="auto"/>
            <w:bottom w:val="none" w:sz="0" w:space="0" w:color="auto"/>
            <w:right w:val="none" w:sz="0" w:space="0" w:color="auto"/>
          </w:divBdr>
        </w:div>
        <w:div w:id="1638683504">
          <w:marLeft w:val="547"/>
          <w:marRight w:val="0"/>
          <w:marTop w:val="0"/>
          <w:marBottom w:val="180"/>
          <w:divBdr>
            <w:top w:val="none" w:sz="0" w:space="0" w:color="auto"/>
            <w:left w:val="none" w:sz="0" w:space="0" w:color="auto"/>
            <w:bottom w:val="none" w:sz="0" w:space="0" w:color="auto"/>
            <w:right w:val="none" w:sz="0" w:space="0" w:color="auto"/>
          </w:divBdr>
        </w:div>
        <w:div w:id="176894023">
          <w:marLeft w:val="547"/>
          <w:marRight w:val="0"/>
          <w:marTop w:val="0"/>
          <w:marBottom w:val="180"/>
          <w:divBdr>
            <w:top w:val="none" w:sz="0" w:space="0" w:color="auto"/>
            <w:left w:val="none" w:sz="0" w:space="0" w:color="auto"/>
            <w:bottom w:val="none" w:sz="0" w:space="0" w:color="auto"/>
            <w:right w:val="none" w:sz="0" w:space="0" w:color="auto"/>
          </w:divBdr>
        </w:div>
        <w:div w:id="1066687172">
          <w:marLeft w:val="1166"/>
          <w:marRight w:val="0"/>
          <w:marTop w:val="0"/>
          <w:marBottom w:val="180"/>
          <w:divBdr>
            <w:top w:val="none" w:sz="0" w:space="0" w:color="auto"/>
            <w:left w:val="none" w:sz="0" w:space="0" w:color="auto"/>
            <w:bottom w:val="none" w:sz="0" w:space="0" w:color="auto"/>
            <w:right w:val="none" w:sz="0" w:space="0" w:color="auto"/>
          </w:divBdr>
        </w:div>
        <w:div w:id="28921482">
          <w:marLeft w:val="1166"/>
          <w:marRight w:val="0"/>
          <w:marTop w:val="0"/>
          <w:marBottom w:val="180"/>
          <w:divBdr>
            <w:top w:val="none" w:sz="0" w:space="0" w:color="auto"/>
            <w:left w:val="none" w:sz="0" w:space="0" w:color="auto"/>
            <w:bottom w:val="none" w:sz="0" w:space="0" w:color="auto"/>
            <w:right w:val="none" w:sz="0" w:space="0" w:color="auto"/>
          </w:divBdr>
        </w:div>
        <w:div w:id="1677684573">
          <w:marLeft w:val="547"/>
          <w:marRight w:val="0"/>
          <w:marTop w:val="0"/>
          <w:marBottom w:val="180"/>
          <w:divBdr>
            <w:top w:val="none" w:sz="0" w:space="0" w:color="auto"/>
            <w:left w:val="none" w:sz="0" w:space="0" w:color="auto"/>
            <w:bottom w:val="none" w:sz="0" w:space="0" w:color="auto"/>
            <w:right w:val="none" w:sz="0" w:space="0" w:color="auto"/>
          </w:divBdr>
        </w:div>
        <w:div w:id="699815976">
          <w:marLeft w:val="547"/>
          <w:marRight w:val="0"/>
          <w:marTop w:val="0"/>
          <w:marBottom w:val="180"/>
          <w:divBdr>
            <w:top w:val="none" w:sz="0" w:space="0" w:color="auto"/>
            <w:left w:val="none" w:sz="0" w:space="0" w:color="auto"/>
            <w:bottom w:val="none" w:sz="0" w:space="0" w:color="auto"/>
            <w:right w:val="none" w:sz="0" w:space="0" w:color="auto"/>
          </w:divBdr>
        </w:div>
        <w:div w:id="1775830048">
          <w:marLeft w:val="547"/>
          <w:marRight w:val="0"/>
          <w:marTop w:val="0"/>
          <w:marBottom w:val="0"/>
          <w:divBdr>
            <w:top w:val="none" w:sz="0" w:space="0" w:color="auto"/>
            <w:left w:val="none" w:sz="0" w:space="0" w:color="auto"/>
            <w:bottom w:val="none" w:sz="0" w:space="0" w:color="auto"/>
            <w:right w:val="none" w:sz="0" w:space="0" w:color="auto"/>
          </w:divBdr>
        </w:div>
      </w:divsChild>
    </w:div>
    <w:div w:id="153079528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304965">
      <w:bodyDiv w:val="1"/>
      <w:marLeft w:val="0"/>
      <w:marRight w:val="0"/>
      <w:marTop w:val="0"/>
      <w:marBottom w:val="0"/>
      <w:divBdr>
        <w:top w:val="none" w:sz="0" w:space="0" w:color="auto"/>
        <w:left w:val="none" w:sz="0" w:space="0" w:color="auto"/>
        <w:bottom w:val="none" w:sz="0" w:space="0" w:color="auto"/>
        <w:right w:val="none" w:sz="0" w:space="0" w:color="auto"/>
      </w:divBdr>
    </w:div>
    <w:div w:id="1541741711">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99145">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3147935">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75117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292637">
      <w:bodyDiv w:val="1"/>
      <w:marLeft w:val="0"/>
      <w:marRight w:val="0"/>
      <w:marTop w:val="0"/>
      <w:marBottom w:val="0"/>
      <w:divBdr>
        <w:top w:val="none" w:sz="0" w:space="0" w:color="auto"/>
        <w:left w:val="none" w:sz="0" w:space="0" w:color="auto"/>
        <w:bottom w:val="none" w:sz="0" w:space="0" w:color="auto"/>
        <w:right w:val="none" w:sz="0" w:space="0" w:color="auto"/>
      </w:divBdr>
    </w:div>
    <w:div w:id="1750954880">
      <w:bodyDiv w:val="1"/>
      <w:marLeft w:val="0"/>
      <w:marRight w:val="0"/>
      <w:marTop w:val="0"/>
      <w:marBottom w:val="0"/>
      <w:divBdr>
        <w:top w:val="none" w:sz="0" w:space="0" w:color="auto"/>
        <w:left w:val="none" w:sz="0" w:space="0" w:color="auto"/>
        <w:bottom w:val="none" w:sz="0" w:space="0" w:color="auto"/>
        <w:right w:val="none" w:sz="0" w:space="0" w:color="auto"/>
      </w:divBdr>
    </w:div>
    <w:div w:id="1752315163">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39618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35756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1481043">
      <w:bodyDiv w:val="1"/>
      <w:marLeft w:val="0"/>
      <w:marRight w:val="0"/>
      <w:marTop w:val="0"/>
      <w:marBottom w:val="0"/>
      <w:divBdr>
        <w:top w:val="none" w:sz="0" w:space="0" w:color="auto"/>
        <w:left w:val="none" w:sz="0" w:space="0" w:color="auto"/>
        <w:bottom w:val="none" w:sz="0" w:space="0" w:color="auto"/>
        <w:right w:val="none" w:sz="0" w:space="0" w:color="auto"/>
      </w:divBdr>
    </w:div>
    <w:div w:id="1831942114">
      <w:bodyDiv w:val="1"/>
      <w:marLeft w:val="0"/>
      <w:marRight w:val="0"/>
      <w:marTop w:val="0"/>
      <w:marBottom w:val="0"/>
      <w:divBdr>
        <w:top w:val="none" w:sz="0" w:space="0" w:color="auto"/>
        <w:left w:val="none" w:sz="0" w:space="0" w:color="auto"/>
        <w:bottom w:val="none" w:sz="0" w:space="0" w:color="auto"/>
        <w:right w:val="none" w:sz="0" w:space="0" w:color="auto"/>
      </w:divBdr>
    </w:div>
    <w:div w:id="1836066952">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361149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133775">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8882864">
      <w:bodyDiv w:val="1"/>
      <w:marLeft w:val="0"/>
      <w:marRight w:val="0"/>
      <w:marTop w:val="0"/>
      <w:marBottom w:val="0"/>
      <w:divBdr>
        <w:top w:val="none" w:sz="0" w:space="0" w:color="auto"/>
        <w:left w:val="none" w:sz="0" w:space="0" w:color="auto"/>
        <w:bottom w:val="none" w:sz="0" w:space="0" w:color="auto"/>
        <w:right w:val="none" w:sz="0" w:space="0" w:color="auto"/>
      </w:divBdr>
    </w:div>
    <w:div w:id="193693333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8847075">
      <w:bodyDiv w:val="1"/>
      <w:marLeft w:val="0"/>
      <w:marRight w:val="0"/>
      <w:marTop w:val="0"/>
      <w:marBottom w:val="0"/>
      <w:divBdr>
        <w:top w:val="none" w:sz="0" w:space="0" w:color="auto"/>
        <w:left w:val="none" w:sz="0" w:space="0" w:color="auto"/>
        <w:bottom w:val="none" w:sz="0" w:space="0" w:color="auto"/>
        <w:right w:val="none" w:sz="0" w:space="0" w:color="auto"/>
      </w:divBdr>
    </w:div>
    <w:div w:id="195567269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3896">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055629">
      <w:bodyDiv w:val="1"/>
      <w:marLeft w:val="0"/>
      <w:marRight w:val="0"/>
      <w:marTop w:val="0"/>
      <w:marBottom w:val="0"/>
      <w:divBdr>
        <w:top w:val="none" w:sz="0" w:space="0" w:color="auto"/>
        <w:left w:val="none" w:sz="0" w:space="0" w:color="auto"/>
        <w:bottom w:val="none" w:sz="0" w:space="0" w:color="auto"/>
        <w:right w:val="none" w:sz="0" w:space="0" w:color="auto"/>
      </w:divBdr>
    </w:div>
    <w:div w:id="1974746354">
      <w:bodyDiv w:val="1"/>
      <w:marLeft w:val="0"/>
      <w:marRight w:val="0"/>
      <w:marTop w:val="0"/>
      <w:marBottom w:val="0"/>
      <w:divBdr>
        <w:top w:val="none" w:sz="0" w:space="0" w:color="auto"/>
        <w:left w:val="none" w:sz="0" w:space="0" w:color="auto"/>
        <w:bottom w:val="none" w:sz="0" w:space="0" w:color="auto"/>
        <w:right w:val="none" w:sz="0" w:space="0" w:color="auto"/>
      </w:divBdr>
    </w:div>
    <w:div w:id="1980380134">
      <w:bodyDiv w:val="1"/>
      <w:marLeft w:val="0"/>
      <w:marRight w:val="0"/>
      <w:marTop w:val="0"/>
      <w:marBottom w:val="0"/>
      <w:divBdr>
        <w:top w:val="none" w:sz="0" w:space="0" w:color="auto"/>
        <w:left w:val="none" w:sz="0" w:space="0" w:color="auto"/>
        <w:bottom w:val="none" w:sz="0" w:space="0" w:color="auto"/>
        <w:right w:val="none" w:sz="0" w:space="0" w:color="auto"/>
      </w:divBdr>
    </w:div>
    <w:div w:id="199907057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24714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923691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1456544">
      <w:bodyDiv w:val="1"/>
      <w:marLeft w:val="0"/>
      <w:marRight w:val="0"/>
      <w:marTop w:val="0"/>
      <w:marBottom w:val="0"/>
      <w:divBdr>
        <w:top w:val="none" w:sz="0" w:space="0" w:color="auto"/>
        <w:left w:val="none" w:sz="0" w:space="0" w:color="auto"/>
        <w:bottom w:val="none" w:sz="0" w:space="0" w:color="auto"/>
        <w:right w:val="none" w:sz="0" w:space="0" w:color="auto"/>
      </w:divBdr>
    </w:div>
    <w:div w:id="2141610883">
      <w:bodyDiv w:val="1"/>
      <w:marLeft w:val="0"/>
      <w:marRight w:val="0"/>
      <w:marTop w:val="0"/>
      <w:marBottom w:val="0"/>
      <w:divBdr>
        <w:top w:val="none" w:sz="0" w:space="0" w:color="auto"/>
        <w:left w:val="none" w:sz="0" w:space="0" w:color="auto"/>
        <w:bottom w:val="none" w:sz="0" w:space="0" w:color="auto"/>
        <w:right w:val="none" w:sz="0" w:space="0" w:color="auto"/>
      </w:divBdr>
    </w:div>
    <w:div w:id="21457284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14</cp:revision>
  <dcterms:created xsi:type="dcterms:W3CDTF">2023-09-27T12:50:00Z</dcterms:created>
  <dcterms:modified xsi:type="dcterms:W3CDTF">2023-09-27T15:31:00Z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