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35DF20B7" w:rsidR="00B66DD7" w:rsidRDefault="00A9285C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A9285C">
        <w:rPr>
          <w:b/>
          <w:noProof/>
          <w:sz w:val="24"/>
        </w:rPr>
        <w:t>3GPP TSG-RAN WG4 Meeting # 108bis</w:t>
      </w:r>
      <w:r w:rsidR="00B66DD7">
        <w:rPr>
          <w:b/>
          <w:i/>
          <w:noProof/>
          <w:sz w:val="28"/>
        </w:rPr>
        <w:tab/>
      </w:r>
      <w:r w:rsidR="00E62A46" w:rsidRPr="00E62A46">
        <w:rPr>
          <w:b/>
          <w:i/>
          <w:noProof/>
          <w:sz w:val="28"/>
        </w:rPr>
        <w:t>R4-2316492</w:t>
      </w:r>
    </w:p>
    <w:p w14:paraId="3E512B0B" w14:textId="3C6C9854" w:rsidR="00D12A57" w:rsidRPr="006C1584" w:rsidRDefault="00CE74BF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CE74BF">
        <w:rPr>
          <w:rFonts w:ascii="Arial" w:hAnsi="Arial" w:cs="Arial"/>
          <w:b/>
          <w:sz w:val="24"/>
          <w:szCs w:val="24"/>
        </w:rPr>
        <w:t>Xiamen, China, October 09 – October 13,</w:t>
      </w:r>
      <w:r>
        <w:rPr>
          <w:rFonts w:ascii="Arial" w:hAnsi="Arial" w:cs="Arial"/>
          <w:b/>
          <w:sz w:val="24"/>
          <w:szCs w:val="24"/>
        </w:rPr>
        <w:t xml:space="preserve"> 2023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0583142D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bookmarkStart w:id="1" w:name="_Hlk146284035"/>
      <w:r w:rsidR="008258D3" w:rsidRPr="008258D3">
        <w:rPr>
          <w:rFonts w:ascii="Arial" w:hAnsi="Arial" w:cs="Arial"/>
          <w:lang w:val="en-US"/>
        </w:rPr>
        <w:t>RRM performance requirements</w:t>
      </w:r>
      <w:bookmarkEnd w:id="1"/>
      <w:r w:rsidR="000455F6" w:rsidRPr="000455F6">
        <w:rPr>
          <w:rFonts w:ascii="Arial" w:hAnsi="Arial" w:cs="Arial"/>
          <w:bCs/>
          <w:lang w:val="en-US"/>
        </w:rPr>
        <w:t xml:space="preserve"> </w:t>
      </w:r>
    </w:p>
    <w:p w14:paraId="710B5126" w14:textId="412468DB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C01D7B" w:rsidRPr="00C01D7B">
        <w:rPr>
          <w:rFonts w:ascii="Arial" w:hAnsi="Arial" w:cs="Arial"/>
          <w:lang w:val="en-US"/>
        </w:rPr>
        <w:t>5.11.3</w:t>
      </w:r>
    </w:p>
    <w:p w14:paraId="5A3522FA" w14:textId="32DB7AB5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E62A46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2" w:name="clause4"/>
      <w:bookmarkStart w:id="3" w:name="_Toc2086441"/>
      <w:bookmarkEnd w:id="2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3"/>
      <w:r w:rsidR="00B93FB3">
        <w:rPr>
          <w:lang w:val="en-US"/>
        </w:rPr>
        <w:t>Introduction</w:t>
      </w:r>
    </w:p>
    <w:p w14:paraId="7E1A9589" w14:textId="6856369B" w:rsidR="00B93FB3" w:rsidRDefault="00785E8E" w:rsidP="00B93FB3">
      <w:pPr>
        <w:rPr>
          <w:lang w:val="en-US"/>
        </w:rPr>
      </w:pPr>
      <w:r>
        <w:rPr>
          <w:lang w:val="en-US"/>
        </w:rPr>
        <w:t xml:space="preserve">In this contribution we analyze the </w:t>
      </w:r>
      <w:r w:rsidRPr="00785E8E">
        <w:rPr>
          <w:lang w:val="en-US"/>
        </w:rPr>
        <w:t>RRM performance requirements</w:t>
      </w:r>
      <w:r>
        <w:rPr>
          <w:lang w:val="en-US"/>
        </w:rPr>
        <w:t>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13A13943" w14:textId="09E11F46" w:rsidR="004516FA" w:rsidRDefault="004516FA" w:rsidP="00B93FB3">
      <w:pPr>
        <w:rPr>
          <w:lang w:val="en-US"/>
        </w:rPr>
      </w:pPr>
      <w:r>
        <w:rPr>
          <w:lang w:val="en-US"/>
        </w:rPr>
        <w:t xml:space="preserve">CA and ENDC are already covered as functions in legacy </w:t>
      </w:r>
      <w:r w:rsidR="00BD628B">
        <w:rPr>
          <w:lang w:val="en-US"/>
        </w:rPr>
        <w:t xml:space="preserve">RRM performance requirement </w:t>
      </w:r>
      <w:r>
        <w:rPr>
          <w:lang w:val="en-US"/>
        </w:rPr>
        <w:t>specification.</w:t>
      </w:r>
    </w:p>
    <w:p w14:paraId="762D8947" w14:textId="3C9555D9" w:rsidR="0051173F" w:rsidRDefault="00FF4836" w:rsidP="00B93FB3">
      <w:pPr>
        <w:rPr>
          <w:lang w:val="en-US"/>
        </w:rPr>
      </w:pPr>
      <w:r>
        <w:rPr>
          <w:lang w:val="en-US"/>
        </w:rPr>
        <w:t xml:space="preserve">MRTD </w:t>
      </w:r>
      <w:r w:rsidR="00745DB5">
        <w:rPr>
          <w:lang w:val="en-US"/>
        </w:rPr>
        <w:t>is new in non-colocated intra band WI</w:t>
      </w:r>
      <w:r w:rsidR="001C0AC0">
        <w:rPr>
          <w:lang w:val="en-US"/>
        </w:rPr>
        <w:t xml:space="preserve">, but MRTD </w:t>
      </w:r>
      <w:r w:rsidR="00DE454D">
        <w:rPr>
          <w:lang w:val="en-US"/>
        </w:rPr>
        <w:t>has not been an RRM performance requirement</w:t>
      </w:r>
      <w:r w:rsidR="00064966">
        <w:rPr>
          <w:lang w:val="en-US"/>
        </w:rPr>
        <w:t xml:space="preserve"> in</w:t>
      </w:r>
      <w:r w:rsidR="00D512CD">
        <w:rPr>
          <w:lang w:val="en-US"/>
        </w:rPr>
        <w:t xml:space="preserve"> RAN4 specification. </w:t>
      </w:r>
      <w:r w:rsidR="00F135F1">
        <w:rPr>
          <w:lang w:val="en-US"/>
        </w:rPr>
        <w:t>Instead,</w:t>
      </w:r>
      <w:r w:rsidR="00D512CD">
        <w:rPr>
          <w:lang w:val="en-US"/>
        </w:rPr>
        <w:t xml:space="preserve"> it </w:t>
      </w:r>
      <w:r w:rsidR="0077025C">
        <w:rPr>
          <w:lang w:val="en-US"/>
        </w:rPr>
        <w:t xml:space="preserve">has been covered indirectly as </w:t>
      </w:r>
      <w:r w:rsidR="00A81F87">
        <w:rPr>
          <w:lang w:val="en-US"/>
        </w:rPr>
        <w:t xml:space="preserve">UE performance requirements [1]. </w:t>
      </w:r>
      <w:r w:rsidR="005F7A2C">
        <w:rPr>
          <w:lang w:val="en-US"/>
        </w:rPr>
        <w:t xml:space="preserve">More specifically, this is </w:t>
      </w:r>
      <w:r w:rsidR="005B5C45">
        <w:rPr>
          <w:lang w:val="en-US"/>
        </w:rPr>
        <w:t xml:space="preserve">in </w:t>
      </w:r>
      <w:r w:rsidR="00723687">
        <w:rPr>
          <w:lang w:val="en-US"/>
        </w:rPr>
        <w:t xml:space="preserve">section </w:t>
      </w:r>
      <w:r w:rsidR="00723687" w:rsidRPr="00723687">
        <w:rPr>
          <w:lang w:val="en-US"/>
        </w:rPr>
        <w:t>5.2A</w:t>
      </w:r>
      <w:r w:rsidR="00723687">
        <w:rPr>
          <w:lang w:val="en-US"/>
        </w:rPr>
        <w:t xml:space="preserve"> </w:t>
      </w:r>
      <w:r w:rsidR="00723687" w:rsidRPr="00723687">
        <w:rPr>
          <w:lang w:val="en-US"/>
        </w:rPr>
        <w:t>PDSCH demodulation requirements for CA</w:t>
      </w:r>
      <w:r w:rsidR="00F135F1">
        <w:rPr>
          <w:lang w:val="en-US"/>
        </w:rPr>
        <w:t xml:space="preserve"> [1]. </w:t>
      </w:r>
    </w:p>
    <w:p w14:paraId="367AB380" w14:textId="41592BDD" w:rsidR="00F135F1" w:rsidRDefault="00F135F1" w:rsidP="00B93FB3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1: </w:t>
      </w:r>
      <w:r w:rsidRPr="00F135F1">
        <w:rPr>
          <w:b/>
          <w:bCs/>
          <w:lang w:val="en-US"/>
        </w:rPr>
        <w:t>MRTD has not been an RRM performance requirement in RAN4 specification.</w:t>
      </w:r>
      <w:r w:rsidR="002B0F5C">
        <w:rPr>
          <w:b/>
          <w:bCs/>
          <w:lang w:val="en-US"/>
        </w:rPr>
        <w:t xml:space="preserve"> </w:t>
      </w:r>
      <w:r w:rsidR="002B0F5C" w:rsidRPr="002B0F5C">
        <w:rPr>
          <w:b/>
          <w:bCs/>
          <w:lang w:val="en-US"/>
        </w:rPr>
        <w:t>Instead, it has been covered indirectly as UE performance requirements</w:t>
      </w:r>
      <w:r w:rsidR="002B0F5C">
        <w:rPr>
          <w:b/>
          <w:bCs/>
          <w:lang w:val="en-US"/>
        </w:rPr>
        <w:t>.</w:t>
      </w:r>
    </w:p>
    <w:p w14:paraId="6F4C410C" w14:textId="50843610" w:rsidR="001C0AC0" w:rsidRPr="001C0AC0" w:rsidRDefault="001C0AC0" w:rsidP="00B93FB3">
      <w:pPr>
        <w:rPr>
          <w:lang w:val="en-US"/>
        </w:rPr>
      </w:pPr>
      <w:r w:rsidRPr="001C0AC0">
        <w:rPr>
          <w:lang w:val="en-US"/>
        </w:rPr>
        <w:t>ENDC</w:t>
      </w:r>
      <w:r>
        <w:rPr>
          <w:lang w:val="en-US"/>
        </w:rPr>
        <w:t xml:space="preserve"> and NEDC</w:t>
      </w:r>
      <w:r w:rsidR="00327FE4">
        <w:rPr>
          <w:lang w:val="en-US"/>
        </w:rPr>
        <w:t xml:space="preserve"> are already covered as </w:t>
      </w:r>
      <w:r w:rsidR="00327FE4" w:rsidRPr="00327FE4">
        <w:rPr>
          <w:lang w:val="en-US"/>
        </w:rPr>
        <w:t>UE performance requirements</w:t>
      </w:r>
      <w:r w:rsidR="00327FE4">
        <w:rPr>
          <w:lang w:val="en-US"/>
        </w:rPr>
        <w:t xml:space="preserve"> in TS 38.101-3 [2].</w:t>
      </w:r>
    </w:p>
    <w:p w14:paraId="1D8427CB" w14:textId="77777777" w:rsidR="00DF2A95" w:rsidRDefault="00DF2A95" w:rsidP="00DF2A95">
      <w:pPr>
        <w:rPr>
          <w:b/>
          <w:bCs/>
          <w:lang w:val="en-US"/>
        </w:rPr>
      </w:pPr>
      <w:r>
        <w:rPr>
          <w:b/>
          <w:bCs/>
          <w:lang w:val="en-US"/>
        </w:rPr>
        <w:t>Observation 2: UE demodulation performance test for 25 dB power imbalance for CA is defined by demod session.</w:t>
      </w:r>
    </w:p>
    <w:p w14:paraId="36CC0040" w14:textId="5E1BB029" w:rsidR="008277F6" w:rsidRPr="008277F6" w:rsidRDefault="008277F6" w:rsidP="00DF2A95">
      <w:pPr>
        <w:rPr>
          <w:lang w:val="en-US"/>
        </w:rPr>
      </w:pPr>
      <w:r w:rsidRPr="00E9206B">
        <w:rPr>
          <w:lang w:val="en-US"/>
        </w:rPr>
        <w:t xml:space="preserve">We have </w:t>
      </w:r>
      <w:r>
        <w:rPr>
          <w:lang w:val="en-US"/>
        </w:rPr>
        <w:t>a draft CR in [3] for UE demodulation test.</w:t>
      </w:r>
    </w:p>
    <w:p w14:paraId="71F7548F" w14:textId="5461F528" w:rsidR="00DF2A95" w:rsidRPr="0040456A" w:rsidRDefault="00DF2A95" w:rsidP="00DF2A95">
      <w:pPr>
        <w:rPr>
          <w:b/>
          <w:bCs/>
          <w:lang w:val="en-US"/>
        </w:rPr>
      </w:pPr>
      <w:r w:rsidRPr="00FF08F8">
        <w:rPr>
          <w:b/>
          <w:bCs/>
          <w:lang w:val="en-US"/>
        </w:rPr>
        <w:t xml:space="preserve">Proposal 1: </w:t>
      </w:r>
      <w:r>
        <w:rPr>
          <w:b/>
          <w:bCs/>
          <w:lang w:val="en-US"/>
        </w:rPr>
        <w:t xml:space="preserve">No </w:t>
      </w:r>
      <w:r w:rsidR="00A66014">
        <w:rPr>
          <w:b/>
          <w:bCs/>
          <w:lang w:val="en-US"/>
        </w:rPr>
        <w:t xml:space="preserve">further </w:t>
      </w:r>
      <w:r>
        <w:rPr>
          <w:b/>
          <w:bCs/>
          <w:lang w:val="en-US"/>
        </w:rPr>
        <w:t>RRM test is needed</w:t>
      </w:r>
      <w:r w:rsidR="00A66014">
        <w:rPr>
          <w:b/>
          <w:bCs/>
          <w:lang w:val="en-US"/>
        </w:rPr>
        <w:t xml:space="preserve"> for non colocated intra band</w:t>
      </w:r>
      <w:r w:rsidRPr="00FF08F8">
        <w:rPr>
          <w:b/>
          <w:bCs/>
          <w:lang w:val="en-US"/>
        </w:rPr>
        <w:t>.</w:t>
      </w: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6D1143A9" w14:textId="38BD0F21" w:rsidR="0040456A" w:rsidRPr="0040456A" w:rsidRDefault="0040456A" w:rsidP="0040456A">
      <w:pPr>
        <w:rPr>
          <w:lang w:val="en-US"/>
        </w:rPr>
      </w:pPr>
      <w:r>
        <w:rPr>
          <w:b/>
          <w:bCs/>
          <w:lang w:val="en-US"/>
        </w:rPr>
        <w:t xml:space="preserve">Observation 1: </w:t>
      </w:r>
      <w:r w:rsidRPr="00F135F1">
        <w:rPr>
          <w:b/>
          <w:bCs/>
          <w:lang w:val="en-US"/>
        </w:rPr>
        <w:t>MRTD has not been an RRM performance requirement in RAN4 specification.</w:t>
      </w:r>
      <w:r>
        <w:rPr>
          <w:b/>
          <w:bCs/>
          <w:lang w:val="en-US"/>
        </w:rPr>
        <w:t xml:space="preserve"> </w:t>
      </w:r>
      <w:r w:rsidRPr="002B0F5C">
        <w:rPr>
          <w:b/>
          <w:bCs/>
          <w:lang w:val="en-US"/>
        </w:rPr>
        <w:t>Instead, it has been covered indirectly as UE performance requirements</w:t>
      </w:r>
      <w:r>
        <w:rPr>
          <w:b/>
          <w:bCs/>
          <w:lang w:val="en-US"/>
        </w:rPr>
        <w:t>.</w:t>
      </w:r>
    </w:p>
    <w:p w14:paraId="1795E8D0" w14:textId="374305D1" w:rsidR="0040456A" w:rsidRDefault="00FF08F8" w:rsidP="003D429A">
      <w:pPr>
        <w:rPr>
          <w:b/>
          <w:bCs/>
          <w:lang w:val="en-US"/>
        </w:rPr>
      </w:pPr>
      <w:r>
        <w:rPr>
          <w:b/>
          <w:bCs/>
          <w:lang w:val="en-US"/>
        </w:rPr>
        <w:t>Observation 2</w:t>
      </w:r>
      <w:r w:rsidR="0040456A">
        <w:rPr>
          <w:b/>
          <w:bCs/>
          <w:lang w:val="en-US"/>
        </w:rPr>
        <w:t xml:space="preserve">: UE </w:t>
      </w:r>
      <w:r>
        <w:rPr>
          <w:b/>
          <w:bCs/>
          <w:lang w:val="en-US"/>
        </w:rPr>
        <w:t>demod</w:t>
      </w:r>
      <w:r w:rsidR="00A946E4">
        <w:rPr>
          <w:b/>
          <w:bCs/>
          <w:lang w:val="en-US"/>
        </w:rPr>
        <w:t>ulation</w:t>
      </w:r>
      <w:r>
        <w:rPr>
          <w:b/>
          <w:bCs/>
          <w:lang w:val="en-US"/>
        </w:rPr>
        <w:t xml:space="preserve"> </w:t>
      </w:r>
      <w:r w:rsidR="0040456A">
        <w:rPr>
          <w:b/>
          <w:bCs/>
          <w:lang w:val="en-US"/>
        </w:rPr>
        <w:t>performance test for 25 dB power imbalance</w:t>
      </w:r>
      <w:r w:rsidR="003122F9">
        <w:rPr>
          <w:b/>
          <w:bCs/>
          <w:lang w:val="en-US"/>
        </w:rPr>
        <w:t xml:space="preserve"> for CA</w:t>
      </w:r>
      <w:r>
        <w:rPr>
          <w:b/>
          <w:bCs/>
          <w:lang w:val="en-US"/>
        </w:rPr>
        <w:t xml:space="preserve"> is defined by demod session</w:t>
      </w:r>
      <w:r w:rsidR="0040456A">
        <w:rPr>
          <w:b/>
          <w:bCs/>
          <w:lang w:val="en-US"/>
        </w:rPr>
        <w:t>.</w:t>
      </w:r>
    </w:p>
    <w:p w14:paraId="2A9C3F79" w14:textId="77777777" w:rsidR="00A66014" w:rsidRPr="0040456A" w:rsidRDefault="00A66014" w:rsidP="00A66014">
      <w:pPr>
        <w:rPr>
          <w:b/>
          <w:bCs/>
          <w:lang w:val="en-US"/>
        </w:rPr>
      </w:pPr>
      <w:r w:rsidRPr="00FF08F8">
        <w:rPr>
          <w:b/>
          <w:bCs/>
          <w:lang w:val="en-US"/>
        </w:rPr>
        <w:t xml:space="preserve">Proposal 1: </w:t>
      </w:r>
      <w:r>
        <w:rPr>
          <w:b/>
          <w:bCs/>
          <w:lang w:val="en-US"/>
        </w:rPr>
        <w:t>No further RRM test is needed for non colocated intra band</w:t>
      </w:r>
      <w:r w:rsidRPr="00FF08F8">
        <w:rPr>
          <w:b/>
          <w:bCs/>
          <w:lang w:val="en-US"/>
        </w:rPr>
        <w:t>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406C1D4A" w14:textId="131E9B70" w:rsidR="003D429A" w:rsidRDefault="00BE4FE5" w:rsidP="003D429A">
      <w:bookmarkStart w:id="4" w:name="_Ref508638450"/>
      <w:bookmarkStart w:id="5" w:name="_Ref3386619"/>
      <w:r>
        <w:t>[1]</w:t>
      </w:r>
      <w:r w:rsidR="00E9206B">
        <w:tab/>
      </w:r>
      <w:r w:rsidR="00E9206B">
        <w:tab/>
      </w:r>
      <w:r w:rsidR="006D7586">
        <w:t>TS 38.101-4</w:t>
      </w:r>
      <w:r w:rsidR="0077025C">
        <w:t xml:space="preserve"> </w:t>
      </w:r>
      <w:r w:rsidR="006D7586">
        <w:t>User Equipment (UE) radio transmission and reception;</w:t>
      </w:r>
      <w:r w:rsidR="0077025C">
        <w:t xml:space="preserve"> </w:t>
      </w:r>
      <w:r w:rsidR="006D7586">
        <w:t>Part 4: Performance requirements</w:t>
      </w:r>
      <w:bookmarkEnd w:id="4"/>
      <w:bookmarkEnd w:id="5"/>
      <w:r w:rsidR="00BF5B70">
        <w:t>.</w:t>
      </w:r>
    </w:p>
    <w:p w14:paraId="26735166" w14:textId="50C8952A" w:rsidR="00BF5B70" w:rsidRDefault="00327FE4" w:rsidP="00F47F0A">
      <w:pPr>
        <w:ind w:left="567" w:hanging="567"/>
      </w:pPr>
      <w:r>
        <w:t>[2]</w:t>
      </w:r>
      <w:r w:rsidR="00BF5B70">
        <w:tab/>
      </w:r>
      <w:r w:rsidR="00BF5B70">
        <w:tab/>
        <w:t>TS 38.101-3 User Equipment (UE) radio transmission and reception; Part 3: Range 1 and Range 2 Interworking operation with other radios.</w:t>
      </w:r>
    </w:p>
    <w:p w14:paraId="42119E52" w14:textId="52A1848A" w:rsidR="00E9206B" w:rsidRPr="0091543A" w:rsidRDefault="00E9206B" w:rsidP="00F47F0A">
      <w:pPr>
        <w:ind w:left="567" w:hanging="567"/>
      </w:pPr>
      <w:r>
        <w:t>[</w:t>
      </w:r>
      <w:r w:rsidR="00327FE4">
        <w:t>3</w:t>
      </w:r>
      <w:r>
        <w:t>]</w:t>
      </w:r>
      <w:r>
        <w:tab/>
      </w:r>
      <w:r w:rsidR="00F11DCA" w:rsidRPr="00F11DCA">
        <w:t>R4-2316076</w:t>
      </w:r>
      <w:r w:rsidR="005205E0">
        <w:t xml:space="preserve">, </w:t>
      </w:r>
      <w:r w:rsidR="005205E0" w:rsidRPr="005205E0">
        <w:t>draft CR: UE demodulation requirements for non-colocated NR-CA deployment scenario</w:t>
      </w:r>
      <w:r w:rsidR="005205E0">
        <w:t>, Ericsson</w:t>
      </w:r>
      <w:r w:rsidR="00BF5B70">
        <w:t>.</w:t>
      </w:r>
    </w:p>
    <w:sectPr w:rsidR="00E9206B" w:rsidRPr="0091543A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027B" w14:textId="77777777" w:rsidR="00870846" w:rsidRDefault="00870846">
      <w:r>
        <w:separator/>
      </w:r>
    </w:p>
  </w:endnote>
  <w:endnote w:type="continuationSeparator" w:id="0">
    <w:p w14:paraId="3146D96D" w14:textId="77777777" w:rsidR="00870846" w:rsidRDefault="00870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9D75A" w14:textId="77777777" w:rsidR="00870846" w:rsidRDefault="00870846">
      <w:r>
        <w:separator/>
      </w:r>
    </w:p>
  </w:footnote>
  <w:footnote w:type="continuationSeparator" w:id="0">
    <w:p w14:paraId="3A8374DF" w14:textId="77777777" w:rsidR="00870846" w:rsidRDefault="008708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7425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33563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67662042">
    <w:abstractNumId w:val="1"/>
  </w:num>
  <w:num w:numId="4" w16cid:durableId="1222600073">
    <w:abstractNumId w:val="3"/>
  </w:num>
  <w:num w:numId="5" w16cid:durableId="163226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5F6"/>
    <w:rsid w:val="00051834"/>
    <w:rsid w:val="00054A22"/>
    <w:rsid w:val="00056A26"/>
    <w:rsid w:val="00062023"/>
    <w:rsid w:val="00064966"/>
    <w:rsid w:val="000655A6"/>
    <w:rsid w:val="00066D10"/>
    <w:rsid w:val="00080512"/>
    <w:rsid w:val="000C47C3"/>
    <w:rsid w:val="000D58AB"/>
    <w:rsid w:val="00103A7F"/>
    <w:rsid w:val="00133525"/>
    <w:rsid w:val="00195042"/>
    <w:rsid w:val="001A4C42"/>
    <w:rsid w:val="001A7420"/>
    <w:rsid w:val="001B54A4"/>
    <w:rsid w:val="001B6637"/>
    <w:rsid w:val="001C0AC0"/>
    <w:rsid w:val="001C21C3"/>
    <w:rsid w:val="001D02C2"/>
    <w:rsid w:val="001F0C1D"/>
    <w:rsid w:val="001F1132"/>
    <w:rsid w:val="001F168B"/>
    <w:rsid w:val="002347A2"/>
    <w:rsid w:val="002675F0"/>
    <w:rsid w:val="002840A1"/>
    <w:rsid w:val="002B0F5C"/>
    <w:rsid w:val="002B6339"/>
    <w:rsid w:val="002E00EE"/>
    <w:rsid w:val="003122F9"/>
    <w:rsid w:val="003172DC"/>
    <w:rsid w:val="00327FE4"/>
    <w:rsid w:val="0033338C"/>
    <w:rsid w:val="0035462D"/>
    <w:rsid w:val="003765B8"/>
    <w:rsid w:val="00384CDA"/>
    <w:rsid w:val="003A71A1"/>
    <w:rsid w:val="003C3971"/>
    <w:rsid w:val="003D429A"/>
    <w:rsid w:val="003F0C2B"/>
    <w:rsid w:val="0040456A"/>
    <w:rsid w:val="00411B5B"/>
    <w:rsid w:val="00423334"/>
    <w:rsid w:val="004345EC"/>
    <w:rsid w:val="0044364B"/>
    <w:rsid w:val="004516FA"/>
    <w:rsid w:val="00465515"/>
    <w:rsid w:val="004B32DD"/>
    <w:rsid w:val="004D3578"/>
    <w:rsid w:val="004E213A"/>
    <w:rsid w:val="004F0988"/>
    <w:rsid w:val="004F3340"/>
    <w:rsid w:val="0051173F"/>
    <w:rsid w:val="005205E0"/>
    <w:rsid w:val="0053388B"/>
    <w:rsid w:val="00535773"/>
    <w:rsid w:val="00543E6C"/>
    <w:rsid w:val="00546D44"/>
    <w:rsid w:val="0056254B"/>
    <w:rsid w:val="00565087"/>
    <w:rsid w:val="0057305F"/>
    <w:rsid w:val="00586E2E"/>
    <w:rsid w:val="00597B11"/>
    <w:rsid w:val="005B5C45"/>
    <w:rsid w:val="005D2E01"/>
    <w:rsid w:val="005D7526"/>
    <w:rsid w:val="005E4BB2"/>
    <w:rsid w:val="005F7A2C"/>
    <w:rsid w:val="00602AEA"/>
    <w:rsid w:val="00614FDF"/>
    <w:rsid w:val="0063543D"/>
    <w:rsid w:val="0063585B"/>
    <w:rsid w:val="00647114"/>
    <w:rsid w:val="006A323F"/>
    <w:rsid w:val="006A6F17"/>
    <w:rsid w:val="006B30D0"/>
    <w:rsid w:val="006C1584"/>
    <w:rsid w:val="006C3D95"/>
    <w:rsid w:val="006D7586"/>
    <w:rsid w:val="006E5C86"/>
    <w:rsid w:val="006F61D7"/>
    <w:rsid w:val="00701116"/>
    <w:rsid w:val="00713C44"/>
    <w:rsid w:val="00723687"/>
    <w:rsid w:val="00734A5B"/>
    <w:rsid w:val="0074026F"/>
    <w:rsid w:val="007429F6"/>
    <w:rsid w:val="00743C79"/>
    <w:rsid w:val="00744E76"/>
    <w:rsid w:val="00745DB5"/>
    <w:rsid w:val="0077025C"/>
    <w:rsid w:val="00774DA4"/>
    <w:rsid w:val="00780EC9"/>
    <w:rsid w:val="00781F0F"/>
    <w:rsid w:val="00785E8E"/>
    <w:rsid w:val="007B600E"/>
    <w:rsid w:val="007F0F4A"/>
    <w:rsid w:val="008028A4"/>
    <w:rsid w:val="0081199B"/>
    <w:rsid w:val="008258D3"/>
    <w:rsid w:val="008277F6"/>
    <w:rsid w:val="00830747"/>
    <w:rsid w:val="0083684A"/>
    <w:rsid w:val="00870846"/>
    <w:rsid w:val="008768CA"/>
    <w:rsid w:val="00885367"/>
    <w:rsid w:val="008A6463"/>
    <w:rsid w:val="008B02D1"/>
    <w:rsid w:val="008C384C"/>
    <w:rsid w:val="0090271F"/>
    <w:rsid w:val="00902E23"/>
    <w:rsid w:val="009114D7"/>
    <w:rsid w:val="0091348E"/>
    <w:rsid w:val="0091543A"/>
    <w:rsid w:val="00917CCB"/>
    <w:rsid w:val="00942EC2"/>
    <w:rsid w:val="00972BA3"/>
    <w:rsid w:val="00973023"/>
    <w:rsid w:val="00985F99"/>
    <w:rsid w:val="009C3E5A"/>
    <w:rsid w:val="009F37B7"/>
    <w:rsid w:val="00A10F02"/>
    <w:rsid w:val="00A164B4"/>
    <w:rsid w:val="00A26956"/>
    <w:rsid w:val="00A27486"/>
    <w:rsid w:val="00A434FD"/>
    <w:rsid w:val="00A53724"/>
    <w:rsid w:val="00A56066"/>
    <w:rsid w:val="00A66014"/>
    <w:rsid w:val="00A73129"/>
    <w:rsid w:val="00A81F87"/>
    <w:rsid w:val="00A82346"/>
    <w:rsid w:val="00A9285C"/>
    <w:rsid w:val="00A92BA1"/>
    <w:rsid w:val="00A946E4"/>
    <w:rsid w:val="00AC6BC6"/>
    <w:rsid w:val="00AE5D66"/>
    <w:rsid w:val="00AE65E2"/>
    <w:rsid w:val="00B15449"/>
    <w:rsid w:val="00B66DD7"/>
    <w:rsid w:val="00B93086"/>
    <w:rsid w:val="00B93FB3"/>
    <w:rsid w:val="00BA19ED"/>
    <w:rsid w:val="00BA4B8D"/>
    <w:rsid w:val="00BC0F7D"/>
    <w:rsid w:val="00BD628B"/>
    <w:rsid w:val="00BD7D31"/>
    <w:rsid w:val="00BE3255"/>
    <w:rsid w:val="00BE4FE5"/>
    <w:rsid w:val="00BF128E"/>
    <w:rsid w:val="00BF5B70"/>
    <w:rsid w:val="00C01D7B"/>
    <w:rsid w:val="00C074DD"/>
    <w:rsid w:val="00C1496A"/>
    <w:rsid w:val="00C33079"/>
    <w:rsid w:val="00C41F2A"/>
    <w:rsid w:val="00C45231"/>
    <w:rsid w:val="00C72833"/>
    <w:rsid w:val="00C80F1D"/>
    <w:rsid w:val="00C93F40"/>
    <w:rsid w:val="00CA3D0C"/>
    <w:rsid w:val="00CB0749"/>
    <w:rsid w:val="00CE74BF"/>
    <w:rsid w:val="00D12A57"/>
    <w:rsid w:val="00D512CD"/>
    <w:rsid w:val="00D544DE"/>
    <w:rsid w:val="00D560A3"/>
    <w:rsid w:val="00D57972"/>
    <w:rsid w:val="00D6299F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454D"/>
    <w:rsid w:val="00DF2A95"/>
    <w:rsid w:val="00DF2B1F"/>
    <w:rsid w:val="00DF62CD"/>
    <w:rsid w:val="00E16509"/>
    <w:rsid w:val="00E44582"/>
    <w:rsid w:val="00E62A46"/>
    <w:rsid w:val="00E7470F"/>
    <w:rsid w:val="00E77645"/>
    <w:rsid w:val="00E9206B"/>
    <w:rsid w:val="00EA15B0"/>
    <w:rsid w:val="00EA5EA7"/>
    <w:rsid w:val="00EC3D06"/>
    <w:rsid w:val="00EC4A25"/>
    <w:rsid w:val="00F025A2"/>
    <w:rsid w:val="00F04712"/>
    <w:rsid w:val="00F11DCA"/>
    <w:rsid w:val="00F13360"/>
    <w:rsid w:val="00F135F1"/>
    <w:rsid w:val="00F22EC7"/>
    <w:rsid w:val="00F325C8"/>
    <w:rsid w:val="00F47F0A"/>
    <w:rsid w:val="00F653B8"/>
    <w:rsid w:val="00F76708"/>
    <w:rsid w:val="00F9008D"/>
    <w:rsid w:val="00FA1266"/>
    <w:rsid w:val="00FB7427"/>
    <w:rsid w:val="00FC1192"/>
    <w:rsid w:val="00FC5F8D"/>
    <w:rsid w:val="00FF08F8"/>
    <w:rsid w:val="00FF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601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F08F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6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C7B061-CD6B-4426-93B7-0B7BACDBC8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56CB65-C37D-4A00-B0DB-574F33353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 K</cp:lastModifiedBy>
  <cp:revision>57</cp:revision>
  <cp:lastPrinted>2019-02-25T14:05:00Z</cp:lastPrinted>
  <dcterms:created xsi:type="dcterms:W3CDTF">2022-10-26T11:50:00Z</dcterms:created>
  <dcterms:modified xsi:type="dcterms:W3CDTF">2023-09-27T15:45:00Z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