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295BD" w14:textId="4516F13E" w:rsidR="00CC5952" w:rsidRPr="00CE0424" w:rsidRDefault="00CC5952" w:rsidP="00CC5952">
      <w:pPr>
        <w:pStyle w:val="3GPPHeader"/>
        <w:spacing w:after="60"/>
        <w:rPr>
          <w:sz w:val="32"/>
          <w:szCs w:val="32"/>
          <w:highlight w:val="yellow"/>
        </w:rPr>
      </w:pPr>
      <w:r w:rsidRPr="00CE0424">
        <w:t>3GPP TSG-RAN WG</w:t>
      </w:r>
      <w:r>
        <w:t>4</w:t>
      </w:r>
      <w:r w:rsidRPr="00CE0424">
        <w:t xml:space="preserve"> </w:t>
      </w:r>
      <w:r>
        <w:t xml:space="preserve">Meeting </w:t>
      </w:r>
      <w:r w:rsidRPr="00CE0424">
        <w:t>#</w:t>
      </w:r>
      <w:r>
        <w:t>10</w:t>
      </w:r>
      <w:r w:rsidR="00001A5E">
        <w:t>8</w:t>
      </w:r>
      <w:r w:rsidR="006C2E6F">
        <w:t>bis</w:t>
      </w:r>
      <w:r w:rsidRPr="00CE0424">
        <w:tab/>
      </w:r>
      <w:r w:rsidR="006F2E51" w:rsidRPr="006F2E51">
        <w:rPr>
          <w:sz w:val="32"/>
          <w:szCs w:val="32"/>
        </w:rPr>
        <w:t>R4-2316349</w:t>
      </w:r>
    </w:p>
    <w:p w14:paraId="2AF73AEB" w14:textId="4CA2F0BF" w:rsidR="00CC5952" w:rsidRPr="00CE0424" w:rsidRDefault="006C2E6F" w:rsidP="00CC5952">
      <w:pPr>
        <w:pStyle w:val="3GPPHeader"/>
      </w:pPr>
      <w:r>
        <w:t>Xiamen, China</w:t>
      </w:r>
      <w:r w:rsidR="00CC5952">
        <w:t xml:space="preserve">, </w:t>
      </w:r>
      <w:r>
        <w:t>9</w:t>
      </w:r>
      <w:r w:rsidR="00CC5952">
        <w:t xml:space="preserve"> – </w:t>
      </w:r>
      <w:r w:rsidR="00624C18">
        <w:t>13</w:t>
      </w:r>
      <w:r w:rsidR="00CC5952">
        <w:t xml:space="preserve"> </w:t>
      </w:r>
      <w:r w:rsidR="00624C18">
        <w:t>October</w:t>
      </w:r>
      <w:r w:rsidR="00CC5952">
        <w:t xml:space="preserve"> </w:t>
      </w:r>
      <w:r w:rsidR="00CC5952" w:rsidRPr="009740F8">
        <w:t>202</w:t>
      </w:r>
      <w:r w:rsidR="00CC5952">
        <w:t>3</w:t>
      </w:r>
    </w:p>
    <w:p w14:paraId="3982483C" w14:textId="66F4EB6A" w:rsidR="00E90E49" w:rsidRPr="00006881" w:rsidRDefault="00E90E49" w:rsidP="00311702">
      <w:pPr>
        <w:pStyle w:val="3GPPHeader"/>
        <w:rPr>
          <w:sz w:val="22"/>
          <w:lang w:val="en-GB"/>
        </w:rPr>
      </w:pPr>
      <w:r w:rsidRPr="00006881">
        <w:rPr>
          <w:sz w:val="22"/>
          <w:lang w:val="en-GB"/>
        </w:rPr>
        <w:t>Agenda Item:</w:t>
      </w:r>
      <w:r w:rsidRPr="00006881">
        <w:rPr>
          <w:sz w:val="22"/>
          <w:lang w:val="en-GB"/>
        </w:rPr>
        <w:tab/>
      </w:r>
      <w:r w:rsidR="005E59C2">
        <w:rPr>
          <w:sz w:val="22"/>
          <w:lang w:val="en-GB"/>
        </w:rPr>
        <w:t>5.31.2</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4CB13AF8"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B15320" w:rsidRPr="00B15320">
        <w:rPr>
          <w:sz w:val="22"/>
          <w:lang w:val="en-GB"/>
        </w:rPr>
        <w:t xml:space="preserve">Discussions on enhanced </w:t>
      </w:r>
      <w:proofErr w:type="spellStart"/>
      <w:r w:rsidR="00E72BB0">
        <w:rPr>
          <w:sz w:val="22"/>
          <w:lang w:val="en-GB"/>
        </w:rPr>
        <w:t>eDRX</w:t>
      </w:r>
      <w:proofErr w:type="spellEnd"/>
      <w:r w:rsidR="00E72BB0">
        <w:rPr>
          <w:sz w:val="22"/>
          <w:lang w:val="en-GB"/>
        </w:rPr>
        <w:t xml:space="preserve"> for release 18 Red</w:t>
      </w:r>
      <w:r w:rsidR="00B15320" w:rsidRPr="00B15320">
        <w:rPr>
          <w:sz w:val="22"/>
          <w:lang w:val="en-GB"/>
        </w:rPr>
        <w:t>Cap</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06881" w:rsidRDefault="00866FD4" w:rsidP="00CE0424">
      <w:pPr>
        <w:pStyle w:val="Heading1"/>
      </w:pPr>
      <w:r w:rsidRPr="00006881">
        <w:t>1</w:t>
      </w:r>
      <w:r w:rsidRPr="00006881">
        <w:tab/>
      </w:r>
      <w:r w:rsidR="008238D8" w:rsidRPr="00006881">
        <w:t>Introduction</w:t>
      </w:r>
    </w:p>
    <w:p w14:paraId="6109AD39" w14:textId="32300BEC" w:rsidR="002B043E" w:rsidRPr="00B414AF" w:rsidRDefault="00AD287C" w:rsidP="009B0FC2">
      <w:pPr>
        <w:pStyle w:val="BodyText"/>
        <w:rPr>
          <w:rFonts w:ascii="Times New Roman" w:hAnsi="Times New Roman" w:cs="Times New Roman"/>
          <w:sz w:val="22"/>
          <w:szCs w:val="24"/>
          <w:lang w:val="en-GB"/>
        </w:rPr>
      </w:pPr>
      <w:r w:rsidRPr="00B414AF">
        <w:rPr>
          <w:rFonts w:ascii="Times New Roman" w:hAnsi="Times New Roman" w:cs="Times New Roman"/>
          <w:sz w:val="22"/>
          <w:szCs w:val="24"/>
          <w:lang w:val="en-GB"/>
        </w:rPr>
        <w:t xml:space="preserve">RAN4 </w:t>
      </w:r>
      <w:r w:rsidR="00BB4EAB">
        <w:rPr>
          <w:rFonts w:ascii="Times New Roman" w:hAnsi="Times New Roman" w:cs="Times New Roman"/>
          <w:sz w:val="22"/>
          <w:szCs w:val="24"/>
          <w:lang w:val="en-GB"/>
        </w:rPr>
        <w:t xml:space="preserve">discussed the remaining open issues of defining </w:t>
      </w:r>
      <w:r w:rsidRPr="00B414AF">
        <w:rPr>
          <w:rFonts w:ascii="Times New Roman" w:hAnsi="Times New Roman" w:cs="Times New Roman"/>
          <w:sz w:val="22"/>
          <w:szCs w:val="24"/>
          <w:lang w:val="en-GB"/>
        </w:rPr>
        <w:t xml:space="preserve">enhanced </w:t>
      </w:r>
      <w:proofErr w:type="spellStart"/>
      <w:r w:rsidRPr="00B414AF">
        <w:rPr>
          <w:rFonts w:ascii="Times New Roman" w:hAnsi="Times New Roman" w:cs="Times New Roman"/>
          <w:sz w:val="22"/>
          <w:szCs w:val="24"/>
          <w:lang w:val="en-GB"/>
        </w:rPr>
        <w:t>eDRX</w:t>
      </w:r>
      <w:proofErr w:type="spellEnd"/>
      <w:r w:rsidRPr="00B414AF">
        <w:rPr>
          <w:rFonts w:ascii="Times New Roman" w:hAnsi="Times New Roman" w:cs="Times New Roman"/>
          <w:sz w:val="22"/>
          <w:szCs w:val="24"/>
          <w:lang w:val="en-GB"/>
        </w:rPr>
        <w:t xml:space="preserve"> </w:t>
      </w:r>
      <w:r w:rsidR="00BB4EAB">
        <w:rPr>
          <w:rFonts w:ascii="Times New Roman" w:hAnsi="Times New Roman" w:cs="Times New Roman"/>
          <w:sz w:val="22"/>
          <w:szCs w:val="24"/>
          <w:lang w:val="en-GB"/>
        </w:rPr>
        <w:t>requirements for release 18 RedCap UEs, and good progress was reached</w:t>
      </w:r>
      <w:r w:rsidRPr="00B414AF">
        <w:rPr>
          <w:rFonts w:ascii="Times New Roman" w:hAnsi="Times New Roman" w:cs="Times New Roman"/>
          <w:sz w:val="22"/>
          <w:szCs w:val="24"/>
          <w:lang w:val="en-GB"/>
        </w:rPr>
        <w:t xml:space="preserve"> which were summarized in </w:t>
      </w:r>
      <w:r w:rsidR="00DF69F0" w:rsidRPr="00B414AF">
        <w:rPr>
          <w:rFonts w:ascii="Times New Roman" w:hAnsi="Times New Roman" w:cs="Times New Roman"/>
          <w:sz w:val="22"/>
          <w:szCs w:val="24"/>
          <w:lang w:val="en-GB"/>
        </w:rPr>
        <w:t xml:space="preserve">a way forward document in </w:t>
      </w:r>
      <w:r w:rsidRPr="00B414AF">
        <w:rPr>
          <w:rFonts w:ascii="Times New Roman" w:hAnsi="Times New Roman" w:cs="Times New Roman"/>
          <w:sz w:val="22"/>
          <w:szCs w:val="24"/>
          <w:lang w:val="en-GB"/>
        </w:rPr>
        <w:t>[1].</w:t>
      </w:r>
      <w:r w:rsidR="005E2BFC">
        <w:rPr>
          <w:rFonts w:ascii="Times New Roman" w:hAnsi="Times New Roman" w:cs="Times New Roman"/>
          <w:sz w:val="22"/>
          <w:szCs w:val="24"/>
          <w:lang w:val="en-GB"/>
        </w:rPr>
        <w:t xml:space="preserve"> There is, however, one remaining issue related to transition requirements which need to be discussed and resolved. In this contribution we discuss and provide our view on </w:t>
      </w:r>
      <w:r w:rsidR="00442368">
        <w:rPr>
          <w:rFonts w:ascii="Times New Roman" w:hAnsi="Times New Roman" w:cs="Times New Roman"/>
          <w:sz w:val="22"/>
          <w:szCs w:val="24"/>
          <w:lang w:val="en-GB"/>
        </w:rPr>
        <w:t>this topic</w:t>
      </w:r>
      <w:r w:rsidR="005E2BFC">
        <w:rPr>
          <w:rFonts w:ascii="Times New Roman" w:hAnsi="Times New Roman" w:cs="Times New Roman"/>
          <w:sz w:val="22"/>
          <w:szCs w:val="24"/>
          <w:lang w:val="en-GB"/>
        </w:rPr>
        <w:t xml:space="preserve">. </w:t>
      </w:r>
    </w:p>
    <w:p w14:paraId="3E80FA44" w14:textId="74856EED" w:rsidR="008238D8" w:rsidRDefault="00866FD4" w:rsidP="008238D8">
      <w:pPr>
        <w:pStyle w:val="Heading1"/>
      </w:pPr>
      <w:r w:rsidRPr="00006881">
        <w:t>2</w:t>
      </w:r>
      <w:r w:rsidRPr="00006881">
        <w:tab/>
      </w:r>
      <w:r w:rsidR="00D71970">
        <w:t>Discussions</w:t>
      </w:r>
    </w:p>
    <w:p w14:paraId="632230F7" w14:textId="0A0224E2" w:rsidR="00A52EE8" w:rsidRDefault="00A52EE8" w:rsidP="00C873C7">
      <w:pPr>
        <w:rPr>
          <w:lang w:val="en-GB" w:eastAsia="ja-JP"/>
        </w:rPr>
      </w:pPr>
    </w:p>
    <w:p w14:paraId="0B2D79D2" w14:textId="77777777" w:rsidR="00C12062" w:rsidRPr="00D972E7" w:rsidRDefault="00C12062" w:rsidP="00C12062">
      <w:pPr>
        <w:rPr>
          <w:b/>
          <w:bCs/>
          <w:color w:val="000000" w:themeColor="text1"/>
          <w:u w:val="single"/>
          <w:lang w:val="en-GB" w:eastAsia="ja-JP"/>
        </w:rPr>
      </w:pPr>
      <w:r w:rsidRPr="00D972E7">
        <w:rPr>
          <w:b/>
          <w:bCs/>
          <w:color w:val="000000" w:themeColor="text1"/>
          <w:u w:val="single"/>
          <w:lang w:val="en-GB" w:eastAsia="ja-JP"/>
        </w:rPr>
        <w:t>Transition requirements</w:t>
      </w:r>
    </w:p>
    <w:p w14:paraId="69F0F868" w14:textId="3920004D" w:rsidR="00905AD7" w:rsidRPr="001E6468" w:rsidRDefault="00BC7C49" w:rsidP="00C12062">
      <w:pPr>
        <w:rPr>
          <w:rFonts w:ascii="Times New Roman" w:hAnsi="Times New Roman" w:cs="Times New Roman"/>
          <w:color w:val="000000" w:themeColor="text1"/>
          <w:sz w:val="22"/>
          <w:lang w:val="en-GB" w:eastAsia="zh-CN"/>
        </w:rPr>
      </w:pPr>
      <w:r w:rsidRPr="001E6468">
        <w:rPr>
          <w:rFonts w:ascii="Times New Roman" w:hAnsi="Times New Roman" w:cs="Times New Roman"/>
          <w:color w:val="000000" w:themeColor="text1"/>
          <w:sz w:val="22"/>
          <w:lang w:val="en-GB" w:eastAsia="zh-CN"/>
        </w:rPr>
        <w:t xml:space="preserve">The </w:t>
      </w:r>
      <w:proofErr w:type="spellStart"/>
      <w:r w:rsidRPr="001E6468">
        <w:rPr>
          <w:rFonts w:ascii="Times New Roman" w:hAnsi="Times New Roman" w:cs="Times New Roman"/>
          <w:color w:val="000000" w:themeColor="text1"/>
          <w:sz w:val="22"/>
          <w:lang w:val="en-GB" w:eastAsia="zh-CN"/>
        </w:rPr>
        <w:t>gNB</w:t>
      </w:r>
      <w:proofErr w:type="spellEnd"/>
      <w:r w:rsidRPr="001E6468">
        <w:rPr>
          <w:rFonts w:ascii="Times New Roman" w:hAnsi="Times New Roman" w:cs="Times New Roman"/>
          <w:color w:val="000000" w:themeColor="text1"/>
          <w:sz w:val="22"/>
          <w:lang w:val="en-GB" w:eastAsia="zh-CN"/>
        </w:rPr>
        <w:t xml:space="preserve"> can configure the UE with both Rel-17 INACTIVE </w:t>
      </w:r>
      <w:proofErr w:type="spellStart"/>
      <w:r w:rsidRPr="001E6468">
        <w:rPr>
          <w:rFonts w:ascii="Times New Roman" w:hAnsi="Times New Roman" w:cs="Times New Roman"/>
          <w:color w:val="000000" w:themeColor="text1"/>
          <w:sz w:val="22"/>
          <w:lang w:val="en-GB" w:eastAsia="zh-CN"/>
        </w:rPr>
        <w:t>eDRX</w:t>
      </w:r>
      <w:proofErr w:type="spellEnd"/>
      <w:r w:rsidRPr="001E6468">
        <w:rPr>
          <w:rFonts w:ascii="Times New Roman" w:hAnsi="Times New Roman" w:cs="Times New Roman"/>
          <w:color w:val="000000" w:themeColor="text1"/>
          <w:sz w:val="22"/>
          <w:lang w:val="en-GB" w:eastAsia="zh-CN"/>
        </w:rPr>
        <w:t xml:space="preserve"> and Rel-18 INACTIVE </w:t>
      </w:r>
      <w:proofErr w:type="spellStart"/>
      <w:r w:rsidRPr="001E6468">
        <w:rPr>
          <w:rFonts w:ascii="Times New Roman" w:hAnsi="Times New Roman" w:cs="Times New Roman"/>
          <w:color w:val="000000" w:themeColor="text1"/>
          <w:sz w:val="22"/>
          <w:lang w:val="en-GB" w:eastAsia="zh-CN"/>
        </w:rPr>
        <w:t>eDRX</w:t>
      </w:r>
      <w:proofErr w:type="spellEnd"/>
      <w:r w:rsidRPr="001E6468">
        <w:rPr>
          <w:rFonts w:ascii="Times New Roman" w:hAnsi="Times New Roman" w:cs="Times New Roman"/>
          <w:color w:val="000000" w:themeColor="text1"/>
          <w:sz w:val="22"/>
          <w:lang w:val="en-GB" w:eastAsia="zh-CN"/>
        </w:rPr>
        <w:t xml:space="preserve"> which allows the UE to switch to Rel-17 </w:t>
      </w:r>
      <w:proofErr w:type="spellStart"/>
      <w:r w:rsidRPr="001E6468">
        <w:rPr>
          <w:rFonts w:ascii="Times New Roman" w:hAnsi="Times New Roman" w:cs="Times New Roman"/>
          <w:color w:val="000000" w:themeColor="text1"/>
          <w:sz w:val="22"/>
          <w:lang w:val="en-GB" w:eastAsia="zh-CN"/>
        </w:rPr>
        <w:t>eDRX</w:t>
      </w:r>
      <w:proofErr w:type="spellEnd"/>
      <w:r w:rsidRPr="001E6468">
        <w:rPr>
          <w:rFonts w:ascii="Times New Roman" w:hAnsi="Times New Roman" w:cs="Times New Roman"/>
          <w:color w:val="000000" w:themeColor="text1"/>
          <w:sz w:val="22"/>
          <w:lang w:val="en-GB" w:eastAsia="zh-CN"/>
        </w:rPr>
        <w:t xml:space="preserve"> when the Rel-18 INACTIVE </w:t>
      </w:r>
      <w:proofErr w:type="spellStart"/>
      <w:r w:rsidRPr="001E6468">
        <w:rPr>
          <w:rFonts w:ascii="Times New Roman" w:hAnsi="Times New Roman" w:cs="Times New Roman"/>
          <w:color w:val="000000" w:themeColor="text1"/>
          <w:sz w:val="22"/>
          <w:lang w:val="en-GB" w:eastAsia="zh-CN"/>
        </w:rPr>
        <w:t>eDRX</w:t>
      </w:r>
      <w:proofErr w:type="spellEnd"/>
      <w:r w:rsidRPr="001E6468">
        <w:rPr>
          <w:rFonts w:ascii="Times New Roman" w:hAnsi="Times New Roman" w:cs="Times New Roman"/>
          <w:color w:val="000000" w:themeColor="text1"/>
          <w:sz w:val="22"/>
          <w:lang w:val="en-GB" w:eastAsia="zh-CN"/>
        </w:rPr>
        <w:t xml:space="preserve"> is not supported</w:t>
      </w:r>
      <w:r>
        <w:rPr>
          <w:rFonts w:ascii="Times New Roman" w:hAnsi="Times New Roman" w:cs="Times New Roman"/>
          <w:color w:val="000000" w:themeColor="text1"/>
          <w:sz w:val="22"/>
          <w:lang w:val="en-GB" w:eastAsia="zh-CN"/>
        </w:rPr>
        <w:t xml:space="preserve"> in a cell</w:t>
      </w:r>
      <w:r w:rsidRPr="001E6468">
        <w:rPr>
          <w:rFonts w:ascii="Times New Roman" w:hAnsi="Times New Roman" w:cs="Times New Roman"/>
          <w:color w:val="000000" w:themeColor="text1"/>
          <w:sz w:val="22"/>
          <w:lang w:val="en-GB" w:eastAsia="zh-CN"/>
        </w:rPr>
        <w:t>.</w:t>
      </w:r>
      <w:r w:rsidR="001A7F3C">
        <w:rPr>
          <w:rFonts w:ascii="Times New Roman" w:hAnsi="Times New Roman" w:cs="Times New Roman"/>
          <w:color w:val="000000" w:themeColor="text1"/>
          <w:sz w:val="22"/>
          <w:lang w:val="en-GB" w:eastAsia="zh-CN"/>
        </w:rPr>
        <w:t xml:space="preserve"> </w:t>
      </w:r>
      <w:r w:rsidR="00C12062" w:rsidRPr="001E6468">
        <w:rPr>
          <w:rFonts w:ascii="Times New Roman" w:hAnsi="Times New Roman" w:cs="Times New Roman"/>
          <w:color w:val="000000" w:themeColor="text1"/>
          <w:sz w:val="22"/>
          <w:lang w:val="en-GB" w:eastAsia="zh-CN"/>
        </w:rPr>
        <w:t xml:space="preserve">Transition requirements for transition between short INACTIVE </w:t>
      </w:r>
      <w:proofErr w:type="spellStart"/>
      <w:r w:rsidR="00C12062" w:rsidRPr="001E6468">
        <w:rPr>
          <w:rFonts w:ascii="Times New Roman" w:hAnsi="Times New Roman" w:cs="Times New Roman"/>
          <w:color w:val="000000" w:themeColor="text1"/>
          <w:sz w:val="22"/>
          <w:lang w:val="en-GB" w:eastAsia="zh-CN"/>
        </w:rPr>
        <w:t>eDRX</w:t>
      </w:r>
      <w:proofErr w:type="spellEnd"/>
      <w:r w:rsidR="00C12062" w:rsidRPr="001E6468">
        <w:rPr>
          <w:rFonts w:ascii="Times New Roman" w:hAnsi="Times New Roman" w:cs="Times New Roman"/>
          <w:color w:val="000000" w:themeColor="text1"/>
          <w:sz w:val="22"/>
          <w:lang w:val="en-GB" w:eastAsia="zh-CN"/>
        </w:rPr>
        <w:t xml:space="preserve"> (≤10.24sec) and long INACTIVE </w:t>
      </w:r>
      <w:proofErr w:type="spellStart"/>
      <w:r w:rsidR="00C12062" w:rsidRPr="001E6468">
        <w:rPr>
          <w:rFonts w:ascii="Times New Roman" w:hAnsi="Times New Roman" w:cs="Times New Roman"/>
          <w:color w:val="000000" w:themeColor="text1"/>
          <w:sz w:val="22"/>
          <w:lang w:val="en-GB" w:eastAsia="zh-CN"/>
        </w:rPr>
        <w:t>eDRX</w:t>
      </w:r>
      <w:proofErr w:type="spellEnd"/>
      <w:r w:rsidR="00C12062" w:rsidRPr="001E6468">
        <w:rPr>
          <w:rFonts w:ascii="Times New Roman" w:hAnsi="Times New Roman" w:cs="Times New Roman"/>
          <w:color w:val="000000" w:themeColor="text1"/>
          <w:sz w:val="22"/>
          <w:lang w:val="en-GB" w:eastAsia="zh-CN"/>
        </w:rPr>
        <w:t>(</w:t>
      </w:r>
      <w:r w:rsidR="00C12062" w:rsidRPr="001E6468">
        <w:rPr>
          <w:rFonts w:ascii="Times New Roman" w:hAnsi="Times New Roman" w:cs="Times New Roman"/>
          <w:color w:val="000000" w:themeColor="text1"/>
          <w:sz w:val="22"/>
          <w:lang w:val="en-GB" w:eastAsia="zh-CN"/>
        </w:rPr>
        <w:sym w:font="Symbol" w:char="F0B3"/>
      </w:r>
      <w:r w:rsidR="00C12062" w:rsidRPr="001E6468">
        <w:rPr>
          <w:rFonts w:ascii="Times New Roman" w:hAnsi="Times New Roman" w:cs="Times New Roman"/>
          <w:color w:val="000000" w:themeColor="text1"/>
          <w:sz w:val="22"/>
          <w:lang w:val="en-GB" w:eastAsia="zh-CN"/>
        </w:rPr>
        <w:t xml:space="preserve">20.48sec) was discussed at last meeting </w:t>
      </w:r>
      <w:r w:rsidR="00905AD7" w:rsidRPr="001E6468">
        <w:rPr>
          <w:rFonts w:ascii="Times New Roman" w:hAnsi="Times New Roman" w:cs="Times New Roman"/>
          <w:color w:val="000000" w:themeColor="text1"/>
          <w:sz w:val="22"/>
          <w:lang w:val="en-GB" w:eastAsia="zh-CN"/>
        </w:rPr>
        <w:t>and following two options were identified [1]:</w:t>
      </w:r>
    </w:p>
    <w:p w14:paraId="4D936A06" w14:textId="77777777" w:rsidR="00905AD7" w:rsidRDefault="00905AD7" w:rsidP="00C12062">
      <w:pPr>
        <w:rPr>
          <w:rFonts w:cs="Arial"/>
          <w:color w:val="000000" w:themeColor="text1"/>
          <w:lang w:val="en-GB" w:eastAsia="zh-CN"/>
        </w:rPr>
      </w:pPr>
    </w:p>
    <w:tbl>
      <w:tblPr>
        <w:tblStyle w:val="TableGrid"/>
        <w:tblW w:w="0" w:type="auto"/>
        <w:tblLook w:val="04A0" w:firstRow="1" w:lastRow="0" w:firstColumn="1" w:lastColumn="0" w:noHBand="0" w:noVBand="1"/>
      </w:tblPr>
      <w:tblGrid>
        <w:gridCol w:w="9629"/>
      </w:tblGrid>
      <w:tr w:rsidR="00907E35" w14:paraId="510D3190" w14:textId="77777777" w:rsidTr="00907E35">
        <w:tc>
          <w:tcPr>
            <w:tcW w:w="9629" w:type="dxa"/>
          </w:tcPr>
          <w:p w14:paraId="27484197" w14:textId="77777777" w:rsidR="00F709B3" w:rsidRPr="009E387A" w:rsidRDefault="00F709B3" w:rsidP="00F709B3">
            <w:pPr>
              <w:rPr>
                <w:b/>
                <w:bCs/>
                <w:u w:val="single"/>
              </w:rPr>
            </w:pPr>
            <w:r w:rsidRPr="009E387A">
              <w:rPr>
                <w:b/>
                <w:bCs/>
                <w:u w:val="single"/>
              </w:rPr>
              <w:t>Transition requirements</w:t>
            </w:r>
          </w:p>
          <w:p w14:paraId="1A08F2C2" w14:textId="77777777" w:rsidR="00F709B3" w:rsidRPr="009E387A" w:rsidRDefault="00F709B3" w:rsidP="00F709B3">
            <w:pPr>
              <w:pStyle w:val="ListParagraph"/>
              <w:numPr>
                <w:ilvl w:val="1"/>
                <w:numId w:val="45"/>
              </w:numPr>
              <w:overflowPunct w:val="0"/>
              <w:autoSpaceDE w:val="0"/>
              <w:autoSpaceDN w:val="0"/>
              <w:adjustRightInd w:val="0"/>
              <w:spacing w:after="120" w:line="252" w:lineRule="auto"/>
              <w:rPr>
                <w:lang w:eastAsia="ja-JP"/>
              </w:rPr>
            </w:pPr>
            <w:r w:rsidRPr="009E387A">
              <w:rPr>
                <w:iCs/>
                <w:color w:val="000000" w:themeColor="text1"/>
              </w:rPr>
              <w:t xml:space="preserve">Define requirement for the transition between short INACTIVE </w:t>
            </w:r>
            <w:proofErr w:type="spellStart"/>
            <w:r w:rsidRPr="009E387A">
              <w:rPr>
                <w:iCs/>
                <w:color w:val="000000" w:themeColor="text1"/>
              </w:rPr>
              <w:t>eDRX</w:t>
            </w:r>
            <w:proofErr w:type="spellEnd"/>
            <w:r w:rsidRPr="009E387A">
              <w:rPr>
                <w:iCs/>
                <w:color w:val="000000" w:themeColor="text1"/>
              </w:rPr>
              <w:t xml:space="preserve"> (</w:t>
            </w:r>
            <w:r w:rsidRPr="009E387A">
              <w:rPr>
                <w:rFonts w:hint="eastAsia"/>
                <w:iCs/>
                <w:color w:val="000000" w:themeColor="text1"/>
              </w:rPr>
              <w:t>≤</w:t>
            </w:r>
            <w:r w:rsidRPr="009E387A">
              <w:rPr>
                <w:iCs/>
                <w:color w:val="000000" w:themeColor="text1"/>
              </w:rPr>
              <w:t xml:space="preserve">10.24sec) and long INACTIVE </w:t>
            </w:r>
            <w:proofErr w:type="spellStart"/>
            <w:r w:rsidRPr="009E387A">
              <w:rPr>
                <w:iCs/>
                <w:color w:val="000000" w:themeColor="text1"/>
              </w:rPr>
              <w:t>eDRX</w:t>
            </w:r>
            <w:proofErr w:type="spellEnd"/>
            <w:r w:rsidRPr="009E387A">
              <w:rPr>
                <w:iCs/>
                <w:color w:val="000000" w:themeColor="text1"/>
              </w:rPr>
              <w:t xml:space="preserve"> (</w:t>
            </w:r>
            <w:r w:rsidRPr="009E387A">
              <w:rPr>
                <w:iCs/>
              </w:rPr>
              <w:sym w:font="Symbol" w:char="F0B3"/>
            </w:r>
            <w:r w:rsidRPr="009E387A">
              <w:rPr>
                <w:iCs/>
                <w:color w:val="000000" w:themeColor="text1"/>
              </w:rPr>
              <w:t>20.48sec) for at least the following cases</w:t>
            </w:r>
          </w:p>
          <w:p w14:paraId="6455B917" w14:textId="77777777" w:rsidR="00F709B3" w:rsidRPr="009E387A" w:rsidRDefault="00F709B3" w:rsidP="00F709B3">
            <w:pPr>
              <w:pStyle w:val="ListParagraph"/>
              <w:numPr>
                <w:ilvl w:val="2"/>
                <w:numId w:val="45"/>
              </w:numPr>
              <w:spacing w:after="120" w:line="240" w:lineRule="auto"/>
              <w:rPr>
                <w:color w:val="000000" w:themeColor="text1"/>
              </w:rPr>
            </w:pPr>
            <w:r w:rsidRPr="009E387A">
              <w:rPr>
                <w:color w:val="000000" w:themeColor="text1"/>
              </w:rPr>
              <w:t xml:space="preserve">Case 1: transition between short </w:t>
            </w:r>
            <w:r w:rsidRPr="009E387A">
              <w:rPr>
                <w:iCs/>
                <w:color w:val="000000" w:themeColor="text1"/>
              </w:rPr>
              <w:t xml:space="preserve">INACTIVE </w:t>
            </w:r>
            <w:proofErr w:type="spellStart"/>
            <w:r w:rsidRPr="009E387A">
              <w:rPr>
                <w:iCs/>
                <w:color w:val="000000" w:themeColor="text1"/>
              </w:rPr>
              <w:t>eDRX</w:t>
            </w:r>
            <w:proofErr w:type="spellEnd"/>
            <w:r w:rsidRPr="009E387A">
              <w:rPr>
                <w:iCs/>
                <w:color w:val="000000" w:themeColor="text1"/>
              </w:rPr>
              <w:t xml:space="preserve"> (</w:t>
            </w:r>
            <w:r w:rsidRPr="009E387A">
              <w:rPr>
                <w:rFonts w:hint="eastAsia"/>
                <w:iCs/>
                <w:color w:val="000000" w:themeColor="text1"/>
              </w:rPr>
              <w:t>≤</w:t>
            </w:r>
            <w:r w:rsidRPr="009E387A">
              <w:rPr>
                <w:iCs/>
                <w:color w:val="000000" w:themeColor="text1"/>
              </w:rPr>
              <w:t xml:space="preserve">10.24sec) and long INACTIVE </w:t>
            </w:r>
            <w:proofErr w:type="spellStart"/>
            <w:r w:rsidRPr="009E387A">
              <w:rPr>
                <w:iCs/>
                <w:color w:val="000000" w:themeColor="text1"/>
              </w:rPr>
              <w:t>eDRX</w:t>
            </w:r>
            <w:proofErr w:type="spellEnd"/>
            <w:r w:rsidRPr="009E387A">
              <w:rPr>
                <w:iCs/>
                <w:color w:val="000000" w:themeColor="text1"/>
              </w:rPr>
              <w:t>(</w:t>
            </w:r>
            <w:r w:rsidRPr="009E387A">
              <w:rPr>
                <w:iCs/>
              </w:rPr>
              <w:sym w:font="Symbol" w:char="F0B3"/>
            </w:r>
            <w:r w:rsidRPr="009E387A">
              <w:rPr>
                <w:iCs/>
                <w:color w:val="000000" w:themeColor="text1"/>
              </w:rPr>
              <w:t>20.48sec) within same cell</w:t>
            </w:r>
          </w:p>
          <w:p w14:paraId="47AAA589" w14:textId="77777777" w:rsidR="00F709B3" w:rsidRPr="009E387A" w:rsidRDefault="00F709B3" w:rsidP="00F709B3">
            <w:pPr>
              <w:pStyle w:val="ListParagraph"/>
              <w:numPr>
                <w:ilvl w:val="2"/>
                <w:numId w:val="45"/>
              </w:numPr>
              <w:spacing w:after="120" w:line="240" w:lineRule="auto"/>
              <w:rPr>
                <w:color w:val="000000" w:themeColor="text1"/>
              </w:rPr>
            </w:pPr>
            <w:r w:rsidRPr="009E387A">
              <w:rPr>
                <w:iCs/>
                <w:color w:val="000000" w:themeColor="text1"/>
              </w:rPr>
              <w:t xml:space="preserve">Case 2: </w:t>
            </w:r>
            <w:r w:rsidRPr="009E387A">
              <w:rPr>
                <w:color w:val="000000" w:themeColor="text1"/>
              </w:rPr>
              <w:t xml:space="preserve">UE moves from a cell that supports and configures Rel-18 INACTIVE </w:t>
            </w:r>
            <w:proofErr w:type="spellStart"/>
            <w:r w:rsidRPr="009E387A">
              <w:rPr>
                <w:color w:val="000000" w:themeColor="text1"/>
              </w:rPr>
              <w:t>eDRX</w:t>
            </w:r>
            <w:proofErr w:type="spellEnd"/>
            <w:r w:rsidRPr="009E387A">
              <w:rPr>
                <w:color w:val="000000" w:themeColor="text1"/>
              </w:rPr>
              <w:t xml:space="preserve"> to a cell that supports only Rel-17 INACTIVE </w:t>
            </w:r>
            <w:proofErr w:type="spellStart"/>
            <w:r w:rsidRPr="009E387A">
              <w:rPr>
                <w:color w:val="000000" w:themeColor="text1"/>
              </w:rPr>
              <w:t>eDRX</w:t>
            </w:r>
            <w:proofErr w:type="spellEnd"/>
            <w:r w:rsidRPr="009E387A">
              <w:rPr>
                <w:color w:val="000000" w:themeColor="text1"/>
              </w:rPr>
              <w:t xml:space="preserve"> and vice versa</w:t>
            </w:r>
          </w:p>
          <w:p w14:paraId="5EBE9955" w14:textId="1E083A31" w:rsidR="00907E35" w:rsidRPr="00F709B3" w:rsidRDefault="00F709B3" w:rsidP="00F709B3">
            <w:pPr>
              <w:pStyle w:val="ListParagraph"/>
              <w:numPr>
                <w:ilvl w:val="1"/>
                <w:numId w:val="45"/>
              </w:numPr>
              <w:spacing w:after="120" w:line="240" w:lineRule="auto"/>
              <w:rPr>
                <w:color w:val="000000" w:themeColor="text1"/>
              </w:rPr>
            </w:pPr>
            <w:r w:rsidRPr="009E387A">
              <w:rPr>
                <w:color w:val="000000" w:themeColor="text1"/>
              </w:rPr>
              <w:t>FFS whether to reuse legacy requirements or introduce new requirements</w:t>
            </w:r>
          </w:p>
        </w:tc>
      </w:tr>
    </w:tbl>
    <w:p w14:paraId="4E0825ED" w14:textId="77777777" w:rsidR="00905AD7" w:rsidRDefault="00905AD7" w:rsidP="00C12062">
      <w:pPr>
        <w:rPr>
          <w:rFonts w:cs="Arial"/>
          <w:color w:val="000000" w:themeColor="text1"/>
          <w:lang w:val="en-GB" w:eastAsia="zh-CN"/>
        </w:rPr>
      </w:pPr>
    </w:p>
    <w:p w14:paraId="261997BA" w14:textId="77AD888B" w:rsidR="00821447" w:rsidRDefault="00C12062" w:rsidP="00C12062">
      <w:pPr>
        <w:rPr>
          <w:rFonts w:ascii="Times New Roman" w:hAnsi="Times New Roman" w:cs="Times New Roman"/>
          <w:color w:val="000000" w:themeColor="text1"/>
          <w:sz w:val="22"/>
          <w:lang w:val="en-GB" w:eastAsia="zh-CN"/>
        </w:rPr>
      </w:pPr>
      <w:r w:rsidRPr="001E6468">
        <w:rPr>
          <w:rFonts w:ascii="Times New Roman" w:hAnsi="Times New Roman" w:cs="Times New Roman"/>
          <w:color w:val="000000" w:themeColor="text1"/>
          <w:sz w:val="22"/>
          <w:lang w:val="en-GB" w:eastAsia="zh-CN"/>
        </w:rPr>
        <w:t>It is noted tha</w:t>
      </w:r>
      <w:r w:rsidR="00506BE8">
        <w:rPr>
          <w:rFonts w:ascii="Times New Roman" w:hAnsi="Times New Roman" w:cs="Times New Roman"/>
          <w:color w:val="000000" w:themeColor="text1"/>
          <w:sz w:val="22"/>
          <w:lang w:val="en-GB" w:eastAsia="zh-CN"/>
        </w:rPr>
        <w:t xml:space="preserve">t the legacy </w:t>
      </w:r>
      <w:proofErr w:type="spellStart"/>
      <w:r w:rsidR="00506BE8">
        <w:rPr>
          <w:rFonts w:ascii="Times New Roman" w:hAnsi="Times New Roman" w:cs="Times New Roman"/>
          <w:color w:val="000000" w:themeColor="text1"/>
          <w:sz w:val="22"/>
          <w:lang w:val="en-GB" w:eastAsia="zh-CN"/>
        </w:rPr>
        <w:t>eDRX</w:t>
      </w:r>
      <w:proofErr w:type="spellEnd"/>
      <w:r w:rsidR="00506BE8">
        <w:rPr>
          <w:rFonts w:ascii="Times New Roman" w:hAnsi="Times New Roman" w:cs="Times New Roman"/>
          <w:color w:val="000000" w:themeColor="text1"/>
          <w:sz w:val="22"/>
          <w:lang w:val="en-GB" w:eastAsia="zh-CN"/>
        </w:rPr>
        <w:t xml:space="preserve"> requirements defined in </w:t>
      </w:r>
      <w:r w:rsidR="00B60C68">
        <w:rPr>
          <w:rFonts w:ascii="Times New Roman" w:hAnsi="Times New Roman" w:cs="Times New Roman"/>
          <w:color w:val="000000" w:themeColor="text1"/>
          <w:sz w:val="22"/>
          <w:lang w:val="en-GB" w:eastAsia="zh-CN"/>
        </w:rPr>
        <w:t xml:space="preserve">clause </w:t>
      </w:r>
      <w:r w:rsidR="00A7480F">
        <w:rPr>
          <w:rFonts w:ascii="Times New Roman" w:hAnsi="Times New Roman" w:cs="Times New Roman"/>
          <w:color w:val="000000" w:themeColor="text1"/>
          <w:sz w:val="22"/>
          <w:lang w:val="en-GB" w:eastAsia="zh-CN"/>
        </w:rPr>
        <w:t>4.2B.2.2, 4.2B.2.3, 4.2B.2.4 and 4.2B.2.5</w:t>
      </w:r>
      <w:r w:rsidR="00B60C68">
        <w:rPr>
          <w:rFonts w:ascii="Times New Roman" w:hAnsi="Times New Roman" w:cs="Times New Roman"/>
          <w:color w:val="000000" w:themeColor="text1"/>
          <w:sz w:val="22"/>
          <w:lang w:val="en-GB" w:eastAsia="zh-CN"/>
        </w:rPr>
        <w:t xml:space="preserve"> in [2]</w:t>
      </w:r>
      <w:r w:rsidR="00F47C2A">
        <w:rPr>
          <w:rFonts w:ascii="Times New Roman" w:hAnsi="Times New Roman" w:cs="Times New Roman"/>
          <w:color w:val="000000" w:themeColor="text1"/>
          <w:sz w:val="22"/>
          <w:lang w:val="en-GB" w:eastAsia="zh-CN"/>
        </w:rPr>
        <w:t xml:space="preserve"> already contain </w:t>
      </w:r>
      <w:r w:rsidR="00AA169C">
        <w:rPr>
          <w:rFonts w:ascii="Times New Roman" w:hAnsi="Times New Roman" w:cs="Times New Roman"/>
          <w:color w:val="000000" w:themeColor="text1"/>
          <w:sz w:val="22"/>
          <w:lang w:val="en-GB" w:eastAsia="zh-CN"/>
        </w:rPr>
        <w:t xml:space="preserve">general </w:t>
      </w:r>
      <w:r w:rsidR="00F47C2A">
        <w:rPr>
          <w:rFonts w:ascii="Times New Roman" w:hAnsi="Times New Roman" w:cs="Times New Roman"/>
          <w:color w:val="000000" w:themeColor="text1"/>
          <w:sz w:val="22"/>
          <w:lang w:val="en-GB" w:eastAsia="zh-CN"/>
        </w:rPr>
        <w:t xml:space="preserve">requirements covering the UE transitions </w:t>
      </w:r>
      <w:r w:rsidR="00C835E8">
        <w:rPr>
          <w:rFonts w:ascii="Times New Roman" w:hAnsi="Times New Roman" w:cs="Times New Roman"/>
          <w:color w:val="000000" w:themeColor="text1"/>
          <w:sz w:val="22"/>
          <w:lang w:val="en-GB" w:eastAsia="zh-CN"/>
        </w:rPr>
        <w:t xml:space="preserve">containing any of </w:t>
      </w:r>
      <w:proofErr w:type="spellStart"/>
      <w:r w:rsidR="00C835E8">
        <w:rPr>
          <w:rFonts w:ascii="Times New Roman" w:hAnsi="Times New Roman" w:cs="Times New Roman"/>
          <w:color w:val="000000" w:themeColor="text1"/>
          <w:sz w:val="22"/>
          <w:lang w:val="en-GB" w:eastAsia="zh-CN"/>
        </w:rPr>
        <w:t>eDRX</w:t>
      </w:r>
      <w:proofErr w:type="spellEnd"/>
      <w:r w:rsidR="00C835E8">
        <w:rPr>
          <w:rFonts w:ascii="Times New Roman" w:hAnsi="Times New Roman" w:cs="Times New Roman"/>
          <w:color w:val="000000" w:themeColor="text1"/>
          <w:sz w:val="22"/>
          <w:lang w:val="en-GB" w:eastAsia="zh-CN"/>
        </w:rPr>
        <w:t xml:space="preserve"> IDLE cycle, </w:t>
      </w:r>
      <w:proofErr w:type="spellStart"/>
      <w:r w:rsidR="00C835E8">
        <w:rPr>
          <w:rFonts w:ascii="Times New Roman" w:hAnsi="Times New Roman" w:cs="Times New Roman"/>
          <w:color w:val="000000" w:themeColor="text1"/>
          <w:sz w:val="22"/>
          <w:lang w:val="en-GB" w:eastAsia="zh-CN"/>
        </w:rPr>
        <w:t>eDRX</w:t>
      </w:r>
      <w:proofErr w:type="spellEnd"/>
      <w:r w:rsidR="00C835E8">
        <w:rPr>
          <w:rFonts w:ascii="Times New Roman" w:hAnsi="Times New Roman" w:cs="Times New Roman"/>
          <w:color w:val="000000" w:themeColor="text1"/>
          <w:sz w:val="22"/>
          <w:lang w:val="en-GB" w:eastAsia="zh-CN"/>
        </w:rPr>
        <w:t xml:space="preserve"> IDLE </w:t>
      </w:r>
      <w:r w:rsidR="007F699C">
        <w:rPr>
          <w:rFonts w:ascii="Times New Roman" w:hAnsi="Times New Roman" w:cs="Times New Roman"/>
          <w:color w:val="000000" w:themeColor="text1"/>
          <w:sz w:val="22"/>
          <w:lang w:val="en-GB" w:eastAsia="zh-CN"/>
        </w:rPr>
        <w:t>length, PTW configuration</w:t>
      </w:r>
      <w:r w:rsidR="008C01EC">
        <w:rPr>
          <w:rFonts w:ascii="Times New Roman" w:hAnsi="Times New Roman" w:cs="Times New Roman"/>
          <w:color w:val="000000" w:themeColor="text1"/>
          <w:sz w:val="22"/>
          <w:lang w:val="en-GB" w:eastAsia="zh-CN"/>
        </w:rPr>
        <w:t xml:space="preserve">, see below: </w:t>
      </w:r>
    </w:p>
    <w:p w14:paraId="4E8967C9" w14:textId="694DF74F" w:rsidR="00821447" w:rsidRPr="00775C3B" w:rsidRDefault="00821447" w:rsidP="00821447">
      <w:pPr>
        <w:rPr>
          <w:rFonts w:ascii="Times New Roman" w:hAnsi="Times New Roman" w:cs="Times New Roman"/>
          <w:b/>
          <w:bCs/>
          <w:color w:val="000000" w:themeColor="text1"/>
          <w:sz w:val="22"/>
          <w:lang w:val="en-GB" w:eastAsia="zh-CN"/>
        </w:rPr>
      </w:pPr>
    </w:p>
    <w:tbl>
      <w:tblPr>
        <w:tblStyle w:val="TableGrid"/>
        <w:tblW w:w="0" w:type="auto"/>
        <w:tblLook w:val="04A0" w:firstRow="1" w:lastRow="0" w:firstColumn="1" w:lastColumn="0" w:noHBand="0" w:noVBand="1"/>
      </w:tblPr>
      <w:tblGrid>
        <w:gridCol w:w="9629"/>
      </w:tblGrid>
      <w:tr w:rsidR="00821447" w:rsidRPr="00D972E7" w14:paraId="4D2250A1" w14:textId="77777777" w:rsidTr="00DF1782">
        <w:tc>
          <w:tcPr>
            <w:tcW w:w="9629" w:type="dxa"/>
          </w:tcPr>
          <w:p w14:paraId="085F5A92" w14:textId="77777777" w:rsidR="00821447" w:rsidRPr="00D972E7" w:rsidRDefault="00821447" w:rsidP="00DF1782">
            <w:pPr>
              <w:rPr>
                <w:color w:val="000000" w:themeColor="text1"/>
              </w:rPr>
            </w:pPr>
            <w:r w:rsidRPr="00D972E7">
              <w:rPr>
                <w:color w:val="000000" w:themeColor="text1"/>
              </w:rPr>
              <w:t xml:space="preserve">For any requirement in this section, when the UE transitions between any two states when being configured with </w:t>
            </w:r>
            <w:proofErr w:type="spellStart"/>
            <w:r w:rsidRPr="00821447">
              <w:rPr>
                <w:color w:val="000000" w:themeColor="text1"/>
                <w:highlight w:val="yellow"/>
              </w:rPr>
              <w:t>eDRX_IDLE</w:t>
            </w:r>
            <w:proofErr w:type="spellEnd"/>
            <w:r w:rsidRPr="00821447">
              <w:rPr>
                <w:color w:val="000000" w:themeColor="text1"/>
                <w:highlight w:val="yellow"/>
              </w:rPr>
              <w:t xml:space="preserve">, being configured with </w:t>
            </w:r>
            <w:proofErr w:type="spellStart"/>
            <w:r w:rsidRPr="00821447">
              <w:rPr>
                <w:color w:val="000000" w:themeColor="text1"/>
                <w:highlight w:val="yellow"/>
              </w:rPr>
              <w:t>eDRX_IDLE</w:t>
            </w:r>
            <w:proofErr w:type="spellEnd"/>
            <w:r w:rsidRPr="00821447">
              <w:rPr>
                <w:color w:val="000000" w:themeColor="text1"/>
                <w:highlight w:val="yellow"/>
              </w:rPr>
              <w:t xml:space="preserve"> cycle, changing </w:t>
            </w:r>
            <w:proofErr w:type="spellStart"/>
            <w:r w:rsidRPr="00821447">
              <w:rPr>
                <w:color w:val="000000" w:themeColor="text1"/>
                <w:highlight w:val="yellow"/>
              </w:rPr>
              <w:t>eDRX_IDLE</w:t>
            </w:r>
            <w:proofErr w:type="spellEnd"/>
            <w:r w:rsidRPr="00821447">
              <w:rPr>
                <w:color w:val="000000" w:themeColor="text1"/>
                <w:highlight w:val="yellow"/>
              </w:rPr>
              <w:t xml:space="preserve"> cycle length, or changing PTW configuration</w:t>
            </w:r>
            <w:r w:rsidRPr="00D972E7">
              <w:rPr>
                <w:color w:val="000000" w:themeColor="text1"/>
              </w:rPr>
              <w:t xml:space="preserve">, the UE shall meet the transition requirement, which </w:t>
            </w:r>
            <w:r w:rsidRPr="00D972E7">
              <w:rPr>
                <w:color w:val="000000" w:themeColor="text1"/>
              </w:rPr>
              <w:lastRenderedPageBreak/>
              <w:t>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tc>
      </w:tr>
    </w:tbl>
    <w:p w14:paraId="7D1D22C8" w14:textId="387C162B" w:rsidR="00506BE8" w:rsidRDefault="00506BE8" w:rsidP="00C12062">
      <w:pPr>
        <w:rPr>
          <w:rFonts w:ascii="Times New Roman" w:hAnsi="Times New Roman" w:cs="Times New Roman"/>
          <w:color w:val="000000" w:themeColor="text1"/>
          <w:sz w:val="22"/>
          <w:lang w:eastAsia="zh-CN"/>
        </w:rPr>
      </w:pPr>
    </w:p>
    <w:p w14:paraId="24E23243" w14:textId="1CE4D87E" w:rsidR="00821447" w:rsidRPr="00C41421" w:rsidRDefault="00821447" w:rsidP="00C12062">
      <w:pPr>
        <w:rPr>
          <w:rFonts w:ascii="Times New Roman" w:hAnsi="Times New Roman" w:cs="Times New Roman"/>
          <w:b/>
          <w:bCs/>
          <w:color w:val="000000" w:themeColor="text1"/>
          <w:sz w:val="22"/>
          <w:lang w:eastAsia="zh-CN"/>
        </w:rPr>
      </w:pPr>
      <w:r w:rsidRPr="00C41421">
        <w:rPr>
          <w:rFonts w:ascii="Times New Roman" w:hAnsi="Times New Roman" w:cs="Times New Roman"/>
          <w:b/>
          <w:bCs/>
          <w:color w:val="000000" w:themeColor="text1"/>
          <w:sz w:val="22"/>
          <w:lang w:val="en-GB" w:eastAsia="zh-CN"/>
        </w:rPr>
        <w:t xml:space="preserve">Observation </w:t>
      </w:r>
      <w:r w:rsidR="001F322E">
        <w:rPr>
          <w:rFonts w:ascii="Times New Roman" w:hAnsi="Times New Roman" w:cs="Times New Roman"/>
          <w:b/>
          <w:bCs/>
          <w:color w:val="000000" w:themeColor="text1"/>
          <w:sz w:val="22"/>
          <w:lang w:val="en-GB" w:eastAsia="zh-CN"/>
        </w:rPr>
        <w:t>1</w:t>
      </w:r>
      <w:r w:rsidRPr="00C41421">
        <w:rPr>
          <w:rFonts w:ascii="Times New Roman" w:hAnsi="Times New Roman" w:cs="Times New Roman"/>
          <w:b/>
          <w:bCs/>
          <w:color w:val="000000" w:themeColor="text1"/>
          <w:sz w:val="22"/>
          <w:lang w:val="en-GB" w:eastAsia="zh-CN"/>
        </w:rPr>
        <w:t xml:space="preserve">: Legacy </w:t>
      </w:r>
      <w:proofErr w:type="spellStart"/>
      <w:r w:rsidRPr="00C41421">
        <w:rPr>
          <w:rFonts w:ascii="Times New Roman" w:hAnsi="Times New Roman" w:cs="Times New Roman"/>
          <w:b/>
          <w:bCs/>
          <w:color w:val="000000" w:themeColor="text1"/>
          <w:sz w:val="22"/>
          <w:lang w:val="en-GB" w:eastAsia="zh-CN"/>
        </w:rPr>
        <w:t>eDRX</w:t>
      </w:r>
      <w:proofErr w:type="spellEnd"/>
      <w:r w:rsidRPr="00C41421">
        <w:rPr>
          <w:rFonts w:ascii="Times New Roman" w:hAnsi="Times New Roman" w:cs="Times New Roman"/>
          <w:b/>
          <w:bCs/>
          <w:color w:val="000000" w:themeColor="text1"/>
          <w:sz w:val="22"/>
          <w:lang w:val="en-GB" w:eastAsia="zh-CN"/>
        </w:rPr>
        <w:t xml:space="preserve"> requirements contain general transition requirements covering changes in </w:t>
      </w:r>
      <w:proofErr w:type="spellStart"/>
      <w:r w:rsidRPr="00C41421">
        <w:rPr>
          <w:rFonts w:ascii="Times New Roman" w:hAnsi="Times New Roman" w:cs="Times New Roman"/>
          <w:b/>
          <w:bCs/>
          <w:color w:val="000000" w:themeColor="text1"/>
          <w:sz w:val="22"/>
          <w:lang w:val="en-GB" w:eastAsia="zh-CN"/>
        </w:rPr>
        <w:t>eDRX</w:t>
      </w:r>
      <w:proofErr w:type="spellEnd"/>
      <w:r w:rsidRPr="00C41421">
        <w:rPr>
          <w:rFonts w:ascii="Times New Roman" w:hAnsi="Times New Roman" w:cs="Times New Roman"/>
          <w:b/>
          <w:bCs/>
          <w:color w:val="000000" w:themeColor="text1"/>
          <w:sz w:val="22"/>
          <w:lang w:val="en-GB" w:eastAsia="zh-CN"/>
        </w:rPr>
        <w:t xml:space="preserve"> cycle, </w:t>
      </w:r>
      <w:proofErr w:type="spellStart"/>
      <w:r w:rsidRPr="00C41421">
        <w:rPr>
          <w:rFonts w:ascii="Times New Roman" w:hAnsi="Times New Roman" w:cs="Times New Roman"/>
          <w:b/>
          <w:bCs/>
          <w:color w:val="000000" w:themeColor="text1"/>
          <w:sz w:val="22"/>
          <w:lang w:val="en-GB" w:eastAsia="zh-CN"/>
        </w:rPr>
        <w:t>eDRX</w:t>
      </w:r>
      <w:proofErr w:type="spellEnd"/>
      <w:r w:rsidRPr="00C41421">
        <w:rPr>
          <w:rFonts w:ascii="Times New Roman" w:hAnsi="Times New Roman" w:cs="Times New Roman"/>
          <w:b/>
          <w:bCs/>
          <w:color w:val="000000" w:themeColor="text1"/>
          <w:sz w:val="22"/>
          <w:lang w:val="en-GB" w:eastAsia="zh-CN"/>
        </w:rPr>
        <w:t xml:space="preserve"> </w:t>
      </w:r>
      <w:proofErr w:type="spellStart"/>
      <w:r w:rsidRPr="00C41421">
        <w:rPr>
          <w:rFonts w:ascii="Times New Roman" w:hAnsi="Times New Roman" w:cs="Times New Roman"/>
          <w:b/>
          <w:bCs/>
          <w:color w:val="000000" w:themeColor="text1"/>
          <w:sz w:val="22"/>
          <w:lang w:val="en-GB" w:eastAsia="zh-CN"/>
        </w:rPr>
        <w:t>cycele</w:t>
      </w:r>
      <w:proofErr w:type="spellEnd"/>
      <w:r w:rsidRPr="00C41421">
        <w:rPr>
          <w:rFonts w:ascii="Times New Roman" w:hAnsi="Times New Roman" w:cs="Times New Roman"/>
          <w:b/>
          <w:bCs/>
          <w:color w:val="000000" w:themeColor="text1"/>
          <w:sz w:val="22"/>
          <w:lang w:val="en-GB" w:eastAsia="zh-CN"/>
        </w:rPr>
        <w:t xml:space="preserve"> length and PTW configuration. </w:t>
      </w:r>
    </w:p>
    <w:p w14:paraId="00FA89C0" w14:textId="688C4E5F" w:rsidR="0096399B" w:rsidRDefault="0096399B" w:rsidP="006E462B">
      <w:pPr>
        <w:rPr>
          <w:rFonts w:ascii="Times New Roman" w:hAnsi="Times New Roman" w:cs="Times New Roman"/>
          <w:color w:val="000000" w:themeColor="text1"/>
          <w:sz w:val="22"/>
          <w:lang w:val="en-GB" w:eastAsia="zh-CN"/>
        </w:rPr>
      </w:pPr>
      <w:r>
        <w:rPr>
          <w:rFonts w:ascii="Times New Roman" w:hAnsi="Times New Roman" w:cs="Times New Roman"/>
          <w:color w:val="000000" w:themeColor="text1"/>
          <w:sz w:val="22"/>
          <w:lang w:val="en-GB" w:eastAsia="zh-CN"/>
        </w:rPr>
        <w:t xml:space="preserve">However, the release 18 RedCap UE can be configured with both </w:t>
      </w:r>
      <w:proofErr w:type="spellStart"/>
      <w:r>
        <w:rPr>
          <w:rFonts w:ascii="Times New Roman" w:hAnsi="Times New Roman" w:cs="Times New Roman"/>
          <w:color w:val="000000" w:themeColor="text1"/>
          <w:sz w:val="22"/>
          <w:lang w:val="en-GB" w:eastAsia="zh-CN"/>
        </w:rPr>
        <w:t>eDR</w:t>
      </w:r>
      <w:r w:rsidR="00B76CCD">
        <w:rPr>
          <w:rFonts w:ascii="Times New Roman" w:hAnsi="Times New Roman" w:cs="Times New Roman"/>
          <w:color w:val="000000" w:themeColor="text1"/>
          <w:sz w:val="22"/>
          <w:lang w:val="en-GB" w:eastAsia="zh-CN"/>
        </w:rPr>
        <w:t>X_IDLE</w:t>
      </w:r>
      <w:proofErr w:type="spellEnd"/>
      <w:r w:rsidR="00B76CCD">
        <w:rPr>
          <w:rFonts w:ascii="Times New Roman" w:hAnsi="Times New Roman" w:cs="Times New Roman"/>
          <w:color w:val="000000" w:themeColor="text1"/>
          <w:sz w:val="22"/>
          <w:lang w:val="en-GB" w:eastAsia="zh-CN"/>
        </w:rPr>
        <w:t xml:space="preserve"> and </w:t>
      </w:r>
      <w:proofErr w:type="spellStart"/>
      <w:r w:rsidR="00B76CCD">
        <w:rPr>
          <w:rFonts w:ascii="Times New Roman" w:hAnsi="Times New Roman" w:cs="Times New Roman"/>
          <w:color w:val="000000" w:themeColor="text1"/>
          <w:sz w:val="22"/>
          <w:lang w:val="en-GB" w:eastAsia="zh-CN"/>
        </w:rPr>
        <w:t>eDRX_INACTIVE</w:t>
      </w:r>
      <w:proofErr w:type="spellEnd"/>
      <w:r w:rsidR="00B76CCD">
        <w:rPr>
          <w:rFonts w:ascii="Times New Roman" w:hAnsi="Times New Roman" w:cs="Times New Roman"/>
          <w:color w:val="000000" w:themeColor="text1"/>
          <w:sz w:val="22"/>
          <w:lang w:val="en-GB" w:eastAsia="zh-CN"/>
        </w:rPr>
        <w:t xml:space="preserve"> and the current requirements do not cover the transitions between those. </w:t>
      </w:r>
      <w:proofErr w:type="gramStart"/>
      <w:r w:rsidR="00B76CCD">
        <w:rPr>
          <w:rFonts w:ascii="Times New Roman" w:hAnsi="Times New Roman" w:cs="Times New Roman"/>
          <w:color w:val="000000" w:themeColor="text1"/>
          <w:sz w:val="22"/>
          <w:lang w:val="en-GB" w:eastAsia="zh-CN"/>
        </w:rPr>
        <w:t>Therefore</w:t>
      </w:r>
      <w:proofErr w:type="gramEnd"/>
      <w:r w:rsidR="00B76CCD">
        <w:rPr>
          <w:rFonts w:ascii="Times New Roman" w:hAnsi="Times New Roman" w:cs="Times New Roman"/>
          <w:color w:val="000000" w:themeColor="text1"/>
          <w:sz w:val="22"/>
          <w:lang w:val="en-GB" w:eastAsia="zh-CN"/>
        </w:rPr>
        <w:t xml:space="preserve"> </w:t>
      </w:r>
      <w:r w:rsidR="00854212">
        <w:rPr>
          <w:rFonts w:ascii="Times New Roman" w:hAnsi="Times New Roman" w:cs="Times New Roman"/>
          <w:color w:val="000000" w:themeColor="text1"/>
          <w:sz w:val="22"/>
          <w:lang w:val="en-GB" w:eastAsia="zh-CN"/>
        </w:rPr>
        <w:t>we propose to revise the legacy tr</w:t>
      </w:r>
      <w:r w:rsidR="00FB6F10">
        <w:rPr>
          <w:rFonts w:ascii="Times New Roman" w:hAnsi="Times New Roman" w:cs="Times New Roman"/>
          <w:color w:val="000000" w:themeColor="text1"/>
          <w:sz w:val="22"/>
          <w:lang w:val="en-GB" w:eastAsia="zh-CN"/>
        </w:rPr>
        <w:t xml:space="preserve">ansition requirements to cover the case of transition </w:t>
      </w:r>
      <w:r w:rsidR="00854212">
        <w:rPr>
          <w:rFonts w:ascii="Times New Roman" w:hAnsi="Times New Roman" w:cs="Times New Roman"/>
          <w:color w:val="000000" w:themeColor="text1"/>
          <w:sz w:val="22"/>
          <w:lang w:val="en-GB" w:eastAsia="zh-CN"/>
        </w:rPr>
        <w:t xml:space="preserve">when any of </w:t>
      </w:r>
      <w:proofErr w:type="spellStart"/>
      <w:r w:rsidR="00854212">
        <w:rPr>
          <w:rFonts w:ascii="Times New Roman" w:hAnsi="Times New Roman" w:cs="Times New Roman"/>
          <w:color w:val="000000" w:themeColor="text1"/>
          <w:sz w:val="22"/>
          <w:lang w:val="en-GB" w:eastAsia="zh-CN"/>
        </w:rPr>
        <w:t>of</w:t>
      </w:r>
      <w:proofErr w:type="spellEnd"/>
      <w:r w:rsidR="00854212">
        <w:rPr>
          <w:rFonts w:ascii="Times New Roman" w:hAnsi="Times New Roman" w:cs="Times New Roman"/>
          <w:color w:val="000000" w:themeColor="text1"/>
          <w:sz w:val="22"/>
          <w:lang w:val="en-GB" w:eastAsia="zh-CN"/>
        </w:rPr>
        <w:t xml:space="preserve"> </w:t>
      </w:r>
      <w:proofErr w:type="spellStart"/>
      <w:r w:rsidR="00854212">
        <w:rPr>
          <w:rFonts w:ascii="Times New Roman" w:hAnsi="Times New Roman" w:cs="Times New Roman"/>
          <w:color w:val="000000" w:themeColor="text1"/>
          <w:sz w:val="22"/>
          <w:lang w:val="en-GB" w:eastAsia="zh-CN"/>
        </w:rPr>
        <w:t>eDRX</w:t>
      </w:r>
      <w:proofErr w:type="spellEnd"/>
      <w:r w:rsidR="00854212">
        <w:rPr>
          <w:rFonts w:ascii="Times New Roman" w:hAnsi="Times New Roman" w:cs="Times New Roman"/>
          <w:color w:val="000000" w:themeColor="text1"/>
          <w:sz w:val="22"/>
          <w:lang w:val="en-GB" w:eastAsia="zh-CN"/>
        </w:rPr>
        <w:t xml:space="preserve"> parameters of </w:t>
      </w:r>
      <w:proofErr w:type="spellStart"/>
      <w:r w:rsidR="00FB6F10">
        <w:rPr>
          <w:rFonts w:ascii="Times New Roman" w:hAnsi="Times New Roman" w:cs="Times New Roman"/>
          <w:color w:val="000000" w:themeColor="text1"/>
          <w:sz w:val="22"/>
          <w:lang w:val="en-GB" w:eastAsia="zh-CN"/>
        </w:rPr>
        <w:t>eDRX_IDLE</w:t>
      </w:r>
      <w:proofErr w:type="spellEnd"/>
      <w:r w:rsidR="00FB6F10">
        <w:rPr>
          <w:rFonts w:ascii="Times New Roman" w:hAnsi="Times New Roman" w:cs="Times New Roman"/>
          <w:color w:val="000000" w:themeColor="text1"/>
          <w:sz w:val="22"/>
          <w:lang w:val="en-GB" w:eastAsia="zh-CN"/>
        </w:rPr>
        <w:t xml:space="preserve"> and </w:t>
      </w:r>
      <w:proofErr w:type="spellStart"/>
      <w:r w:rsidR="00FB6F10">
        <w:rPr>
          <w:rFonts w:ascii="Times New Roman" w:hAnsi="Times New Roman" w:cs="Times New Roman"/>
          <w:color w:val="000000" w:themeColor="text1"/>
          <w:sz w:val="22"/>
          <w:lang w:val="en-GB" w:eastAsia="zh-CN"/>
        </w:rPr>
        <w:t>eDRX_INACTIVE</w:t>
      </w:r>
      <w:proofErr w:type="spellEnd"/>
      <w:r w:rsidR="00854212">
        <w:rPr>
          <w:rFonts w:ascii="Times New Roman" w:hAnsi="Times New Roman" w:cs="Times New Roman"/>
          <w:color w:val="000000" w:themeColor="text1"/>
          <w:sz w:val="22"/>
          <w:lang w:val="en-GB" w:eastAsia="zh-CN"/>
        </w:rPr>
        <w:t xml:space="preserve"> are changed.</w:t>
      </w:r>
      <w:r w:rsidR="00570EC7">
        <w:rPr>
          <w:rFonts w:ascii="Times New Roman" w:hAnsi="Times New Roman" w:cs="Times New Roman"/>
          <w:color w:val="000000" w:themeColor="text1"/>
          <w:sz w:val="22"/>
          <w:lang w:val="en-GB" w:eastAsia="zh-CN"/>
        </w:rPr>
        <w:t xml:space="preserve"> T</w:t>
      </w:r>
      <w:r w:rsidR="005D0564">
        <w:rPr>
          <w:rFonts w:ascii="Times New Roman" w:hAnsi="Times New Roman" w:cs="Times New Roman"/>
          <w:color w:val="000000" w:themeColor="text1"/>
          <w:sz w:val="22"/>
          <w:lang w:val="en-GB" w:eastAsia="zh-CN"/>
        </w:rPr>
        <w:t xml:space="preserve">he actual requitements </w:t>
      </w:r>
      <w:r w:rsidR="005314B2">
        <w:rPr>
          <w:rFonts w:ascii="Times New Roman" w:hAnsi="Times New Roman" w:cs="Times New Roman"/>
          <w:color w:val="000000" w:themeColor="text1"/>
          <w:sz w:val="22"/>
          <w:lang w:val="en-GB" w:eastAsia="zh-CN"/>
        </w:rPr>
        <w:t>can</w:t>
      </w:r>
      <w:r w:rsidR="005D0564">
        <w:rPr>
          <w:rFonts w:ascii="Times New Roman" w:hAnsi="Times New Roman" w:cs="Times New Roman"/>
          <w:color w:val="000000" w:themeColor="text1"/>
          <w:sz w:val="22"/>
          <w:lang w:val="en-GB" w:eastAsia="zh-CN"/>
        </w:rPr>
        <w:t xml:space="preserve"> remain the same which is that the UE shall meet th</w:t>
      </w:r>
      <w:r w:rsidR="00143582">
        <w:rPr>
          <w:rFonts w:ascii="Times New Roman" w:hAnsi="Times New Roman" w:cs="Times New Roman"/>
          <w:color w:val="000000" w:themeColor="text1"/>
          <w:sz w:val="22"/>
          <w:lang w:val="en-GB" w:eastAsia="zh-CN"/>
        </w:rPr>
        <w:t>e less stringent requirement of the two requirements corresponding to the first and second state.</w:t>
      </w:r>
    </w:p>
    <w:p w14:paraId="5DB91759" w14:textId="479D977F" w:rsidR="00C12062" w:rsidRPr="00C41421" w:rsidRDefault="00574F65" w:rsidP="00C12062">
      <w:pPr>
        <w:pStyle w:val="Proposal"/>
        <w:rPr>
          <w:color w:val="000000" w:themeColor="text1"/>
          <w:lang w:val="en-GB" w:eastAsia="ja-JP"/>
        </w:rPr>
      </w:pPr>
      <w:r>
        <w:rPr>
          <w:rFonts w:cs="Arial"/>
          <w:color w:val="000000" w:themeColor="text1"/>
          <w:lang w:val="en-GB"/>
        </w:rPr>
        <w:t>RAN4 to revise t</w:t>
      </w:r>
      <w:r w:rsidR="004C7156">
        <w:rPr>
          <w:rFonts w:cs="Arial"/>
          <w:color w:val="000000" w:themeColor="text1"/>
          <w:lang w:val="en-GB"/>
        </w:rPr>
        <w:t xml:space="preserve">he legacy transition requirements to cover the transition when any of the </w:t>
      </w:r>
      <w:proofErr w:type="spellStart"/>
      <w:r w:rsidR="004C7156">
        <w:rPr>
          <w:rFonts w:cs="Arial"/>
          <w:color w:val="000000" w:themeColor="text1"/>
          <w:lang w:val="en-GB"/>
        </w:rPr>
        <w:t>eDRX</w:t>
      </w:r>
      <w:proofErr w:type="spellEnd"/>
      <w:r w:rsidR="004C7156">
        <w:rPr>
          <w:rFonts w:cs="Arial"/>
          <w:color w:val="000000" w:themeColor="text1"/>
          <w:lang w:val="en-GB"/>
        </w:rPr>
        <w:t xml:space="preserve"> parameters of </w:t>
      </w:r>
      <w:proofErr w:type="spellStart"/>
      <w:r w:rsidR="004C7156">
        <w:rPr>
          <w:rFonts w:cs="Arial"/>
          <w:color w:val="000000" w:themeColor="text1"/>
          <w:lang w:val="en-GB"/>
        </w:rPr>
        <w:t>eDRX_IDLE</w:t>
      </w:r>
      <w:proofErr w:type="spellEnd"/>
      <w:r w:rsidR="004C7156">
        <w:rPr>
          <w:rFonts w:cs="Arial"/>
          <w:color w:val="000000" w:themeColor="text1"/>
          <w:lang w:val="en-GB"/>
        </w:rPr>
        <w:t xml:space="preserve"> and </w:t>
      </w:r>
      <w:proofErr w:type="spellStart"/>
      <w:r w:rsidR="004C7156">
        <w:rPr>
          <w:rFonts w:cs="Arial"/>
          <w:color w:val="000000" w:themeColor="text1"/>
          <w:lang w:val="en-GB"/>
        </w:rPr>
        <w:t>eDRX_INACTIVE</w:t>
      </w:r>
      <w:proofErr w:type="spellEnd"/>
      <w:r w:rsidR="004C7156">
        <w:rPr>
          <w:rFonts w:cs="Arial"/>
          <w:color w:val="000000" w:themeColor="text1"/>
          <w:lang w:val="en-GB"/>
        </w:rPr>
        <w:t xml:space="preserve"> are changed. </w:t>
      </w:r>
    </w:p>
    <w:p w14:paraId="416240F3" w14:textId="66B03DFA" w:rsidR="001D083E" w:rsidRPr="009060A0" w:rsidRDefault="00866FD4" w:rsidP="001D083E">
      <w:pPr>
        <w:pStyle w:val="Heading1"/>
      </w:pPr>
      <w:r w:rsidRPr="009060A0">
        <w:t>3</w:t>
      </w:r>
      <w:r w:rsidRPr="009060A0">
        <w:tab/>
      </w:r>
      <w:r w:rsidR="0087669B" w:rsidRPr="009060A0">
        <w:t>Summary</w:t>
      </w:r>
    </w:p>
    <w:p w14:paraId="4B978795" w14:textId="31F58272" w:rsidR="00D05053" w:rsidRDefault="003D2BC7" w:rsidP="007A0901">
      <w:pPr>
        <w:pStyle w:val="BodyText"/>
        <w:rPr>
          <w:rFonts w:ascii="Times New Roman" w:hAnsi="Times New Roman" w:cs="Times New Roman"/>
          <w:lang w:val="en-GB"/>
        </w:rPr>
      </w:pPr>
      <w:r w:rsidRPr="009060A0">
        <w:rPr>
          <w:rFonts w:ascii="Times New Roman" w:hAnsi="Times New Roman" w:cs="Times New Roman"/>
          <w:lang w:val="en-GB"/>
        </w:rPr>
        <w:t>In this contribution we hav</w:t>
      </w:r>
      <w:r w:rsidR="00D50070">
        <w:rPr>
          <w:rFonts w:ascii="Times New Roman" w:hAnsi="Times New Roman" w:cs="Times New Roman"/>
          <w:lang w:val="en-GB"/>
        </w:rPr>
        <w:t>e</w:t>
      </w:r>
      <w:r w:rsidR="00704029" w:rsidRPr="009060A0">
        <w:rPr>
          <w:rFonts w:ascii="Times New Roman" w:hAnsi="Times New Roman" w:cs="Times New Roman"/>
          <w:lang w:val="en-GB"/>
        </w:rPr>
        <w:t xml:space="preserve"> discussed th</w:t>
      </w:r>
      <w:r w:rsidR="00D50070">
        <w:rPr>
          <w:rFonts w:ascii="Times New Roman" w:hAnsi="Times New Roman" w:cs="Times New Roman"/>
          <w:lang w:val="en-GB"/>
        </w:rPr>
        <w:t xml:space="preserve">e remaining issue of introducing enhanced </w:t>
      </w:r>
      <w:proofErr w:type="spellStart"/>
      <w:r w:rsidR="005740FA" w:rsidRPr="009060A0">
        <w:rPr>
          <w:rFonts w:ascii="Times New Roman" w:hAnsi="Times New Roman" w:cs="Times New Roman"/>
          <w:lang w:val="en-GB"/>
        </w:rPr>
        <w:t>eDRX</w:t>
      </w:r>
      <w:proofErr w:type="spellEnd"/>
      <w:r w:rsidR="005740FA" w:rsidRPr="009060A0">
        <w:rPr>
          <w:rFonts w:ascii="Times New Roman" w:hAnsi="Times New Roman" w:cs="Times New Roman"/>
          <w:lang w:val="en-GB"/>
        </w:rPr>
        <w:t xml:space="preserve"> </w:t>
      </w:r>
      <w:r w:rsidR="004B5A08">
        <w:rPr>
          <w:rFonts w:ascii="Times New Roman" w:hAnsi="Times New Roman" w:cs="Times New Roman"/>
          <w:lang w:val="en-GB"/>
        </w:rPr>
        <w:t xml:space="preserve">requirements in RRC_INACTIVE mode for release 18 RedCap UE. </w:t>
      </w:r>
      <w:r w:rsidR="00704029" w:rsidRPr="009060A0">
        <w:rPr>
          <w:rFonts w:ascii="Times New Roman" w:hAnsi="Times New Roman" w:cs="Times New Roman"/>
          <w:lang w:val="en-GB"/>
        </w:rPr>
        <w:t>Based on the discussions, we have made following observation and proposals</w:t>
      </w:r>
      <w:r w:rsidR="001F2ACA">
        <w:rPr>
          <w:rFonts w:ascii="Times New Roman" w:hAnsi="Times New Roman" w:cs="Times New Roman"/>
          <w:lang w:val="en-GB"/>
        </w:rPr>
        <w:t>:</w:t>
      </w:r>
    </w:p>
    <w:p w14:paraId="5B5DF24A" w14:textId="77777777" w:rsidR="00BD5B4D" w:rsidRDefault="00BD5B4D" w:rsidP="007A0901">
      <w:pPr>
        <w:pStyle w:val="BodyText"/>
        <w:rPr>
          <w:rFonts w:ascii="Times New Roman" w:hAnsi="Times New Roman" w:cs="Times New Roman"/>
          <w:lang w:val="en-GB"/>
        </w:rPr>
      </w:pPr>
    </w:p>
    <w:p w14:paraId="144685CC" w14:textId="77777777" w:rsidR="00336D1B" w:rsidRPr="00C41421" w:rsidRDefault="00336D1B" w:rsidP="00336D1B">
      <w:pPr>
        <w:rPr>
          <w:rFonts w:ascii="Times New Roman" w:hAnsi="Times New Roman" w:cs="Times New Roman"/>
          <w:b/>
          <w:bCs/>
          <w:color w:val="000000" w:themeColor="text1"/>
          <w:sz w:val="22"/>
          <w:lang w:eastAsia="zh-CN"/>
        </w:rPr>
      </w:pPr>
      <w:r w:rsidRPr="00C41421">
        <w:rPr>
          <w:rFonts w:ascii="Times New Roman" w:hAnsi="Times New Roman" w:cs="Times New Roman"/>
          <w:b/>
          <w:bCs/>
          <w:color w:val="000000" w:themeColor="text1"/>
          <w:sz w:val="22"/>
          <w:lang w:val="en-GB" w:eastAsia="zh-CN"/>
        </w:rPr>
        <w:t xml:space="preserve">Observation </w:t>
      </w:r>
      <w:r>
        <w:rPr>
          <w:rFonts w:ascii="Times New Roman" w:hAnsi="Times New Roman" w:cs="Times New Roman"/>
          <w:b/>
          <w:bCs/>
          <w:color w:val="000000" w:themeColor="text1"/>
          <w:sz w:val="22"/>
          <w:lang w:val="en-GB" w:eastAsia="zh-CN"/>
        </w:rPr>
        <w:t>1</w:t>
      </w:r>
      <w:r w:rsidRPr="00C41421">
        <w:rPr>
          <w:rFonts w:ascii="Times New Roman" w:hAnsi="Times New Roman" w:cs="Times New Roman"/>
          <w:b/>
          <w:bCs/>
          <w:color w:val="000000" w:themeColor="text1"/>
          <w:sz w:val="22"/>
          <w:lang w:val="en-GB" w:eastAsia="zh-CN"/>
        </w:rPr>
        <w:t xml:space="preserve">: Legacy </w:t>
      </w:r>
      <w:proofErr w:type="spellStart"/>
      <w:r w:rsidRPr="00C41421">
        <w:rPr>
          <w:rFonts w:ascii="Times New Roman" w:hAnsi="Times New Roman" w:cs="Times New Roman"/>
          <w:b/>
          <w:bCs/>
          <w:color w:val="000000" w:themeColor="text1"/>
          <w:sz w:val="22"/>
          <w:lang w:val="en-GB" w:eastAsia="zh-CN"/>
        </w:rPr>
        <w:t>eDRX</w:t>
      </w:r>
      <w:proofErr w:type="spellEnd"/>
      <w:r w:rsidRPr="00C41421">
        <w:rPr>
          <w:rFonts w:ascii="Times New Roman" w:hAnsi="Times New Roman" w:cs="Times New Roman"/>
          <w:b/>
          <w:bCs/>
          <w:color w:val="000000" w:themeColor="text1"/>
          <w:sz w:val="22"/>
          <w:lang w:val="en-GB" w:eastAsia="zh-CN"/>
        </w:rPr>
        <w:t xml:space="preserve"> requirements contain general transition requirements covering changes in </w:t>
      </w:r>
      <w:proofErr w:type="spellStart"/>
      <w:r w:rsidRPr="00C41421">
        <w:rPr>
          <w:rFonts w:ascii="Times New Roman" w:hAnsi="Times New Roman" w:cs="Times New Roman"/>
          <w:b/>
          <w:bCs/>
          <w:color w:val="000000" w:themeColor="text1"/>
          <w:sz w:val="22"/>
          <w:lang w:val="en-GB" w:eastAsia="zh-CN"/>
        </w:rPr>
        <w:t>eDRX</w:t>
      </w:r>
      <w:proofErr w:type="spellEnd"/>
      <w:r w:rsidRPr="00C41421">
        <w:rPr>
          <w:rFonts w:ascii="Times New Roman" w:hAnsi="Times New Roman" w:cs="Times New Roman"/>
          <w:b/>
          <w:bCs/>
          <w:color w:val="000000" w:themeColor="text1"/>
          <w:sz w:val="22"/>
          <w:lang w:val="en-GB" w:eastAsia="zh-CN"/>
        </w:rPr>
        <w:t xml:space="preserve"> cycle, </w:t>
      </w:r>
      <w:proofErr w:type="spellStart"/>
      <w:r w:rsidRPr="00C41421">
        <w:rPr>
          <w:rFonts w:ascii="Times New Roman" w:hAnsi="Times New Roman" w:cs="Times New Roman"/>
          <w:b/>
          <w:bCs/>
          <w:color w:val="000000" w:themeColor="text1"/>
          <w:sz w:val="22"/>
          <w:lang w:val="en-GB" w:eastAsia="zh-CN"/>
        </w:rPr>
        <w:t>eDRX</w:t>
      </w:r>
      <w:proofErr w:type="spellEnd"/>
      <w:r w:rsidRPr="00C41421">
        <w:rPr>
          <w:rFonts w:ascii="Times New Roman" w:hAnsi="Times New Roman" w:cs="Times New Roman"/>
          <w:b/>
          <w:bCs/>
          <w:color w:val="000000" w:themeColor="text1"/>
          <w:sz w:val="22"/>
          <w:lang w:val="en-GB" w:eastAsia="zh-CN"/>
        </w:rPr>
        <w:t xml:space="preserve"> </w:t>
      </w:r>
      <w:proofErr w:type="spellStart"/>
      <w:r w:rsidRPr="00C41421">
        <w:rPr>
          <w:rFonts w:ascii="Times New Roman" w:hAnsi="Times New Roman" w:cs="Times New Roman"/>
          <w:b/>
          <w:bCs/>
          <w:color w:val="000000" w:themeColor="text1"/>
          <w:sz w:val="22"/>
          <w:lang w:val="en-GB" w:eastAsia="zh-CN"/>
        </w:rPr>
        <w:t>cycele</w:t>
      </w:r>
      <w:proofErr w:type="spellEnd"/>
      <w:r w:rsidRPr="00C41421">
        <w:rPr>
          <w:rFonts w:ascii="Times New Roman" w:hAnsi="Times New Roman" w:cs="Times New Roman"/>
          <w:b/>
          <w:bCs/>
          <w:color w:val="000000" w:themeColor="text1"/>
          <w:sz w:val="22"/>
          <w:lang w:val="en-GB" w:eastAsia="zh-CN"/>
        </w:rPr>
        <w:t xml:space="preserve"> length and PTW configuration. </w:t>
      </w:r>
    </w:p>
    <w:p w14:paraId="3C1532B1" w14:textId="77777777" w:rsidR="00336D1B" w:rsidRPr="00336D1B" w:rsidRDefault="00336D1B" w:rsidP="007A0901">
      <w:pPr>
        <w:pStyle w:val="BodyText"/>
        <w:rPr>
          <w:rFonts w:ascii="Times New Roman" w:hAnsi="Times New Roman" w:cs="Times New Roman"/>
        </w:rPr>
      </w:pPr>
    </w:p>
    <w:p w14:paraId="6948D298" w14:textId="77777777" w:rsidR="00336D1B" w:rsidRPr="00917FAE" w:rsidRDefault="00336D1B" w:rsidP="00917FAE">
      <w:pPr>
        <w:pStyle w:val="Proposal"/>
        <w:numPr>
          <w:ilvl w:val="0"/>
          <w:numId w:val="48"/>
        </w:numPr>
        <w:rPr>
          <w:color w:val="000000" w:themeColor="text1"/>
          <w:lang w:val="en-GB" w:eastAsia="ja-JP"/>
        </w:rPr>
      </w:pPr>
      <w:r w:rsidRPr="00917FAE">
        <w:rPr>
          <w:rFonts w:cs="Arial"/>
          <w:color w:val="000000" w:themeColor="text1"/>
          <w:lang w:val="en-GB"/>
        </w:rPr>
        <w:t xml:space="preserve">RAN4 to revise the legacy transition requirements to cover the transition when any of the </w:t>
      </w:r>
      <w:proofErr w:type="spellStart"/>
      <w:r w:rsidRPr="00917FAE">
        <w:rPr>
          <w:rFonts w:cs="Arial"/>
          <w:color w:val="000000" w:themeColor="text1"/>
          <w:lang w:val="en-GB"/>
        </w:rPr>
        <w:t>eDRX</w:t>
      </w:r>
      <w:proofErr w:type="spellEnd"/>
      <w:r w:rsidRPr="00917FAE">
        <w:rPr>
          <w:rFonts w:cs="Arial"/>
          <w:color w:val="000000" w:themeColor="text1"/>
          <w:lang w:val="en-GB"/>
        </w:rPr>
        <w:t xml:space="preserve"> parameters of </w:t>
      </w:r>
      <w:proofErr w:type="spellStart"/>
      <w:r w:rsidRPr="00917FAE">
        <w:rPr>
          <w:rFonts w:cs="Arial"/>
          <w:color w:val="000000" w:themeColor="text1"/>
          <w:lang w:val="en-GB"/>
        </w:rPr>
        <w:t>eDRX_IDLE</w:t>
      </w:r>
      <w:proofErr w:type="spellEnd"/>
      <w:r w:rsidRPr="00917FAE">
        <w:rPr>
          <w:rFonts w:cs="Arial"/>
          <w:color w:val="000000" w:themeColor="text1"/>
          <w:lang w:val="en-GB"/>
        </w:rPr>
        <w:t xml:space="preserve"> and </w:t>
      </w:r>
      <w:proofErr w:type="spellStart"/>
      <w:r w:rsidRPr="00917FAE">
        <w:rPr>
          <w:rFonts w:cs="Arial"/>
          <w:color w:val="000000" w:themeColor="text1"/>
          <w:lang w:val="en-GB"/>
        </w:rPr>
        <w:t>eDRX_INACTIVE</w:t>
      </w:r>
      <w:proofErr w:type="spellEnd"/>
      <w:r w:rsidRPr="00917FAE">
        <w:rPr>
          <w:rFonts w:cs="Arial"/>
          <w:color w:val="000000" w:themeColor="text1"/>
          <w:lang w:val="en-GB"/>
        </w:rPr>
        <w:t xml:space="preserve"> are changed. </w:t>
      </w:r>
    </w:p>
    <w:p w14:paraId="4C90C7AB" w14:textId="77777777" w:rsidR="00336D1B" w:rsidRPr="009060A0" w:rsidRDefault="00336D1B" w:rsidP="007A0901">
      <w:pPr>
        <w:pStyle w:val="BodyText"/>
        <w:rPr>
          <w:rFonts w:ascii="Times New Roman" w:hAnsi="Times New Roman" w:cs="Times New Roman"/>
          <w:lang w:val="en-GB"/>
        </w:rPr>
      </w:pPr>
    </w:p>
    <w:p w14:paraId="71D79D99" w14:textId="77777777" w:rsidR="00F507D1" w:rsidRPr="00006881" w:rsidRDefault="00F507D1" w:rsidP="00CE0424">
      <w:pPr>
        <w:pStyle w:val="Heading1"/>
      </w:pPr>
      <w:r w:rsidRPr="00006881">
        <w:t>References</w:t>
      </w:r>
    </w:p>
    <w:p w14:paraId="7B0E476A" w14:textId="3A018E57" w:rsidR="00704950" w:rsidRDefault="00704950" w:rsidP="00357F58">
      <w:pPr>
        <w:pStyle w:val="Reference"/>
        <w:rPr>
          <w:rFonts w:ascii="Times New Roman" w:hAnsi="Times New Roman" w:cs="Times New Roman"/>
          <w:lang w:val="en-GB"/>
        </w:rPr>
      </w:pPr>
      <w:r w:rsidRPr="00C170C2">
        <w:rPr>
          <w:rFonts w:ascii="Times New Roman" w:hAnsi="Times New Roman" w:cs="Times New Roman"/>
          <w:lang w:val="en-GB"/>
        </w:rPr>
        <w:t>R4-2314372, “</w:t>
      </w:r>
      <w:r w:rsidR="00D10BBE" w:rsidRPr="00C170C2">
        <w:rPr>
          <w:rFonts w:ascii="Times New Roman" w:hAnsi="Times New Roman" w:cs="Times New Roman"/>
          <w:lang w:val="en-GB"/>
        </w:rPr>
        <w:t>WF on R18 NR RedCap RRM requirements</w:t>
      </w:r>
      <w:r w:rsidRPr="00C170C2">
        <w:rPr>
          <w:rFonts w:ascii="Times New Roman" w:hAnsi="Times New Roman" w:cs="Times New Roman"/>
          <w:lang w:val="en-GB"/>
        </w:rPr>
        <w:t xml:space="preserve">”, </w:t>
      </w:r>
      <w:r w:rsidR="00CB4CA1" w:rsidRPr="00C170C2">
        <w:rPr>
          <w:rFonts w:ascii="Times New Roman" w:hAnsi="Times New Roman" w:cs="Times New Roman"/>
          <w:lang w:val="en-GB"/>
        </w:rPr>
        <w:t>Moderator (Ericsson)</w:t>
      </w:r>
    </w:p>
    <w:p w14:paraId="2321A411" w14:textId="31909B48" w:rsidR="00B60C68" w:rsidRPr="00F75CB5" w:rsidRDefault="00B60C68" w:rsidP="00357F58">
      <w:pPr>
        <w:pStyle w:val="Reference"/>
        <w:rPr>
          <w:rFonts w:ascii="Times New Roman" w:hAnsi="Times New Roman" w:cs="Times New Roman"/>
          <w:lang w:val="en-GB"/>
        </w:rPr>
      </w:pPr>
      <w:r>
        <w:rPr>
          <w:rFonts w:ascii="Times New Roman" w:hAnsi="Times New Roman" w:cs="Times New Roman"/>
          <w:lang w:val="en-GB"/>
        </w:rPr>
        <w:t>TS 38.133</w:t>
      </w:r>
      <w:r w:rsidR="006F3EAE">
        <w:rPr>
          <w:rFonts w:ascii="Times New Roman" w:hAnsi="Times New Roman" w:cs="Times New Roman"/>
          <w:lang w:val="en-GB"/>
        </w:rPr>
        <w:t xml:space="preserve"> V18.2.0</w:t>
      </w:r>
    </w:p>
    <w:p w14:paraId="2E04B02A" w14:textId="182D14B0" w:rsidR="00975ABB" w:rsidRPr="005F087E" w:rsidRDefault="00975ABB" w:rsidP="005F087E">
      <w:pPr>
        <w:pStyle w:val="Reference"/>
        <w:numPr>
          <w:ilvl w:val="0"/>
          <w:numId w:val="0"/>
        </w:numPr>
        <w:rPr>
          <w:rFonts w:ascii="Times New Roman" w:hAnsi="Times New Roman" w:cs="Times New Roman"/>
          <w:lang w:val="en-GB"/>
        </w:rPr>
      </w:pPr>
    </w:p>
    <w:sectPr w:rsidR="00975ABB" w:rsidRPr="005F087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537CD" w14:textId="77777777" w:rsidR="00AB42BD" w:rsidRDefault="00AB42BD">
      <w:r>
        <w:separator/>
      </w:r>
    </w:p>
  </w:endnote>
  <w:endnote w:type="continuationSeparator" w:id="0">
    <w:p w14:paraId="221CFC3E" w14:textId="77777777" w:rsidR="00AB42BD" w:rsidRDefault="00AB42BD">
      <w:r>
        <w:continuationSeparator/>
      </w:r>
    </w:p>
  </w:endnote>
  <w:endnote w:type="continuationNotice" w:id="1">
    <w:p w14:paraId="6C014BD6" w14:textId="77777777" w:rsidR="00AB42BD" w:rsidRDefault="00AB42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87A61" w14:textId="77777777" w:rsidR="00AB42BD" w:rsidRDefault="00AB42BD">
      <w:r>
        <w:separator/>
      </w:r>
    </w:p>
  </w:footnote>
  <w:footnote w:type="continuationSeparator" w:id="0">
    <w:p w14:paraId="69F85BF7" w14:textId="77777777" w:rsidR="00AB42BD" w:rsidRDefault="00AB42BD">
      <w:r>
        <w:continuationSeparator/>
      </w:r>
    </w:p>
  </w:footnote>
  <w:footnote w:type="continuationNotice" w:id="1">
    <w:p w14:paraId="5C699317" w14:textId="77777777" w:rsidR="00AB42BD" w:rsidRDefault="00AB42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D011AAE"/>
    <w:multiLevelType w:val="hybridMultilevel"/>
    <w:tmpl w:val="5E96F5F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A1110"/>
    <w:multiLevelType w:val="hybridMultilevel"/>
    <w:tmpl w:val="88EC3E40"/>
    <w:lvl w:ilvl="0" w:tplc="D542F806">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0673B2"/>
    <w:multiLevelType w:val="hybridMultilevel"/>
    <w:tmpl w:val="14E4DE28"/>
    <w:lvl w:ilvl="0" w:tplc="1EFE4230">
      <w:start w:val="1"/>
      <w:numFmt w:val="bullet"/>
      <w:lvlText w:val=""/>
      <w:lvlJc w:val="left"/>
      <w:pPr>
        <w:ind w:left="720" w:hanging="360"/>
      </w:pPr>
      <w:rPr>
        <w:rFonts w:ascii="Symbol" w:hAnsi="Symbol" w:hint="default"/>
        <w:lang w:val="en-G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2E3F1A"/>
    <w:multiLevelType w:val="hybridMultilevel"/>
    <w:tmpl w:val="9C7A9034"/>
    <w:lvl w:ilvl="0" w:tplc="075A5BE4">
      <w:start w:val="2"/>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CA71A5"/>
    <w:multiLevelType w:val="hybridMultilevel"/>
    <w:tmpl w:val="DB3E5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hybridMultilevel"/>
    <w:tmpl w:val="2DC2F4B0"/>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C15C7716">
      <w:start w:val="10"/>
      <w:numFmt w:val="bullet"/>
      <w:lvlText w:val="-"/>
      <w:lvlJc w:val="left"/>
      <w:pPr>
        <w:ind w:left="4530" w:hanging="360"/>
      </w:pPr>
      <w:rPr>
        <w:rFonts w:ascii="Arial" w:eastAsiaTheme="minorHAnsi" w:hAnsi="Arial" w:cs="Arial"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1F0A7D"/>
    <w:multiLevelType w:val="hybridMultilevel"/>
    <w:tmpl w:val="2E8C0FA2"/>
    <w:lvl w:ilvl="0" w:tplc="06BEE7B8">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47373A"/>
    <w:multiLevelType w:val="hybridMultilevel"/>
    <w:tmpl w:val="FAE49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02370036">
    <w:abstractNumId w:val="3"/>
  </w:num>
  <w:num w:numId="2" w16cid:durableId="376977427">
    <w:abstractNumId w:val="28"/>
  </w:num>
  <w:num w:numId="3" w16cid:durableId="1149596244">
    <w:abstractNumId w:val="24"/>
  </w:num>
  <w:num w:numId="4" w16cid:durableId="1936667801">
    <w:abstractNumId w:val="25"/>
  </w:num>
  <w:num w:numId="5" w16cid:durableId="1780950949">
    <w:abstractNumId w:val="19"/>
  </w:num>
  <w:num w:numId="6" w16cid:durableId="916745180">
    <w:abstractNumId w:val="27"/>
  </w:num>
  <w:num w:numId="7" w16cid:durableId="160971611">
    <w:abstractNumId w:val="31"/>
  </w:num>
  <w:num w:numId="8" w16cid:durableId="1258247924">
    <w:abstractNumId w:val="21"/>
  </w:num>
  <w:num w:numId="9" w16cid:durableId="584996762">
    <w:abstractNumId w:val="18"/>
  </w:num>
  <w:num w:numId="10" w16cid:durableId="327246571">
    <w:abstractNumId w:val="2"/>
  </w:num>
  <w:num w:numId="11" w16cid:durableId="981009316">
    <w:abstractNumId w:val="1"/>
  </w:num>
  <w:num w:numId="12" w16cid:durableId="1213073939">
    <w:abstractNumId w:val="0"/>
  </w:num>
  <w:num w:numId="13" w16cid:durableId="306781778">
    <w:abstractNumId w:val="29"/>
  </w:num>
  <w:num w:numId="14" w16cid:durableId="333382480">
    <w:abstractNumId w:val="30"/>
  </w:num>
  <w:num w:numId="15" w16cid:durableId="233702226">
    <w:abstractNumId w:val="26"/>
  </w:num>
  <w:num w:numId="16" w16cid:durableId="236092870">
    <w:abstractNumId w:val="34"/>
  </w:num>
  <w:num w:numId="17" w16cid:durableId="1632592871">
    <w:abstractNumId w:val="11"/>
  </w:num>
  <w:num w:numId="18" w16cid:durableId="24258793">
    <w:abstractNumId w:val="16"/>
  </w:num>
  <w:num w:numId="19" w16cid:durableId="1877228364">
    <w:abstractNumId w:val="7"/>
  </w:num>
  <w:num w:numId="20" w16cid:durableId="694582215">
    <w:abstractNumId w:val="40"/>
  </w:num>
  <w:num w:numId="21" w16cid:durableId="707492351">
    <w:abstractNumId w:val="22"/>
  </w:num>
  <w:num w:numId="22" w16cid:durableId="2028944567">
    <w:abstractNumId w:val="38"/>
  </w:num>
  <w:num w:numId="23" w16cid:durableId="350496427">
    <w:abstractNumId w:val="20"/>
  </w:num>
  <w:num w:numId="24" w16cid:durableId="940986845">
    <w:abstractNumId w:val="6"/>
  </w:num>
  <w:num w:numId="25" w16cid:durableId="6324891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14515966">
    <w:abstractNumId w:val="17"/>
  </w:num>
  <w:num w:numId="27" w16cid:durableId="1166897946">
    <w:abstractNumId w:val="37"/>
  </w:num>
  <w:num w:numId="28" w16cid:durableId="1143039595">
    <w:abstractNumId w:val="33"/>
  </w:num>
  <w:num w:numId="29" w16cid:durableId="899437716">
    <w:abstractNumId w:val="41"/>
  </w:num>
  <w:num w:numId="30" w16cid:durableId="1793749578">
    <w:abstractNumId w:val="5"/>
  </w:num>
  <w:num w:numId="31" w16cid:durableId="1672683443">
    <w:abstractNumId w:val="10"/>
  </w:num>
  <w:num w:numId="32" w16cid:durableId="901526347">
    <w:abstractNumId w:val="4"/>
  </w:num>
  <w:num w:numId="33" w16cid:durableId="1884094668">
    <w:abstractNumId w:val="35"/>
  </w:num>
  <w:num w:numId="34" w16cid:durableId="1060977063">
    <w:abstractNumId w:val="15"/>
  </w:num>
  <w:num w:numId="35" w16cid:durableId="1914389749">
    <w:abstractNumId w:val="32"/>
  </w:num>
  <w:num w:numId="36" w16cid:durableId="1689021880">
    <w:abstractNumId w:val="13"/>
  </w:num>
  <w:num w:numId="37" w16cid:durableId="2089451010">
    <w:abstractNumId w:val="28"/>
  </w:num>
  <w:num w:numId="38" w16cid:durableId="1655641581">
    <w:abstractNumId w:val="12"/>
  </w:num>
  <w:num w:numId="39" w16cid:durableId="2021621674">
    <w:abstractNumId w:val="8"/>
  </w:num>
  <w:num w:numId="40" w16cid:durableId="213470852">
    <w:abstractNumId w:val="24"/>
    <w:lvlOverride w:ilvl="0">
      <w:startOverride w:val="1"/>
    </w:lvlOverride>
  </w:num>
  <w:num w:numId="41" w16cid:durableId="1846480370">
    <w:abstractNumId w:val="23"/>
  </w:num>
  <w:num w:numId="42" w16cid:durableId="1641421231">
    <w:abstractNumId w:val="14"/>
  </w:num>
  <w:num w:numId="43" w16cid:durableId="1901867520">
    <w:abstractNumId w:val="9"/>
  </w:num>
  <w:num w:numId="44" w16cid:durableId="893851095">
    <w:abstractNumId w:val="39"/>
  </w:num>
  <w:num w:numId="45" w16cid:durableId="361975145">
    <w:abstractNumId w:val="36"/>
  </w:num>
  <w:num w:numId="46" w16cid:durableId="436296466">
    <w:abstractNumId w:val="24"/>
    <w:lvlOverride w:ilvl="0">
      <w:startOverride w:val="1"/>
    </w:lvlOverride>
  </w:num>
  <w:num w:numId="47" w16cid:durableId="1828402294">
    <w:abstractNumId w:val="24"/>
    <w:lvlOverride w:ilvl="0">
      <w:startOverride w:val="1"/>
    </w:lvlOverride>
  </w:num>
  <w:num w:numId="48" w16cid:durableId="1505438352">
    <w:abstractNumId w:val="2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A5E"/>
    <w:rsid w:val="00001A64"/>
    <w:rsid w:val="00001FE0"/>
    <w:rsid w:val="00002A37"/>
    <w:rsid w:val="000034C0"/>
    <w:rsid w:val="0000564C"/>
    <w:rsid w:val="00005830"/>
    <w:rsid w:val="00006446"/>
    <w:rsid w:val="00006881"/>
    <w:rsid w:val="00006896"/>
    <w:rsid w:val="00007350"/>
    <w:rsid w:val="000078FB"/>
    <w:rsid w:val="00007CDC"/>
    <w:rsid w:val="00011B28"/>
    <w:rsid w:val="00012A82"/>
    <w:rsid w:val="0001350F"/>
    <w:rsid w:val="00013DC0"/>
    <w:rsid w:val="00014C87"/>
    <w:rsid w:val="00015D15"/>
    <w:rsid w:val="0001664D"/>
    <w:rsid w:val="00020E35"/>
    <w:rsid w:val="00020F7F"/>
    <w:rsid w:val="00022B27"/>
    <w:rsid w:val="00023BF0"/>
    <w:rsid w:val="00024FC1"/>
    <w:rsid w:val="0002564D"/>
    <w:rsid w:val="00025ECA"/>
    <w:rsid w:val="000314EE"/>
    <w:rsid w:val="00031690"/>
    <w:rsid w:val="000325B8"/>
    <w:rsid w:val="00033B6B"/>
    <w:rsid w:val="00034C15"/>
    <w:rsid w:val="00036980"/>
    <w:rsid w:val="00036BA1"/>
    <w:rsid w:val="000370A3"/>
    <w:rsid w:val="00041042"/>
    <w:rsid w:val="000422E2"/>
    <w:rsid w:val="00042701"/>
    <w:rsid w:val="00042F22"/>
    <w:rsid w:val="00043631"/>
    <w:rsid w:val="000443CD"/>
    <w:rsid w:val="000444EF"/>
    <w:rsid w:val="0005022E"/>
    <w:rsid w:val="000515EF"/>
    <w:rsid w:val="00052A07"/>
    <w:rsid w:val="000534E3"/>
    <w:rsid w:val="000542B2"/>
    <w:rsid w:val="0005532C"/>
    <w:rsid w:val="00055CE4"/>
    <w:rsid w:val="0005606A"/>
    <w:rsid w:val="00057117"/>
    <w:rsid w:val="00057563"/>
    <w:rsid w:val="00060BA7"/>
    <w:rsid w:val="000616E7"/>
    <w:rsid w:val="0006487E"/>
    <w:rsid w:val="00064AE5"/>
    <w:rsid w:val="00065E1A"/>
    <w:rsid w:val="000666BF"/>
    <w:rsid w:val="00070721"/>
    <w:rsid w:val="00075792"/>
    <w:rsid w:val="00077E5F"/>
    <w:rsid w:val="0008036A"/>
    <w:rsid w:val="00081AE6"/>
    <w:rsid w:val="000855EB"/>
    <w:rsid w:val="000858C4"/>
    <w:rsid w:val="00085B52"/>
    <w:rsid w:val="00086574"/>
    <w:rsid w:val="000866F2"/>
    <w:rsid w:val="0009009F"/>
    <w:rsid w:val="000902FA"/>
    <w:rsid w:val="00091557"/>
    <w:rsid w:val="000924C1"/>
    <w:rsid w:val="000924F0"/>
    <w:rsid w:val="00092D90"/>
    <w:rsid w:val="00093474"/>
    <w:rsid w:val="0009510F"/>
    <w:rsid w:val="00096896"/>
    <w:rsid w:val="000A0200"/>
    <w:rsid w:val="000A1B7B"/>
    <w:rsid w:val="000A428E"/>
    <w:rsid w:val="000A56F2"/>
    <w:rsid w:val="000A5DA1"/>
    <w:rsid w:val="000A77D5"/>
    <w:rsid w:val="000B0FF3"/>
    <w:rsid w:val="000B1469"/>
    <w:rsid w:val="000B1A0C"/>
    <w:rsid w:val="000B2719"/>
    <w:rsid w:val="000B298F"/>
    <w:rsid w:val="000B35A8"/>
    <w:rsid w:val="000B3A8F"/>
    <w:rsid w:val="000B4596"/>
    <w:rsid w:val="000B4AB9"/>
    <w:rsid w:val="000B58C3"/>
    <w:rsid w:val="000B61E9"/>
    <w:rsid w:val="000B6F82"/>
    <w:rsid w:val="000C0122"/>
    <w:rsid w:val="000C165A"/>
    <w:rsid w:val="000C2E19"/>
    <w:rsid w:val="000C3C72"/>
    <w:rsid w:val="000C4ABC"/>
    <w:rsid w:val="000C4D4B"/>
    <w:rsid w:val="000C6551"/>
    <w:rsid w:val="000D0D07"/>
    <w:rsid w:val="000D23D8"/>
    <w:rsid w:val="000D4797"/>
    <w:rsid w:val="000E0527"/>
    <w:rsid w:val="000E1717"/>
    <w:rsid w:val="000E1E92"/>
    <w:rsid w:val="000E2B11"/>
    <w:rsid w:val="000E36ED"/>
    <w:rsid w:val="000E39E0"/>
    <w:rsid w:val="000E468D"/>
    <w:rsid w:val="000E71CA"/>
    <w:rsid w:val="000E7252"/>
    <w:rsid w:val="000E766D"/>
    <w:rsid w:val="000F010D"/>
    <w:rsid w:val="000F06D6"/>
    <w:rsid w:val="000F0EB1"/>
    <w:rsid w:val="000F1106"/>
    <w:rsid w:val="000F3BE9"/>
    <w:rsid w:val="000F3E3B"/>
    <w:rsid w:val="000F3F6C"/>
    <w:rsid w:val="000F5803"/>
    <w:rsid w:val="000F6DF3"/>
    <w:rsid w:val="000F7BE6"/>
    <w:rsid w:val="001005FF"/>
    <w:rsid w:val="00101653"/>
    <w:rsid w:val="00104973"/>
    <w:rsid w:val="001061BF"/>
    <w:rsid w:val="001062FB"/>
    <w:rsid w:val="001063E6"/>
    <w:rsid w:val="001106F9"/>
    <w:rsid w:val="0011112C"/>
    <w:rsid w:val="001111FE"/>
    <w:rsid w:val="00113092"/>
    <w:rsid w:val="001135CC"/>
    <w:rsid w:val="00113CF4"/>
    <w:rsid w:val="00113DA9"/>
    <w:rsid w:val="00113F6A"/>
    <w:rsid w:val="001153EA"/>
    <w:rsid w:val="00115643"/>
    <w:rsid w:val="001162FE"/>
    <w:rsid w:val="00116765"/>
    <w:rsid w:val="00116A76"/>
    <w:rsid w:val="0011719E"/>
    <w:rsid w:val="0011735B"/>
    <w:rsid w:val="00117ACF"/>
    <w:rsid w:val="001219F5"/>
    <w:rsid w:val="00121A20"/>
    <w:rsid w:val="001232EE"/>
    <w:rsid w:val="001234B8"/>
    <w:rsid w:val="0012377F"/>
    <w:rsid w:val="00123F56"/>
    <w:rsid w:val="00124314"/>
    <w:rsid w:val="0012477D"/>
    <w:rsid w:val="00126B4A"/>
    <w:rsid w:val="0012711E"/>
    <w:rsid w:val="00127C2E"/>
    <w:rsid w:val="001300B1"/>
    <w:rsid w:val="001323F9"/>
    <w:rsid w:val="00132FD0"/>
    <w:rsid w:val="001334E4"/>
    <w:rsid w:val="00133E2E"/>
    <w:rsid w:val="001344C0"/>
    <w:rsid w:val="001346FA"/>
    <w:rsid w:val="00135252"/>
    <w:rsid w:val="00135CDA"/>
    <w:rsid w:val="001365C2"/>
    <w:rsid w:val="001370DE"/>
    <w:rsid w:val="00137419"/>
    <w:rsid w:val="00137AB5"/>
    <w:rsid w:val="00137F0B"/>
    <w:rsid w:val="00141D65"/>
    <w:rsid w:val="001426CC"/>
    <w:rsid w:val="00143582"/>
    <w:rsid w:val="00147569"/>
    <w:rsid w:val="00150C4E"/>
    <w:rsid w:val="00151E23"/>
    <w:rsid w:val="001526E0"/>
    <w:rsid w:val="00152E60"/>
    <w:rsid w:val="00154929"/>
    <w:rsid w:val="001551B5"/>
    <w:rsid w:val="00155B9D"/>
    <w:rsid w:val="00155CCF"/>
    <w:rsid w:val="00157B63"/>
    <w:rsid w:val="00162657"/>
    <w:rsid w:val="001627BE"/>
    <w:rsid w:val="001656B7"/>
    <w:rsid w:val="001659C1"/>
    <w:rsid w:val="001701F3"/>
    <w:rsid w:val="00170F46"/>
    <w:rsid w:val="001716B5"/>
    <w:rsid w:val="0017332C"/>
    <w:rsid w:val="00173A8E"/>
    <w:rsid w:val="00174E46"/>
    <w:rsid w:val="0017502C"/>
    <w:rsid w:val="001763C3"/>
    <w:rsid w:val="00176F26"/>
    <w:rsid w:val="0018069B"/>
    <w:rsid w:val="0018143F"/>
    <w:rsid w:val="00181B1A"/>
    <w:rsid w:val="00181FF8"/>
    <w:rsid w:val="0018394F"/>
    <w:rsid w:val="0018588D"/>
    <w:rsid w:val="00187B3C"/>
    <w:rsid w:val="00190AC1"/>
    <w:rsid w:val="0019101F"/>
    <w:rsid w:val="001924F1"/>
    <w:rsid w:val="0019341A"/>
    <w:rsid w:val="001943B2"/>
    <w:rsid w:val="0019625F"/>
    <w:rsid w:val="00197DF9"/>
    <w:rsid w:val="001A1547"/>
    <w:rsid w:val="001A1987"/>
    <w:rsid w:val="001A2564"/>
    <w:rsid w:val="001A29FD"/>
    <w:rsid w:val="001A4E6B"/>
    <w:rsid w:val="001A6173"/>
    <w:rsid w:val="001A6CBA"/>
    <w:rsid w:val="001A6DD0"/>
    <w:rsid w:val="001A7F3C"/>
    <w:rsid w:val="001B06F5"/>
    <w:rsid w:val="001B08A8"/>
    <w:rsid w:val="001B0D97"/>
    <w:rsid w:val="001B37C7"/>
    <w:rsid w:val="001B4081"/>
    <w:rsid w:val="001B50B9"/>
    <w:rsid w:val="001B5A5D"/>
    <w:rsid w:val="001B6FE0"/>
    <w:rsid w:val="001C1CE5"/>
    <w:rsid w:val="001C3D2A"/>
    <w:rsid w:val="001C3D8B"/>
    <w:rsid w:val="001D083E"/>
    <w:rsid w:val="001D2989"/>
    <w:rsid w:val="001D3E63"/>
    <w:rsid w:val="001D434C"/>
    <w:rsid w:val="001D51BA"/>
    <w:rsid w:val="001D53E7"/>
    <w:rsid w:val="001D5D83"/>
    <w:rsid w:val="001D6342"/>
    <w:rsid w:val="001D6D53"/>
    <w:rsid w:val="001E58E2"/>
    <w:rsid w:val="001E6468"/>
    <w:rsid w:val="001E67DF"/>
    <w:rsid w:val="001E7AED"/>
    <w:rsid w:val="001F12F5"/>
    <w:rsid w:val="001F15AF"/>
    <w:rsid w:val="001F2543"/>
    <w:rsid w:val="001F2ACA"/>
    <w:rsid w:val="001F322E"/>
    <w:rsid w:val="001F3468"/>
    <w:rsid w:val="001F3916"/>
    <w:rsid w:val="001F54C5"/>
    <w:rsid w:val="001F662C"/>
    <w:rsid w:val="001F7074"/>
    <w:rsid w:val="001F7761"/>
    <w:rsid w:val="001F7E78"/>
    <w:rsid w:val="00200490"/>
    <w:rsid w:val="00201F3A"/>
    <w:rsid w:val="00203F96"/>
    <w:rsid w:val="00204823"/>
    <w:rsid w:val="002069B2"/>
    <w:rsid w:val="00207FA3"/>
    <w:rsid w:val="00211F81"/>
    <w:rsid w:val="00213460"/>
    <w:rsid w:val="00213939"/>
    <w:rsid w:val="00214DA8"/>
    <w:rsid w:val="00215423"/>
    <w:rsid w:val="002158FA"/>
    <w:rsid w:val="00220600"/>
    <w:rsid w:val="002224DB"/>
    <w:rsid w:val="002238B3"/>
    <w:rsid w:val="00223946"/>
    <w:rsid w:val="00223FCB"/>
    <w:rsid w:val="002252C3"/>
    <w:rsid w:val="00225A73"/>
    <w:rsid w:val="00225C54"/>
    <w:rsid w:val="00230765"/>
    <w:rsid w:val="00230833"/>
    <w:rsid w:val="00230D18"/>
    <w:rsid w:val="002319E4"/>
    <w:rsid w:val="00231C2A"/>
    <w:rsid w:val="0023368E"/>
    <w:rsid w:val="002336BA"/>
    <w:rsid w:val="0023433D"/>
    <w:rsid w:val="00235632"/>
    <w:rsid w:val="00235872"/>
    <w:rsid w:val="00236E91"/>
    <w:rsid w:val="0024028C"/>
    <w:rsid w:val="00240931"/>
    <w:rsid w:val="0024136B"/>
    <w:rsid w:val="00241559"/>
    <w:rsid w:val="002435B3"/>
    <w:rsid w:val="00243D44"/>
    <w:rsid w:val="002458EB"/>
    <w:rsid w:val="002466EA"/>
    <w:rsid w:val="00247758"/>
    <w:rsid w:val="002500C8"/>
    <w:rsid w:val="00251DBE"/>
    <w:rsid w:val="00255909"/>
    <w:rsid w:val="002563CC"/>
    <w:rsid w:val="00257543"/>
    <w:rsid w:val="00260B21"/>
    <w:rsid w:val="002617E7"/>
    <w:rsid w:val="00261EC2"/>
    <w:rsid w:val="0026267F"/>
    <w:rsid w:val="00264228"/>
    <w:rsid w:val="00264334"/>
    <w:rsid w:val="0026473E"/>
    <w:rsid w:val="00264A1C"/>
    <w:rsid w:val="002652AD"/>
    <w:rsid w:val="00266214"/>
    <w:rsid w:val="00267C83"/>
    <w:rsid w:val="0027144F"/>
    <w:rsid w:val="00271813"/>
    <w:rsid w:val="00271F3A"/>
    <w:rsid w:val="00273278"/>
    <w:rsid w:val="00273630"/>
    <w:rsid w:val="002737F4"/>
    <w:rsid w:val="002744A4"/>
    <w:rsid w:val="002758BC"/>
    <w:rsid w:val="00275D63"/>
    <w:rsid w:val="0027649A"/>
    <w:rsid w:val="00276C04"/>
    <w:rsid w:val="002805F5"/>
    <w:rsid w:val="00280751"/>
    <w:rsid w:val="0028280A"/>
    <w:rsid w:val="00283A24"/>
    <w:rsid w:val="002859ED"/>
    <w:rsid w:val="00286578"/>
    <w:rsid w:val="00286ACD"/>
    <w:rsid w:val="00287838"/>
    <w:rsid w:val="002904CF"/>
    <w:rsid w:val="002907B5"/>
    <w:rsid w:val="00291142"/>
    <w:rsid w:val="0029242C"/>
    <w:rsid w:val="00292AFD"/>
    <w:rsid w:val="00292CD9"/>
    <w:rsid w:val="00292D0F"/>
    <w:rsid w:val="00292EB7"/>
    <w:rsid w:val="0029365B"/>
    <w:rsid w:val="00296227"/>
    <w:rsid w:val="00296F44"/>
    <w:rsid w:val="0029777D"/>
    <w:rsid w:val="002979C5"/>
    <w:rsid w:val="002A00EB"/>
    <w:rsid w:val="002A055E"/>
    <w:rsid w:val="002A1626"/>
    <w:rsid w:val="002A1D4E"/>
    <w:rsid w:val="002A2869"/>
    <w:rsid w:val="002A528B"/>
    <w:rsid w:val="002B043E"/>
    <w:rsid w:val="002B0BC6"/>
    <w:rsid w:val="002B1D62"/>
    <w:rsid w:val="002B24D6"/>
    <w:rsid w:val="002B3E99"/>
    <w:rsid w:val="002C1009"/>
    <w:rsid w:val="002C19BC"/>
    <w:rsid w:val="002C41E6"/>
    <w:rsid w:val="002C5936"/>
    <w:rsid w:val="002C6F0B"/>
    <w:rsid w:val="002C6F3F"/>
    <w:rsid w:val="002D071A"/>
    <w:rsid w:val="002D0BFC"/>
    <w:rsid w:val="002D1168"/>
    <w:rsid w:val="002D3122"/>
    <w:rsid w:val="002D34B2"/>
    <w:rsid w:val="002D3FC9"/>
    <w:rsid w:val="002D48B0"/>
    <w:rsid w:val="002D557C"/>
    <w:rsid w:val="002D5B37"/>
    <w:rsid w:val="002D5C98"/>
    <w:rsid w:val="002D7637"/>
    <w:rsid w:val="002D7DC7"/>
    <w:rsid w:val="002E17F2"/>
    <w:rsid w:val="002E437C"/>
    <w:rsid w:val="002E6C5D"/>
    <w:rsid w:val="002E752D"/>
    <w:rsid w:val="002E783B"/>
    <w:rsid w:val="002E7872"/>
    <w:rsid w:val="002E7CAE"/>
    <w:rsid w:val="002F13E4"/>
    <w:rsid w:val="002F2771"/>
    <w:rsid w:val="002F37A9"/>
    <w:rsid w:val="002F4C0C"/>
    <w:rsid w:val="003015A7"/>
    <w:rsid w:val="00301CE6"/>
    <w:rsid w:val="0030256B"/>
    <w:rsid w:val="00304812"/>
    <w:rsid w:val="00304E30"/>
    <w:rsid w:val="0030501F"/>
    <w:rsid w:val="003057DB"/>
    <w:rsid w:val="00305D22"/>
    <w:rsid w:val="003063B2"/>
    <w:rsid w:val="003078B6"/>
    <w:rsid w:val="00307BA1"/>
    <w:rsid w:val="0031049F"/>
    <w:rsid w:val="003115B9"/>
    <w:rsid w:val="00311702"/>
    <w:rsid w:val="00311E82"/>
    <w:rsid w:val="00313FD6"/>
    <w:rsid w:val="003143BD"/>
    <w:rsid w:val="00315363"/>
    <w:rsid w:val="00316B8C"/>
    <w:rsid w:val="00317526"/>
    <w:rsid w:val="003203ED"/>
    <w:rsid w:val="003204EB"/>
    <w:rsid w:val="0032064C"/>
    <w:rsid w:val="00322C9F"/>
    <w:rsid w:val="00323ADA"/>
    <w:rsid w:val="00323ED6"/>
    <w:rsid w:val="00324D23"/>
    <w:rsid w:val="00325A1B"/>
    <w:rsid w:val="00326E7C"/>
    <w:rsid w:val="00331325"/>
    <w:rsid w:val="00331751"/>
    <w:rsid w:val="0033267E"/>
    <w:rsid w:val="00333920"/>
    <w:rsid w:val="00333D3D"/>
    <w:rsid w:val="00334579"/>
    <w:rsid w:val="00334885"/>
    <w:rsid w:val="003351D8"/>
    <w:rsid w:val="003355CA"/>
    <w:rsid w:val="00335858"/>
    <w:rsid w:val="00335E4B"/>
    <w:rsid w:val="00336BDA"/>
    <w:rsid w:val="00336D1B"/>
    <w:rsid w:val="00342BD7"/>
    <w:rsid w:val="00346DB5"/>
    <w:rsid w:val="003474B9"/>
    <w:rsid w:val="0034775E"/>
    <w:rsid w:val="003477B1"/>
    <w:rsid w:val="003523FC"/>
    <w:rsid w:val="00353464"/>
    <w:rsid w:val="003534AA"/>
    <w:rsid w:val="00357333"/>
    <w:rsid w:val="00357380"/>
    <w:rsid w:val="00357F58"/>
    <w:rsid w:val="00360233"/>
    <w:rsid w:val="003602D9"/>
    <w:rsid w:val="003604CE"/>
    <w:rsid w:val="00362819"/>
    <w:rsid w:val="00364E91"/>
    <w:rsid w:val="00366124"/>
    <w:rsid w:val="003705D6"/>
    <w:rsid w:val="00370E47"/>
    <w:rsid w:val="00371DCC"/>
    <w:rsid w:val="00373050"/>
    <w:rsid w:val="003739C9"/>
    <w:rsid w:val="003742AC"/>
    <w:rsid w:val="00374675"/>
    <w:rsid w:val="0037563D"/>
    <w:rsid w:val="00377C0A"/>
    <w:rsid w:val="00377CE1"/>
    <w:rsid w:val="00385BF0"/>
    <w:rsid w:val="00392814"/>
    <w:rsid w:val="00392A2A"/>
    <w:rsid w:val="003939FF"/>
    <w:rsid w:val="00397775"/>
    <w:rsid w:val="003A2223"/>
    <w:rsid w:val="003A2A0F"/>
    <w:rsid w:val="003A45A1"/>
    <w:rsid w:val="003A50DB"/>
    <w:rsid w:val="003A5B0A"/>
    <w:rsid w:val="003A611A"/>
    <w:rsid w:val="003A6BAC"/>
    <w:rsid w:val="003A70A4"/>
    <w:rsid w:val="003A7EF3"/>
    <w:rsid w:val="003B1392"/>
    <w:rsid w:val="003B159C"/>
    <w:rsid w:val="003B20B1"/>
    <w:rsid w:val="003B21D1"/>
    <w:rsid w:val="003B230A"/>
    <w:rsid w:val="003B3272"/>
    <w:rsid w:val="003B369F"/>
    <w:rsid w:val="003B36A3"/>
    <w:rsid w:val="003B5881"/>
    <w:rsid w:val="003B5F9F"/>
    <w:rsid w:val="003B64BB"/>
    <w:rsid w:val="003B6D0A"/>
    <w:rsid w:val="003B7369"/>
    <w:rsid w:val="003B7FE5"/>
    <w:rsid w:val="003C0242"/>
    <w:rsid w:val="003C0D0D"/>
    <w:rsid w:val="003C11C8"/>
    <w:rsid w:val="003C2702"/>
    <w:rsid w:val="003C3BB6"/>
    <w:rsid w:val="003C3C04"/>
    <w:rsid w:val="003C5179"/>
    <w:rsid w:val="003C7806"/>
    <w:rsid w:val="003D109F"/>
    <w:rsid w:val="003D2478"/>
    <w:rsid w:val="003D2836"/>
    <w:rsid w:val="003D2BC7"/>
    <w:rsid w:val="003D3C45"/>
    <w:rsid w:val="003D5B1F"/>
    <w:rsid w:val="003D6EEE"/>
    <w:rsid w:val="003D738B"/>
    <w:rsid w:val="003E12B1"/>
    <w:rsid w:val="003E15FA"/>
    <w:rsid w:val="003E1A91"/>
    <w:rsid w:val="003E27C8"/>
    <w:rsid w:val="003E55E4"/>
    <w:rsid w:val="003E74E3"/>
    <w:rsid w:val="003E7C89"/>
    <w:rsid w:val="003F05C7"/>
    <w:rsid w:val="003F2CD4"/>
    <w:rsid w:val="003F2DCA"/>
    <w:rsid w:val="003F467F"/>
    <w:rsid w:val="003F6105"/>
    <w:rsid w:val="003F65E1"/>
    <w:rsid w:val="003F6BBE"/>
    <w:rsid w:val="003F7207"/>
    <w:rsid w:val="004000E8"/>
    <w:rsid w:val="0040011D"/>
    <w:rsid w:val="0040079C"/>
    <w:rsid w:val="00402E2B"/>
    <w:rsid w:val="0040409D"/>
    <w:rsid w:val="0040512B"/>
    <w:rsid w:val="00405CA5"/>
    <w:rsid w:val="004068BF"/>
    <w:rsid w:val="0040726C"/>
    <w:rsid w:val="00407CD3"/>
    <w:rsid w:val="00410134"/>
    <w:rsid w:val="00410B72"/>
    <w:rsid w:val="00410F18"/>
    <w:rsid w:val="0041263E"/>
    <w:rsid w:val="00412954"/>
    <w:rsid w:val="00412E18"/>
    <w:rsid w:val="00413AAC"/>
    <w:rsid w:val="00413E92"/>
    <w:rsid w:val="00415472"/>
    <w:rsid w:val="00420011"/>
    <w:rsid w:val="00421105"/>
    <w:rsid w:val="00422026"/>
    <w:rsid w:val="00422210"/>
    <w:rsid w:val="00422AA4"/>
    <w:rsid w:val="004230E0"/>
    <w:rsid w:val="004242F4"/>
    <w:rsid w:val="00427248"/>
    <w:rsid w:val="00430899"/>
    <w:rsid w:val="0043103A"/>
    <w:rsid w:val="004311D7"/>
    <w:rsid w:val="00431B73"/>
    <w:rsid w:val="00435713"/>
    <w:rsid w:val="00435E60"/>
    <w:rsid w:val="00436A7B"/>
    <w:rsid w:val="0043734D"/>
    <w:rsid w:val="00437447"/>
    <w:rsid w:val="004403FD"/>
    <w:rsid w:val="00441A92"/>
    <w:rsid w:val="00441E75"/>
    <w:rsid w:val="00441FA9"/>
    <w:rsid w:val="00442368"/>
    <w:rsid w:val="00442437"/>
    <w:rsid w:val="004426F7"/>
    <w:rsid w:val="004431DC"/>
    <w:rsid w:val="00444F56"/>
    <w:rsid w:val="00445AC2"/>
    <w:rsid w:val="00446488"/>
    <w:rsid w:val="004464DE"/>
    <w:rsid w:val="00450BEA"/>
    <w:rsid w:val="00451770"/>
    <w:rsid w:val="004517AA"/>
    <w:rsid w:val="00452CAC"/>
    <w:rsid w:val="0045459F"/>
    <w:rsid w:val="00454C9E"/>
    <w:rsid w:val="00457565"/>
    <w:rsid w:val="00457765"/>
    <w:rsid w:val="00457B71"/>
    <w:rsid w:val="00464689"/>
    <w:rsid w:val="00466000"/>
    <w:rsid w:val="004669E2"/>
    <w:rsid w:val="004707E0"/>
    <w:rsid w:val="00470C31"/>
    <w:rsid w:val="0047175E"/>
    <w:rsid w:val="00471DE0"/>
    <w:rsid w:val="00472149"/>
    <w:rsid w:val="004723CC"/>
    <w:rsid w:val="004734D0"/>
    <w:rsid w:val="0047556B"/>
    <w:rsid w:val="00477768"/>
    <w:rsid w:val="004777D1"/>
    <w:rsid w:val="00482C9C"/>
    <w:rsid w:val="00483847"/>
    <w:rsid w:val="00483E9B"/>
    <w:rsid w:val="0048589A"/>
    <w:rsid w:val="004858A2"/>
    <w:rsid w:val="00485A9B"/>
    <w:rsid w:val="004914A7"/>
    <w:rsid w:val="00492BC5"/>
    <w:rsid w:val="00493085"/>
    <w:rsid w:val="00493595"/>
    <w:rsid w:val="00493965"/>
    <w:rsid w:val="004964F1"/>
    <w:rsid w:val="004A08D1"/>
    <w:rsid w:val="004A0C06"/>
    <w:rsid w:val="004A16BC"/>
    <w:rsid w:val="004A2B94"/>
    <w:rsid w:val="004A3284"/>
    <w:rsid w:val="004A4010"/>
    <w:rsid w:val="004A5ECC"/>
    <w:rsid w:val="004B05FA"/>
    <w:rsid w:val="004B27D8"/>
    <w:rsid w:val="004B3672"/>
    <w:rsid w:val="004B56CE"/>
    <w:rsid w:val="004B5A08"/>
    <w:rsid w:val="004B5C6E"/>
    <w:rsid w:val="004B6120"/>
    <w:rsid w:val="004B6DB0"/>
    <w:rsid w:val="004B6F6A"/>
    <w:rsid w:val="004B7C0C"/>
    <w:rsid w:val="004C0366"/>
    <w:rsid w:val="004C0DC3"/>
    <w:rsid w:val="004C2105"/>
    <w:rsid w:val="004C3898"/>
    <w:rsid w:val="004C3FD6"/>
    <w:rsid w:val="004C48EB"/>
    <w:rsid w:val="004C61E1"/>
    <w:rsid w:val="004C7156"/>
    <w:rsid w:val="004C7E37"/>
    <w:rsid w:val="004D0E5F"/>
    <w:rsid w:val="004D27C2"/>
    <w:rsid w:val="004D36B1"/>
    <w:rsid w:val="004D4804"/>
    <w:rsid w:val="004D5E5F"/>
    <w:rsid w:val="004D7EBD"/>
    <w:rsid w:val="004E089D"/>
    <w:rsid w:val="004E2680"/>
    <w:rsid w:val="004E28A5"/>
    <w:rsid w:val="004E28F9"/>
    <w:rsid w:val="004E462E"/>
    <w:rsid w:val="004E56DC"/>
    <w:rsid w:val="004E5B5E"/>
    <w:rsid w:val="004E76F4"/>
    <w:rsid w:val="004F0B4E"/>
    <w:rsid w:val="004F0B6C"/>
    <w:rsid w:val="004F1D6F"/>
    <w:rsid w:val="004F2078"/>
    <w:rsid w:val="004F3300"/>
    <w:rsid w:val="004F4DA3"/>
    <w:rsid w:val="004F78B3"/>
    <w:rsid w:val="004F7FDC"/>
    <w:rsid w:val="00504EBE"/>
    <w:rsid w:val="00506557"/>
    <w:rsid w:val="0050677A"/>
    <w:rsid w:val="00506BE8"/>
    <w:rsid w:val="005072D0"/>
    <w:rsid w:val="00507EA0"/>
    <w:rsid w:val="005108D8"/>
    <w:rsid w:val="00510F18"/>
    <w:rsid w:val="005116F9"/>
    <w:rsid w:val="0051344E"/>
    <w:rsid w:val="005153A7"/>
    <w:rsid w:val="005159C7"/>
    <w:rsid w:val="00516942"/>
    <w:rsid w:val="00517121"/>
    <w:rsid w:val="005219CF"/>
    <w:rsid w:val="00522636"/>
    <w:rsid w:val="00525062"/>
    <w:rsid w:val="00525158"/>
    <w:rsid w:val="00525835"/>
    <w:rsid w:val="005273DB"/>
    <w:rsid w:val="005279F5"/>
    <w:rsid w:val="005314B2"/>
    <w:rsid w:val="00534B59"/>
    <w:rsid w:val="00536759"/>
    <w:rsid w:val="00537895"/>
    <w:rsid w:val="00537C62"/>
    <w:rsid w:val="0054046B"/>
    <w:rsid w:val="00544A9C"/>
    <w:rsid w:val="00544B3C"/>
    <w:rsid w:val="0054548A"/>
    <w:rsid w:val="00546011"/>
    <w:rsid w:val="005462A5"/>
    <w:rsid w:val="005468D4"/>
    <w:rsid w:val="00546970"/>
    <w:rsid w:val="005537C9"/>
    <w:rsid w:val="0055492D"/>
    <w:rsid w:val="00554E19"/>
    <w:rsid w:val="00555C43"/>
    <w:rsid w:val="00557024"/>
    <w:rsid w:val="00557B25"/>
    <w:rsid w:val="0056121F"/>
    <w:rsid w:val="005637E7"/>
    <w:rsid w:val="005654A8"/>
    <w:rsid w:val="005656B4"/>
    <w:rsid w:val="0057058C"/>
    <w:rsid w:val="00570EC7"/>
    <w:rsid w:val="0057146C"/>
    <w:rsid w:val="00572505"/>
    <w:rsid w:val="005740FA"/>
    <w:rsid w:val="005746A1"/>
    <w:rsid w:val="00574F65"/>
    <w:rsid w:val="00580665"/>
    <w:rsid w:val="005822FC"/>
    <w:rsid w:val="00582809"/>
    <w:rsid w:val="00582B6A"/>
    <w:rsid w:val="005838C3"/>
    <w:rsid w:val="00587831"/>
    <w:rsid w:val="0058798C"/>
    <w:rsid w:val="005900FA"/>
    <w:rsid w:val="00592470"/>
    <w:rsid w:val="005935A4"/>
    <w:rsid w:val="005948C2"/>
    <w:rsid w:val="00595DCA"/>
    <w:rsid w:val="00596696"/>
    <w:rsid w:val="0059779B"/>
    <w:rsid w:val="005A1F71"/>
    <w:rsid w:val="005A209A"/>
    <w:rsid w:val="005A223B"/>
    <w:rsid w:val="005A33C0"/>
    <w:rsid w:val="005A3E6E"/>
    <w:rsid w:val="005A662D"/>
    <w:rsid w:val="005B02C9"/>
    <w:rsid w:val="005B06D5"/>
    <w:rsid w:val="005B1409"/>
    <w:rsid w:val="005B1E3A"/>
    <w:rsid w:val="005B35D7"/>
    <w:rsid w:val="005B392A"/>
    <w:rsid w:val="005B3AA3"/>
    <w:rsid w:val="005B5FDD"/>
    <w:rsid w:val="005B6F83"/>
    <w:rsid w:val="005C13E8"/>
    <w:rsid w:val="005C5698"/>
    <w:rsid w:val="005C641A"/>
    <w:rsid w:val="005C74FB"/>
    <w:rsid w:val="005C75FF"/>
    <w:rsid w:val="005C7B3A"/>
    <w:rsid w:val="005D0564"/>
    <w:rsid w:val="005D1602"/>
    <w:rsid w:val="005D24B5"/>
    <w:rsid w:val="005D26BE"/>
    <w:rsid w:val="005D3CC2"/>
    <w:rsid w:val="005D4F4C"/>
    <w:rsid w:val="005E28FA"/>
    <w:rsid w:val="005E2BFC"/>
    <w:rsid w:val="005E385F"/>
    <w:rsid w:val="005E58C8"/>
    <w:rsid w:val="005E59C2"/>
    <w:rsid w:val="005E5B81"/>
    <w:rsid w:val="005E696F"/>
    <w:rsid w:val="005F087E"/>
    <w:rsid w:val="005F1411"/>
    <w:rsid w:val="005F172D"/>
    <w:rsid w:val="005F2228"/>
    <w:rsid w:val="005F2CB1"/>
    <w:rsid w:val="005F3025"/>
    <w:rsid w:val="005F371C"/>
    <w:rsid w:val="005F618C"/>
    <w:rsid w:val="005F70BD"/>
    <w:rsid w:val="0060283C"/>
    <w:rsid w:val="00603384"/>
    <w:rsid w:val="00603C0A"/>
    <w:rsid w:val="00604F14"/>
    <w:rsid w:val="00606F7C"/>
    <w:rsid w:val="00607A78"/>
    <w:rsid w:val="00607D8D"/>
    <w:rsid w:val="00611476"/>
    <w:rsid w:val="00611B83"/>
    <w:rsid w:val="00613257"/>
    <w:rsid w:val="00613A24"/>
    <w:rsid w:val="00613BA6"/>
    <w:rsid w:val="006146C5"/>
    <w:rsid w:val="00620A71"/>
    <w:rsid w:val="00620C0F"/>
    <w:rsid w:val="00620D80"/>
    <w:rsid w:val="00620FEE"/>
    <w:rsid w:val="006234A6"/>
    <w:rsid w:val="00623C19"/>
    <w:rsid w:val="00623FAB"/>
    <w:rsid w:val="00624C18"/>
    <w:rsid w:val="00625443"/>
    <w:rsid w:val="006270D7"/>
    <w:rsid w:val="00630001"/>
    <w:rsid w:val="006307BA"/>
    <w:rsid w:val="006311B3"/>
    <w:rsid w:val="0063284C"/>
    <w:rsid w:val="00633ABB"/>
    <w:rsid w:val="00634449"/>
    <w:rsid w:val="00636398"/>
    <w:rsid w:val="006368D3"/>
    <w:rsid w:val="00636D41"/>
    <w:rsid w:val="006377EC"/>
    <w:rsid w:val="0064151F"/>
    <w:rsid w:val="00641533"/>
    <w:rsid w:val="006416D8"/>
    <w:rsid w:val="0064208D"/>
    <w:rsid w:val="00643475"/>
    <w:rsid w:val="0064396A"/>
    <w:rsid w:val="00644F01"/>
    <w:rsid w:val="00645706"/>
    <w:rsid w:val="0064624E"/>
    <w:rsid w:val="00650AB9"/>
    <w:rsid w:val="006527C5"/>
    <w:rsid w:val="006531DB"/>
    <w:rsid w:val="006545A0"/>
    <w:rsid w:val="006545A9"/>
    <w:rsid w:val="00654B6C"/>
    <w:rsid w:val="00655733"/>
    <w:rsid w:val="00655ACD"/>
    <w:rsid w:val="0065644E"/>
    <w:rsid w:val="00656A92"/>
    <w:rsid w:val="00656DDE"/>
    <w:rsid w:val="006571B3"/>
    <w:rsid w:val="0066011D"/>
    <w:rsid w:val="006607C0"/>
    <w:rsid w:val="00660BF6"/>
    <w:rsid w:val="006613A6"/>
    <w:rsid w:val="00662635"/>
    <w:rsid w:val="006627A2"/>
    <w:rsid w:val="006634E6"/>
    <w:rsid w:val="006655EE"/>
    <w:rsid w:val="00667CF9"/>
    <w:rsid w:val="00667EE7"/>
    <w:rsid w:val="00670922"/>
    <w:rsid w:val="00670BE1"/>
    <w:rsid w:val="0067218F"/>
    <w:rsid w:val="006728A0"/>
    <w:rsid w:val="006741F2"/>
    <w:rsid w:val="00674CC3"/>
    <w:rsid w:val="0067553F"/>
    <w:rsid w:val="00675C72"/>
    <w:rsid w:val="006771F9"/>
    <w:rsid w:val="006776D7"/>
    <w:rsid w:val="006806D8"/>
    <w:rsid w:val="00681003"/>
    <w:rsid w:val="006811F8"/>
    <w:rsid w:val="006817C9"/>
    <w:rsid w:val="006818F3"/>
    <w:rsid w:val="00683ECE"/>
    <w:rsid w:val="00683F36"/>
    <w:rsid w:val="00684AF8"/>
    <w:rsid w:val="0068701C"/>
    <w:rsid w:val="006879A8"/>
    <w:rsid w:val="006910D9"/>
    <w:rsid w:val="00692DCE"/>
    <w:rsid w:val="00694058"/>
    <w:rsid w:val="00694572"/>
    <w:rsid w:val="00695FC2"/>
    <w:rsid w:val="0069601F"/>
    <w:rsid w:val="006965DC"/>
    <w:rsid w:val="00696949"/>
    <w:rsid w:val="00697004"/>
    <w:rsid w:val="00697052"/>
    <w:rsid w:val="00697C58"/>
    <w:rsid w:val="006A2802"/>
    <w:rsid w:val="006A46FB"/>
    <w:rsid w:val="006A4948"/>
    <w:rsid w:val="006A5E28"/>
    <w:rsid w:val="006A697B"/>
    <w:rsid w:val="006A74EB"/>
    <w:rsid w:val="006A7AFF"/>
    <w:rsid w:val="006B174E"/>
    <w:rsid w:val="006B1816"/>
    <w:rsid w:val="006B19B9"/>
    <w:rsid w:val="006B2099"/>
    <w:rsid w:val="006B3242"/>
    <w:rsid w:val="006B50CF"/>
    <w:rsid w:val="006B7DAF"/>
    <w:rsid w:val="006C0001"/>
    <w:rsid w:val="006C03B8"/>
    <w:rsid w:val="006C1707"/>
    <w:rsid w:val="006C2E6F"/>
    <w:rsid w:val="006C3FD8"/>
    <w:rsid w:val="006C5AD5"/>
    <w:rsid w:val="006C5EC9"/>
    <w:rsid w:val="006C6059"/>
    <w:rsid w:val="006C7522"/>
    <w:rsid w:val="006D4C49"/>
    <w:rsid w:val="006D6F08"/>
    <w:rsid w:val="006D7F17"/>
    <w:rsid w:val="006D7FEE"/>
    <w:rsid w:val="006E062C"/>
    <w:rsid w:val="006E1C07"/>
    <w:rsid w:val="006E1C82"/>
    <w:rsid w:val="006E26F0"/>
    <w:rsid w:val="006E28B7"/>
    <w:rsid w:val="006E2A9B"/>
    <w:rsid w:val="006E3310"/>
    <w:rsid w:val="006E337D"/>
    <w:rsid w:val="006E462B"/>
    <w:rsid w:val="006E4E39"/>
    <w:rsid w:val="006E565E"/>
    <w:rsid w:val="006E673D"/>
    <w:rsid w:val="006E7D3B"/>
    <w:rsid w:val="006F1B70"/>
    <w:rsid w:val="006F23B1"/>
    <w:rsid w:val="006F2953"/>
    <w:rsid w:val="006F2DC0"/>
    <w:rsid w:val="006F2E51"/>
    <w:rsid w:val="006F341D"/>
    <w:rsid w:val="006F3CDE"/>
    <w:rsid w:val="006F3EAE"/>
    <w:rsid w:val="006F4243"/>
    <w:rsid w:val="006F4385"/>
    <w:rsid w:val="006F47FC"/>
    <w:rsid w:val="006F58D4"/>
    <w:rsid w:val="006F6582"/>
    <w:rsid w:val="0070055A"/>
    <w:rsid w:val="00701DA0"/>
    <w:rsid w:val="00702B45"/>
    <w:rsid w:val="0070346E"/>
    <w:rsid w:val="00704029"/>
    <w:rsid w:val="00704950"/>
    <w:rsid w:val="00704EDB"/>
    <w:rsid w:val="00706101"/>
    <w:rsid w:val="00706247"/>
    <w:rsid w:val="00707072"/>
    <w:rsid w:val="007079BA"/>
    <w:rsid w:val="00707D61"/>
    <w:rsid w:val="00711D88"/>
    <w:rsid w:val="00712287"/>
    <w:rsid w:val="00712772"/>
    <w:rsid w:val="007148D3"/>
    <w:rsid w:val="00715B9A"/>
    <w:rsid w:val="00716808"/>
    <w:rsid w:val="0072023A"/>
    <w:rsid w:val="007206F8"/>
    <w:rsid w:val="00721B32"/>
    <w:rsid w:val="007227EB"/>
    <w:rsid w:val="00722A81"/>
    <w:rsid w:val="007257D0"/>
    <w:rsid w:val="00726344"/>
    <w:rsid w:val="00726EA6"/>
    <w:rsid w:val="00727208"/>
    <w:rsid w:val="00727680"/>
    <w:rsid w:val="00727A35"/>
    <w:rsid w:val="0073065C"/>
    <w:rsid w:val="007307AD"/>
    <w:rsid w:val="0073233D"/>
    <w:rsid w:val="0073458F"/>
    <w:rsid w:val="007348B1"/>
    <w:rsid w:val="00736221"/>
    <w:rsid w:val="007362A6"/>
    <w:rsid w:val="00736D7D"/>
    <w:rsid w:val="007400AB"/>
    <w:rsid w:val="00740E58"/>
    <w:rsid w:val="00742051"/>
    <w:rsid w:val="0074220E"/>
    <w:rsid w:val="00744046"/>
    <w:rsid w:val="007445A0"/>
    <w:rsid w:val="00744DF9"/>
    <w:rsid w:val="0074524B"/>
    <w:rsid w:val="007467E3"/>
    <w:rsid w:val="00747D8B"/>
    <w:rsid w:val="00751228"/>
    <w:rsid w:val="0075250C"/>
    <w:rsid w:val="007546A0"/>
    <w:rsid w:val="00755B8D"/>
    <w:rsid w:val="00756D65"/>
    <w:rsid w:val="007571E1"/>
    <w:rsid w:val="007604B2"/>
    <w:rsid w:val="00762E6A"/>
    <w:rsid w:val="0076342D"/>
    <w:rsid w:val="007643E2"/>
    <w:rsid w:val="00764EE4"/>
    <w:rsid w:val="00765281"/>
    <w:rsid w:val="00766560"/>
    <w:rsid w:val="00766BAD"/>
    <w:rsid w:val="00770371"/>
    <w:rsid w:val="00771DE6"/>
    <w:rsid w:val="007729A2"/>
    <w:rsid w:val="0077359B"/>
    <w:rsid w:val="0077547A"/>
    <w:rsid w:val="007755F2"/>
    <w:rsid w:val="00775C3B"/>
    <w:rsid w:val="00776612"/>
    <w:rsid w:val="00776971"/>
    <w:rsid w:val="007779E4"/>
    <w:rsid w:val="00780298"/>
    <w:rsid w:val="00780A80"/>
    <w:rsid w:val="0078177E"/>
    <w:rsid w:val="00782857"/>
    <w:rsid w:val="0078304C"/>
    <w:rsid w:val="0078355F"/>
    <w:rsid w:val="00783673"/>
    <w:rsid w:val="00783E9F"/>
    <w:rsid w:val="00784B10"/>
    <w:rsid w:val="00785490"/>
    <w:rsid w:val="0078588D"/>
    <w:rsid w:val="0078618F"/>
    <w:rsid w:val="00786D71"/>
    <w:rsid w:val="00787020"/>
    <w:rsid w:val="00791ABD"/>
    <w:rsid w:val="007925EA"/>
    <w:rsid w:val="00793CD8"/>
    <w:rsid w:val="00794D93"/>
    <w:rsid w:val="00795001"/>
    <w:rsid w:val="00795C92"/>
    <w:rsid w:val="00795E36"/>
    <w:rsid w:val="00795F53"/>
    <w:rsid w:val="00796231"/>
    <w:rsid w:val="00796D8B"/>
    <w:rsid w:val="00797C83"/>
    <w:rsid w:val="007A0863"/>
    <w:rsid w:val="007A0901"/>
    <w:rsid w:val="007A1473"/>
    <w:rsid w:val="007A14C7"/>
    <w:rsid w:val="007A14F3"/>
    <w:rsid w:val="007A1CB3"/>
    <w:rsid w:val="007A306F"/>
    <w:rsid w:val="007A30A6"/>
    <w:rsid w:val="007A43A6"/>
    <w:rsid w:val="007A44B6"/>
    <w:rsid w:val="007A58A6"/>
    <w:rsid w:val="007A6BB8"/>
    <w:rsid w:val="007A6C48"/>
    <w:rsid w:val="007B09B8"/>
    <w:rsid w:val="007B1879"/>
    <w:rsid w:val="007B3CEC"/>
    <w:rsid w:val="007B3D2D"/>
    <w:rsid w:val="007B50AE"/>
    <w:rsid w:val="007B51DF"/>
    <w:rsid w:val="007B5AAD"/>
    <w:rsid w:val="007B7F51"/>
    <w:rsid w:val="007C05DD"/>
    <w:rsid w:val="007C2169"/>
    <w:rsid w:val="007C3D18"/>
    <w:rsid w:val="007C54C8"/>
    <w:rsid w:val="007C567D"/>
    <w:rsid w:val="007C60BF"/>
    <w:rsid w:val="007C6A07"/>
    <w:rsid w:val="007C75A1"/>
    <w:rsid w:val="007C77A5"/>
    <w:rsid w:val="007D04E5"/>
    <w:rsid w:val="007D0DA6"/>
    <w:rsid w:val="007D2826"/>
    <w:rsid w:val="007D3FDF"/>
    <w:rsid w:val="007D4216"/>
    <w:rsid w:val="007D5901"/>
    <w:rsid w:val="007D7526"/>
    <w:rsid w:val="007D7AE6"/>
    <w:rsid w:val="007E048B"/>
    <w:rsid w:val="007E05B8"/>
    <w:rsid w:val="007E21F4"/>
    <w:rsid w:val="007E22A2"/>
    <w:rsid w:val="007E4610"/>
    <w:rsid w:val="007E4715"/>
    <w:rsid w:val="007E505B"/>
    <w:rsid w:val="007E7091"/>
    <w:rsid w:val="007E735D"/>
    <w:rsid w:val="007E7414"/>
    <w:rsid w:val="007F003D"/>
    <w:rsid w:val="007F04AF"/>
    <w:rsid w:val="007F4B13"/>
    <w:rsid w:val="007F5A71"/>
    <w:rsid w:val="007F63C8"/>
    <w:rsid w:val="007F699C"/>
    <w:rsid w:val="00800059"/>
    <w:rsid w:val="008003C7"/>
    <w:rsid w:val="00803DF4"/>
    <w:rsid w:val="00803FAE"/>
    <w:rsid w:val="008041E8"/>
    <w:rsid w:val="008042E4"/>
    <w:rsid w:val="00805E78"/>
    <w:rsid w:val="0080605F"/>
    <w:rsid w:val="00807444"/>
    <w:rsid w:val="00807786"/>
    <w:rsid w:val="00810F12"/>
    <w:rsid w:val="00811FCB"/>
    <w:rsid w:val="0081275A"/>
    <w:rsid w:val="008158D6"/>
    <w:rsid w:val="00816E65"/>
    <w:rsid w:val="00817196"/>
    <w:rsid w:val="00820356"/>
    <w:rsid w:val="00821447"/>
    <w:rsid w:val="00821869"/>
    <w:rsid w:val="008235DB"/>
    <w:rsid w:val="008238D8"/>
    <w:rsid w:val="00824AB4"/>
    <w:rsid w:val="00825AE9"/>
    <w:rsid w:val="00825C42"/>
    <w:rsid w:val="00825D25"/>
    <w:rsid w:val="008273E9"/>
    <w:rsid w:val="00827D6F"/>
    <w:rsid w:val="00830D05"/>
    <w:rsid w:val="008312EF"/>
    <w:rsid w:val="008358DE"/>
    <w:rsid w:val="00836EB0"/>
    <w:rsid w:val="008376AC"/>
    <w:rsid w:val="00837A3D"/>
    <w:rsid w:val="008444E8"/>
    <w:rsid w:val="00844E80"/>
    <w:rsid w:val="0084627C"/>
    <w:rsid w:val="00846FE7"/>
    <w:rsid w:val="008506AD"/>
    <w:rsid w:val="008506FF"/>
    <w:rsid w:val="0085217D"/>
    <w:rsid w:val="00854212"/>
    <w:rsid w:val="00854D01"/>
    <w:rsid w:val="0085508F"/>
    <w:rsid w:val="0085668E"/>
    <w:rsid w:val="00856911"/>
    <w:rsid w:val="0085732E"/>
    <w:rsid w:val="00861DA0"/>
    <w:rsid w:val="00866FD4"/>
    <w:rsid w:val="00867214"/>
    <w:rsid w:val="008677FD"/>
    <w:rsid w:val="00867E8D"/>
    <w:rsid w:val="008706D4"/>
    <w:rsid w:val="00870F8A"/>
    <w:rsid w:val="008719A4"/>
    <w:rsid w:val="00871D23"/>
    <w:rsid w:val="00874312"/>
    <w:rsid w:val="0087437C"/>
    <w:rsid w:val="00875516"/>
    <w:rsid w:val="00875CD7"/>
    <w:rsid w:val="00876343"/>
    <w:rsid w:val="0087669B"/>
    <w:rsid w:val="00876B4D"/>
    <w:rsid w:val="00876FF1"/>
    <w:rsid w:val="00877F18"/>
    <w:rsid w:val="00880E98"/>
    <w:rsid w:val="008813CE"/>
    <w:rsid w:val="008833EF"/>
    <w:rsid w:val="0088459B"/>
    <w:rsid w:val="008846BE"/>
    <w:rsid w:val="00886677"/>
    <w:rsid w:val="00886D44"/>
    <w:rsid w:val="00887C29"/>
    <w:rsid w:val="00887E53"/>
    <w:rsid w:val="00891BD6"/>
    <w:rsid w:val="00892565"/>
    <w:rsid w:val="008941E3"/>
    <w:rsid w:val="00894A88"/>
    <w:rsid w:val="00894B2A"/>
    <w:rsid w:val="00895386"/>
    <w:rsid w:val="00897E72"/>
    <w:rsid w:val="008A003F"/>
    <w:rsid w:val="008A0515"/>
    <w:rsid w:val="008A0F21"/>
    <w:rsid w:val="008A1BF2"/>
    <w:rsid w:val="008A21FF"/>
    <w:rsid w:val="008A2CE2"/>
    <w:rsid w:val="008A30AC"/>
    <w:rsid w:val="008A44B8"/>
    <w:rsid w:val="008A51A8"/>
    <w:rsid w:val="008A54C7"/>
    <w:rsid w:val="008A64B0"/>
    <w:rsid w:val="008A75C5"/>
    <w:rsid w:val="008A77D8"/>
    <w:rsid w:val="008A7F34"/>
    <w:rsid w:val="008B0483"/>
    <w:rsid w:val="008B0A21"/>
    <w:rsid w:val="008B0D5E"/>
    <w:rsid w:val="008B1134"/>
    <w:rsid w:val="008B120C"/>
    <w:rsid w:val="008B2D95"/>
    <w:rsid w:val="008B3A64"/>
    <w:rsid w:val="008B50B5"/>
    <w:rsid w:val="008B51A0"/>
    <w:rsid w:val="008B5581"/>
    <w:rsid w:val="008B585D"/>
    <w:rsid w:val="008B592A"/>
    <w:rsid w:val="008B5DCE"/>
    <w:rsid w:val="008B7B5C"/>
    <w:rsid w:val="008C011B"/>
    <w:rsid w:val="008C01EC"/>
    <w:rsid w:val="008C0720"/>
    <w:rsid w:val="008C0C99"/>
    <w:rsid w:val="008C2017"/>
    <w:rsid w:val="008C38A9"/>
    <w:rsid w:val="008C3C2B"/>
    <w:rsid w:val="008C4958"/>
    <w:rsid w:val="008C4BAA"/>
    <w:rsid w:val="008C6AE8"/>
    <w:rsid w:val="008C7573"/>
    <w:rsid w:val="008D00A5"/>
    <w:rsid w:val="008D2DC8"/>
    <w:rsid w:val="008D34F1"/>
    <w:rsid w:val="008D39D8"/>
    <w:rsid w:val="008D3AA7"/>
    <w:rsid w:val="008D484B"/>
    <w:rsid w:val="008D6D1A"/>
    <w:rsid w:val="008E065E"/>
    <w:rsid w:val="008E07E4"/>
    <w:rsid w:val="008E0927"/>
    <w:rsid w:val="008E15E6"/>
    <w:rsid w:val="008E1855"/>
    <w:rsid w:val="008E1909"/>
    <w:rsid w:val="008E22F2"/>
    <w:rsid w:val="008E3066"/>
    <w:rsid w:val="008E49F5"/>
    <w:rsid w:val="008E6325"/>
    <w:rsid w:val="008E6DD3"/>
    <w:rsid w:val="008F1006"/>
    <w:rsid w:val="008F1851"/>
    <w:rsid w:val="008F1C4E"/>
    <w:rsid w:val="008F1EAB"/>
    <w:rsid w:val="008F33DC"/>
    <w:rsid w:val="008F477F"/>
    <w:rsid w:val="008F5EB5"/>
    <w:rsid w:val="008F661D"/>
    <w:rsid w:val="00902350"/>
    <w:rsid w:val="009028F4"/>
    <w:rsid w:val="0090336B"/>
    <w:rsid w:val="009048F1"/>
    <w:rsid w:val="009053AA"/>
    <w:rsid w:val="00905AD7"/>
    <w:rsid w:val="009060A0"/>
    <w:rsid w:val="00906939"/>
    <w:rsid w:val="00907E35"/>
    <w:rsid w:val="00910B7D"/>
    <w:rsid w:val="00911DFB"/>
    <w:rsid w:val="00913516"/>
    <w:rsid w:val="009139D9"/>
    <w:rsid w:val="00914AD8"/>
    <w:rsid w:val="00916079"/>
    <w:rsid w:val="00917CE9"/>
    <w:rsid w:val="00917FAE"/>
    <w:rsid w:val="009206B0"/>
    <w:rsid w:val="0092075B"/>
    <w:rsid w:val="00920BF2"/>
    <w:rsid w:val="00921243"/>
    <w:rsid w:val="00922010"/>
    <w:rsid w:val="00923EBA"/>
    <w:rsid w:val="0092578B"/>
    <w:rsid w:val="00927AB7"/>
    <w:rsid w:val="00927B80"/>
    <w:rsid w:val="00931BD9"/>
    <w:rsid w:val="00932BE1"/>
    <w:rsid w:val="00932E1F"/>
    <w:rsid w:val="00933F2F"/>
    <w:rsid w:val="00934D29"/>
    <w:rsid w:val="00935674"/>
    <w:rsid w:val="009368F3"/>
    <w:rsid w:val="00937322"/>
    <w:rsid w:val="00940635"/>
    <w:rsid w:val="00941636"/>
    <w:rsid w:val="009423CC"/>
    <w:rsid w:val="0094287F"/>
    <w:rsid w:val="00943742"/>
    <w:rsid w:val="0094412F"/>
    <w:rsid w:val="00945255"/>
    <w:rsid w:val="009452F6"/>
    <w:rsid w:val="00945C05"/>
    <w:rsid w:val="00946945"/>
    <w:rsid w:val="009473DB"/>
    <w:rsid w:val="00947713"/>
    <w:rsid w:val="009505AF"/>
    <w:rsid w:val="00950DC4"/>
    <w:rsid w:val="00950DE7"/>
    <w:rsid w:val="00953920"/>
    <w:rsid w:val="00953D47"/>
    <w:rsid w:val="00954CA7"/>
    <w:rsid w:val="00955059"/>
    <w:rsid w:val="0095681E"/>
    <w:rsid w:val="00956A4A"/>
    <w:rsid w:val="009572D4"/>
    <w:rsid w:val="0096031E"/>
    <w:rsid w:val="009612C2"/>
    <w:rsid w:val="00961921"/>
    <w:rsid w:val="00961EF3"/>
    <w:rsid w:val="009630B9"/>
    <w:rsid w:val="0096399B"/>
    <w:rsid w:val="00963FB9"/>
    <w:rsid w:val="0096430A"/>
    <w:rsid w:val="0096554B"/>
    <w:rsid w:val="0096584A"/>
    <w:rsid w:val="009714C1"/>
    <w:rsid w:val="00971F08"/>
    <w:rsid w:val="00972A71"/>
    <w:rsid w:val="00975ABB"/>
    <w:rsid w:val="0097603D"/>
    <w:rsid w:val="00976949"/>
    <w:rsid w:val="00980477"/>
    <w:rsid w:val="009815C0"/>
    <w:rsid w:val="009826DE"/>
    <w:rsid w:val="009840B9"/>
    <w:rsid w:val="00984739"/>
    <w:rsid w:val="00985253"/>
    <w:rsid w:val="009853B3"/>
    <w:rsid w:val="00987508"/>
    <w:rsid w:val="00990284"/>
    <w:rsid w:val="00990475"/>
    <w:rsid w:val="00990630"/>
    <w:rsid w:val="00991761"/>
    <w:rsid w:val="00993425"/>
    <w:rsid w:val="00994DCA"/>
    <w:rsid w:val="009960EC"/>
    <w:rsid w:val="00996DAD"/>
    <w:rsid w:val="009970DD"/>
    <w:rsid w:val="009A052F"/>
    <w:rsid w:val="009A0FBA"/>
    <w:rsid w:val="009A1601"/>
    <w:rsid w:val="009A1AD0"/>
    <w:rsid w:val="009A23A1"/>
    <w:rsid w:val="009A3BB6"/>
    <w:rsid w:val="009A414D"/>
    <w:rsid w:val="009A462D"/>
    <w:rsid w:val="009A4D79"/>
    <w:rsid w:val="009A5CBA"/>
    <w:rsid w:val="009A5D25"/>
    <w:rsid w:val="009B0FC2"/>
    <w:rsid w:val="009B1F30"/>
    <w:rsid w:val="009B3AC2"/>
    <w:rsid w:val="009B3D60"/>
    <w:rsid w:val="009B4DF4"/>
    <w:rsid w:val="009B564E"/>
    <w:rsid w:val="009B5795"/>
    <w:rsid w:val="009B7E87"/>
    <w:rsid w:val="009C0169"/>
    <w:rsid w:val="009C052A"/>
    <w:rsid w:val="009C057D"/>
    <w:rsid w:val="009C1D3C"/>
    <w:rsid w:val="009C3E03"/>
    <w:rsid w:val="009C403E"/>
    <w:rsid w:val="009C7D9A"/>
    <w:rsid w:val="009C7FEA"/>
    <w:rsid w:val="009D0FB7"/>
    <w:rsid w:val="009D3E49"/>
    <w:rsid w:val="009D4FF0"/>
    <w:rsid w:val="009D703C"/>
    <w:rsid w:val="009D718F"/>
    <w:rsid w:val="009D7699"/>
    <w:rsid w:val="009D7C0C"/>
    <w:rsid w:val="009E068F"/>
    <w:rsid w:val="009E13E0"/>
    <w:rsid w:val="009E14E0"/>
    <w:rsid w:val="009E35DB"/>
    <w:rsid w:val="009E47A3"/>
    <w:rsid w:val="009E675C"/>
    <w:rsid w:val="009E7A41"/>
    <w:rsid w:val="009F08F3"/>
    <w:rsid w:val="009F0DA0"/>
    <w:rsid w:val="009F344F"/>
    <w:rsid w:val="009F5120"/>
    <w:rsid w:val="009F5D2B"/>
    <w:rsid w:val="00A00BC8"/>
    <w:rsid w:val="00A01341"/>
    <w:rsid w:val="00A031D8"/>
    <w:rsid w:val="00A048A8"/>
    <w:rsid w:val="00A04F49"/>
    <w:rsid w:val="00A06596"/>
    <w:rsid w:val="00A11415"/>
    <w:rsid w:val="00A11FD5"/>
    <w:rsid w:val="00A127F1"/>
    <w:rsid w:val="00A13E54"/>
    <w:rsid w:val="00A143E8"/>
    <w:rsid w:val="00A14BA0"/>
    <w:rsid w:val="00A14DC1"/>
    <w:rsid w:val="00A1671A"/>
    <w:rsid w:val="00A17CA3"/>
    <w:rsid w:val="00A17F63"/>
    <w:rsid w:val="00A20152"/>
    <w:rsid w:val="00A2193B"/>
    <w:rsid w:val="00A22E7F"/>
    <w:rsid w:val="00A22FCC"/>
    <w:rsid w:val="00A232F1"/>
    <w:rsid w:val="00A2351A"/>
    <w:rsid w:val="00A2635B"/>
    <w:rsid w:val="00A264A9"/>
    <w:rsid w:val="00A26DCF"/>
    <w:rsid w:val="00A27785"/>
    <w:rsid w:val="00A30187"/>
    <w:rsid w:val="00A30A1A"/>
    <w:rsid w:val="00A31B3C"/>
    <w:rsid w:val="00A335AC"/>
    <w:rsid w:val="00A3448A"/>
    <w:rsid w:val="00A34873"/>
    <w:rsid w:val="00A35E65"/>
    <w:rsid w:val="00A36297"/>
    <w:rsid w:val="00A40F09"/>
    <w:rsid w:val="00A41E2B"/>
    <w:rsid w:val="00A42062"/>
    <w:rsid w:val="00A456BA"/>
    <w:rsid w:val="00A45B74"/>
    <w:rsid w:val="00A45D92"/>
    <w:rsid w:val="00A45F5C"/>
    <w:rsid w:val="00A47DA0"/>
    <w:rsid w:val="00A51976"/>
    <w:rsid w:val="00A52E1D"/>
    <w:rsid w:val="00A52EE8"/>
    <w:rsid w:val="00A537C8"/>
    <w:rsid w:val="00A56A17"/>
    <w:rsid w:val="00A61499"/>
    <w:rsid w:val="00A62A77"/>
    <w:rsid w:val="00A63483"/>
    <w:rsid w:val="00A657D7"/>
    <w:rsid w:val="00A660AC"/>
    <w:rsid w:val="00A67E6C"/>
    <w:rsid w:val="00A71B99"/>
    <w:rsid w:val="00A721E1"/>
    <w:rsid w:val="00A72974"/>
    <w:rsid w:val="00A739D0"/>
    <w:rsid w:val="00A7480F"/>
    <w:rsid w:val="00A74D5C"/>
    <w:rsid w:val="00A761D4"/>
    <w:rsid w:val="00A76A90"/>
    <w:rsid w:val="00A77162"/>
    <w:rsid w:val="00A77EC4"/>
    <w:rsid w:val="00A849FA"/>
    <w:rsid w:val="00A85AAE"/>
    <w:rsid w:val="00A8681C"/>
    <w:rsid w:val="00A90B82"/>
    <w:rsid w:val="00A90FEA"/>
    <w:rsid w:val="00A92879"/>
    <w:rsid w:val="00A9442A"/>
    <w:rsid w:val="00A94679"/>
    <w:rsid w:val="00A94C86"/>
    <w:rsid w:val="00A9664A"/>
    <w:rsid w:val="00A96995"/>
    <w:rsid w:val="00AA016F"/>
    <w:rsid w:val="00AA169C"/>
    <w:rsid w:val="00AA1ED6"/>
    <w:rsid w:val="00AA51D6"/>
    <w:rsid w:val="00AA63B1"/>
    <w:rsid w:val="00AB0371"/>
    <w:rsid w:val="00AB0BC8"/>
    <w:rsid w:val="00AB0CA9"/>
    <w:rsid w:val="00AB0D92"/>
    <w:rsid w:val="00AB11CA"/>
    <w:rsid w:val="00AB14D9"/>
    <w:rsid w:val="00AB2C9E"/>
    <w:rsid w:val="00AB42BD"/>
    <w:rsid w:val="00AB4819"/>
    <w:rsid w:val="00AB4AB8"/>
    <w:rsid w:val="00AB5139"/>
    <w:rsid w:val="00AB53D0"/>
    <w:rsid w:val="00AB655E"/>
    <w:rsid w:val="00AB7109"/>
    <w:rsid w:val="00AC007F"/>
    <w:rsid w:val="00AC03F0"/>
    <w:rsid w:val="00AC0403"/>
    <w:rsid w:val="00AC2ECD"/>
    <w:rsid w:val="00AC3119"/>
    <w:rsid w:val="00AC39CC"/>
    <w:rsid w:val="00AC49FB"/>
    <w:rsid w:val="00AC5A10"/>
    <w:rsid w:val="00AD0894"/>
    <w:rsid w:val="00AD0AA3"/>
    <w:rsid w:val="00AD0C49"/>
    <w:rsid w:val="00AD1CBE"/>
    <w:rsid w:val="00AD2407"/>
    <w:rsid w:val="00AD287C"/>
    <w:rsid w:val="00AD2ED0"/>
    <w:rsid w:val="00AD3F94"/>
    <w:rsid w:val="00AD4A5A"/>
    <w:rsid w:val="00AD7769"/>
    <w:rsid w:val="00AE10D6"/>
    <w:rsid w:val="00AE27AC"/>
    <w:rsid w:val="00AE2E9C"/>
    <w:rsid w:val="00AE40E0"/>
    <w:rsid w:val="00AE42E7"/>
    <w:rsid w:val="00AE4DBA"/>
    <w:rsid w:val="00AE4F07"/>
    <w:rsid w:val="00AE566A"/>
    <w:rsid w:val="00AE6BF5"/>
    <w:rsid w:val="00AE744E"/>
    <w:rsid w:val="00AF1B6D"/>
    <w:rsid w:val="00AF1C5D"/>
    <w:rsid w:val="00AF2A3E"/>
    <w:rsid w:val="00AF42D7"/>
    <w:rsid w:val="00AF68B3"/>
    <w:rsid w:val="00B006FE"/>
    <w:rsid w:val="00B007CB"/>
    <w:rsid w:val="00B00C82"/>
    <w:rsid w:val="00B01533"/>
    <w:rsid w:val="00B01E23"/>
    <w:rsid w:val="00B02AA9"/>
    <w:rsid w:val="00B02FA3"/>
    <w:rsid w:val="00B05084"/>
    <w:rsid w:val="00B11DE1"/>
    <w:rsid w:val="00B1235A"/>
    <w:rsid w:val="00B136E8"/>
    <w:rsid w:val="00B148F5"/>
    <w:rsid w:val="00B15320"/>
    <w:rsid w:val="00B1560F"/>
    <w:rsid w:val="00B157F9"/>
    <w:rsid w:val="00B15D82"/>
    <w:rsid w:val="00B169C4"/>
    <w:rsid w:val="00B1712B"/>
    <w:rsid w:val="00B1747B"/>
    <w:rsid w:val="00B1785D"/>
    <w:rsid w:val="00B20256"/>
    <w:rsid w:val="00B20D09"/>
    <w:rsid w:val="00B22605"/>
    <w:rsid w:val="00B24255"/>
    <w:rsid w:val="00B25268"/>
    <w:rsid w:val="00B25C37"/>
    <w:rsid w:val="00B273AB"/>
    <w:rsid w:val="00B2763F"/>
    <w:rsid w:val="00B27AAC"/>
    <w:rsid w:val="00B30929"/>
    <w:rsid w:val="00B34034"/>
    <w:rsid w:val="00B34375"/>
    <w:rsid w:val="00B34429"/>
    <w:rsid w:val="00B353D0"/>
    <w:rsid w:val="00B362E4"/>
    <w:rsid w:val="00B36410"/>
    <w:rsid w:val="00B372AA"/>
    <w:rsid w:val="00B37F8D"/>
    <w:rsid w:val="00B40445"/>
    <w:rsid w:val="00B409E0"/>
    <w:rsid w:val="00B40CAE"/>
    <w:rsid w:val="00B40E0B"/>
    <w:rsid w:val="00B414AF"/>
    <w:rsid w:val="00B4171C"/>
    <w:rsid w:val="00B41888"/>
    <w:rsid w:val="00B4488B"/>
    <w:rsid w:val="00B44C49"/>
    <w:rsid w:val="00B45A52"/>
    <w:rsid w:val="00B46175"/>
    <w:rsid w:val="00B46B17"/>
    <w:rsid w:val="00B548B7"/>
    <w:rsid w:val="00B55617"/>
    <w:rsid w:val="00B57CCB"/>
    <w:rsid w:val="00B57DE1"/>
    <w:rsid w:val="00B57E46"/>
    <w:rsid w:val="00B60C68"/>
    <w:rsid w:val="00B6237D"/>
    <w:rsid w:val="00B64514"/>
    <w:rsid w:val="00B664C7"/>
    <w:rsid w:val="00B67B87"/>
    <w:rsid w:val="00B71356"/>
    <w:rsid w:val="00B713D8"/>
    <w:rsid w:val="00B727CA"/>
    <w:rsid w:val="00B739F6"/>
    <w:rsid w:val="00B76CCD"/>
    <w:rsid w:val="00B77206"/>
    <w:rsid w:val="00B80599"/>
    <w:rsid w:val="00B80AA4"/>
    <w:rsid w:val="00B80F09"/>
    <w:rsid w:val="00B81A6C"/>
    <w:rsid w:val="00B85122"/>
    <w:rsid w:val="00B85DE5"/>
    <w:rsid w:val="00B86AA0"/>
    <w:rsid w:val="00B90932"/>
    <w:rsid w:val="00B90F73"/>
    <w:rsid w:val="00B913C3"/>
    <w:rsid w:val="00B91FD0"/>
    <w:rsid w:val="00B93B59"/>
    <w:rsid w:val="00B9406A"/>
    <w:rsid w:val="00B941B9"/>
    <w:rsid w:val="00B94D9F"/>
    <w:rsid w:val="00BA11AF"/>
    <w:rsid w:val="00BA1562"/>
    <w:rsid w:val="00BA2280"/>
    <w:rsid w:val="00BA2A08"/>
    <w:rsid w:val="00BA515D"/>
    <w:rsid w:val="00BA56D2"/>
    <w:rsid w:val="00BA590D"/>
    <w:rsid w:val="00BA658E"/>
    <w:rsid w:val="00BA76E0"/>
    <w:rsid w:val="00BA7B76"/>
    <w:rsid w:val="00BB0A01"/>
    <w:rsid w:val="00BB0E10"/>
    <w:rsid w:val="00BB2A25"/>
    <w:rsid w:val="00BB2AF8"/>
    <w:rsid w:val="00BB302E"/>
    <w:rsid w:val="00BB4510"/>
    <w:rsid w:val="00BB4CDA"/>
    <w:rsid w:val="00BB4EAB"/>
    <w:rsid w:val="00BB51E9"/>
    <w:rsid w:val="00BB548B"/>
    <w:rsid w:val="00BB5965"/>
    <w:rsid w:val="00BB7EC2"/>
    <w:rsid w:val="00BC00D6"/>
    <w:rsid w:val="00BC0FDC"/>
    <w:rsid w:val="00BC16CF"/>
    <w:rsid w:val="00BC1B88"/>
    <w:rsid w:val="00BC3053"/>
    <w:rsid w:val="00BC4D2E"/>
    <w:rsid w:val="00BC5A0F"/>
    <w:rsid w:val="00BC6438"/>
    <w:rsid w:val="00BC7C49"/>
    <w:rsid w:val="00BD1B8B"/>
    <w:rsid w:val="00BD27E7"/>
    <w:rsid w:val="00BD2BB6"/>
    <w:rsid w:val="00BD48AC"/>
    <w:rsid w:val="00BD4C49"/>
    <w:rsid w:val="00BD5A8D"/>
    <w:rsid w:val="00BD5B4D"/>
    <w:rsid w:val="00BD5F1A"/>
    <w:rsid w:val="00BE0198"/>
    <w:rsid w:val="00BE0549"/>
    <w:rsid w:val="00BE0CC7"/>
    <w:rsid w:val="00BE1234"/>
    <w:rsid w:val="00BE2647"/>
    <w:rsid w:val="00BE2FA6"/>
    <w:rsid w:val="00BE333F"/>
    <w:rsid w:val="00BE46CC"/>
    <w:rsid w:val="00BE4E7B"/>
    <w:rsid w:val="00BE7406"/>
    <w:rsid w:val="00BE7603"/>
    <w:rsid w:val="00BF10AD"/>
    <w:rsid w:val="00BF3279"/>
    <w:rsid w:val="00BF3B8E"/>
    <w:rsid w:val="00BF5E9D"/>
    <w:rsid w:val="00BF60C3"/>
    <w:rsid w:val="00BF6C79"/>
    <w:rsid w:val="00BF74C7"/>
    <w:rsid w:val="00BF770D"/>
    <w:rsid w:val="00C00084"/>
    <w:rsid w:val="00C015F1"/>
    <w:rsid w:val="00C01A55"/>
    <w:rsid w:val="00C01C0C"/>
    <w:rsid w:val="00C01EE9"/>
    <w:rsid w:val="00C01F33"/>
    <w:rsid w:val="00C028D3"/>
    <w:rsid w:val="00C02A8F"/>
    <w:rsid w:val="00C02A9D"/>
    <w:rsid w:val="00C02CC6"/>
    <w:rsid w:val="00C040F7"/>
    <w:rsid w:val="00C044AB"/>
    <w:rsid w:val="00C0473C"/>
    <w:rsid w:val="00C04E91"/>
    <w:rsid w:val="00C0563F"/>
    <w:rsid w:val="00C05706"/>
    <w:rsid w:val="00C06636"/>
    <w:rsid w:val="00C07377"/>
    <w:rsid w:val="00C0772B"/>
    <w:rsid w:val="00C10478"/>
    <w:rsid w:val="00C11963"/>
    <w:rsid w:val="00C1199C"/>
    <w:rsid w:val="00C11B89"/>
    <w:rsid w:val="00C12062"/>
    <w:rsid w:val="00C12107"/>
    <w:rsid w:val="00C14209"/>
    <w:rsid w:val="00C145C1"/>
    <w:rsid w:val="00C14D4B"/>
    <w:rsid w:val="00C154BB"/>
    <w:rsid w:val="00C15F8C"/>
    <w:rsid w:val="00C16B01"/>
    <w:rsid w:val="00C170C2"/>
    <w:rsid w:val="00C17372"/>
    <w:rsid w:val="00C173B1"/>
    <w:rsid w:val="00C2074F"/>
    <w:rsid w:val="00C24D71"/>
    <w:rsid w:val="00C27558"/>
    <w:rsid w:val="00C279B5"/>
    <w:rsid w:val="00C27C45"/>
    <w:rsid w:val="00C31324"/>
    <w:rsid w:val="00C326A4"/>
    <w:rsid w:val="00C33FD8"/>
    <w:rsid w:val="00C37127"/>
    <w:rsid w:val="00C3719D"/>
    <w:rsid w:val="00C37CB2"/>
    <w:rsid w:val="00C41421"/>
    <w:rsid w:val="00C430A2"/>
    <w:rsid w:val="00C43339"/>
    <w:rsid w:val="00C44E83"/>
    <w:rsid w:val="00C44F81"/>
    <w:rsid w:val="00C45A75"/>
    <w:rsid w:val="00C45B88"/>
    <w:rsid w:val="00C46E6A"/>
    <w:rsid w:val="00C473A5"/>
    <w:rsid w:val="00C50F09"/>
    <w:rsid w:val="00C52105"/>
    <w:rsid w:val="00C5235E"/>
    <w:rsid w:val="00C53824"/>
    <w:rsid w:val="00C54843"/>
    <w:rsid w:val="00C54995"/>
    <w:rsid w:val="00C54D41"/>
    <w:rsid w:val="00C55240"/>
    <w:rsid w:val="00C557AC"/>
    <w:rsid w:val="00C601A3"/>
    <w:rsid w:val="00C6042E"/>
    <w:rsid w:val="00C60783"/>
    <w:rsid w:val="00C61D0A"/>
    <w:rsid w:val="00C62841"/>
    <w:rsid w:val="00C62B2B"/>
    <w:rsid w:val="00C64672"/>
    <w:rsid w:val="00C66780"/>
    <w:rsid w:val="00C70697"/>
    <w:rsid w:val="00C71B74"/>
    <w:rsid w:val="00C72093"/>
    <w:rsid w:val="00C72D0C"/>
    <w:rsid w:val="00C72EF4"/>
    <w:rsid w:val="00C73A35"/>
    <w:rsid w:val="00C744FE"/>
    <w:rsid w:val="00C74BED"/>
    <w:rsid w:val="00C75D2F"/>
    <w:rsid w:val="00C767BE"/>
    <w:rsid w:val="00C76E3C"/>
    <w:rsid w:val="00C76E7D"/>
    <w:rsid w:val="00C77ABA"/>
    <w:rsid w:val="00C81568"/>
    <w:rsid w:val="00C8170F"/>
    <w:rsid w:val="00C8176F"/>
    <w:rsid w:val="00C81975"/>
    <w:rsid w:val="00C81F04"/>
    <w:rsid w:val="00C835A8"/>
    <w:rsid w:val="00C835E8"/>
    <w:rsid w:val="00C873C7"/>
    <w:rsid w:val="00C9027A"/>
    <w:rsid w:val="00C9068E"/>
    <w:rsid w:val="00C91B64"/>
    <w:rsid w:val="00C93814"/>
    <w:rsid w:val="00C93C4B"/>
    <w:rsid w:val="00C941BC"/>
    <w:rsid w:val="00C944AB"/>
    <w:rsid w:val="00C9466D"/>
    <w:rsid w:val="00C9483B"/>
    <w:rsid w:val="00C951A3"/>
    <w:rsid w:val="00C95386"/>
    <w:rsid w:val="00C95B40"/>
    <w:rsid w:val="00C95F70"/>
    <w:rsid w:val="00CA0717"/>
    <w:rsid w:val="00CA1ECF"/>
    <w:rsid w:val="00CA1ED8"/>
    <w:rsid w:val="00CA3F94"/>
    <w:rsid w:val="00CA4A75"/>
    <w:rsid w:val="00CA554E"/>
    <w:rsid w:val="00CA656D"/>
    <w:rsid w:val="00CA6C48"/>
    <w:rsid w:val="00CA7771"/>
    <w:rsid w:val="00CA77C0"/>
    <w:rsid w:val="00CB0749"/>
    <w:rsid w:val="00CB09B8"/>
    <w:rsid w:val="00CB14BD"/>
    <w:rsid w:val="00CB1B75"/>
    <w:rsid w:val="00CB1F63"/>
    <w:rsid w:val="00CB3B9F"/>
    <w:rsid w:val="00CB4CA1"/>
    <w:rsid w:val="00CB5E84"/>
    <w:rsid w:val="00CB7170"/>
    <w:rsid w:val="00CB7346"/>
    <w:rsid w:val="00CB73AA"/>
    <w:rsid w:val="00CB7817"/>
    <w:rsid w:val="00CB7AE6"/>
    <w:rsid w:val="00CB7F92"/>
    <w:rsid w:val="00CC040E"/>
    <w:rsid w:val="00CC078B"/>
    <w:rsid w:val="00CC111F"/>
    <w:rsid w:val="00CC2011"/>
    <w:rsid w:val="00CC3BC6"/>
    <w:rsid w:val="00CC3EA0"/>
    <w:rsid w:val="00CC4AF3"/>
    <w:rsid w:val="00CC4E84"/>
    <w:rsid w:val="00CC5952"/>
    <w:rsid w:val="00CC6376"/>
    <w:rsid w:val="00CC7B45"/>
    <w:rsid w:val="00CD1188"/>
    <w:rsid w:val="00CD2ED1"/>
    <w:rsid w:val="00CD337B"/>
    <w:rsid w:val="00CD40CF"/>
    <w:rsid w:val="00CD5709"/>
    <w:rsid w:val="00CD6E97"/>
    <w:rsid w:val="00CE00C7"/>
    <w:rsid w:val="00CE027E"/>
    <w:rsid w:val="00CE0424"/>
    <w:rsid w:val="00CE23D2"/>
    <w:rsid w:val="00CE2E75"/>
    <w:rsid w:val="00CE7561"/>
    <w:rsid w:val="00CF00C9"/>
    <w:rsid w:val="00CF0E17"/>
    <w:rsid w:val="00CF1354"/>
    <w:rsid w:val="00CF3B1F"/>
    <w:rsid w:val="00CF3B3D"/>
    <w:rsid w:val="00CF3BF6"/>
    <w:rsid w:val="00CF5D3D"/>
    <w:rsid w:val="00CF625B"/>
    <w:rsid w:val="00CF687E"/>
    <w:rsid w:val="00D007FE"/>
    <w:rsid w:val="00D00B3F"/>
    <w:rsid w:val="00D0241C"/>
    <w:rsid w:val="00D026F5"/>
    <w:rsid w:val="00D02778"/>
    <w:rsid w:val="00D0349B"/>
    <w:rsid w:val="00D05053"/>
    <w:rsid w:val="00D05068"/>
    <w:rsid w:val="00D06CCF"/>
    <w:rsid w:val="00D10249"/>
    <w:rsid w:val="00D10AFE"/>
    <w:rsid w:val="00D10BBE"/>
    <w:rsid w:val="00D1106A"/>
    <w:rsid w:val="00D111C4"/>
    <w:rsid w:val="00D115C3"/>
    <w:rsid w:val="00D11855"/>
    <w:rsid w:val="00D11897"/>
    <w:rsid w:val="00D13135"/>
    <w:rsid w:val="00D13983"/>
    <w:rsid w:val="00D13D76"/>
    <w:rsid w:val="00D13E4E"/>
    <w:rsid w:val="00D15C6F"/>
    <w:rsid w:val="00D20931"/>
    <w:rsid w:val="00D2204D"/>
    <w:rsid w:val="00D239A7"/>
    <w:rsid w:val="00D23ADC"/>
    <w:rsid w:val="00D23CA5"/>
    <w:rsid w:val="00D23F47"/>
    <w:rsid w:val="00D26441"/>
    <w:rsid w:val="00D3002D"/>
    <w:rsid w:val="00D30E13"/>
    <w:rsid w:val="00D347E2"/>
    <w:rsid w:val="00D35EBA"/>
    <w:rsid w:val="00D36E71"/>
    <w:rsid w:val="00D36FF7"/>
    <w:rsid w:val="00D37D87"/>
    <w:rsid w:val="00D4029D"/>
    <w:rsid w:val="00D40B33"/>
    <w:rsid w:val="00D41A95"/>
    <w:rsid w:val="00D4279F"/>
    <w:rsid w:val="00D4318F"/>
    <w:rsid w:val="00D438BF"/>
    <w:rsid w:val="00D440F8"/>
    <w:rsid w:val="00D443AD"/>
    <w:rsid w:val="00D454AD"/>
    <w:rsid w:val="00D45663"/>
    <w:rsid w:val="00D50070"/>
    <w:rsid w:val="00D5195F"/>
    <w:rsid w:val="00D52397"/>
    <w:rsid w:val="00D53416"/>
    <w:rsid w:val="00D53854"/>
    <w:rsid w:val="00D546FF"/>
    <w:rsid w:val="00D55AD5"/>
    <w:rsid w:val="00D576CA"/>
    <w:rsid w:val="00D61505"/>
    <w:rsid w:val="00D61AF5"/>
    <w:rsid w:val="00D62602"/>
    <w:rsid w:val="00D652B5"/>
    <w:rsid w:val="00D66155"/>
    <w:rsid w:val="00D67BB2"/>
    <w:rsid w:val="00D708B0"/>
    <w:rsid w:val="00D71970"/>
    <w:rsid w:val="00D725D5"/>
    <w:rsid w:val="00D72C6A"/>
    <w:rsid w:val="00D7686B"/>
    <w:rsid w:val="00D77B1D"/>
    <w:rsid w:val="00D77B7B"/>
    <w:rsid w:val="00D8021F"/>
    <w:rsid w:val="00D80383"/>
    <w:rsid w:val="00D823C6"/>
    <w:rsid w:val="00D82DEA"/>
    <w:rsid w:val="00D8327F"/>
    <w:rsid w:val="00D83A7F"/>
    <w:rsid w:val="00D854F3"/>
    <w:rsid w:val="00D86CA3"/>
    <w:rsid w:val="00D871CE"/>
    <w:rsid w:val="00D9196D"/>
    <w:rsid w:val="00D92982"/>
    <w:rsid w:val="00D93DD9"/>
    <w:rsid w:val="00D93F10"/>
    <w:rsid w:val="00D93FBF"/>
    <w:rsid w:val="00D972E7"/>
    <w:rsid w:val="00D97F48"/>
    <w:rsid w:val="00DA0A89"/>
    <w:rsid w:val="00DA1FAC"/>
    <w:rsid w:val="00DA22AF"/>
    <w:rsid w:val="00DA293B"/>
    <w:rsid w:val="00DA305E"/>
    <w:rsid w:val="00DA39F4"/>
    <w:rsid w:val="00DA5417"/>
    <w:rsid w:val="00DA56E8"/>
    <w:rsid w:val="00DA62F8"/>
    <w:rsid w:val="00DA6BE1"/>
    <w:rsid w:val="00DA78A7"/>
    <w:rsid w:val="00DB0A9F"/>
    <w:rsid w:val="00DB2BE9"/>
    <w:rsid w:val="00DB377D"/>
    <w:rsid w:val="00DB39E3"/>
    <w:rsid w:val="00DB5636"/>
    <w:rsid w:val="00DB594F"/>
    <w:rsid w:val="00DB6DCD"/>
    <w:rsid w:val="00DB7D69"/>
    <w:rsid w:val="00DC25E0"/>
    <w:rsid w:val="00DC2D36"/>
    <w:rsid w:val="00DC4E5A"/>
    <w:rsid w:val="00DC5019"/>
    <w:rsid w:val="00DC53EF"/>
    <w:rsid w:val="00DC54B6"/>
    <w:rsid w:val="00DC755D"/>
    <w:rsid w:val="00DD0DA8"/>
    <w:rsid w:val="00DD0F3C"/>
    <w:rsid w:val="00DD2ED9"/>
    <w:rsid w:val="00DD4EB7"/>
    <w:rsid w:val="00DD56D4"/>
    <w:rsid w:val="00DD7112"/>
    <w:rsid w:val="00DE136D"/>
    <w:rsid w:val="00DE1955"/>
    <w:rsid w:val="00DE5608"/>
    <w:rsid w:val="00DE58D0"/>
    <w:rsid w:val="00DE6025"/>
    <w:rsid w:val="00DE654F"/>
    <w:rsid w:val="00DF0B6E"/>
    <w:rsid w:val="00DF15E0"/>
    <w:rsid w:val="00DF1782"/>
    <w:rsid w:val="00DF2804"/>
    <w:rsid w:val="00DF37A0"/>
    <w:rsid w:val="00DF3AB3"/>
    <w:rsid w:val="00DF5147"/>
    <w:rsid w:val="00DF61B8"/>
    <w:rsid w:val="00DF69F0"/>
    <w:rsid w:val="00DF72E3"/>
    <w:rsid w:val="00DF7F71"/>
    <w:rsid w:val="00E01E09"/>
    <w:rsid w:val="00E055B0"/>
    <w:rsid w:val="00E06BF2"/>
    <w:rsid w:val="00E110E7"/>
    <w:rsid w:val="00E11B20"/>
    <w:rsid w:val="00E12531"/>
    <w:rsid w:val="00E140D1"/>
    <w:rsid w:val="00E15761"/>
    <w:rsid w:val="00E16AAE"/>
    <w:rsid w:val="00E17FA2"/>
    <w:rsid w:val="00E20CD3"/>
    <w:rsid w:val="00E22330"/>
    <w:rsid w:val="00E22687"/>
    <w:rsid w:val="00E25314"/>
    <w:rsid w:val="00E25CB8"/>
    <w:rsid w:val="00E270E8"/>
    <w:rsid w:val="00E275D7"/>
    <w:rsid w:val="00E27E1E"/>
    <w:rsid w:val="00E30B5A"/>
    <w:rsid w:val="00E3123D"/>
    <w:rsid w:val="00E3142D"/>
    <w:rsid w:val="00E31461"/>
    <w:rsid w:val="00E31D43"/>
    <w:rsid w:val="00E32608"/>
    <w:rsid w:val="00E33AA6"/>
    <w:rsid w:val="00E34188"/>
    <w:rsid w:val="00E34B6E"/>
    <w:rsid w:val="00E35559"/>
    <w:rsid w:val="00E371CF"/>
    <w:rsid w:val="00E3723A"/>
    <w:rsid w:val="00E37553"/>
    <w:rsid w:val="00E37860"/>
    <w:rsid w:val="00E41557"/>
    <w:rsid w:val="00E42348"/>
    <w:rsid w:val="00E42A45"/>
    <w:rsid w:val="00E446F1"/>
    <w:rsid w:val="00E450CA"/>
    <w:rsid w:val="00E46886"/>
    <w:rsid w:val="00E47AEF"/>
    <w:rsid w:val="00E47C33"/>
    <w:rsid w:val="00E50582"/>
    <w:rsid w:val="00E51226"/>
    <w:rsid w:val="00E51D65"/>
    <w:rsid w:val="00E527AC"/>
    <w:rsid w:val="00E53B75"/>
    <w:rsid w:val="00E53ED5"/>
    <w:rsid w:val="00E54E3B"/>
    <w:rsid w:val="00E5584F"/>
    <w:rsid w:val="00E57565"/>
    <w:rsid w:val="00E5757F"/>
    <w:rsid w:val="00E577FD"/>
    <w:rsid w:val="00E57BE0"/>
    <w:rsid w:val="00E62598"/>
    <w:rsid w:val="00E63838"/>
    <w:rsid w:val="00E63911"/>
    <w:rsid w:val="00E64434"/>
    <w:rsid w:val="00E646E8"/>
    <w:rsid w:val="00E6491C"/>
    <w:rsid w:val="00E64E3C"/>
    <w:rsid w:val="00E66D48"/>
    <w:rsid w:val="00E67C51"/>
    <w:rsid w:val="00E67D96"/>
    <w:rsid w:val="00E67E11"/>
    <w:rsid w:val="00E7031A"/>
    <w:rsid w:val="00E70DD3"/>
    <w:rsid w:val="00E7116F"/>
    <w:rsid w:val="00E72BB0"/>
    <w:rsid w:val="00E72EFC"/>
    <w:rsid w:val="00E755B1"/>
    <w:rsid w:val="00E758EC"/>
    <w:rsid w:val="00E80D7F"/>
    <w:rsid w:val="00E820DE"/>
    <w:rsid w:val="00E8234C"/>
    <w:rsid w:val="00E82DCE"/>
    <w:rsid w:val="00E83AA9"/>
    <w:rsid w:val="00E858DA"/>
    <w:rsid w:val="00E85928"/>
    <w:rsid w:val="00E86D2B"/>
    <w:rsid w:val="00E87822"/>
    <w:rsid w:val="00E90395"/>
    <w:rsid w:val="00E90E49"/>
    <w:rsid w:val="00E917F9"/>
    <w:rsid w:val="00E9291C"/>
    <w:rsid w:val="00E93739"/>
    <w:rsid w:val="00E93FFE"/>
    <w:rsid w:val="00E94BE3"/>
    <w:rsid w:val="00E94D50"/>
    <w:rsid w:val="00E94F8A"/>
    <w:rsid w:val="00E96E87"/>
    <w:rsid w:val="00EA1953"/>
    <w:rsid w:val="00EA2637"/>
    <w:rsid w:val="00EA2ECC"/>
    <w:rsid w:val="00EA3E14"/>
    <w:rsid w:val="00EA6AF4"/>
    <w:rsid w:val="00EA6FEF"/>
    <w:rsid w:val="00EA772D"/>
    <w:rsid w:val="00EA7A41"/>
    <w:rsid w:val="00EB0659"/>
    <w:rsid w:val="00EB077B"/>
    <w:rsid w:val="00EB0A4A"/>
    <w:rsid w:val="00EB4EA2"/>
    <w:rsid w:val="00EB7148"/>
    <w:rsid w:val="00EB7A45"/>
    <w:rsid w:val="00EC1E9B"/>
    <w:rsid w:val="00EC24D5"/>
    <w:rsid w:val="00EC27C6"/>
    <w:rsid w:val="00EC2CC2"/>
    <w:rsid w:val="00EC3866"/>
    <w:rsid w:val="00EC38A8"/>
    <w:rsid w:val="00EC3CB1"/>
    <w:rsid w:val="00EC4207"/>
    <w:rsid w:val="00EC4EC5"/>
    <w:rsid w:val="00EC5653"/>
    <w:rsid w:val="00EC5709"/>
    <w:rsid w:val="00EC5789"/>
    <w:rsid w:val="00EC6087"/>
    <w:rsid w:val="00EC71CE"/>
    <w:rsid w:val="00ED1006"/>
    <w:rsid w:val="00ED58D2"/>
    <w:rsid w:val="00EE32ED"/>
    <w:rsid w:val="00EE4652"/>
    <w:rsid w:val="00EE532C"/>
    <w:rsid w:val="00EE634E"/>
    <w:rsid w:val="00EE7B28"/>
    <w:rsid w:val="00EF18FE"/>
    <w:rsid w:val="00EF3BB0"/>
    <w:rsid w:val="00EF451F"/>
    <w:rsid w:val="00EF5355"/>
    <w:rsid w:val="00EF5787"/>
    <w:rsid w:val="00EF60D0"/>
    <w:rsid w:val="00EF78EA"/>
    <w:rsid w:val="00F01B61"/>
    <w:rsid w:val="00F02640"/>
    <w:rsid w:val="00F0337B"/>
    <w:rsid w:val="00F0528D"/>
    <w:rsid w:val="00F06BE2"/>
    <w:rsid w:val="00F06C67"/>
    <w:rsid w:val="00F06DFD"/>
    <w:rsid w:val="00F071D1"/>
    <w:rsid w:val="00F0720A"/>
    <w:rsid w:val="00F07533"/>
    <w:rsid w:val="00F10629"/>
    <w:rsid w:val="00F10B65"/>
    <w:rsid w:val="00F12040"/>
    <w:rsid w:val="00F13791"/>
    <w:rsid w:val="00F13F84"/>
    <w:rsid w:val="00F14D95"/>
    <w:rsid w:val="00F15FA5"/>
    <w:rsid w:val="00F209B7"/>
    <w:rsid w:val="00F2376F"/>
    <w:rsid w:val="00F243D8"/>
    <w:rsid w:val="00F25CA8"/>
    <w:rsid w:val="00F25EB6"/>
    <w:rsid w:val="00F2658F"/>
    <w:rsid w:val="00F3079E"/>
    <w:rsid w:val="00F30828"/>
    <w:rsid w:val="00F30EC8"/>
    <w:rsid w:val="00F313D6"/>
    <w:rsid w:val="00F32227"/>
    <w:rsid w:val="00F33E87"/>
    <w:rsid w:val="00F33F70"/>
    <w:rsid w:val="00F35DEA"/>
    <w:rsid w:val="00F40B79"/>
    <w:rsid w:val="00F40F0C"/>
    <w:rsid w:val="00F417EC"/>
    <w:rsid w:val="00F429BC"/>
    <w:rsid w:val="00F47636"/>
    <w:rsid w:val="00F4766C"/>
    <w:rsid w:val="00F47C2A"/>
    <w:rsid w:val="00F47F21"/>
    <w:rsid w:val="00F5060E"/>
    <w:rsid w:val="00F507D1"/>
    <w:rsid w:val="00F50DB6"/>
    <w:rsid w:val="00F51695"/>
    <w:rsid w:val="00F519CE"/>
    <w:rsid w:val="00F51ADA"/>
    <w:rsid w:val="00F56C69"/>
    <w:rsid w:val="00F57D88"/>
    <w:rsid w:val="00F57E15"/>
    <w:rsid w:val="00F60203"/>
    <w:rsid w:val="00F607C5"/>
    <w:rsid w:val="00F60DEA"/>
    <w:rsid w:val="00F61EE5"/>
    <w:rsid w:val="00F61FFB"/>
    <w:rsid w:val="00F622C8"/>
    <w:rsid w:val="00F6302A"/>
    <w:rsid w:val="00F63681"/>
    <w:rsid w:val="00F63950"/>
    <w:rsid w:val="00F6477A"/>
    <w:rsid w:val="00F64AA1"/>
    <w:rsid w:val="00F64C2B"/>
    <w:rsid w:val="00F651BE"/>
    <w:rsid w:val="00F6545C"/>
    <w:rsid w:val="00F67085"/>
    <w:rsid w:val="00F67F08"/>
    <w:rsid w:val="00F67F53"/>
    <w:rsid w:val="00F703BE"/>
    <w:rsid w:val="00F709B3"/>
    <w:rsid w:val="00F71F69"/>
    <w:rsid w:val="00F72696"/>
    <w:rsid w:val="00F72B72"/>
    <w:rsid w:val="00F7319A"/>
    <w:rsid w:val="00F74BB9"/>
    <w:rsid w:val="00F75582"/>
    <w:rsid w:val="00F75CB5"/>
    <w:rsid w:val="00F76BAF"/>
    <w:rsid w:val="00F76C0F"/>
    <w:rsid w:val="00F76EFA"/>
    <w:rsid w:val="00F7716B"/>
    <w:rsid w:val="00F804BE"/>
    <w:rsid w:val="00F81401"/>
    <w:rsid w:val="00F817CE"/>
    <w:rsid w:val="00F81A18"/>
    <w:rsid w:val="00F81EA3"/>
    <w:rsid w:val="00F8344C"/>
    <w:rsid w:val="00F8456C"/>
    <w:rsid w:val="00F84B3D"/>
    <w:rsid w:val="00F8523A"/>
    <w:rsid w:val="00F859D8"/>
    <w:rsid w:val="00F868F5"/>
    <w:rsid w:val="00F9056A"/>
    <w:rsid w:val="00F90F8D"/>
    <w:rsid w:val="00F92782"/>
    <w:rsid w:val="00F93848"/>
    <w:rsid w:val="00F93AA9"/>
    <w:rsid w:val="00F96985"/>
    <w:rsid w:val="00F96AEE"/>
    <w:rsid w:val="00F97838"/>
    <w:rsid w:val="00F97C06"/>
    <w:rsid w:val="00FA0C6D"/>
    <w:rsid w:val="00FA18A7"/>
    <w:rsid w:val="00FA20CD"/>
    <w:rsid w:val="00FA2BB3"/>
    <w:rsid w:val="00FA3527"/>
    <w:rsid w:val="00FA389D"/>
    <w:rsid w:val="00FA3C3D"/>
    <w:rsid w:val="00FA4708"/>
    <w:rsid w:val="00FA5A24"/>
    <w:rsid w:val="00FB03CC"/>
    <w:rsid w:val="00FB3855"/>
    <w:rsid w:val="00FB3CA1"/>
    <w:rsid w:val="00FB4C80"/>
    <w:rsid w:val="00FB6A6A"/>
    <w:rsid w:val="00FB6F10"/>
    <w:rsid w:val="00FB7653"/>
    <w:rsid w:val="00FC0338"/>
    <w:rsid w:val="00FC3B37"/>
    <w:rsid w:val="00FC5E1C"/>
    <w:rsid w:val="00FC738E"/>
    <w:rsid w:val="00FC7429"/>
    <w:rsid w:val="00FC795E"/>
    <w:rsid w:val="00FD038A"/>
    <w:rsid w:val="00FD07F6"/>
    <w:rsid w:val="00FD1B05"/>
    <w:rsid w:val="00FD1CAD"/>
    <w:rsid w:val="00FD1EC8"/>
    <w:rsid w:val="00FD3995"/>
    <w:rsid w:val="00FD47ED"/>
    <w:rsid w:val="00FD7236"/>
    <w:rsid w:val="00FD74DB"/>
    <w:rsid w:val="00FD7660"/>
    <w:rsid w:val="00FE0655"/>
    <w:rsid w:val="00FE2365"/>
    <w:rsid w:val="00FE29E1"/>
    <w:rsid w:val="00FE2F41"/>
    <w:rsid w:val="00FE37D7"/>
    <w:rsid w:val="00FE41E6"/>
    <w:rsid w:val="00FE4C7B"/>
    <w:rsid w:val="00FE7336"/>
    <w:rsid w:val="00FE787C"/>
    <w:rsid w:val="00FF15B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69E8E4C-9ECD-4DE5-A3CF-BDE378F48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ing 2 3GPP,Head2A,2,UNDERRUBRIK 1-2,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h2 Char1,DO NOT USE_h2 Char,h21 Char,Heading 2 3GPP Char,Head2A Char,2 Char,UNDERRUBRIK 1-2 Char,h2 Char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SGS Table Basic 1"/>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24136B"/>
    <w:rPr>
      <w:rFonts w:ascii="Arial" w:eastAsiaTheme="minorHAnsi" w:hAnsi="Arial" w:cstheme="minorBidi"/>
      <w:sz w:val="18"/>
      <w:szCs w:val="22"/>
      <w:lang w:val="x-none" w:eastAsia="x-none"/>
    </w:rPr>
  </w:style>
  <w:style w:type="character" w:customStyle="1" w:styleId="B1Char">
    <w:name w:val="B1 Char"/>
    <w:qFormat/>
    <w:rsid w:val="004858A2"/>
    <w:rPr>
      <w:rFonts w:eastAsia="Times New Roman"/>
      <w:lang w:eastAsia="en-GB"/>
    </w:rPr>
  </w:style>
  <w:style w:type="paragraph" w:customStyle="1" w:styleId="Agreement">
    <w:name w:val="Agreement"/>
    <w:basedOn w:val="Normal"/>
    <w:next w:val="Doc-text2"/>
    <w:uiPriority w:val="99"/>
    <w:qFormat/>
    <w:rsid w:val="001300B1"/>
    <w:pPr>
      <w:numPr>
        <w:numId w:val="44"/>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512918200">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669223E6-09E7-438B-9233-92C06ACA8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3259</Characters>
  <Application>Microsoft Office Word</Application>
  <DocSecurity>2</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2008-01-31T16:09:00Z</cp:lastPrinted>
  <dcterms:created xsi:type="dcterms:W3CDTF">2023-09-27T13:05:00Z</dcterms:created>
  <dcterms:modified xsi:type="dcterms:W3CDTF">2023-09-27T13:05:00Z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