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3B300D32"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B45B0C">
        <w:rPr>
          <w:rFonts w:cs="Arial"/>
          <w:sz w:val="24"/>
          <w:szCs w:val="24"/>
          <w:lang w:val="de-DE"/>
        </w:rPr>
        <w:t>16267</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62F50D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62710">
        <w:rPr>
          <w:rFonts w:ascii="Arial" w:hAnsi="Arial"/>
          <w:sz w:val="24"/>
          <w:lang w:val="en-US"/>
        </w:rPr>
        <w:t>4</w:t>
      </w:r>
      <w:r w:rsidR="00C44F15">
        <w:rPr>
          <w:rFonts w:ascii="Arial" w:hAnsi="Arial"/>
          <w:sz w:val="24"/>
          <w:lang w:val="en-US"/>
        </w:rPr>
        <w:t>.1.1.</w:t>
      </w:r>
      <w:r w:rsidR="00B62710">
        <w:rPr>
          <w:rFonts w:ascii="Arial" w:hAnsi="Arial"/>
          <w:sz w:val="24"/>
          <w:lang w:val="en-US"/>
        </w:rPr>
        <w:t>1</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0EC0F0F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31E35">
        <w:rPr>
          <w:rFonts w:ascii="Arial" w:hAnsi="Arial"/>
          <w:sz w:val="24"/>
          <w:lang w:val="en-US"/>
        </w:rPr>
        <w:t>MSD</w:t>
      </w:r>
      <w:r w:rsidR="000C30F7">
        <w:rPr>
          <w:rFonts w:ascii="Arial" w:hAnsi="Arial"/>
          <w:sz w:val="24"/>
          <w:lang w:val="en-US"/>
        </w:rPr>
        <w:t xml:space="preserve"> for</w:t>
      </w:r>
      <w:r w:rsidR="002D6849">
        <w:rPr>
          <w:rFonts w:ascii="Arial" w:hAnsi="Arial"/>
          <w:sz w:val="24"/>
          <w:lang w:val="en-US"/>
        </w:rPr>
        <w:t xml:space="preserve"> </w:t>
      </w:r>
      <w:r w:rsidR="007626D3">
        <w:rPr>
          <w:rFonts w:ascii="Arial" w:hAnsi="Arial"/>
          <w:sz w:val="24"/>
          <w:lang w:val="en-US"/>
        </w:rPr>
        <w:t>CA_n</w:t>
      </w:r>
      <w:r w:rsidR="00BD66BA">
        <w:rPr>
          <w:rFonts w:ascii="Arial" w:hAnsi="Arial"/>
          <w:sz w:val="24"/>
          <w:lang w:val="en-US"/>
        </w:rPr>
        <w:t>5B-n12A, CA_n5B-n14A, and</w:t>
      </w:r>
      <w:r w:rsidR="00D0797E">
        <w:rPr>
          <w:rFonts w:ascii="Arial" w:hAnsi="Arial"/>
          <w:sz w:val="24"/>
          <w:lang w:val="en-US"/>
        </w:rPr>
        <w:t xml:space="preserve"> CA_n5B-n29A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6B808610" w:rsidR="009D7336" w:rsidRPr="00BE1421" w:rsidRDefault="000D6E9F" w:rsidP="00B616DC">
      <w:pPr>
        <w:rPr>
          <w:lang w:val="en-US"/>
        </w:rPr>
      </w:pPr>
      <w:r>
        <w:rPr>
          <w:lang w:val="en-US"/>
        </w:rPr>
        <w:t>Analysis and proposals</w:t>
      </w:r>
      <w:r w:rsidR="007626D3">
        <w:rPr>
          <w:lang w:val="en-US"/>
        </w:rPr>
        <w:t xml:space="preserve"> on </w:t>
      </w:r>
      <w:r w:rsidR="00BE1421" w:rsidRPr="00BE1421">
        <w:rPr>
          <w:lang w:val="en-US"/>
        </w:rPr>
        <w:t xml:space="preserve">CA_n5B-n12A, CA_n5B-n14A, and CA_n5B-n29A </w:t>
      </w:r>
      <w:r w:rsidR="00F31E35" w:rsidRPr="00BE1421">
        <w:rPr>
          <w:lang w:val="en-US"/>
        </w:rPr>
        <w:t xml:space="preserve">MSD </w:t>
      </w:r>
      <w:r w:rsidR="007626D3" w:rsidRPr="00BE1421">
        <w:rPr>
          <w:lang w:val="en-US"/>
        </w:rPr>
        <w:t>are</w:t>
      </w:r>
      <w:r w:rsidR="007626D3">
        <w:rPr>
          <w:lang w:val="en-US"/>
        </w:rPr>
        <w:t xml:space="preserve"> provided in this contribution</w:t>
      </w:r>
      <w:r w:rsidR="002364D9">
        <w:rPr>
          <w:lang w:val="en-US"/>
        </w:rPr>
        <w:t>.</w:t>
      </w:r>
    </w:p>
    <w:p w14:paraId="38C3698F" w14:textId="5E77CCCC" w:rsidR="00346E73" w:rsidRDefault="00015EE8" w:rsidP="00015EE8">
      <w:pPr>
        <w:pStyle w:val="Heading1"/>
        <w:rPr>
          <w:lang w:val="en-US"/>
        </w:rPr>
      </w:pPr>
      <w:r>
        <w:rPr>
          <w:lang w:val="en-US"/>
        </w:rPr>
        <w:t>Considerations</w:t>
      </w:r>
    </w:p>
    <w:p w14:paraId="7101A851" w14:textId="3B3766E5" w:rsidR="00DC159C" w:rsidRPr="00DC159C" w:rsidRDefault="00934167" w:rsidP="00DC159C">
      <w:pPr>
        <w:rPr>
          <w:lang w:val="en-US"/>
        </w:rPr>
      </w:pPr>
      <w:r>
        <w:rPr>
          <w:lang w:val="en-US"/>
        </w:rPr>
        <w:t xml:space="preserve">The following </w:t>
      </w:r>
      <w:r w:rsidR="00DC159C">
        <w:rPr>
          <w:lang w:val="en-US"/>
        </w:rPr>
        <w:t>was</w:t>
      </w:r>
      <w:r w:rsidR="00BE1421">
        <w:rPr>
          <w:lang w:val="en-US"/>
        </w:rPr>
        <w:t xml:space="preserve"> agreed in WF [1]:</w:t>
      </w:r>
    </w:p>
    <w:p w14:paraId="67A31094" w14:textId="77777777" w:rsidR="00DC159C" w:rsidRPr="00DC159C" w:rsidRDefault="00DC159C" w:rsidP="00DC159C">
      <w:pPr>
        <w:numPr>
          <w:ilvl w:val="0"/>
          <w:numId w:val="14"/>
        </w:numPr>
        <w:overflowPunct w:val="0"/>
        <w:autoSpaceDE w:val="0"/>
        <w:autoSpaceDN w:val="0"/>
        <w:adjustRightInd w:val="0"/>
        <w:textAlignment w:val="baseline"/>
        <w:rPr>
          <w:szCs w:val="24"/>
          <w:lang w:val="en-US" w:eastAsia="zh-CN"/>
        </w:rPr>
      </w:pPr>
      <w:r w:rsidRPr="00DC159C">
        <w:rPr>
          <w:szCs w:val="24"/>
          <w:lang w:val="en-US" w:eastAsia="zh-CN"/>
        </w:rPr>
        <w:t>The following option is presented as a WF.</w:t>
      </w:r>
    </w:p>
    <w:p w14:paraId="75BFDFFE" w14:textId="77777777" w:rsidR="00DC159C" w:rsidRPr="00DC159C" w:rsidRDefault="00DC159C" w:rsidP="00DC159C">
      <w:pPr>
        <w:numPr>
          <w:ilvl w:val="1"/>
          <w:numId w:val="14"/>
        </w:numPr>
        <w:overflowPunct w:val="0"/>
        <w:autoSpaceDE w:val="0"/>
        <w:autoSpaceDN w:val="0"/>
        <w:adjustRightInd w:val="0"/>
        <w:textAlignment w:val="baseline"/>
        <w:rPr>
          <w:szCs w:val="24"/>
          <w:lang w:val="en-US" w:eastAsia="zh-CN"/>
        </w:rPr>
      </w:pPr>
      <w:r w:rsidRPr="00DC159C">
        <w:rPr>
          <w:szCs w:val="24"/>
          <w:lang w:val="en-US" w:eastAsia="zh-CN"/>
        </w:rPr>
        <w:t xml:space="preserve">Option 1: Use UL configuration 1RB+ 1RB (Equal PSD) to align with existing specification in 38.101-1 </w:t>
      </w:r>
    </w:p>
    <w:p w14:paraId="5D01187F" w14:textId="77777777" w:rsidR="00DC159C" w:rsidRPr="00DC159C" w:rsidRDefault="00DC159C" w:rsidP="00DC159C">
      <w:pPr>
        <w:numPr>
          <w:ilvl w:val="2"/>
          <w:numId w:val="14"/>
        </w:numPr>
        <w:overflowPunct w:val="0"/>
        <w:autoSpaceDE w:val="0"/>
        <w:autoSpaceDN w:val="0"/>
        <w:adjustRightInd w:val="0"/>
        <w:textAlignment w:val="baseline"/>
        <w:rPr>
          <w:szCs w:val="24"/>
          <w:lang w:val="en-US" w:eastAsia="zh-CN"/>
        </w:rPr>
      </w:pPr>
      <w:r w:rsidRPr="00DC159C">
        <w:rPr>
          <w:szCs w:val="24"/>
          <w:lang w:val="en-US" w:eastAsia="zh-CN"/>
        </w:rPr>
        <w:t>Finalize IMD order and DL frequency test point if necessary. Adjust RB start position if necessary to center IMD noise. Determine 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0"/>
        <w:gridCol w:w="720"/>
        <w:gridCol w:w="900"/>
        <w:gridCol w:w="1890"/>
        <w:gridCol w:w="810"/>
        <w:gridCol w:w="810"/>
        <w:gridCol w:w="900"/>
        <w:gridCol w:w="1791"/>
      </w:tblGrid>
      <w:tr w:rsidR="00DC159C" w:rsidRPr="00DC159C" w14:paraId="7D7DBE59" w14:textId="77777777" w:rsidTr="00CB3FB8">
        <w:trPr>
          <w:trHeight w:val="20"/>
          <w:jc w:val="center"/>
        </w:trPr>
        <w:tc>
          <w:tcPr>
            <w:tcW w:w="8064" w:type="dxa"/>
            <w:gridSpan w:val="8"/>
            <w:tcBorders>
              <w:top w:val="single" w:sz="4" w:space="0" w:color="auto"/>
              <w:left w:val="single" w:sz="4" w:space="0" w:color="auto"/>
              <w:bottom w:val="single" w:sz="4" w:space="0" w:color="auto"/>
              <w:right w:val="single" w:sz="4" w:space="0" w:color="auto"/>
            </w:tcBorders>
            <w:hideMark/>
          </w:tcPr>
          <w:p w14:paraId="0E15987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Band / Channel bandwidth / N</w:t>
            </w:r>
            <w:r w:rsidRPr="00DC159C">
              <w:rPr>
                <w:rFonts w:ascii="Arial" w:hAnsi="Arial"/>
                <w:b/>
                <w:sz w:val="18"/>
                <w:vertAlign w:val="subscript"/>
                <w:lang w:eastAsia="en-GB"/>
              </w:rPr>
              <w:t>RB</w:t>
            </w:r>
            <w:r w:rsidRPr="00DC159C">
              <w:rPr>
                <w:rFonts w:ascii="Arial" w:hAnsi="Arial"/>
                <w:b/>
                <w:sz w:val="18"/>
                <w:lang w:eastAsia="en-GB"/>
              </w:rPr>
              <w:t xml:space="preserve"> / Duplex mode</w:t>
            </w:r>
          </w:p>
        </w:tc>
        <w:tc>
          <w:tcPr>
            <w:tcW w:w="1791" w:type="dxa"/>
            <w:tcBorders>
              <w:top w:val="single" w:sz="4" w:space="0" w:color="auto"/>
              <w:left w:val="single" w:sz="4" w:space="0" w:color="auto"/>
              <w:bottom w:val="nil"/>
              <w:right w:val="single" w:sz="4" w:space="0" w:color="auto"/>
            </w:tcBorders>
            <w:hideMark/>
          </w:tcPr>
          <w:p w14:paraId="6D87601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Source of IMD</w:t>
            </w:r>
          </w:p>
        </w:tc>
      </w:tr>
      <w:tr w:rsidR="00DC159C" w:rsidRPr="00DC159C" w14:paraId="5533E0C3" w14:textId="77777777" w:rsidTr="00CB3FB8">
        <w:trPr>
          <w:trHeight w:val="648"/>
          <w:jc w:val="center"/>
        </w:trPr>
        <w:tc>
          <w:tcPr>
            <w:tcW w:w="1314" w:type="dxa"/>
            <w:tcBorders>
              <w:top w:val="single" w:sz="4" w:space="0" w:color="auto"/>
              <w:left w:val="single" w:sz="4" w:space="0" w:color="auto"/>
              <w:bottom w:val="single" w:sz="4" w:space="0" w:color="auto"/>
              <w:right w:val="single" w:sz="4" w:space="0" w:color="auto"/>
            </w:tcBorders>
            <w:hideMark/>
          </w:tcPr>
          <w:p w14:paraId="5BFC4980"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w:t>
            </w:r>
            <w:r w:rsidRPr="00DC159C">
              <w:rPr>
                <w:rFonts w:ascii="Arial" w:hAnsi="Arial"/>
                <w:b/>
                <w:sz w:val="18"/>
                <w:lang w:eastAsia="zh-CN"/>
              </w:rPr>
              <w:t>CA band combination</w:t>
            </w:r>
          </w:p>
        </w:tc>
        <w:tc>
          <w:tcPr>
            <w:tcW w:w="720" w:type="dxa"/>
            <w:tcBorders>
              <w:top w:val="nil"/>
              <w:left w:val="single" w:sz="4" w:space="0" w:color="auto"/>
              <w:bottom w:val="single" w:sz="4" w:space="0" w:color="auto"/>
              <w:right w:val="single" w:sz="4" w:space="0" w:color="auto"/>
            </w:tcBorders>
            <w:hideMark/>
          </w:tcPr>
          <w:p w14:paraId="789CA65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2CA72915"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UL F</w:t>
            </w:r>
            <w:r w:rsidRPr="00DC159C">
              <w:rPr>
                <w:rFonts w:ascii="Arial" w:hAnsi="Arial"/>
                <w:b/>
                <w:sz w:val="18"/>
                <w:vertAlign w:val="subscript"/>
                <w:lang w:eastAsia="en-GB"/>
              </w:rPr>
              <w:t>c</w:t>
            </w:r>
            <w:r w:rsidRPr="00DC159C">
              <w:rPr>
                <w:rFonts w:ascii="Arial" w:hAnsi="Arial"/>
                <w:b/>
                <w:sz w:val="18"/>
                <w:lang w:eastAsia="en-GB"/>
              </w:rPr>
              <w:t xml:space="preserve"> </w:t>
            </w:r>
            <w:r w:rsidRPr="00DC159C">
              <w:rPr>
                <w:rFonts w:ascii="Arial" w:hAnsi="Arial"/>
                <w:b/>
                <w:sz w:val="18"/>
                <w:lang w:eastAsia="en-GB"/>
              </w:rPr>
              <w:br/>
              <w:t>(MHz)</w:t>
            </w:r>
          </w:p>
        </w:tc>
        <w:tc>
          <w:tcPr>
            <w:tcW w:w="900" w:type="dxa"/>
            <w:tcBorders>
              <w:top w:val="single" w:sz="4" w:space="0" w:color="auto"/>
              <w:left w:val="single" w:sz="4" w:space="0" w:color="auto"/>
              <w:bottom w:val="single" w:sz="4" w:space="0" w:color="auto"/>
              <w:right w:val="single" w:sz="4" w:space="0" w:color="auto"/>
            </w:tcBorders>
            <w:hideMark/>
          </w:tcPr>
          <w:p w14:paraId="23DFE8AA"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UL/DL BW </w:t>
            </w:r>
            <w:r w:rsidRPr="00DC159C">
              <w:rPr>
                <w:rFonts w:ascii="Arial" w:hAnsi="Arial"/>
                <w:b/>
                <w:sz w:val="18"/>
                <w:lang w:eastAsia="en-GB"/>
              </w:rPr>
              <w:br/>
              <w:t>(MHz)</w:t>
            </w:r>
          </w:p>
        </w:tc>
        <w:tc>
          <w:tcPr>
            <w:tcW w:w="1890" w:type="dxa"/>
            <w:tcBorders>
              <w:top w:val="single" w:sz="4" w:space="0" w:color="auto"/>
              <w:left w:val="single" w:sz="4" w:space="0" w:color="auto"/>
              <w:bottom w:val="single" w:sz="4" w:space="0" w:color="auto"/>
              <w:right w:val="single" w:sz="4" w:space="0" w:color="auto"/>
            </w:tcBorders>
            <w:hideMark/>
          </w:tcPr>
          <w:p w14:paraId="5FED9A0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 </w:t>
            </w:r>
            <w:r w:rsidRPr="00DC159C">
              <w:rPr>
                <w:rFonts w:ascii="Arial" w:hAnsi="Arial"/>
                <w:b/>
                <w:sz w:val="18"/>
                <w:lang w:eastAsia="en-GB"/>
              </w:rPr>
              <w:br/>
              <w:t>C</w:t>
            </w:r>
            <w:r w:rsidRPr="00DC159C">
              <w:rPr>
                <w:rFonts w:ascii="Arial" w:hAnsi="Arial"/>
                <w:b/>
                <w:sz w:val="18"/>
                <w:vertAlign w:val="subscript"/>
                <w:lang w:eastAsia="en-GB"/>
              </w:rPr>
              <w:t>LRB</w:t>
            </w:r>
          </w:p>
        </w:tc>
        <w:tc>
          <w:tcPr>
            <w:tcW w:w="810" w:type="dxa"/>
            <w:tcBorders>
              <w:top w:val="single" w:sz="4" w:space="0" w:color="auto"/>
              <w:left w:val="single" w:sz="4" w:space="0" w:color="auto"/>
              <w:bottom w:val="single" w:sz="4" w:space="0" w:color="auto"/>
              <w:right w:val="single" w:sz="4" w:space="0" w:color="auto"/>
            </w:tcBorders>
            <w:hideMark/>
          </w:tcPr>
          <w:p w14:paraId="393AB0F8"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DL F</w:t>
            </w:r>
            <w:r w:rsidRPr="00DC159C">
              <w:rPr>
                <w:rFonts w:ascii="Arial" w:hAnsi="Arial"/>
                <w:b/>
                <w:sz w:val="18"/>
                <w:vertAlign w:val="subscript"/>
                <w:lang w:eastAsia="en-GB"/>
              </w:rPr>
              <w:t>c</w:t>
            </w:r>
            <w:r w:rsidRPr="00DC159C">
              <w:rPr>
                <w:rFonts w:ascii="Arial" w:hAnsi="Arial"/>
                <w:b/>
                <w:sz w:val="18"/>
                <w:lang w:eastAsia="en-GB"/>
              </w:rPr>
              <w:t xml:space="preserve"> (MHz)</w:t>
            </w:r>
          </w:p>
        </w:tc>
        <w:tc>
          <w:tcPr>
            <w:tcW w:w="810" w:type="dxa"/>
            <w:tcBorders>
              <w:top w:val="single" w:sz="4" w:space="0" w:color="auto"/>
              <w:left w:val="single" w:sz="4" w:space="0" w:color="auto"/>
              <w:bottom w:val="single" w:sz="4" w:space="0" w:color="auto"/>
              <w:right w:val="single" w:sz="4" w:space="0" w:color="auto"/>
            </w:tcBorders>
            <w:hideMark/>
          </w:tcPr>
          <w:p w14:paraId="1BA3FD4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MSD </w:t>
            </w:r>
            <w:r w:rsidRPr="00DC159C">
              <w:rPr>
                <w:rFonts w:ascii="Arial" w:hAnsi="Arial"/>
                <w:b/>
                <w:sz w:val="18"/>
                <w:lang w:eastAsia="en-GB"/>
              </w:rPr>
              <w:br/>
              <w:t>(dB)</w:t>
            </w:r>
          </w:p>
        </w:tc>
        <w:tc>
          <w:tcPr>
            <w:tcW w:w="900" w:type="dxa"/>
            <w:tcBorders>
              <w:top w:val="single" w:sz="4" w:space="0" w:color="auto"/>
              <w:left w:val="single" w:sz="4" w:space="0" w:color="auto"/>
              <w:bottom w:val="single" w:sz="4" w:space="0" w:color="auto"/>
              <w:right w:val="single" w:sz="4" w:space="0" w:color="auto"/>
            </w:tcBorders>
            <w:hideMark/>
          </w:tcPr>
          <w:p w14:paraId="7D39395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Duplex mode</w:t>
            </w:r>
          </w:p>
        </w:tc>
        <w:tc>
          <w:tcPr>
            <w:tcW w:w="1791" w:type="dxa"/>
            <w:tcBorders>
              <w:top w:val="nil"/>
              <w:left w:val="single" w:sz="4" w:space="0" w:color="auto"/>
              <w:bottom w:val="single" w:sz="4" w:space="0" w:color="auto"/>
              <w:right w:val="single" w:sz="4" w:space="0" w:color="auto"/>
            </w:tcBorders>
          </w:tcPr>
          <w:p w14:paraId="17593AD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b/>
                <w:sz w:val="18"/>
                <w:lang w:eastAsia="en-GB"/>
              </w:rPr>
            </w:pPr>
          </w:p>
        </w:tc>
      </w:tr>
      <w:tr w:rsidR="00DC159C" w:rsidRPr="00DC159C" w14:paraId="10DFE693" w14:textId="77777777" w:rsidTr="00CB3FB8">
        <w:trPr>
          <w:trHeight w:val="187"/>
          <w:jc w:val="center"/>
        </w:trPr>
        <w:tc>
          <w:tcPr>
            <w:tcW w:w="1314" w:type="dxa"/>
            <w:tcBorders>
              <w:top w:val="nil"/>
              <w:left w:val="single" w:sz="4" w:space="0" w:color="auto"/>
              <w:bottom w:val="nil"/>
              <w:right w:val="single" w:sz="4" w:space="0" w:color="auto"/>
            </w:tcBorders>
            <w:hideMark/>
          </w:tcPr>
          <w:p w14:paraId="424286A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CA_n5-n12</w:t>
            </w:r>
          </w:p>
        </w:tc>
        <w:tc>
          <w:tcPr>
            <w:tcW w:w="720" w:type="dxa"/>
            <w:tcBorders>
              <w:top w:val="single" w:sz="4" w:space="0" w:color="auto"/>
              <w:left w:val="single" w:sz="4" w:space="0" w:color="auto"/>
              <w:bottom w:val="nil"/>
              <w:right w:val="single" w:sz="4" w:space="0" w:color="auto"/>
            </w:tcBorders>
            <w:hideMark/>
          </w:tcPr>
          <w:p w14:paraId="0D35CC5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63ED7E4C"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29130F2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5B38904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2403B01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3C88047A"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4920A22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03F95FE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DC159C" w:rsidRPr="00DC159C" w14:paraId="45DC6AB1" w14:textId="77777777" w:rsidTr="00CB3FB8">
        <w:trPr>
          <w:trHeight w:val="187"/>
          <w:jc w:val="center"/>
        </w:trPr>
        <w:tc>
          <w:tcPr>
            <w:tcW w:w="1314" w:type="dxa"/>
            <w:tcBorders>
              <w:top w:val="nil"/>
              <w:left w:val="single" w:sz="4" w:space="0" w:color="auto"/>
              <w:bottom w:val="nil"/>
              <w:right w:val="single" w:sz="4" w:space="0" w:color="auto"/>
            </w:tcBorders>
          </w:tcPr>
          <w:p w14:paraId="789D52D7"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hideMark/>
          </w:tcPr>
          <w:p w14:paraId="46800036" w14:textId="77777777" w:rsidR="00DC159C" w:rsidRPr="00DC159C" w:rsidRDefault="00DC159C" w:rsidP="00DC159C">
            <w:pPr>
              <w:overflowPunct w:val="0"/>
              <w:autoSpaceDE w:val="0"/>
              <w:autoSpaceDN w:val="0"/>
              <w:adjustRightInd w:val="0"/>
              <w:textAlignment w:val="baseline"/>
              <w:rPr>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3794E61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664AFAD5"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6585A35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(RBSTART=[52])</w:t>
            </w:r>
          </w:p>
        </w:tc>
        <w:tc>
          <w:tcPr>
            <w:tcW w:w="810" w:type="dxa"/>
            <w:tcBorders>
              <w:top w:val="single" w:sz="4" w:space="0" w:color="auto"/>
              <w:left w:val="single" w:sz="4" w:space="0" w:color="auto"/>
              <w:bottom w:val="single" w:sz="4" w:space="0" w:color="auto"/>
              <w:right w:val="single" w:sz="4" w:space="0" w:color="auto"/>
            </w:tcBorders>
            <w:hideMark/>
          </w:tcPr>
          <w:p w14:paraId="52D8BC10"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5FB3A22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hideMark/>
          </w:tcPr>
          <w:p w14:paraId="095FB08C" w14:textId="77777777" w:rsidR="00DC159C" w:rsidRPr="00DC159C" w:rsidRDefault="00DC159C" w:rsidP="00DC159C">
            <w:pPr>
              <w:overflowPunct w:val="0"/>
              <w:autoSpaceDE w:val="0"/>
              <w:autoSpaceDN w:val="0"/>
              <w:adjustRightInd w:val="0"/>
              <w:textAlignment w:val="baseline"/>
              <w:rPr>
                <w:lang w:eastAsia="ja-JP"/>
              </w:rPr>
            </w:pPr>
          </w:p>
        </w:tc>
        <w:tc>
          <w:tcPr>
            <w:tcW w:w="1791" w:type="dxa"/>
            <w:tcBorders>
              <w:top w:val="nil"/>
              <w:left w:val="single" w:sz="4" w:space="0" w:color="auto"/>
              <w:bottom w:val="single" w:sz="4" w:space="0" w:color="auto"/>
              <w:right w:val="single" w:sz="4" w:space="0" w:color="auto"/>
            </w:tcBorders>
            <w:hideMark/>
          </w:tcPr>
          <w:p w14:paraId="37049532" w14:textId="77777777" w:rsidR="00DC159C" w:rsidRPr="00DC159C" w:rsidRDefault="00DC159C" w:rsidP="00DC159C">
            <w:pPr>
              <w:overflowPunct w:val="0"/>
              <w:autoSpaceDE w:val="0"/>
              <w:autoSpaceDN w:val="0"/>
              <w:adjustRightInd w:val="0"/>
              <w:spacing w:after="0"/>
              <w:textAlignment w:val="baseline"/>
              <w:rPr>
                <w:rFonts w:eastAsia="SimSun"/>
                <w:lang w:val="en-US" w:eastAsia="en-GB"/>
              </w:rPr>
            </w:pPr>
          </w:p>
        </w:tc>
      </w:tr>
      <w:tr w:rsidR="00DC159C" w:rsidRPr="00DC159C" w14:paraId="19968782"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33F5E5B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p>
        </w:tc>
        <w:tc>
          <w:tcPr>
            <w:tcW w:w="720" w:type="dxa"/>
            <w:tcBorders>
              <w:top w:val="single" w:sz="4" w:space="0" w:color="auto"/>
              <w:left w:val="single" w:sz="4" w:space="0" w:color="auto"/>
              <w:bottom w:val="single" w:sz="4" w:space="0" w:color="auto"/>
              <w:right w:val="single" w:sz="4" w:space="0" w:color="auto"/>
            </w:tcBorders>
            <w:hideMark/>
          </w:tcPr>
          <w:p w14:paraId="7B7B4A8A"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n12</w:t>
            </w:r>
          </w:p>
        </w:tc>
        <w:tc>
          <w:tcPr>
            <w:tcW w:w="720" w:type="dxa"/>
            <w:tcBorders>
              <w:top w:val="single" w:sz="4" w:space="0" w:color="auto"/>
              <w:left w:val="single" w:sz="4" w:space="0" w:color="auto"/>
              <w:bottom w:val="single" w:sz="4" w:space="0" w:color="auto"/>
              <w:right w:val="single" w:sz="4" w:space="0" w:color="auto"/>
            </w:tcBorders>
            <w:hideMark/>
          </w:tcPr>
          <w:p w14:paraId="43E789E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24A1D01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6EB9ABA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63FBB5B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[743.5]</w:t>
            </w:r>
          </w:p>
        </w:tc>
        <w:tc>
          <w:tcPr>
            <w:tcW w:w="810" w:type="dxa"/>
            <w:tcBorders>
              <w:top w:val="single" w:sz="4" w:space="0" w:color="auto"/>
              <w:left w:val="single" w:sz="4" w:space="0" w:color="auto"/>
              <w:bottom w:val="single" w:sz="4" w:space="0" w:color="auto"/>
              <w:right w:val="single" w:sz="4" w:space="0" w:color="auto"/>
            </w:tcBorders>
            <w:hideMark/>
          </w:tcPr>
          <w:p w14:paraId="4A77B57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6D78F9E8"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55182028"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[IMD9]</w:t>
            </w:r>
          </w:p>
        </w:tc>
      </w:tr>
      <w:tr w:rsidR="00DC159C" w:rsidRPr="00DC159C" w14:paraId="7F89290B" w14:textId="77777777" w:rsidTr="00CB3FB8">
        <w:trPr>
          <w:trHeight w:val="187"/>
          <w:jc w:val="center"/>
        </w:trPr>
        <w:tc>
          <w:tcPr>
            <w:tcW w:w="1314" w:type="dxa"/>
            <w:tcBorders>
              <w:top w:val="nil"/>
              <w:left w:val="single" w:sz="4" w:space="0" w:color="auto"/>
              <w:bottom w:val="nil"/>
              <w:right w:val="single" w:sz="4" w:space="0" w:color="auto"/>
            </w:tcBorders>
            <w:hideMark/>
          </w:tcPr>
          <w:p w14:paraId="3ED94C0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CA_n5-n14</w:t>
            </w:r>
          </w:p>
        </w:tc>
        <w:tc>
          <w:tcPr>
            <w:tcW w:w="720" w:type="dxa"/>
            <w:tcBorders>
              <w:top w:val="single" w:sz="4" w:space="0" w:color="auto"/>
              <w:left w:val="single" w:sz="4" w:space="0" w:color="auto"/>
              <w:bottom w:val="nil"/>
              <w:right w:val="single" w:sz="4" w:space="0" w:color="auto"/>
            </w:tcBorders>
            <w:hideMark/>
          </w:tcPr>
          <w:p w14:paraId="3147C06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28AC166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6CE4BDC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E51F40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490C98B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034BD0A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0E90F35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69D3DB18"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DC159C" w:rsidRPr="00DC159C" w14:paraId="2C951BBA" w14:textId="77777777" w:rsidTr="00CB3FB8">
        <w:trPr>
          <w:trHeight w:val="187"/>
          <w:jc w:val="center"/>
        </w:trPr>
        <w:tc>
          <w:tcPr>
            <w:tcW w:w="1314" w:type="dxa"/>
            <w:tcBorders>
              <w:top w:val="nil"/>
              <w:left w:val="single" w:sz="4" w:space="0" w:color="auto"/>
              <w:bottom w:val="nil"/>
              <w:right w:val="single" w:sz="4" w:space="0" w:color="auto"/>
            </w:tcBorders>
          </w:tcPr>
          <w:p w14:paraId="4BF87877"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1632559C"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240AF620"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5390E2C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7859764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(RBSTART=[52])</w:t>
            </w:r>
          </w:p>
        </w:tc>
        <w:tc>
          <w:tcPr>
            <w:tcW w:w="810" w:type="dxa"/>
            <w:tcBorders>
              <w:top w:val="single" w:sz="4" w:space="0" w:color="auto"/>
              <w:left w:val="single" w:sz="4" w:space="0" w:color="auto"/>
              <w:bottom w:val="single" w:sz="4" w:space="0" w:color="auto"/>
              <w:right w:val="single" w:sz="4" w:space="0" w:color="auto"/>
            </w:tcBorders>
            <w:hideMark/>
          </w:tcPr>
          <w:p w14:paraId="1B1BC7F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13D3AC9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3A9116D7"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6B2604DA"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p>
        </w:tc>
      </w:tr>
      <w:tr w:rsidR="00DC159C" w:rsidRPr="00DC159C" w14:paraId="281B0ED1"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6F55843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3EBDFD0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n14</w:t>
            </w:r>
          </w:p>
        </w:tc>
        <w:tc>
          <w:tcPr>
            <w:tcW w:w="720" w:type="dxa"/>
            <w:tcBorders>
              <w:top w:val="single" w:sz="4" w:space="0" w:color="auto"/>
              <w:left w:val="single" w:sz="4" w:space="0" w:color="auto"/>
              <w:bottom w:val="single" w:sz="4" w:space="0" w:color="auto"/>
              <w:right w:val="single" w:sz="4" w:space="0" w:color="auto"/>
            </w:tcBorders>
            <w:hideMark/>
          </w:tcPr>
          <w:p w14:paraId="19A20297"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774A220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7208A28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505057EE"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[765.5]</w:t>
            </w:r>
          </w:p>
        </w:tc>
        <w:tc>
          <w:tcPr>
            <w:tcW w:w="810" w:type="dxa"/>
            <w:tcBorders>
              <w:top w:val="single" w:sz="4" w:space="0" w:color="auto"/>
              <w:left w:val="single" w:sz="4" w:space="0" w:color="auto"/>
              <w:bottom w:val="single" w:sz="4" w:space="0" w:color="auto"/>
              <w:right w:val="single" w:sz="4" w:space="0" w:color="auto"/>
            </w:tcBorders>
            <w:hideMark/>
          </w:tcPr>
          <w:p w14:paraId="354A308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7A34C0E5"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54D91C2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[IMD7]</w:t>
            </w:r>
          </w:p>
        </w:tc>
      </w:tr>
      <w:tr w:rsidR="00DC159C" w:rsidRPr="00DC159C" w14:paraId="081D9CA5" w14:textId="77777777" w:rsidTr="00CB3FB8">
        <w:trPr>
          <w:trHeight w:val="187"/>
          <w:jc w:val="center"/>
        </w:trPr>
        <w:tc>
          <w:tcPr>
            <w:tcW w:w="1314" w:type="dxa"/>
            <w:tcBorders>
              <w:top w:val="nil"/>
              <w:left w:val="single" w:sz="4" w:space="0" w:color="auto"/>
              <w:bottom w:val="nil"/>
              <w:right w:val="single" w:sz="4" w:space="0" w:color="auto"/>
            </w:tcBorders>
            <w:hideMark/>
          </w:tcPr>
          <w:p w14:paraId="3114364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CA_n5-n29</w:t>
            </w:r>
          </w:p>
        </w:tc>
        <w:tc>
          <w:tcPr>
            <w:tcW w:w="720" w:type="dxa"/>
            <w:tcBorders>
              <w:top w:val="single" w:sz="4" w:space="0" w:color="auto"/>
              <w:left w:val="single" w:sz="4" w:space="0" w:color="auto"/>
              <w:bottom w:val="nil"/>
              <w:right w:val="single" w:sz="4" w:space="0" w:color="auto"/>
            </w:tcBorders>
            <w:hideMark/>
          </w:tcPr>
          <w:p w14:paraId="6F7401A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50709A7E"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0AE3B569"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5CB3244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5F82CAC5"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37A9DCC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0A86B541"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6CE4299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DC159C" w:rsidRPr="00DC159C" w14:paraId="0D18FD4D" w14:textId="77777777" w:rsidTr="00CB3FB8">
        <w:trPr>
          <w:trHeight w:val="187"/>
          <w:jc w:val="center"/>
        </w:trPr>
        <w:tc>
          <w:tcPr>
            <w:tcW w:w="1314" w:type="dxa"/>
            <w:tcBorders>
              <w:top w:val="nil"/>
              <w:left w:val="single" w:sz="4" w:space="0" w:color="auto"/>
              <w:bottom w:val="nil"/>
              <w:right w:val="single" w:sz="4" w:space="0" w:color="auto"/>
            </w:tcBorders>
          </w:tcPr>
          <w:p w14:paraId="730F1E5C"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260CA702"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4E6FCDAB"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32320013"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4339A268"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(RBSTART=[52])</w:t>
            </w:r>
          </w:p>
        </w:tc>
        <w:tc>
          <w:tcPr>
            <w:tcW w:w="810" w:type="dxa"/>
            <w:tcBorders>
              <w:top w:val="single" w:sz="4" w:space="0" w:color="auto"/>
              <w:left w:val="single" w:sz="4" w:space="0" w:color="auto"/>
              <w:bottom w:val="single" w:sz="4" w:space="0" w:color="auto"/>
              <w:right w:val="single" w:sz="4" w:space="0" w:color="auto"/>
            </w:tcBorders>
            <w:hideMark/>
          </w:tcPr>
          <w:p w14:paraId="151850E4"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60E3FDE3"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258FDD1C"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1B224760"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p>
        </w:tc>
      </w:tr>
      <w:tr w:rsidR="00DC159C" w:rsidRPr="00DC159C" w14:paraId="1B00D60B"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12BA3B22"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0D7B37C2"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n29</w:t>
            </w:r>
          </w:p>
        </w:tc>
        <w:tc>
          <w:tcPr>
            <w:tcW w:w="720" w:type="dxa"/>
            <w:tcBorders>
              <w:top w:val="single" w:sz="4" w:space="0" w:color="auto"/>
              <w:left w:val="single" w:sz="4" w:space="0" w:color="auto"/>
              <w:bottom w:val="single" w:sz="4" w:space="0" w:color="auto"/>
              <w:right w:val="single" w:sz="4" w:space="0" w:color="auto"/>
            </w:tcBorders>
            <w:hideMark/>
          </w:tcPr>
          <w:p w14:paraId="4B16CDF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44E94BCF"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450E296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4B5823A6"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[725.5]</w:t>
            </w:r>
          </w:p>
        </w:tc>
        <w:tc>
          <w:tcPr>
            <w:tcW w:w="810" w:type="dxa"/>
            <w:tcBorders>
              <w:top w:val="single" w:sz="4" w:space="0" w:color="auto"/>
              <w:left w:val="single" w:sz="4" w:space="0" w:color="auto"/>
              <w:bottom w:val="single" w:sz="4" w:space="0" w:color="auto"/>
              <w:right w:val="single" w:sz="4" w:space="0" w:color="auto"/>
            </w:tcBorders>
            <w:hideMark/>
          </w:tcPr>
          <w:p w14:paraId="0F5C641C"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6679409D"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54B0BAF3" w14:textId="77777777" w:rsidR="00DC159C" w:rsidRPr="00DC159C" w:rsidRDefault="00DC159C" w:rsidP="00DC159C">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[IMD11]</w:t>
            </w:r>
          </w:p>
        </w:tc>
      </w:tr>
    </w:tbl>
    <w:p w14:paraId="0A202EB4" w14:textId="77777777" w:rsidR="00DC159C" w:rsidRPr="00DC159C" w:rsidRDefault="00DC159C" w:rsidP="00DC159C">
      <w:pPr>
        <w:adjustRightInd w:val="0"/>
        <w:ind w:left="840"/>
        <w:rPr>
          <w:szCs w:val="24"/>
          <w:lang w:val="en-US" w:eastAsia="zh-CN"/>
        </w:rPr>
      </w:pPr>
    </w:p>
    <w:p w14:paraId="0FAC668B" w14:textId="77777777" w:rsidR="00DC159C" w:rsidRPr="00DC159C" w:rsidRDefault="00DC159C" w:rsidP="00DC159C">
      <w:pPr>
        <w:numPr>
          <w:ilvl w:val="1"/>
          <w:numId w:val="14"/>
        </w:numPr>
        <w:overflowPunct w:val="0"/>
        <w:autoSpaceDE w:val="0"/>
        <w:autoSpaceDN w:val="0"/>
        <w:adjustRightInd w:val="0"/>
        <w:textAlignment w:val="baseline"/>
        <w:rPr>
          <w:szCs w:val="24"/>
          <w:lang w:val="en-US" w:eastAsia="zh-CN"/>
        </w:rPr>
      </w:pPr>
      <w:r w:rsidRPr="00DC159C">
        <w:rPr>
          <w:szCs w:val="24"/>
          <w:lang w:val="en-US" w:eastAsia="zh-CN"/>
        </w:rPr>
        <w:t>Option 2: Other options not precluded for further information.</w:t>
      </w:r>
    </w:p>
    <w:p w14:paraId="5B8C70A7" w14:textId="4C394DCC" w:rsidR="00BE1421" w:rsidRDefault="00C02709" w:rsidP="00A8762B">
      <w:pPr>
        <w:rPr>
          <w:lang w:val="en-US"/>
        </w:rPr>
      </w:pPr>
      <w:r>
        <w:rPr>
          <w:lang w:val="en-US"/>
        </w:rPr>
        <w:t>RBstart=[52]</w:t>
      </w:r>
      <w:r w:rsidR="004A74AC">
        <w:rPr>
          <w:lang w:val="en-US"/>
        </w:rPr>
        <w:t xml:space="preserve"> is not applicable, instead RBstart=[51] is applicable when 1RB is placed at uppermost corner of 10MHz CC</w:t>
      </w:r>
      <w:r w:rsidR="005E5B21">
        <w:rPr>
          <w:lang w:val="en-US"/>
        </w:rPr>
        <w:t xml:space="preserve">. </w:t>
      </w:r>
    </w:p>
    <w:p w14:paraId="4D6A6F4A" w14:textId="37F793D9" w:rsidR="00613671" w:rsidRDefault="00006C01" w:rsidP="00A8762B">
      <w:pPr>
        <w:rPr>
          <w:lang w:val="en-US"/>
        </w:rPr>
      </w:pPr>
      <w:r>
        <w:rPr>
          <w:lang w:val="en-US"/>
        </w:rPr>
        <w:t xml:space="preserve">With 1+1 RB UL allocations, </w:t>
      </w:r>
      <w:r w:rsidR="00F65623">
        <w:rPr>
          <w:lang w:val="en-US"/>
        </w:rPr>
        <w:t>the location of the IMD product including</w:t>
      </w:r>
      <w:r w:rsidR="000A517C">
        <w:rPr>
          <w:lang w:val="en-US"/>
        </w:rPr>
        <w:t xml:space="preserve"> it’s adjacent channel impacts has a huge impact to</w:t>
      </w:r>
      <w:r w:rsidR="00CC71C1">
        <w:rPr>
          <w:lang w:val="en-US"/>
        </w:rPr>
        <w:t xml:space="preserve"> MSD; If fully contained, then MSD is very high, but if only partially contained</w:t>
      </w:r>
      <w:r w:rsidR="007E50D0">
        <w:rPr>
          <w:lang w:val="en-US"/>
        </w:rPr>
        <w:t xml:space="preserve"> the respective MSD is a lot smaller.</w:t>
      </w:r>
      <w:r w:rsidR="00BE2680">
        <w:rPr>
          <w:lang w:val="en-US"/>
        </w:rPr>
        <w:t xml:space="preserve"> </w:t>
      </w:r>
    </w:p>
    <w:p w14:paraId="728EA2DD" w14:textId="3F2EAAF6" w:rsidR="00866533" w:rsidRDefault="00A71572" w:rsidP="00A71572">
      <w:pPr>
        <w:rPr>
          <w:lang w:val="en-US"/>
        </w:rPr>
      </w:pPr>
      <w:r>
        <w:rPr>
          <w:lang w:val="en-US"/>
        </w:rPr>
        <w:t xml:space="preserve">For all the cases above, </w:t>
      </w:r>
      <w:r w:rsidR="00533421">
        <w:rPr>
          <w:lang w:val="en-US"/>
        </w:rPr>
        <w:t xml:space="preserve">if we still assume 1+1 RB allocation, </w:t>
      </w:r>
      <w:r>
        <w:rPr>
          <w:lang w:val="en-US"/>
        </w:rPr>
        <w:t>shifting UL RB start positions</w:t>
      </w:r>
      <w:r w:rsidR="00002A96">
        <w:rPr>
          <w:lang w:val="en-US"/>
        </w:rPr>
        <w:t xml:space="preserve"> or victim DL frequency would not result in worse case; hence we used the following</w:t>
      </w:r>
      <w:r w:rsidR="00866533">
        <w:rPr>
          <w:lang w:val="en-US"/>
        </w:rPr>
        <w:t xml:space="preserve"> test points in our analysis:</w:t>
      </w:r>
    </w:p>
    <w:p w14:paraId="1C3E11CA" w14:textId="77777777" w:rsidR="00866533" w:rsidRDefault="004C5BA0" w:rsidP="00A71572">
      <w:pPr>
        <w:rPr>
          <w:lang w:val="en-US"/>
        </w:rPr>
      </w:pP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0"/>
        <w:gridCol w:w="720"/>
        <w:gridCol w:w="900"/>
        <w:gridCol w:w="1890"/>
        <w:gridCol w:w="810"/>
        <w:gridCol w:w="810"/>
        <w:gridCol w:w="900"/>
        <w:gridCol w:w="1791"/>
      </w:tblGrid>
      <w:tr w:rsidR="00866533" w:rsidRPr="00DC159C" w14:paraId="2EAFECC5" w14:textId="77777777" w:rsidTr="00CB3FB8">
        <w:trPr>
          <w:trHeight w:val="20"/>
          <w:jc w:val="center"/>
        </w:trPr>
        <w:tc>
          <w:tcPr>
            <w:tcW w:w="8064" w:type="dxa"/>
            <w:gridSpan w:val="8"/>
            <w:tcBorders>
              <w:top w:val="single" w:sz="4" w:space="0" w:color="auto"/>
              <w:left w:val="single" w:sz="4" w:space="0" w:color="auto"/>
              <w:bottom w:val="single" w:sz="4" w:space="0" w:color="auto"/>
              <w:right w:val="single" w:sz="4" w:space="0" w:color="auto"/>
            </w:tcBorders>
            <w:hideMark/>
          </w:tcPr>
          <w:p w14:paraId="143D2C9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lastRenderedPageBreak/>
              <w:t>Band / Channel bandwidth / N</w:t>
            </w:r>
            <w:r w:rsidRPr="00DC159C">
              <w:rPr>
                <w:rFonts w:ascii="Arial" w:hAnsi="Arial"/>
                <w:b/>
                <w:sz w:val="18"/>
                <w:vertAlign w:val="subscript"/>
                <w:lang w:eastAsia="en-GB"/>
              </w:rPr>
              <w:t>RB</w:t>
            </w:r>
            <w:r w:rsidRPr="00DC159C">
              <w:rPr>
                <w:rFonts w:ascii="Arial" w:hAnsi="Arial"/>
                <w:b/>
                <w:sz w:val="18"/>
                <w:lang w:eastAsia="en-GB"/>
              </w:rPr>
              <w:t xml:space="preserve"> / Duplex mode</w:t>
            </w:r>
          </w:p>
        </w:tc>
        <w:tc>
          <w:tcPr>
            <w:tcW w:w="1791" w:type="dxa"/>
            <w:tcBorders>
              <w:top w:val="single" w:sz="4" w:space="0" w:color="auto"/>
              <w:left w:val="single" w:sz="4" w:space="0" w:color="auto"/>
              <w:bottom w:val="nil"/>
              <w:right w:val="single" w:sz="4" w:space="0" w:color="auto"/>
            </w:tcBorders>
            <w:hideMark/>
          </w:tcPr>
          <w:p w14:paraId="09E4EEF5"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Source of IMD</w:t>
            </w:r>
          </w:p>
        </w:tc>
      </w:tr>
      <w:tr w:rsidR="00866533" w:rsidRPr="00DC159C" w14:paraId="4B14737F" w14:textId="77777777" w:rsidTr="00CB3FB8">
        <w:trPr>
          <w:trHeight w:val="648"/>
          <w:jc w:val="center"/>
        </w:trPr>
        <w:tc>
          <w:tcPr>
            <w:tcW w:w="1314" w:type="dxa"/>
            <w:tcBorders>
              <w:top w:val="single" w:sz="4" w:space="0" w:color="auto"/>
              <w:left w:val="single" w:sz="4" w:space="0" w:color="auto"/>
              <w:bottom w:val="single" w:sz="4" w:space="0" w:color="auto"/>
              <w:right w:val="single" w:sz="4" w:space="0" w:color="auto"/>
            </w:tcBorders>
            <w:hideMark/>
          </w:tcPr>
          <w:p w14:paraId="2E1B0B26"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w:t>
            </w:r>
            <w:r w:rsidRPr="00DC159C">
              <w:rPr>
                <w:rFonts w:ascii="Arial" w:hAnsi="Arial"/>
                <w:b/>
                <w:sz w:val="18"/>
                <w:lang w:eastAsia="zh-CN"/>
              </w:rPr>
              <w:t>CA band combination</w:t>
            </w:r>
          </w:p>
        </w:tc>
        <w:tc>
          <w:tcPr>
            <w:tcW w:w="720" w:type="dxa"/>
            <w:tcBorders>
              <w:top w:val="nil"/>
              <w:left w:val="single" w:sz="4" w:space="0" w:color="auto"/>
              <w:bottom w:val="single" w:sz="4" w:space="0" w:color="auto"/>
              <w:right w:val="single" w:sz="4" w:space="0" w:color="auto"/>
            </w:tcBorders>
            <w:hideMark/>
          </w:tcPr>
          <w:p w14:paraId="5E877284"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0D41174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UL F</w:t>
            </w:r>
            <w:r w:rsidRPr="00DC159C">
              <w:rPr>
                <w:rFonts w:ascii="Arial" w:hAnsi="Arial"/>
                <w:b/>
                <w:sz w:val="18"/>
                <w:vertAlign w:val="subscript"/>
                <w:lang w:eastAsia="en-GB"/>
              </w:rPr>
              <w:t>c</w:t>
            </w:r>
            <w:r w:rsidRPr="00DC159C">
              <w:rPr>
                <w:rFonts w:ascii="Arial" w:hAnsi="Arial"/>
                <w:b/>
                <w:sz w:val="18"/>
                <w:lang w:eastAsia="en-GB"/>
              </w:rPr>
              <w:t xml:space="preserve"> </w:t>
            </w:r>
            <w:r w:rsidRPr="00DC159C">
              <w:rPr>
                <w:rFonts w:ascii="Arial" w:hAnsi="Arial"/>
                <w:b/>
                <w:sz w:val="18"/>
                <w:lang w:eastAsia="en-GB"/>
              </w:rPr>
              <w:br/>
              <w:t>(MHz)</w:t>
            </w:r>
          </w:p>
        </w:tc>
        <w:tc>
          <w:tcPr>
            <w:tcW w:w="900" w:type="dxa"/>
            <w:tcBorders>
              <w:top w:val="single" w:sz="4" w:space="0" w:color="auto"/>
              <w:left w:val="single" w:sz="4" w:space="0" w:color="auto"/>
              <w:bottom w:val="single" w:sz="4" w:space="0" w:color="auto"/>
              <w:right w:val="single" w:sz="4" w:space="0" w:color="auto"/>
            </w:tcBorders>
            <w:hideMark/>
          </w:tcPr>
          <w:p w14:paraId="152608A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UL/DL BW </w:t>
            </w:r>
            <w:r w:rsidRPr="00DC159C">
              <w:rPr>
                <w:rFonts w:ascii="Arial" w:hAnsi="Arial"/>
                <w:b/>
                <w:sz w:val="18"/>
                <w:lang w:eastAsia="en-GB"/>
              </w:rPr>
              <w:br/>
              <w:t>(MHz)</w:t>
            </w:r>
          </w:p>
        </w:tc>
        <w:tc>
          <w:tcPr>
            <w:tcW w:w="1890" w:type="dxa"/>
            <w:tcBorders>
              <w:top w:val="single" w:sz="4" w:space="0" w:color="auto"/>
              <w:left w:val="single" w:sz="4" w:space="0" w:color="auto"/>
              <w:bottom w:val="single" w:sz="4" w:space="0" w:color="auto"/>
              <w:right w:val="single" w:sz="4" w:space="0" w:color="auto"/>
            </w:tcBorders>
            <w:hideMark/>
          </w:tcPr>
          <w:p w14:paraId="6F25F78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 </w:t>
            </w:r>
            <w:r w:rsidRPr="00DC159C">
              <w:rPr>
                <w:rFonts w:ascii="Arial" w:hAnsi="Arial"/>
                <w:b/>
                <w:sz w:val="18"/>
                <w:lang w:eastAsia="en-GB"/>
              </w:rPr>
              <w:br/>
              <w:t>C</w:t>
            </w:r>
            <w:r w:rsidRPr="00DC159C">
              <w:rPr>
                <w:rFonts w:ascii="Arial" w:hAnsi="Arial"/>
                <w:b/>
                <w:sz w:val="18"/>
                <w:vertAlign w:val="subscript"/>
                <w:lang w:eastAsia="en-GB"/>
              </w:rPr>
              <w:t>LRB</w:t>
            </w:r>
          </w:p>
        </w:tc>
        <w:tc>
          <w:tcPr>
            <w:tcW w:w="810" w:type="dxa"/>
            <w:tcBorders>
              <w:top w:val="single" w:sz="4" w:space="0" w:color="auto"/>
              <w:left w:val="single" w:sz="4" w:space="0" w:color="auto"/>
              <w:bottom w:val="single" w:sz="4" w:space="0" w:color="auto"/>
              <w:right w:val="single" w:sz="4" w:space="0" w:color="auto"/>
            </w:tcBorders>
            <w:hideMark/>
          </w:tcPr>
          <w:p w14:paraId="1E95FD97"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DL F</w:t>
            </w:r>
            <w:r w:rsidRPr="00DC159C">
              <w:rPr>
                <w:rFonts w:ascii="Arial" w:hAnsi="Arial"/>
                <w:b/>
                <w:sz w:val="18"/>
                <w:vertAlign w:val="subscript"/>
                <w:lang w:eastAsia="en-GB"/>
              </w:rPr>
              <w:t>c</w:t>
            </w:r>
            <w:r w:rsidRPr="00DC159C">
              <w:rPr>
                <w:rFonts w:ascii="Arial" w:hAnsi="Arial"/>
                <w:b/>
                <w:sz w:val="18"/>
                <w:lang w:eastAsia="en-GB"/>
              </w:rPr>
              <w:t xml:space="preserve"> (MHz)</w:t>
            </w:r>
          </w:p>
        </w:tc>
        <w:tc>
          <w:tcPr>
            <w:tcW w:w="810" w:type="dxa"/>
            <w:tcBorders>
              <w:top w:val="single" w:sz="4" w:space="0" w:color="auto"/>
              <w:left w:val="single" w:sz="4" w:space="0" w:color="auto"/>
              <w:bottom w:val="single" w:sz="4" w:space="0" w:color="auto"/>
              <w:right w:val="single" w:sz="4" w:space="0" w:color="auto"/>
            </w:tcBorders>
            <w:hideMark/>
          </w:tcPr>
          <w:p w14:paraId="7B2E53F5"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MSD </w:t>
            </w:r>
            <w:r w:rsidRPr="00DC159C">
              <w:rPr>
                <w:rFonts w:ascii="Arial" w:hAnsi="Arial"/>
                <w:b/>
                <w:sz w:val="18"/>
                <w:lang w:eastAsia="en-GB"/>
              </w:rPr>
              <w:br/>
              <w:t>(dB)</w:t>
            </w:r>
          </w:p>
        </w:tc>
        <w:tc>
          <w:tcPr>
            <w:tcW w:w="900" w:type="dxa"/>
            <w:tcBorders>
              <w:top w:val="single" w:sz="4" w:space="0" w:color="auto"/>
              <w:left w:val="single" w:sz="4" w:space="0" w:color="auto"/>
              <w:bottom w:val="single" w:sz="4" w:space="0" w:color="auto"/>
              <w:right w:val="single" w:sz="4" w:space="0" w:color="auto"/>
            </w:tcBorders>
            <w:hideMark/>
          </w:tcPr>
          <w:p w14:paraId="3B57D07F"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Duplex mode</w:t>
            </w:r>
          </w:p>
        </w:tc>
        <w:tc>
          <w:tcPr>
            <w:tcW w:w="1791" w:type="dxa"/>
            <w:tcBorders>
              <w:top w:val="nil"/>
              <w:left w:val="single" w:sz="4" w:space="0" w:color="auto"/>
              <w:bottom w:val="single" w:sz="4" w:space="0" w:color="auto"/>
              <w:right w:val="single" w:sz="4" w:space="0" w:color="auto"/>
            </w:tcBorders>
          </w:tcPr>
          <w:p w14:paraId="32E6609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b/>
                <w:sz w:val="18"/>
                <w:lang w:eastAsia="en-GB"/>
              </w:rPr>
            </w:pPr>
          </w:p>
        </w:tc>
      </w:tr>
      <w:tr w:rsidR="00866533" w:rsidRPr="00DC159C" w14:paraId="412788E1" w14:textId="77777777" w:rsidTr="00CB3FB8">
        <w:trPr>
          <w:trHeight w:val="187"/>
          <w:jc w:val="center"/>
        </w:trPr>
        <w:tc>
          <w:tcPr>
            <w:tcW w:w="1314" w:type="dxa"/>
            <w:tcBorders>
              <w:top w:val="nil"/>
              <w:left w:val="single" w:sz="4" w:space="0" w:color="auto"/>
              <w:bottom w:val="nil"/>
              <w:right w:val="single" w:sz="4" w:space="0" w:color="auto"/>
            </w:tcBorders>
            <w:hideMark/>
          </w:tcPr>
          <w:p w14:paraId="6A9FA587"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CA_n5-n12</w:t>
            </w:r>
          </w:p>
        </w:tc>
        <w:tc>
          <w:tcPr>
            <w:tcW w:w="720" w:type="dxa"/>
            <w:tcBorders>
              <w:top w:val="single" w:sz="4" w:space="0" w:color="auto"/>
              <w:left w:val="single" w:sz="4" w:space="0" w:color="auto"/>
              <w:bottom w:val="nil"/>
              <w:right w:val="single" w:sz="4" w:space="0" w:color="auto"/>
            </w:tcBorders>
            <w:hideMark/>
          </w:tcPr>
          <w:p w14:paraId="099E167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10CFC43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0DA66F29"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450325D3" w14:textId="51D0C7CF"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24CEF6C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32DD218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685D1D73"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573FAEF3"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866533" w:rsidRPr="00DC159C" w14:paraId="722438C4" w14:textId="77777777" w:rsidTr="00CB3FB8">
        <w:trPr>
          <w:trHeight w:val="187"/>
          <w:jc w:val="center"/>
        </w:trPr>
        <w:tc>
          <w:tcPr>
            <w:tcW w:w="1314" w:type="dxa"/>
            <w:tcBorders>
              <w:top w:val="nil"/>
              <w:left w:val="single" w:sz="4" w:space="0" w:color="auto"/>
              <w:bottom w:val="nil"/>
              <w:right w:val="single" w:sz="4" w:space="0" w:color="auto"/>
            </w:tcBorders>
          </w:tcPr>
          <w:p w14:paraId="24BAE91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hideMark/>
          </w:tcPr>
          <w:p w14:paraId="318D10E4" w14:textId="77777777" w:rsidR="00866533" w:rsidRPr="00DC159C" w:rsidRDefault="00866533" w:rsidP="00CB3FB8">
            <w:pPr>
              <w:overflowPunct w:val="0"/>
              <w:autoSpaceDE w:val="0"/>
              <w:autoSpaceDN w:val="0"/>
              <w:adjustRightInd w:val="0"/>
              <w:textAlignment w:val="baseline"/>
              <w:rPr>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0BCDC62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7036CEE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1AB875A" w14:textId="5DFBB9DC"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2C7433A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00EF659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hideMark/>
          </w:tcPr>
          <w:p w14:paraId="7B19385B" w14:textId="77777777" w:rsidR="00866533" w:rsidRPr="00DC159C" w:rsidRDefault="00866533" w:rsidP="00CB3FB8">
            <w:pPr>
              <w:overflowPunct w:val="0"/>
              <w:autoSpaceDE w:val="0"/>
              <w:autoSpaceDN w:val="0"/>
              <w:adjustRightInd w:val="0"/>
              <w:textAlignment w:val="baseline"/>
              <w:rPr>
                <w:lang w:eastAsia="ja-JP"/>
              </w:rPr>
            </w:pPr>
          </w:p>
        </w:tc>
        <w:tc>
          <w:tcPr>
            <w:tcW w:w="1791" w:type="dxa"/>
            <w:tcBorders>
              <w:top w:val="nil"/>
              <w:left w:val="single" w:sz="4" w:space="0" w:color="auto"/>
              <w:bottom w:val="single" w:sz="4" w:space="0" w:color="auto"/>
              <w:right w:val="single" w:sz="4" w:space="0" w:color="auto"/>
            </w:tcBorders>
            <w:hideMark/>
          </w:tcPr>
          <w:p w14:paraId="1193E77C" w14:textId="77777777" w:rsidR="00866533" w:rsidRPr="00DC159C" w:rsidRDefault="00866533" w:rsidP="00CB3FB8">
            <w:pPr>
              <w:overflowPunct w:val="0"/>
              <w:autoSpaceDE w:val="0"/>
              <w:autoSpaceDN w:val="0"/>
              <w:adjustRightInd w:val="0"/>
              <w:spacing w:after="0"/>
              <w:textAlignment w:val="baseline"/>
              <w:rPr>
                <w:rFonts w:eastAsia="SimSun"/>
                <w:lang w:val="en-US" w:eastAsia="en-GB"/>
              </w:rPr>
            </w:pPr>
          </w:p>
        </w:tc>
      </w:tr>
      <w:tr w:rsidR="00866533" w:rsidRPr="00DC159C" w14:paraId="6308D31D"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72A2A44C"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p>
        </w:tc>
        <w:tc>
          <w:tcPr>
            <w:tcW w:w="720" w:type="dxa"/>
            <w:tcBorders>
              <w:top w:val="single" w:sz="4" w:space="0" w:color="auto"/>
              <w:left w:val="single" w:sz="4" w:space="0" w:color="auto"/>
              <w:bottom w:val="single" w:sz="4" w:space="0" w:color="auto"/>
              <w:right w:val="single" w:sz="4" w:space="0" w:color="auto"/>
            </w:tcBorders>
            <w:hideMark/>
          </w:tcPr>
          <w:p w14:paraId="6485E36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n12</w:t>
            </w:r>
          </w:p>
        </w:tc>
        <w:tc>
          <w:tcPr>
            <w:tcW w:w="720" w:type="dxa"/>
            <w:tcBorders>
              <w:top w:val="single" w:sz="4" w:space="0" w:color="auto"/>
              <w:left w:val="single" w:sz="4" w:space="0" w:color="auto"/>
              <w:bottom w:val="single" w:sz="4" w:space="0" w:color="auto"/>
              <w:right w:val="single" w:sz="4" w:space="0" w:color="auto"/>
            </w:tcBorders>
            <w:hideMark/>
          </w:tcPr>
          <w:p w14:paraId="7F72DB7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745B0CC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6406C58C"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72D58B29" w14:textId="0513D5FB"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743.5</w:t>
            </w:r>
          </w:p>
        </w:tc>
        <w:tc>
          <w:tcPr>
            <w:tcW w:w="810" w:type="dxa"/>
            <w:tcBorders>
              <w:top w:val="single" w:sz="4" w:space="0" w:color="auto"/>
              <w:left w:val="single" w:sz="4" w:space="0" w:color="auto"/>
              <w:bottom w:val="single" w:sz="4" w:space="0" w:color="auto"/>
              <w:right w:val="single" w:sz="4" w:space="0" w:color="auto"/>
            </w:tcBorders>
            <w:hideMark/>
          </w:tcPr>
          <w:p w14:paraId="0548950A"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4C8A5EE6"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73677538" w14:textId="516034A5"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IMD9</w:t>
            </w:r>
          </w:p>
        </w:tc>
      </w:tr>
      <w:tr w:rsidR="00866533" w:rsidRPr="00DC159C" w14:paraId="44D19A39" w14:textId="77777777" w:rsidTr="00CB3FB8">
        <w:trPr>
          <w:trHeight w:val="187"/>
          <w:jc w:val="center"/>
        </w:trPr>
        <w:tc>
          <w:tcPr>
            <w:tcW w:w="1314" w:type="dxa"/>
            <w:tcBorders>
              <w:top w:val="nil"/>
              <w:left w:val="single" w:sz="4" w:space="0" w:color="auto"/>
              <w:bottom w:val="nil"/>
              <w:right w:val="single" w:sz="4" w:space="0" w:color="auto"/>
            </w:tcBorders>
            <w:hideMark/>
          </w:tcPr>
          <w:p w14:paraId="6497DD6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CA_n5-n14</w:t>
            </w:r>
          </w:p>
        </w:tc>
        <w:tc>
          <w:tcPr>
            <w:tcW w:w="720" w:type="dxa"/>
            <w:tcBorders>
              <w:top w:val="single" w:sz="4" w:space="0" w:color="auto"/>
              <w:left w:val="single" w:sz="4" w:space="0" w:color="auto"/>
              <w:bottom w:val="nil"/>
              <w:right w:val="single" w:sz="4" w:space="0" w:color="auto"/>
            </w:tcBorders>
            <w:hideMark/>
          </w:tcPr>
          <w:p w14:paraId="3116429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3E046F5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4B30656D"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AAFD400" w14:textId="72D743F2"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6664CFD3"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4485CAF6"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5BC81C2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26EBF2E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866533" w:rsidRPr="00DC159C" w14:paraId="3BC5AA0D" w14:textId="77777777" w:rsidTr="00CB3FB8">
        <w:trPr>
          <w:trHeight w:val="187"/>
          <w:jc w:val="center"/>
        </w:trPr>
        <w:tc>
          <w:tcPr>
            <w:tcW w:w="1314" w:type="dxa"/>
            <w:tcBorders>
              <w:top w:val="nil"/>
              <w:left w:val="single" w:sz="4" w:space="0" w:color="auto"/>
              <w:bottom w:val="nil"/>
              <w:right w:val="single" w:sz="4" w:space="0" w:color="auto"/>
            </w:tcBorders>
          </w:tcPr>
          <w:p w14:paraId="3816598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4C76055C"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66B8686C"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4B8AD47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2804F1C2" w14:textId="44114F2D"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60BB58DF"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0E4D4219"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44ED7FD0"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664D3A6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p>
        </w:tc>
      </w:tr>
      <w:tr w:rsidR="00866533" w:rsidRPr="00DC159C" w14:paraId="61711B61"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2919968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55AFAE46"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n14</w:t>
            </w:r>
          </w:p>
        </w:tc>
        <w:tc>
          <w:tcPr>
            <w:tcW w:w="720" w:type="dxa"/>
            <w:tcBorders>
              <w:top w:val="single" w:sz="4" w:space="0" w:color="auto"/>
              <w:left w:val="single" w:sz="4" w:space="0" w:color="auto"/>
              <w:bottom w:val="single" w:sz="4" w:space="0" w:color="auto"/>
              <w:right w:val="single" w:sz="4" w:space="0" w:color="auto"/>
            </w:tcBorders>
            <w:hideMark/>
          </w:tcPr>
          <w:p w14:paraId="4FBDA459"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3956B9E8"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4F26CF60"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1EEE6467" w14:textId="7EE4404A"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765.5</w:t>
            </w:r>
          </w:p>
        </w:tc>
        <w:tc>
          <w:tcPr>
            <w:tcW w:w="810" w:type="dxa"/>
            <w:tcBorders>
              <w:top w:val="single" w:sz="4" w:space="0" w:color="auto"/>
              <w:left w:val="single" w:sz="4" w:space="0" w:color="auto"/>
              <w:bottom w:val="single" w:sz="4" w:space="0" w:color="auto"/>
              <w:right w:val="single" w:sz="4" w:space="0" w:color="auto"/>
            </w:tcBorders>
            <w:hideMark/>
          </w:tcPr>
          <w:p w14:paraId="3A8E84A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0884E91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6DEE138E" w14:textId="418A7119"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IMD7</w:t>
            </w:r>
          </w:p>
        </w:tc>
      </w:tr>
      <w:tr w:rsidR="00866533" w:rsidRPr="00DC159C" w14:paraId="48762D19" w14:textId="77777777" w:rsidTr="00CB3FB8">
        <w:trPr>
          <w:trHeight w:val="187"/>
          <w:jc w:val="center"/>
        </w:trPr>
        <w:tc>
          <w:tcPr>
            <w:tcW w:w="1314" w:type="dxa"/>
            <w:tcBorders>
              <w:top w:val="nil"/>
              <w:left w:val="single" w:sz="4" w:space="0" w:color="auto"/>
              <w:bottom w:val="nil"/>
              <w:right w:val="single" w:sz="4" w:space="0" w:color="auto"/>
            </w:tcBorders>
            <w:hideMark/>
          </w:tcPr>
          <w:p w14:paraId="4B344E8D"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CA_n5-n29</w:t>
            </w:r>
          </w:p>
        </w:tc>
        <w:tc>
          <w:tcPr>
            <w:tcW w:w="720" w:type="dxa"/>
            <w:tcBorders>
              <w:top w:val="single" w:sz="4" w:space="0" w:color="auto"/>
              <w:left w:val="single" w:sz="4" w:space="0" w:color="auto"/>
              <w:bottom w:val="nil"/>
              <w:right w:val="single" w:sz="4" w:space="0" w:color="auto"/>
            </w:tcBorders>
            <w:hideMark/>
          </w:tcPr>
          <w:p w14:paraId="30B649C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5C39D107"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3114E30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956ED3F" w14:textId="0308697C"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66D851F7"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13CD66E5"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49F123D3"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42F83E2D"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866533" w:rsidRPr="00DC159C" w14:paraId="69276CBE" w14:textId="77777777" w:rsidTr="00CB3FB8">
        <w:trPr>
          <w:trHeight w:val="187"/>
          <w:jc w:val="center"/>
        </w:trPr>
        <w:tc>
          <w:tcPr>
            <w:tcW w:w="1314" w:type="dxa"/>
            <w:tcBorders>
              <w:top w:val="nil"/>
              <w:left w:val="single" w:sz="4" w:space="0" w:color="auto"/>
              <w:bottom w:val="nil"/>
              <w:right w:val="single" w:sz="4" w:space="0" w:color="auto"/>
            </w:tcBorders>
          </w:tcPr>
          <w:p w14:paraId="78ACEF5F"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1D6800C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39F3AAE4"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53EFAE5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2CFF29D3" w14:textId="18716313"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53F459AB"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6020E30A"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68B2E261"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31A384B9"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p>
        </w:tc>
      </w:tr>
      <w:tr w:rsidR="00866533" w:rsidRPr="00DC159C" w14:paraId="06C3099B"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2883B66D"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5FFA41AC"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n29</w:t>
            </w:r>
          </w:p>
        </w:tc>
        <w:tc>
          <w:tcPr>
            <w:tcW w:w="720" w:type="dxa"/>
            <w:tcBorders>
              <w:top w:val="single" w:sz="4" w:space="0" w:color="auto"/>
              <w:left w:val="single" w:sz="4" w:space="0" w:color="auto"/>
              <w:bottom w:val="single" w:sz="4" w:space="0" w:color="auto"/>
              <w:right w:val="single" w:sz="4" w:space="0" w:color="auto"/>
            </w:tcBorders>
            <w:hideMark/>
          </w:tcPr>
          <w:p w14:paraId="1EB647AA"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51E818FA"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50130EF4"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06318235" w14:textId="699145AB"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725.5</w:t>
            </w:r>
          </w:p>
        </w:tc>
        <w:tc>
          <w:tcPr>
            <w:tcW w:w="810" w:type="dxa"/>
            <w:tcBorders>
              <w:top w:val="single" w:sz="4" w:space="0" w:color="auto"/>
              <w:left w:val="single" w:sz="4" w:space="0" w:color="auto"/>
              <w:bottom w:val="single" w:sz="4" w:space="0" w:color="auto"/>
              <w:right w:val="single" w:sz="4" w:space="0" w:color="auto"/>
            </w:tcBorders>
            <w:hideMark/>
          </w:tcPr>
          <w:p w14:paraId="345CDD62"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TBD</w:t>
            </w:r>
          </w:p>
        </w:tc>
        <w:tc>
          <w:tcPr>
            <w:tcW w:w="900" w:type="dxa"/>
            <w:tcBorders>
              <w:top w:val="single" w:sz="4" w:space="0" w:color="auto"/>
              <w:left w:val="single" w:sz="4" w:space="0" w:color="auto"/>
              <w:bottom w:val="single" w:sz="4" w:space="0" w:color="auto"/>
              <w:right w:val="single" w:sz="4" w:space="0" w:color="auto"/>
            </w:tcBorders>
            <w:hideMark/>
          </w:tcPr>
          <w:p w14:paraId="69A5BFEE" w14:textId="77777777"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16C10AAB" w14:textId="5F8E2FEC" w:rsidR="00866533" w:rsidRPr="00DC159C" w:rsidRDefault="00866533"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IMD11</w:t>
            </w:r>
          </w:p>
        </w:tc>
      </w:tr>
    </w:tbl>
    <w:p w14:paraId="55125E22" w14:textId="77777777" w:rsidR="00934167" w:rsidRDefault="00934167" w:rsidP="00A8762B">
      <w:pPr>
        <w:rPr>
          <w:lang w:val="en-US"/>
        </w:rPr>
      </w:pPr>
    </w:p>
    <w:p w14:paraId="09081FB5" w14:textId="16C7BE63"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 xml:space="preserve">the TX for the PA </w:t>
      </w:r>
      <w:r w:rsidR="00943DB2">
        <w:rPr>
          <w:lang w:val="en-US"/>
        </w:rPr>
        <w:t>calibration.</w:t>
      </w:r>
    </w:p>
    <w:p w14:paraId="3DAD9DBB" w14:textId="78054E5D" w:rsidR="00BC79D2" w:rsidRDefault="003B4DF2" w:rsidP="00987E42">
      <w:pPr>
        <w:pStyle w:val="ListParagraph"/>
        <w:numPr>
          <w:ilvl w:val="0"/>
          <w:numId w:val="12"/>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987E42">
      <w:pPr>
        <w:pStyle w:val="ListParagraph"/>
        <w:numPr>
          <w:ilvl w:val="0"/>
          <w:numId w:val="12"/>
        </w:numPr>
        <w:rPr>
          <w:lang w:val="en-US"/>
        </w:rPr>
      </w:pPr>
      <w:r>
        <w:rPr>
          <w:lang w:val="en-US"/>
        </w:rPr>
        <w:t>30dBc ACLR</w:t>
      </w:r>
    </w:p>
    <w:p w14:paraId="7E9C46A9" w14:textId="48629506" w:rsidR="003B4DF2" w:rsidRDefault="003B4DF2" w:rsidP="00987E42">
      <w:pPr>
        <w:pStyle w:val="ListParagraph"/>
        <w:numPr>
          <w:ilvl w:val="0"/>
          <w:numId w:val="12"/>
        </w:numPr>
        <w:rPr>
          <w:lang w:val="en-US"/>
        </w:rPr>
      </w:pPr>
      <w:r>
        <w:rPr>
          <w:lang w:val="en-US"/>
        </w:rPr>
        <w:t>4dB Post-PA loss</w:t>
      </w:r>
    </w:p>
    <w:p w14:paraId="08FBD256" w14:textId="7C0467D8" w:rsidR="000C30F7" w:rsidRDefault="000C30F7" w:rsidP="00987E42">
      <w:pPr>
        <w:pStyle w:val="ListParagraph"/>
        <w:numPr>
          <w:ilvl w:val="0"/>
          <w:numId w:val="12"/>
        </w:numPr>
        <w:rPr>
          <w:lang w:val="en-US"/>
        </w:rPr>
      </w:pPr>
      <w:r>
        <w:rPr>
          <w:lang w:val="en-US"/>
        </w:rPr>
        <w:t>Image -28dB</w:t>
      </w:r>
    </w:p>
    <w:p w14:paraId="173FC093" w14:textId="1DA6231A" w:rsidR="000C30F7" w:rsidRDefault="000C30F7" w:rsidP="00987E42">
      <w:pPr>
        <w:pStyle w:val="ListParagraph"/>
        <w:numPr>
          <w:ilvl w:val="0"/>
          <w:numId w:val="12"/>
        </w:numPr>
        <w:rPr>
          <w:lang w:val="en-US"/>
        </w:rPr>
      </w:pPr>
      <w:r>
        <w:rPr>
          <w:lang w:val="en-US"/>
        </w:rPr>
        <w:t>LO -28dBc</w:t>
      </w:r>
    </w:p>
    <w:p w14:paraId="4C8D1513" w14:textId="2283D2CF" w:rsidR="003B4DF2" w:rsidRDefault="003B4DF2" w:rsidP="00987E42">
      <w:pPr>
        <w:pStyle w:val="ListParagraph"/>
        <w:numPr>
          <w:ilvl w:val="0"/>
          <w:numId w:val="12"/>
        </w:numPr>
        <w:rPr>
          <w:lang w:val="en-US"/>
        </w:rPr>
      </w:pPr>
      <w:r>
        <w:rPr>
          <w:lang w:val="en-US"/>
        </w:rPr>
        <w:t>CIM3 -60dBc</w:t>
      </w:r>
    </w:p>
    <w:p w14:paraId="363B11E3" w14:textId="07D2A320" w:rsidR="003B4DF2" w:rsidRPr="003B4DF2" w:rsidRDefault="003B4DF2" w:rsidP="00987E42">
      <w:pPr>
        <w:pStyle w:val="ListParagraph"/>
        <w:numPr>
          <w:ilvl w:val="0"/>
          <w:numId w:val="12"/>
        </w:numPr>
        <w:rPr>
          <w:lang w:val="en-US"/>
        </w:rPr>
      </w:pPr>
      <w:r>
        <w:rPr>
          <w:lang w:val="en-US"/>
        </w:rPr>
        <w:t>CIM5 -70dBc</w:t>
      </w:r>
    </w:p>
    <w:p w14:paraId="2923D5FB" w14:textId="77777777" w:rsidR="00943DB2" w:rsidRDefault="00943DB2" w:rsidP="00A8762B">
      <w:pPr>
        <w:rPr>
          <w:lang w:val="en-US"/>
        </w:rPr>
      </w:pPr>
    </w:p>
    <w:p w14:paraId="3F77B56E" w14:textId="2317DA61" w:rsidR="00A8762B" w:rsidRDefault="006B48BB" w:rsidP="00A8762B">
      <w:pPr>
        <w:rPr>
          <w:lang w:val="en-US"/>
        </w:rPr>
      </w:pPr>
      <w:r>
        <w:rPr>
          <w:lang w:val="en-US"/>
        </w:rPr>
        <w:t xml:space="preserve">The </w:t>
      </w:r>
      <w:r w:rsidR="00716FFC">
        <w:rPr>
          <w:lang w:val="en-US"/>
        </w:rPr>
        <w:t>parameters and MSD results are shown below.</w:t>
      </w:r>
      <w:r w:rsidR="007C7675">
        <w:rPr>
          <w:lang w:val="en-US"/>
        </w:rPr>
        <w:t xml:space="preserve"> We measured the </w:t>
      </w:r>
      <w:r w:rsidR="00D7676F">
        <w:rPr>
          <w:lang w:val="en-US"/>
        </w:rPr>
        <w:t>TX noise at PA output</w:t>
      </w:r>
      <w:r w:rsidR="00090A28">
        <w:rPr>
          <w:lang w:val="en-US"/>
        </w:rPr>
        <w:t xml:space="preserve"> </w:t>
      </w:r>
      <w:r w:rsidR="00D7676F">
        <w:rPr>
          <w:lang w:val="en-US"/>
        </w:rPr>
        <w:t>and added 3dB margin due to many uncertainties associated.</w:t>
      </w:r>
    </w:p>
    <w:p w14:paraId="3EB009D9" w14:textId="7D2EF2B1" w:rsidR="007C7675" w:rsidRDefault="007C7675" w:rsidP="00A8762B">
      <w:pPr>
        <w:rPr>
          <w:lang w:val="en-US"/>
        </w:rPr>
      </w:pPr>
      <w:r w:rsidRPr="007C7675">
        <w:rPr>
          <w:noProof/>
        </w:rPr>
        <w:drawing>
          <wp:inline distT="0" distB="0" distL="0" distR="0" wp14:anchorId="6FA71E0C" wp14:editId="6495F124">
            <wp:extent cx="6115685" cy="2550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550160"/>
                    </a:xfrm>
                    <a:prstGeom prst="rect">
                      <a:avLst/>
                    </a:prstGeom>
                    <a:noFill/>
                    <a:ln>
                      <a:noFill/>
                    </a:ln>
                  </pic:spPr>
                </pic:pic>
              </a:graphicData>
            </a:graphic>
          </wp:inline>
        </w:drawing>
      </w:r>
    </w:p>
    <w:p w14:paraId="53BCF6CF" w14:textId="6A31EA5B" w:rsidR="001A32D5" w:rsidRDefault="001A32D5" w:rsidP="001A32D5">
      <w:pPr>
        <w:rPr>
          <w:lang w:val="en-US"/>
        </w:rPr>
      </w:pPr>
    </w:p>
    <w:p w14:paraId="17F89588" w14:textId="60072205" w:rsidR="001A32D5" w:rsidRDefault="001A32D5" w:rsidP="001A32D5">
      <w:pPr>
        <w:rPr>
          <w:lang w:val="en-US"/>
        </w:rPr>
      </w:pPr>
      <w:r>
        <w:rPr>
          <w:lang w:val="en-US"/>
        </w:rPr>
        <w:t>For comparison, we also did analyse the tests points</w:t>
      </w:r>
      <w:r w:rsidR="00A52E45">
        <w:rPr>
          <w:lang w:val="en-US"/>
        </w:rPr>
        <w:t xml:space="preserve"> with 10+10 UL RB’s [2]</w:t>
      </w:r>
      <w:r w:rsidR="00A0167F">
        <w:rPr>
          <w:lang w:val="en-US"/>
        </w:rPr>
        <w:t>, with the following results:</w:t>
      </w:r>
    </w:p>
    <w:p w14:paraId="246638A3" w14:textId="00978C53" w:rsidR="001A0B05" w:rsidRDefault="001A0B05" w:rsidP="001A0B05">
      <w:pPr>
        <w:rPr>
          <w:lang w:val="en-US"/>
        </w:rPr>
      </w:pPr>
      <w:r>
        <w:rPr>
          <w:lang w:val="en-US"/>
        </w:rPr>
        <w:t>-9.2dB n12</w:t>
      </w:r>
    </w:p>
    <w:p w14:paraId="0CB1062B" w14:textId="50EF0E17" w:rsidR="00A0167F" w:rsidRDefault="001A0B05" w:rsidP="001A32D5">
      <w:pPr>
        <w:rPr>
          <w:lang w:val="en-US"/>
        </w:rPr>
      </w:pPr>
      <w:r>
        <w:rPr>
          <w:lang w:val="en-US"/>
        </w:rPr>
        <w:t>-</w:t>
      </w:r>
      <w:r w:rsidR="00046F38">
        <w:rPr>
          <w:lang w:val="en-US"/>
        </w:rPr>
        <w:t>11.7dB n14</w:t>
      </w:r>
    </w:p>
    <w:p w14:paraId="697DC256" w14:textId="37AD7216" w:rsidR="002F7366" w:rsidRDefault="001A0B05" w:rsidP="001A32D5">
      <w:pPr>
        <w:rPr>
          <w:lang w:val="en-US"/>
        </w:rPr>
      </w:pPr>
      <w:r>
        <w:rPr>
          <w:lang w:val="en-US"/>
        </w:rPr>
        <w:t>-</w:t>
      </w:r>
      <w:r w:rsidR="008133BD">
        <w:rPr>
          <w:lang w:val="en-US"/>
        </w:rPr>
        <w:t>7.5dB n29</w:t>
      </w:r>
    </w:p>
    <w:p w14:paraId="5E81452A" w14:textId="67777B19" w:rsidR="001A0B05" w:rsidRDefault="001A0B05" w:rsidP="001A32D5">
      <w:pPr>
        <w:rPr>
          <w:lang w:val="en-US"/>
        </w:rPr>
      </w:pPr>
      <w:r>
        <w:rPr>
          <w:lang w:val="en-US"/>
        </w:rPr>
        <w:t>The reason for big</w:t>
      </w:r>
      <w:r w:rsidR="00D61C9E">
        <w:rPr>
          <w:lang w:val="en-US"/>
        </w:rPr>
        <w:t xml:space="preserve"> differences </w:t>
      </w:r>
      <w:r w:rsidR="00C263E0">
        <w:rPr>
          <w:lang w:val="en-US"/>
        </w:rPr>
        <w:t xml:space="preserve">between 1+1 and 10+10 RB </w:t>
      </w:r>
      <w:r w:rsidR="00D61C9E">
        <w:rPr>
          <w:lang w:val="en-US"/>
        </w:rPr>
        <w:t>are related to the amount of IMD over</w:t>
      </w:r>
      <w:r w:rsidR="00711EEC">
        <w:rPr>
          <w:lang w:val="en-US"/>
        </w:rPr>
        <w:t>lap and width of the IMD bump</w:t>
      </w:r>
      <w:r w:rsidR="00AB45F6">
        <w:rPr>
          <w:lang w:val="en-US"/>
        </w:rPr>
        <w:t xml:space="preserve"> including ACLR effects.</w:t>
      </w:r>
      <w:r w:rsidR="00F10F86">
        <w:rPr>
          <w:lang w:val="en-US"/>
        </w:rPr>
        <w:t xml:space="preserve"> For 10+10RB case, the </w:t>
      </w:r>
      <w:r w:rsidR="0026238E">
        <w:rPr>
          <w:lang w:val="en-US"/>
        </w:rPr>
        <w:t>IMD bump reaches further than respective 1+1RB IMD bump because of the ACLR impacts</w:t>
      </w:r>
      <w:r w:rsidR="006B7BF2">
        <w:rPr>
          <w:lang w:val="en-US"/>
        </w:rPr>
        <w:t>.</w:t>
      </w:r>
    </w:p>
    <w:p w14:paraId="15169272" w14:textId="7915ACC4" w:rsidR="00337F8D" w:rsidRDefault="005B66FC" w:rsidP="001A0B05">
      <w:pPr>
        <w:rPr>
          <w:lang w:val="en-US"/>
        </w:rPr>
      </w:pPr>
      <w:r>
        <w:rPr>
          <w:lang w:val="en-US"/>
        </w:rPr>
        <w:t>For n14, 1+1 RB surely is the worst case as the narrow IMD7 is entirely within the 5MHz BW. For n12 and n14, 1+1 RB is not the worst case, as e.g</w:t>
      </w:r>
      <w:r w:rsidR="004632B1">
        <w:rPr>
          <w:lang w:val="en-US"/>
        </w:rPr>
        <w:t>.</w:t>
      </w:r>
      <w:r>
        <w:rPr>
          <w:lang w:val="en-US"/>
        </w:rPr>
        <w:t xml:space="preserve"> 10+10 RB results in larger MSD’s</w:t>
      </w:r>
      <w:r w:rsidR="009336E1">
        <w:rPr>
          <w:lang w:val="en-US"/>
        </w:rPr>
        <w:t>. Big question is whether RAN4 should seek for the ultimate worst case, given that</w:t>
      </w:r>
      <w:r w:rsidR="007B0546">
        <w:rPr>
          <w:lang w:val="en-US"/>
        </w:rPr>
        <w:t xml:space="preserve"> in practice it would be very rare case when Intra-band contiguous UL CA is scheduled using non-contiguous RB allocations which effecti</w:t>
      </w:r>
      <w:r w:rsidR="006076A8">
        <w:rPr>
          <w:lang w:val="en-US"/>
        </w:rPr>
        <w:t>vely destroy also own DL (n5 PCC, SCC in this case).</w:t>
      </w:r>
      <w:r w:rsidR="001F3C1B">
        <w:rPr>
          <w:lang w:val="en-US"/>
        </w:rPr>
        <w:t xml:space="preserve"> In our view, it is not meaningful to seek for the ultimate worst case</w:t>
      </w:r>
      <w:r w:rsidR="001963F0">
        <w:rPr>
          <w:lang w:val="en-US"/>
        </w:rPr>
        <w:t>, e.g. by choosing random number of UL RB’s.</w:t>
      </w:r>
      <w:r w:rsidR="00EB6A51">
        <w:rPr>
          <w:lang w:val="en-US"/>
        </w:rPr>
        <w:t xml:space="preserve"> Initially we thin</w:t>
      </w:r>
      <w:r w:rsidR="00836BAA">
        <w:rPr>
          <w:lang w:val="en-US"/>
        </w:rPr>
        <w:t>k</w:t>
      </w:r>
      <w:r w:rsidR="00EB6A51">
        <w:rPr>
          <w:lang w:val="en-US"/>
        </w:rPr>
        <w:t xml:space="preserve"> that MSD for these cases should either be specified using 1+1 or 10+10 RB, preferably using 10+10RB.</w:t>
      </w:r>
    </w:p>
    <w:p w14:paraId="1659AD0E" w14:textId="77777777" w:rsidR="00145B4D" w:rsidRPr="002F3E49" w:rsidRDefault="00145B4D" w:rsidP="00145B4D">
      <w:pPr>
        <w:rPr>
          <w:lang w:val="en-US"/>
        </w:rPr>
      </w:pPr>
      <w:r w:rsidRPr="00AC70E0">
        <w:rPr>
          <w:b/>
          <w:bCs/>
          <w:lang w:val="en-US"/>
        </w:rPr>
        <w:t xml:space="preserve">Proposal </w:t>
      </w:r>
      <w:r>
        <w:rPr>
          <w:b/>
          <w:bCs/>
          <w:lang w:val="en-US"/>
        </w:rPr>
        <w:t>1</w:t>
      </w:r>
      <w:r>
        <w:rPr>
          <w:lang w:val="en-US"/>
        </w:rPr>
        <w:t xml:space="preserve">: Further discuss in RAN4 if reverting back to 10+10 RB UL allocation for CA_n5B would be most meaningful approach given 1+1 RB gives very inconsistent results. </w:t>
      </w:r>
    </w:p>
    <w:p w14:paraId="4B57620B" w14:textId="77777777" w:rsidR="00874787" w:rsidRPr="00145B4D" w:rsidRDefault="00874787" w:rsidP="00A8762B">
      <w:pPr>
        <w:rPr>
          <w:lang w:val="en-US"/>
        </w:rPr>
      </w:pPr>
    </w:p>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47D70B43" w:rsidR="008F4FF2" w:rsidRDefault="008F4FF2" w:rsidP="008F4FF2">
      <w:pPr>
        <w:rPr>
          <w:lang w:val="en-US"/>
        </w:rPr>
      </w:pPr>
      <w:r>
        <w:rPr>
          <w:lang w:val="en-US"/>
        </w:rPr>
        <w:t xml:space="preserve">MSD analysis was conducted </w:t>
      </w:r>
      <w:r w:rsidR="00D77BB1">
        <w:rPr>
          <w:lang w:val="en-US"/>
        </w:rPr>
        <w:t xml:space="preserve">for </w:t>
      </w:r>
      <w:r w:rsidR="006B7BF2" w:rsidRPr="00BE1421">
        <w:rPr>
          <w:lang w:val="en-US"/>
        </w:rPr>
        <w:t>CA_n5B-n12A, CA_n5B-n14A, and CA_n5B-n29A</w:t>
      </w:r>
    </w:p>
    <w:p w14:paraId="2C24DDC8" w14:textId="5104AB44" w:rsidR="002F3E49" w:rsidRPr="002F3E49" w:rsidRDefault="002F3E49" w:rsidP="008F4FF2">
      <w:pPr>
        <w:rPr>
          <w:lang w:val="en-US"/>
        </w:rPr>
      </w:pPr>
      <w:r w:rsidRPr="00AC70E0">
        <w:rPr>
          <w:b/>
          <w:bCs/>
          <w:lang w:val="en-US"/>
        </w:rPr>
        <w:t xml:space="preserve">Proposal </w:t>
      </w:r>
      <w:r>
        <w:rPr>
          <w:b/>
          <w:bCs/>
          <w:lang w:val="en-US"/>
        </w:rPr>
        <w:t>1</w:t>
      </w:r>
      <w:r>
        <w:rPr>
          <w:lang w:val="en-US"/>
        </w:rPr>
        <w:t xml:space="preserve">: Further discuss in RAN4 if reverting back to 10+10 RB </w:t>
      </w:r>
      <w:r w:rsidR="00CF77ED">
        <w:rPr>
          <w:lang w:val="en-US"/>
        </w:rPr>
        <w:t>UL allo</w:t>
      </w:r>
      <w:r w:rsidR="00145B4D">
        <w:rPr>
          <w:lang w:val="en-US"/>
        </w:rPr>
        <w:t xml:space="preserve">cation for CA_n5B </w:t>
      </w:r>
      <w:r>
        <w:rPr>
          <w:lang w:val="en-US"/>
        </w:rPr>
        <w:t xml:space="preserve">would be most meaningful approach given 1+1 RB gives very inconsistent results. </w:t>
      </w:r>
    </w:p>
    <w:p w14:paraId="149D128C" w14:textId="679EE7D1" w:rsidR="008F4FF2" w:rsidRDefault="008F4FF2" w:rsidP="008F4FF2">
      <w:pPr>
        <w:rPr>
          <w:lang w:val="en-US"/>
        </w:rPr>
      </w:pPr>
      <w:r w:rsidRPr="008F4FF2">
        <w:rPr>
          <w:b/>
          <w:bCs/>
          <w:lang w:val="en-US"/>
        </w:rPr>
        <w:t xml:space="preserve">Proposal </w:t>
      </w:r>
      <w:r w:rsidR="002F3E49">
        <w:rPr>
          <w:b/>
          <w:bCs/>
          <w:lang w:val="en-US"/>
        </w:rPr>
        <w:t>2</w:t>
      </w:r>
      <w:r>
        <w:rPr>
          <w:lang w:val="en-US"/>
        </w:rPr>
        <w:t xml:space="preserve">: Use the following analysis results when discussing requirements for </w:t>
      </w:r>
      <w:r w:rsidR="006B7BF2" w:rsidRPr="00BE1421">
        <w:rPr>
          <w:lang w:val="en-US"/>
        </w:rPr>
        <w:t>CA_n5B-n12A, CA_n5B-n14A, and CA_n5B-n29A</w:t>
      </w:r>
      <w:r w:rsidR="008A35BD">
        <w:rPr>
          <w:lang w:val="en-US"/>
        </w:rPr>
        <w:t xml:space="preserve"> if 1+1RB allocation is eventually used.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0"/>
        <w:gridCol w:w="720"/>
        <w:gridCol w:w="900"/>
        <w:gridCol w:w="1890"/>
        <w:gridCol w:w="810"/>
        <w:gridCol w:w="810"/>
        <w:gridCol w:w="900"/>
        <w:gridCol w:w="1791"/>
      </w:tblGrid>
      <w:tr w:rsidR="00410F34" w:rsidRPr="00DC159C" w14:paraId="66259513" w14:textId="77777777" w:rsidTr="00CB3FB8">
        <w:trPr>
          <w:trHeight w:val="20"/>
          <w:jc w:val="center"/>
        </w:trPr>
        <w:tc>
          <w:tcPr>
            <w:tcW w:w="8064" w:type="dxa"/>
            <w:gridSpan w:val="8"/>
            <w:tcBorders>
              <w:top w:val="single" w:sz="4" w:space="0" w:color="auto"/>
              <w:left w:val="single" w:sz="4" w:space="0" w:color="auto"/>
              <w:bottom w:val="single" w:sz="4" w:space="0" w:color="auto"/>
              <w:right w:val="single" w:sz="4" w:space="0" w:color="auto"/>
            </w:tcBorders>
            <w:hideMark/>
          </w:tcPr>
          <w:p w14:paraId="0D880BEC"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Band / Channel bandwidth / N</w:t>
            </w:r>
            <w:r w:rsidRPr="00DC159C">
              <w:rPr>
                <w:rFonts w:ascii="Arial" w:hAnsi="Arial"/>
                <w:b/>
                <w:sz w:val="18"/>
                <w:vertAlign w:val="subscript"/>
                <w:lang w:eastAsia="en-GB"/>
              </w:rPr>
              <w:t>RB</w:t>
            </w:r>
            <w:r w:rsidRPr="00DC159C">
              <w:rPr>
                <w:rFonts w:ascii="Arial" w:hAnsi="Arial"/>
                <w:b/>
                <w:sz w:val="18"/>
                <w:lang w:eastAsia="en-GB"/>
              </w:rPr>
              <w:t xml:space="preserve"> / Duplex mode</w:t>
            </w:r>
          </w:p>
        </w:tc>
        <w:tc>
          <w:tcPr>
            <w:tcW w:w="1791" w:type="dxa"/>
            <w:tcBorders>
              <w:top w:val="single" w:sz="4" w:space="0" w:color="auto"/>
              <w:left w:val="single" w:sz="4" w:space="0" w:color="auto"/>
              <w:bottom w:val="nil"/>
              <w:right w:val="single" w:sz="4" w:space="0" w:color="auto"/>
            </w:tcBorders>
            <w:hideMark/>
          </w:tcPr>
          <w:p w14:paraId="373E253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Source of IMD</w:t>
            </w:r>
          </w:p>
        </w:tc>
      </w:tr>
      <w:tr w:rsidR="00410F34" w:rsidRPr="00DC159C" w14:paraId="05816B59" w14:textId="77777777" w:rsidTr="00CB3FB8">
        <w:trPr>
          <w:trHeight w:val="648"/>
          <w:jc w:val="center"/>
        </w:trPr>
        <w:tc>
          <w:tcPr>
            <w:tcW w:w="1314" w:type="dxa"/>
            <w:tcBorders>
              <w:top w:val="single" w:sz="4" w:space="0" w:color="auto"/>
              <w:left w:val="single" w:sz="4" w:space="0" w:color="auto"/>
              <w:bottom w:val="single" w:sz="4" w:space="0" w:color="auto"/>
              <w:right w:val="single" w:sz="4" w:space="0" w:color="auto"/>
            </w:tcBorders>
            <w:hideMark/>
          </w:tcPr>
          <w:p w14:paraId="4AD4F6A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w:t>
            </w:r>
            <w:r w:rsidRPr="00DC159C">
              <w:rPr>
                <w:rFonts w:ascii="Arial" w:hAnsi="Arial"/>
                <w:b/>
                <w:sz w:val="18"/>
                <w:lang w:eastAsia="zh-CN"/>
              </w:rPr>
              <w:t>CA band combination</w:t>
            </w:r>
          </w:p>
        </w:tc>
        <w:tc>
          <w:tcPr>
            <w:tcW w:w="720" w:type="dxa"/>
            <w:tcBorders>
              <w:top w:val="nil"/>
              <w:left w:val="single" w:sz="4" w:space="0" w:color="auto"/>
              <w:bottom w:val="single" w:sz="4" w:space="0" w:color="auto"/>
              <w:right w:val="single" w:sz="4" w:space="0" w:color="auto"/>
            </w:tcBorders>
            <w:hideMark/>
          </w:tcPr>
          <w:p w14:paraId="6707756D"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ja-JP"/>
              </w:rPr>
              <w:t>NR</w:t>
            </w:r>
            <w:r w:rsidRPr="00DC159C">
              <w:rPr>
                <w:rFonts w:ascii="Arial" w:hAnsi="Arial"/>
                <w:b/>
                <w:sz w:val="18"/>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2430D41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UL F</w:t>
            </w:r>
            <w:r w:rsidRPr="00DC159C">
              <w:rPr>
                <w:rFonts w:ascii="Arial" w:hAnsi="Arial"/>
                <w:b/>
                <w:sz w:val="18"/>
                <w:vertAlign w:val="subscript"/>
                <w:lang w:eastAsia="en-GB"/>
              </w:rPr>
              <w:t>c</w:t>
            </w:r>
            <w:r w:rsidRPr="00DC159C">
              <w:rPr>
                <w:rFonts w:ascii="Arial" w:hAnsi="Arial"/>
                <w:b/>
                <w:sz w:val="18"/>
                <w:lang w:eastAsia="en-GB"/>
              </w:rPr>
              <w:t xml:space="preserve"> </w:t>
            </w:r>
            <w:r w:rsidRPr="00DC159C">
              <w:rPr>
                <w:rFonts w:ascii="Arial" w:hAnsi="Arial"/>
                <w:b/>
                <w:sz w:val="18"/>
                <w:lang w:eastAsia="en-GB"/>
              </w:rPr>
              <w:br/>
              <w:t>(MHz)</w:t>
            </w:r>
          </w:p>
        </w:tc>
        <w:tc>
          <w:tcPr>
            <w:tcW w:w="900" w:type="dxa"/>
            <w:tcBorders>
              <w:top w:val="single" w:sz="4" w:space="0" w:color="auto"/>
              <w:left w:val="single" w:sz="4" w:space="0" w:color="auto"/>
              <w:bottom w:val="single" w:sz="4" w:space="0" w:color="auto"/>
              <w:right w:val="single" w:sz="4" w:space="0" w:color="auto"/>
            </w:tcBorders>
            <w:hideMark/>
          </w:tcPr>
          <w:p w14:paraId="0045CCC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UL/DL BW </w:t>
            </w:r>
            <w:r w:rsidRPr="00DC159C">
              <w:rPr>
                <w:rFonts w:ascii="Arial" w:hAnsi="Arial"/>
                <w:b/>
                <w:sz w:val="18"/>
                <w:lang w:eastAsia="en-GB"/>
              </w:rPr>
              <w:br/>
              <w:t>(MHz)</w:t>
            </w:r>
          </w:p>
        </w:tc>
        <w:tc>
          <w:tcPr>
            <w:tcW w:w="1890" w:type="dxa"/>
            <w:tcBorders>
              <w:top w:val="single" w:sz="4" w:space="0" w:color="auto"/>
              <w:left w:val="single" w:sz="4" w:space="0" w:color="auto"/>
              <w:bottom w:val="single" w:sz="4" w:space="0" w:color="auto"/>
              <w:right w:val="single" w:sz="4" w:space="0" w:color="auto"/>
            </w:tcBorders>
            <w:hideMark/>
          </w:tcPr>
          <w:p w14:paraId="10CEA8C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UL </w:t>
            </w:r>
            <w:r w:rsidRPr="00DC159C">
              <w:rPr>
                <w:rFonts w:ascii="Arial" w:hAnsi="Arial"/>
                <w:b/>
                <w:sz w:val="18"/>
                <w:lang w:eastAsia="en-GB"/>
              </w:rPr>
              <w:br/>
              <w:t>C</w:t>
            </w:r>
            <w:r w:rsidRPr="00DC159C">
              <w:rPr>
                <w:rFonts w:ascii="Arial" w:hAnsi="Arial"/>
                <w:b/>
                <w:sz w:val="18"/>
                <w:vertAlign w:val="subscript"/>
                <w:lang w:eastAsia="en-GB"/>
              </w:rPr>
              <w:t>LRB</w:t>
            </w:r>
          </w:p>
        </w:tc>
        <w:tc>
          <w:tcPr>
            <w:tcW w:w="810" w:type="dxa"/>
            <w:tcBorders>
              <w:top w:val="single" w:sz="4" w:space="0" w:color="auto"/>
              <w:left w:val="single" w:sz="4" w:space="0" w:color="auto"/>
              <w:bottom w:val="single" w:sz="4" w:space="0" w:color="auto"/>
              <w:right w:val="single" w:sz="4" w:space="0" w:color="auto"/>
            </w:tcBorders>
            <w:hideMark/>
          </w:tcPr>
          <w:p w14:paraId="632D4E4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DL F</w:t>
            </w:r>
            <w:r w:rsidRPr="00DC159C">
              <w:rPr>
                <w:rFonts w:ascii="Arial" w:hAnsi="Arial"/>
                <w:b/>
                <w:sz w:val="18"/>
                <w:vertAlign w:val="subscript"/>
                <w:lang w:eastAsia="en-GB"/>
              </w:rPr>
              <w:t>c</w:t>
            </w:r>
            <w:r w:rsidRPr="00DC159C">
              <w:rPr>
                <w:rFonts w:ascii="Arial" w:hAnsi="Arial"/>
                <w:b/>
                <w:sz w:val="18"/>
                <w:lang w:eastAsia="en-GB"/>
              </w:rPr>
              <w:t xml:space="preserve"> (MHz)</w:t>
            </w:r>
          </w:p>
        </w:tc>
        <w:tc>
          <w:tcPr>
            <w:tcW w:w="810" w:type="dxa"/>
            <w:tcBorders>
              <w:top w:val="single" w:sz="4" w:space="0" w:color="auto"/>
              <w:left w:val="single" w:sz="4" w:space="0" w:color="auto"/>
              <w:bottom w:val="single" w:sz="4" w:space="0" w:color="auto"/>
              <w:right w:val="single" w:sz="4" w:space="0" w:color="auto"/>
            </w:tcBorders>
            <w:hideMark/>
          </w:tcPr>
          <w:p w14:paraId="5C21EC2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 xml:space="preserve">MSD </w:t>
            </w:r>
            <w:r w:rsidRPr="00DC159C">
              <w:rPr>
                <w:rFonts w:ascii="Arial" w:hAnsi="Arial"/>
                <w:b/>
                <w:sz w:val="18"/>
                <w:lang w:eastAsia="en-GB"/>
              </w:rPr>
              <w:br/>
              <w:t>(dB)</w:t>
            </w:r>
          </w:p>
        </w:tc>
        <w:tc>
          <w:tcPr>
            <w:tcW w:w="900" w:type="dxa"/>
            <w:tcBorders>
              <w:top w:val="single" w:sz="4" w:space="0" w:color="auto"/>
              <w:left w:val="single" w:sz="4" w:space="0" w:color="auto"/>
              <w:bottom w:val="single" w:sz="4" w:space="0" w:color="auto"/>
              <w:right w:val="single" w:sz="4" w:space="0" w:color="auto"/>
            </w:tcBorders>
            <w:hideMark/>
          </w:tcPr>
          <w:p w14:paraId="1C6D2362"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r w:rsidRPr="00DC159C">
              <w:rPr>
                <w:rFonts w:ascii="Arial" w:hAnsi="Arial"/>
                <w:b/>
                <w:sz w:val="18"/>
                <w:lang w:eastAsia="en-GB"/>
              </w:rPr>
              <w:t>Duplex mode</w:t>
            </w:r>
          </w:p>
        </w:tc>
        <w:tc>
          <w:tcPr>
            <w:tcW w:w="1791" w:type="dxa"/>
            <w:tcBorders>
              <w:top w:val="nil"/>
              <w:left w:val="single" w:sz="4" w:space="0" w:color="auto"/>
              <w:bottom w:val="single" w:sz="4" w:space="0" w:color="auto"/>
              <w:right w:val="single" w:sz="4" w:space="0" w:color="auto"/>
            </w:tcBorders>
          </w:tcPr>
          <w:p w14:paraId="21F3153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b/>
                <w:sz w:val="18"/>
                <w:lang w:eastAsia="en-GB"/>
              </w:rPr>
            </w:pPr>
          </w:p>
        </w:tc>
      </w:tr>
      <w:tr w:rsidR="00410F34" w:rsidRPr="00DC159C" w14:paraId="4691EE9E" w14:textId="77777777" w:rsidTr="00CB3FB8">
        <w:trPr>
          <w:trHeight w:val="187"/>
          <w:jc w:val="center"/>
        </w:trPr>
        <w:tc>
          <w:tcPr>
            <w:tcW w:w="1314" w:type="dxa"/>
            <w:tcBorders>
              <w:top w:val="nil"/>
              <w:left w:val="single" w:sz="4" w:space="0" w:color="auto"/>
              <w:bottom w:val="nil"/>
              <w:right w:val="single" w:sz="4" w:space="0" w:color="auto"/>
            </w:tcBorders>
            <w:hideMark/>
          </w:tcPr>
          <w:p w14:paraId="50FFE7AF"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CA_n5-n12</w:t>
            </w:r>
          </w:p>
        </w:tc>
        <w:tc>
          <w:tcPr>
            <w:tcW w:w="720" w:type="dxa"/>
            <w:tcBorders>
              <w:top w:val="single" w:sz="4" w:space="0" w:color="auto"/>
              <w:left w:val="single" w:sz="4" w:space="0" w:color="auto"/>
              <w:bottom w:val="nil"/>
              <w:right w:val="single" w:sz="4" w:space="0" w:color="auto"/>
            </w:tcBorders>
            <w:hideMark/>
          </w:tcPr>
          <w:p w14:paraId="046800D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24F3F60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3E32CC9A"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3DE00A29"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56F2950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334CB22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205B058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5EF05FA4"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410F34" w:rsidRPr="00DC159C" w14:paraId="656EFF72" w14:textId="77777777" w:rsidTr="00CB3FB8">
        <w:trPr>
          <w:trHeight w:val="187"/>
          <w:jc w:val="center"/>
        </w:trPr>
        <w:tc>
          <w:tcPr>
            <w:tcW w:w="1314" w:type="dxa"/>
            <w:tcBorders>
              <w:top w:val="nil"/>
              <w:left w:val="single" w:sz="4" w:space="0" w:color="auto"/>
              <w:bottom w:val="nil"/>
              <w:right w:val="single" w:sz="4" w:space="0" w:color="auto"/>
            </w:tcBorders>
          </w:tcPr>
          <w:p w14:paraId="677C0DA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hideMark/>
          </w:tcPr>
          <w:p w14:paraId="1D246283" w14:textId="77777777" w:rsidR="00410F34" w:rsidRPr="00DC159C" w:rsidRDefault="00410F34" w:rsidP="00CB3FB8">
            <w:pPr>
              <w:overflowPunct w:val="0"/>
              <w:autoSpaceDE w:val="0"/>
              <w:autoSpaceDN w:val="0"/>
              <w:adjustRightInd w:val="0"/>
              <w:textAlignment w:val="baseline"/>
              <w:rPr>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17E400D4"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2100723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2929D64F"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450F6EFD"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7C21B50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hideMark/>
          </w:tcPr>
          <w:p w14:paraId="342AB492" w14:textId="77777777" w:rsidR="00410F34" w:rsidRPr="00DC159C" w:rsidRDefault="00410F34" w:rsidP="00CB3FB8">
            <w:pPr>
              <w:overflowPunct w:val="0"/>
              <w:autoSpaceDE w:val="0"/>
              <w:autoSpaceDN w:val="0"/>
              <w:adjustRightInd w:val="0"/>
              <w:textAlignment w:val="baseline"/>
              <w:rPr>
                <w:lang w:eastAsia="ja-JP"/>
              </w:rPr>
            </w:pPr>
          </w:p>
        </w:tc>
        <w:tc>
          <w:tcPr>
            <w:tcW w:w="1791" w:type="dxa"/>
            <w:tcBorders>
              <w:top w:val="nil"/>
              <w:left w:val="single" w:sz="4" w:space="0" w:color="auto"/>
              <w:bottom w:val="single" w:sz="4" w:space="0" w:color="auto"/>
              <w:right w:val="single" w:sz="4" w:space="0" w:color="auto"/>
            </w:tcBorders>
            <w:hideMark/>
          </w:tcPr>
          <w:p w14:paraId="655E1596" w14:textId="77777777" w:rsidR="00410F34" w:rsidRPr="00DC159C" w:rsidRDefault="00410F34" w:rsidP="00CB3FB8">
            <w:pPr>
              <w:overflowPunct w:val="0"/>
              <w:autoSpaceDE w:val="0"/>
              <w:autoSpaceDN w:val="0"/>
              <w:adjustRightInd w:val="0"/>
              <w:spacing w:after="0"/>
              <w:textAlignment w:val="baseline"/>
              <w:rPr>
                <w:rFonts w:eastAsia="SimSun"/>
                <w:lang w:val="en-US" w:eastAsia="en-GB"/>
              </w:rPr>
            </w:pPr>
          </w:p>
        </w:tc>
      </w:tr>
      <w:tr w:rsidR="00410F34" w:rsidRPr="00DC159C" w14:paraId="745E0F57"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6E4A9E1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eastAsiaTheme="minorHAnsi" w:hAnsi="Arial" w:cstheme="minorBidi"/>
                <w:sz w:val="18"/>
                <w:szCs w:val="22"/>
                <w:lang w:val="x-none" w:eastAsia="zh-CN"/>
              </w:rPr>
            </w:pPr>
          </w:p>
        </w:tc>
        <w:tc>
          <w:tcPr>
            <w:tcW w:w="720" w:type="dxa"/>
            <w:tcBorders>
              <w:top w:val="single" w:sz="4" w:space="0" w:color="auto"/>
              <w:left w:val="single" w:sz="4" w:space="0" w:color="auto"/>
              <w:bottom w:val="single" w:sz="4" w:space="0" w:color="auto"/>
              <w:right w:val="single" w:sz="4" w:space="0" w:color="auto"/>
            </w:tcBorders>
            <w:hideMark/>
          </w:tcPr>
          <w:p w14:paraId="3F9FC4DA"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C159C">
              <w:rPr>
                <w:rFonts w:ascii="Arial" w:hAnsi="Arial"/>
                <w:sz w:val="18"/>
                <w:lang w:eastAsia="zh-CN"/>
              </w:rPr>
              <w:t>n12</w:t>
            </w:r>
          </w:p>
        </w:tc>
        <w:tc>
          <w:tcPr>
            <w:tcW w:w="720" w:type="dxa"/>
            <w:tcBorders>
              <w:top w:val="single" w:sz="4" w:space="0" w:color="auto"/>
              <w:left w:val="single" w:sz="4" w:space="0" w:color="auto"/>
              <w:bottom w:val="single" w:sz="4" w:space="0" w:color="auto"/>
              <w:right w:val="single" w:sz="4" w:space="0" w:color="auto"/>
            </w:tcBorders>
            <w:hideMark/>
          </w:tcPr>
          <w:p w14:paraId="6F4FB9A2"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60915EE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43F2C93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541E222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743.5</w:t>
            </w:r>
          </w:p>
        </w:tc>
        <w:tc>
          <w:tcPr>
            <w:tcW w:w="810" w:type="dxa"/>
            <w:tcBorders>
              <w:top w:val="single" w:sz="4" w:space="0" w:color="auto"/>
              <w:left w:val="single" w:sz="4" w:space="0" w:color="auto"/>
              <w:bottom w:val="single" w:sz="4" w:space="0" w:color="auto"/>
              <w:right w:val="single" w:sz="4" w:space="0" w:color="auto"/>
            </w:tcBorders>
            <w:hideMark/>
          </w:tcPr>
          <w:p w14:paraId="23108CC8" w14:textId="0362215B"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4.4</w:t>
            </w:r>
          </w:p>
        </w:tc>
        <w:tc>
          <w:tcPr>
            <w:tcW w:w="900" w:type="dxa"/>
            <w:tcBorders>
              <w:top w:val="single" w:sz="4" w:space="0" w:color="auto"/>
              <w:left w:val="single" w:sz="4" w:space="0" w:color="auto"/>
              <w:bottom w:val="single" w:sz="4" w:space="0" w:color="auto"/>
              <w:right w:val="single" w:sz="4" w:space="0" w:color="auto"/>
            </w:tcBorders>
            <w:hideMark/>
          </w:tcPr>
          <w:p w14:paraId="4CF595F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04881A1A"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IMD9</w:t>
            </w:r>
          </w:p>
        </w:tc>
      </w:tr>
      <w:tr w:rsidR="00410F34" w:rsidRPr="00DC159C" w14:paraId="2CE632F2" w14:textId="77777777" w:rsidTr="00CB3FB8">
        <w:trPr>
          <w:trHeight w:val="187"/>
          <w:jc w:val="center"/>
        </w:trPr>
        <w:tc>
          <w:tcPr>
            <w:tcW w:w="1314" w:type="dxa"/>
            <w:tcBorders>
              <w:top w:val="nil"/>
              <w:left w:val="single" w:sz="4" w:space="0" w:color="auto"/>
              <w:bottom w:val="nil"/>
              <w:right w:val="single" w:sz="4" w:space="0" w:color="auto"/>
            </w:tcBorders>
            <w:hideMark/>
          </w:tcPr>
          <w:p w14:paraId="577F69C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CA_n5-n14</w:t>
            </w:r>
          </w:p>
        </w:tc>
        <w:tc>
          <w:tcPr>
            <w:tcW w:w="720" w:type="dxa"/>
            <w:tcBorders>
              <w:top w:val="single" w:sz="4" w:space="0" w:color="auto"/>
              <w:left w:val="single" w:sz="4" w:space="0" w:color="auto"/>
              <w:bottom w:val="nil"/>
              <w:right w:val="single" w:sz="4" w:space="0" w:color="auto"/>
            </w:tcBorders>
            <w:hideMark/>
          </w:tcPr>
          <w:p w14:paraId="4E09C3C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67A92E0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60583A0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33B71D2C"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12E6F9C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4209042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6EF07912"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1A6196E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410F34" w:rsidRPr="00DC159C" w14:paraId="7A55456F" w14:textId="77777777" w:rsidTr="00CB3FB8">
        <w:trPr>
          <w:trHeight w:val="187"/>
          <w:jc w:val="center"/>
        </w:trPr>
        <w:tc>
          <w:tcPr>
            <w:tcW w:w="1314" w:type="dxa"/>
            <w:tcBorders>
              <w:top w:val="nil"/>
              <w:left w:val="single" w:sz="4" w:space="0" w:color="auto"/>
              <w:bottom w:val="nil"/>
              <w:right w:val="single" w:sz="4" w:space="0" w:color="auto"/>
            </w:tcBorders>
          </w:tcPr>
          <w:p w14:paraId="163D356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4536487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4E870932"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2D78A8B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8EC6CDD"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7119169A"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6A84F440"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099B211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1F50D05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p>
        </w:tc>
      </w:tr>
      <w:tr w:rsidR="00410F34" w:rsidRPr="00DC159C" w14:paraId="2ACD60D3"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3455BD7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5853628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n14</w:t>
            </w:r>
          </w:p>
        </w:tc>
        <w:tc>
          <w:tcPr>
            <w:tcW w:w="720" w:type="dxa"/>
            <w:tcBorders>
              <w:top w:val="single" w:sz="4" w:space="0" w:color="auto"/>
              <w:left w:val="single" w:sz="4" w:space="0" w:color="auto"/>
              <w:bottom w:val="single" w:sz="4" w:space="0" w:color="auto"/>
              <w:right w:val="single" w:sz="4" w:space="0" w:color="auto"/>
            </w:tcBorders>
            <w:hideMark/>
          </w:tcPr>
          <w:p w14:paraId="11F7305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5305E034"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237714F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2A6D0F8B"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765.5</w:t>
            </w:r>
          </w:p>
        </w:tc>
        <w:tc>
          <w:tcPr>
            <w:tcW w:w="810" w:type="dxa"/>
            <w:tcBorders>
              <w:top w:val="single" w:sz="4" w:space="0" w:color="auto"/>
              <w:left w:val="single" w:sz="4" w:space="0" w:color="auto"/>
              <w:bottom w:val="single" w:sz="4" w:space="0" w:color="auto"/>
              <w:right w:val="single" w:sz="4" w:space="0" w:color="auto"/>
            </w:tcBorders>
            <w:hideMark/>
          </w:tcPr>
          <w:p w14:paraId="34FA14F9" w14:textId="4865A6F6"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34.3</w:t>
            </w:r>
          </w:p>
        </w:tc>
        <w:tc>
          <w:tcPr>
            <w:tcW w:w="900" w:type="dxa"/>
            <w:tcBorders>
              <w:top w:val="single" w:sz="4" w:space="0" w:color="auto"/>
              <w:left w:val="single" w:sz="4" w:space="0" w:color="auto"/>
              <w:bottom w:val="single" w:sz="4" w:space="0" w:color="auto"/>
              <w:right w:val="single" w:sz="4" w:space="0" w:color="auto"/>
            </w:tcBorders>
            <w:hideMark/>
          </w:tcPr>
          <w:p w14:paraId="79036740"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129CF77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IMD7</w:t>
            </w:r>
          </w:p>
        </w:tc>
      </w:tr>
      <w:tr w:rsidR="00410F34" w:rsidRPr="00DC159C" w14:paraId="2DE2C738" w14:textId="77777777" w:rsidTr="00CB3FB8">
        <w:trPr>
          <w:trHeight w:val="187"/>
          <w:jc w:val="center"/>
        </w:trPr>
        <w:tc>
          <w:tcPr>
            <w:tcW w:w="1314" w:type="dxa"/>
            <w:tcBorders>
              <w:top w:val="nil"/>
              <w:left w:val="single" w:sz="4" w:space="0" w:color="auto"/>
              <w:bottom w:val="nil"/>
              <w:right w:val="single" w:sz="4" w:space="0" w:color="auto"/>
            </w:tcBorders>
            <w:hideMark/>
          </w:tcPr>
          <w:p w14:paraId="2408500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CA_n5-n29</w:t>
            </w:r>
          </w:p>
        </w:tc>
        <w:tc>
          <w:tcPr>
            <w:tcW w:w="720" w:type="dxa"/>
            <w:tcBorders>
              <w:top w:val="single" w:sz="4" w:space="0" w:color="auto"/>
              <w:left w:val="single" w:sz="4" w:space="0" w:color="auto"/>
              <w:bottom w:val="nil"/>
              <w:right w:val="single" w:sz="4" w:space="0" w:color="auto"/>
            </w:tcBorders>
            <w:hideMark/>
          </w:tcPr>
          <w:p w14:paraId="6DF2DA0E"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18A45029"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72A3FF2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8802EDF"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(RBSTART=0)</w:t>
            </w:r>
          </w:p>
        </w:tc>
        <w:tc>
          <w:tcPr>
            <w:tcW w:w="810" w:type="dxa"/>
            <w:tcBorders>
              <w:top w:val="single" w:sz="4" w:space="0" w:color="auto"/>
              <w:left w:val="single" w:sz="4" w:space="0" w:color="auto"/>
              <w:bottom w:val="single" w:sz="4" w:space="0" w:color="auto"/>
              <w:right w:val="single" w:sz="4" w:space="0" w:color="auto"/>
            </w:tcBorders>
            <w:hideMark/>
          </w:tcPr>
          <w:p w14:paraId="0892E16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05DCFAD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single" w:sz="4" w:space="0" w:color="auto"/>
              <w:left w:val="single" w:sz="4" w:space="0" w:color="auto"/>
              <w:bottom w:val="nil"/>
              <w:right w:val="single" w:sz="4" w:space="0" w:color="auto"/>
            </w:tcBorders>
            <w:hideMark/>
          </w:tcPr>
          <w:p w14:paraId="098FD13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nil"/>
              <w:right w:val="single" w:sz="4" w:space="0" w:color="auto"/>
            </w:tcBorders>
            <w:hideMark/>
          </w:tcPr>
          <w:p w14:paraId="6D59ECEA"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r>
      <w:tr w:rsidR="00410F34" w:rsidRPr="00DC159C" w14:paraId="6CC1F6E3" w14:textId="77777777" w:rsidTr="00CB3FB8">
        <w:trPr>
          <w:trHeight w:val="187"/>
          <w:jc w:val="center"/>
        </w:trPr>
        <w:tc>
          <w:tcPr>
            <w:tcW w:w="1314" w:type="dxa"/>
            <w:tcBorders>
              <w:top w:val="nil"/>
              <w:left w:val="single" w:sz="4" w:space="0" w:color="auto"/>
              <w:bottom w:val="nil"/>
              <w:right w:val="single" w:sz="4" w:space="0" w:color="auto"/>
            </w:tcBorders>
          </w:tcPr>
          <w:p w14:paraId="70016CB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nil"/>
              <w:left w:val="single" w:sz="4" w:space="0" w:color="auto"/>
              <w:bottom w:val="single" w:sz="4" w:space="0" w:color="auto"/>
              <w:right w:val="single" w:sz="4" w:space="0" w:color="auto"/>
            </w:tcBorders>
          </w:tcPr>
          <w:p w14:paraId="01B452E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7DDCC77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19DD543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5AF471B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1 (RBSTART=5</w:t>
            </w:r>
            <w:r>
              <w:rPr>
                <w:rFonts w:ascii="Arial" w:hAnsi="Arial"/>
                <w:sz w:val="18"/>
                <w:lang w:eastAsia="zh-CN"/>
              </w:rPr>
              <w:t>1</w:t>
            </w:r>
            <w:r w:rsidRPr="00DC159C">
              <w:rPr>
                <w:rFonts w:ascii="Arial" w:hAnsi="Arial"/>
                <w:sz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6EBB21A4"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1C06783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N/A</w:t>
            </w:r>
          </w:p>
        </w:tc>
        <w:tc>
          <w:tcPr>
            <w:tcW w:w="900" w:type="dxa"/>
            <w:tcBorders>
              <w:top w:val="nil"/>
              <w:left w:val="single" w:sz="4" w:space="0" w:color="auto"/>
              <w:bottom w:val="single" w:sz="4" w:space="0" w:color="auto"/>
              <w:right w:val="single" w:sz="4" w:space="0" w:color="auto"/>
            </w:tcBorders>
          </w:tcPr>
          <w:p w14:paraId="3F3E44D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1791" w:type="dxa"/>
            <w:tcBorders>
              <w:top w:val="nil"/>
              <w:left w:val="single" w:sz="4" w:space="0" w:color="auto"/>
              <w:bottom w:val="single" w:sz="4" w:space="0" w:color="auto"/>
              <w:right w:val="single" w:sz="4" w:space="0" w:color="auto"/>
            </w:tcBorders>
          </w:tcPr>
          <w:p w14:paraId="52E315A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p>
        </w:tc>
      </w:tr>
      <w:tr w:rsidR="00410F34" w:rsidRPr="00DC159C" w14:paraId="6BDDDCB3" w14:textId="77777777" w:rsidTr="00CB3FB8">
        <w:trPr>
          <w:trHeight w:val="187"/>
          <w:jc w:val="center"/>
        </w:trPr>
        <w:tc>
          <w:tcPr>
            <w:tcW w:w="1314" w:type="dxa"/>
            <w:tcBorders>
              <w:top w:val="nil"/>
              <w:left w:val="single" w:sz="4" w:space="0" w:color="auto"/>
              <w:bottom w:val="single" w:sz="4" w:space="0" w:color="auto"/>
              <w:right w:val="single" w:sz="4" w:space="0" w:color="auto"/>
            </w:tcBorders>
          </w:tcPr>
          <w:p w14:paraId="68295926"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154DFC38"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n29</w:t>
            </w:r>
          </w:p>
        </w:tc>
        <w:tc>
          <w:tcPr>
            <w:tcW w:w="720" w:type="dxa"/>
            <w:tcBorders>
              <w:top w:val="single" w:sz="4" w:space="0" w:color="auto"/>
              <w:left w:val="single" w:sz="4" w:space="0" w:color="auto"/>
              <w:bottom w:val="single" w:sz="4" w:space="0" w:color="auto"/>
              <w:right w:val="single" w:sz="4" w:space="0" w:color="auto"/>
            </w:tcBorders>
            <w:hideMark/>
          </w:tcPr>
          <w:p w14:paraId="6BD1BC05"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900" w:type="dxa"/>
            <w:tcBorders>
              <w:top w:val="single" w:sz="4" w:space="0" w:color="auto"/>
              <w:left w:val="single" w:sz="4" w:space="0" w:color="auto"/>
              <w:bottom w:val="single" w:sz="4" w:space="0" w:color="auto"/>
              <w:right w:val="single" w:sz="4" w:space="0" w:color="auto"/>
            </w:tcBorders>
            <w:hideMark/>
          </w:tcPr>
          <w:p w14:paraId="6826F730"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9E5D184"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40A39011"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725.5</w:t>
            </w:r>
          </w:p>
        </w:tc>
        <w:tc>
          <w:tcPr>
            <w:tcW w:w="810" w:type="dxa"/>
            <w:tcBorders>
              <w:top w:val="single" w:sz="4" w:space="0" w:color="auto"/>
              <w:left w:val="single" w:sz="4" w:space="0" w:color="auto"/>
              <w:bottom w:val="single" w:sz="4" w:space="0" w:color="auto"/>
              <w:right w:val="single" w:sz="4" w:space="0" w:color="auto"/>
            </w:tcBorders>
            <w:hideMark/>
          </w:tcPr>
          <w:p w14:paraId="5DDAB138" w14:textId="3C768F4D"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6.4</w:t>
            </w:r>
          </w:p>
        </w:tc>
        <w:tc>
          <w:tcPr>
            <w:tcW w:w="900" w:type="dxa"/>
            <w:tcBorders>
              <w:top w:val="single" w:sz="4" w:space="0" w:color="auto"/>
              <w:left w:val="single" w:sz="4" w:space="0" w:color="auto"/>
              <w:bottom w:val="single" w:sz="4" w:space="0" w:color="auto"/>
              <w:right w:val="single" w:sz="4" w:space="0" w:color="auto"/>
            </w:tcBorders>
            <w:hideMark/>
          </w:tcPr>
          <w:p w14:paraId="29CD9167"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zh-CN"/>
              </w:rPr>
            </w:pPr>
            <w:r w:rsidRPr="00DC159C">
              <w:rPr>
                <w:rFonts w:ascii="Arial" w:hAnsi="Arial"/>
                <w:sz w:val="18"/>
                <w:lang w:eastAsia="zh-CN"/>
              </w:rPr>
              <w:t>FDD</w:t>
            </w:r>
          </w:p>
        </w:tc>
        <w:tc>
          <w:tcPr>
            <w:tcW w:w="1791" w:type="dxa"/>
            <w:tcBorders>
              <w:top w:val="single" w:sz="4" w:space="0" w:color="auto"/>
              <w:left w:val="single" w:sz="4" w:space="0" w:color="auto"/>
              <w:bottom w:val="single" w:sz="4" w:space="0" w:color="auto"/>
              <w:right w:val="single" w:sz="4" w:space="0" w:color="auto"/>
            </w:tcBorders>
            <w:hideMark/>
          </w:tcPr>
          <w:p w14:paraId="4E4FF103" w14:textId="77777777" w:rsidR="00410F34" w:rsidRPr="00DC159C" w:rsidRDefault="00410F34" w:rsidP="00CB3FB8">
            <w:pPr>
              <w:keepNext/>
              <w:keepLines/>
              <w:overflowPunct w:val="0"/>
              <w:autoSpaceDE w:val="0"/>
              <w:autoSpaceDN w:val="0"/>
              <w:adjustRightInd w:val="0"/>
              <w:spacing w:after="0"/>
              <w:jc w:val="center"/>
              <w:textAlignment w:val="baseline"/>
              <w:rPr>
                <w:rFonts w:ascii="Arial" w:hAnsi="Arial"/>
                <w:sz w:val="18"/>
                <w:lang w:eastAsia="ja-JP"/>
              </w:rPr>
            </w:pPr>
            <w:r w:rsidRPr="00DC159C">
              <w:rPr>
                <w:rFonts w:ascii="Arial" w:hAnsi="Arial"/>
                <w:sz w:val="18"/>
                <w:lang w:eastAsia="ja-JP"/>
              </w:rPr>
              <w:t>IMD11</w:t>
            </w:r>
          </w:p>
        </w:tc>
      </w:tr>
    </w:tbl>
    <w:p w14:paraId="03BADD83" w14:textId="1B81BF51" w:rsidR="008F4FF2" w:rsidRDefault="008F4FF2" w:rsidP="008F4FF2"/>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0BE48223" w:rsidR="00614B7A" w:rsidRDefault="003C7067" w:rsidP="00614B7A">
      <w:pPr>
        <w:tabs>
          <w:tab w:val="left" w:pos="1080"/>
        </w:tabs>
        <w:rPr>
          <w:lang w:eastAsia="x-none"/>
        </w:rPr>
      </w:pPr>
      <w:r>
        <w:rPr>
          <w:lang w:val="en-US" w:eastAsia="x-none"/>
        </w:rPr>
        <w:t>[1] R4-2314856</w:t>
      </w:r>
      <w:r w:rsidR="00842E79">
        <w:rPr>
          <w:lang w:val="en-US" w:eastAsia="x-none"/>
        </w:rPr>
        <w:t>,</w:t>
      </w:r>
      <w:r w:rsidRPr="00842E79">
        <w:rPr>
          <w:lang w:val="en-US" w:eastAsia="x-none"/>
        </w:rPr>
        <w:t xml:space="preserve"> </w:t>
      </w:r>
      <w:r w:rsidRPr="00842E79">
        <w:rPr>
          <w:lang w:eastAsia="x-none"/>
        </w:rPr>
        <w:t>WF on CA_n5B-n12 CA_n5B-n14 and CA_n5B-n29 MSDs with CA_n5B UL</w:t>
      </w:r>
    </w:p>
    <w:p w14:paraId="58613E52" w14:textId="5F127E11" w:rsidR="00583456" w:rsidRDefault="00583456" w:rsidP="00614B7A">
      <w:pPr>
        <w:tabs>
          <w:tab w:val="left" w:pos="1080"/>
        </w:tabs>
        <w:rPr>
          <w:lang w:val="en-US" w:eastAsia="x-none"/>
        </w:rPr>
      </w:pPr>
      <w:r>
        <w:rPr>
          <w:lang w:eastAsia="x-none"/>
        </w:rPr>
        <w:t>[2] R4-231</w:t>
      </w:r>
      <w:r w:rsidR="00A0167F">
        <w:rPr>
          <w:lang w:eastAsia="x-none"/>
        </w:rPr>
        <w:t xml:space="preserve">1269, </w:t>
      </w:r>
      <w:r w:rsidR="00A0167F" w:rsidRPr="006D0F77">
        <w:rPr>
          <w:rFonts w:cs="Arial"/>
          <w:sz w:val="22"/>
        </w:rPr>
        <w:t xml:space="preserve">CA_n5B ULCA MSD </w:t>
      </w:r>
      <w:r w:rsidR="00A0167F">
        <w:rPr>
          <w:rFonts w:cs="Arial"/>
          <w:sz w:val="22"/>
        </w:rPr>
        <w:t xml:space="preserve">due to IMD </w:t>
      </w:r>
      <w:r w:rsidR="00A0167F" w:rsidRPr="006D0F77">
        <w:rPr>
          <w:rFonts w:cs="Arial"/>
          <w:sz w:val="22"/>
        </w:rPr>
        <w:t>for CA_n5B-n12 CA_n5B-n14 and CA_n5B-n29</w:t>
      </w:r>
    </w:p>
    <w:sectPr w:rsidR="00583456"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BC6E" w14:textId="77777777" w:rsidR="00CE053F" w:rsidRDefault="00CE053F">
      <w:r>
        <w:separator/>
      </w:r>
    </w:p>
  </w:endnote>
  <w:endnote w:type="continuationSeparator" w:id="0">
    <w:p w14:paraId="39712B4D" w14:textId="77777777" w:rsidR="00CE053F" w:rsidRDefault="00CE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2C5D" w14:textId="77777777" w:rsidR="00CE053F" w:rsidRDefault="00CE053F">
      <w:r>
        <w:separator/>
      </w:r>
    </w:p>
  </w:footnote>
  <w:footnote w:type="continuationSeparator" w:id="0">
    <w:p w14:paraId="7EDBE28A" w14:textId="77777777" w:rsidR="00CE053F" w:rsidRDefault="00CE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4"/>
  </w:num>
  <w:num w:numId="6">
    <w:abstractNumId w:val="1"/>
  </w:num>
  <w:num w:numId="7">
    <w:abstractNumId w:val="10"/>
  </w:num>
  <w:num w:numId="8">
    <w:abstractNumId w:val="5"/>
  </w:num>
  <w:num w:numId="9">
    <w:abstractNumId w:val="8"/>
  </w:num>
  <w:num w:numId="10">
    <w:abstractNumId w:val="13"/>
  </w:num>
  <w:num w:numId="11">
    <w:abstractNumId w:val="3"/>
  </w:num>
  <w:num w:numId="12">
    <w:abstractNumId w:val="0"/>
  </w:num>
  <w:num w:numId="13">
    <w:abstractNumId w:val="7"/>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A28"/>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0D15"/>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B4D"/>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3F0"/>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3C1B"/>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37"/>
    <w:rsid w:val="00261FFD"/>
    <w:rsid w:val="0026238E"/>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49"/>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366"/>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3F8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2B1"/>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CC7"/>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421"/>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6FC"/>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076A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01E"/>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78F"/>
    <w:rsid w:val="007A7B89"/>
    <w:rsid w:val="007B050D"/>
    <w:rsid w:val="007B054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BAA"/>
    <w:rsid w:val="00836C03"/>
    <w:rsid w:val="00836F93"/>
    <w:rsid w:val="00837026"/>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35BD"/>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6E1"/>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5B4"/>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6D6"/>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0E0"/>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603"/>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5B0C"/>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710"/>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D8D"/>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71"/>
    <w:rsid w:val="00BE2082"/>
    <w:rsid w:val="00BE21E8"/>
    <w:rsid w:val="00BE22CC"/>
    <w:rsid w:val="00BE22E0"/>
    <w:rsid w:val="00BE268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3E0"/>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6BF"/>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53F"/>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7ED"/>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A51"/>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6A4"/>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2C14"/>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2023-09-27T12:14:00Z</dcterms:created>
  <dcterms:modified xsi:type="dcterms:W3CDTF">2023-09-27T16:48:00Z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