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49DA5" w14:textId="5D1CC3C3" w:rsidR="000D5F24" w:rsidRPr="008C39F7" w:rsidRDefault="000D5F24" w:rsidP="000D5F2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094A9D" w:rsidRPr="00094A9D">
        <w:rPr>
          <w:rFonts w:ascii="Arial" w:eastAsia="SimSun" w:hAnsi="Arial" w:cs="Times New Roman"/>
          <w:b/>
          <w:bCs/>
          <w:sz w:val="24"/>
          <w:szCs w:val="20"/>
          <w:lang w:eastAsia="ja-JP"/>
        </w:rPr>
        <w:t>R4-2316252</w:t>
      </w:r>
    </w:p>
    <w:p w14:paraId="73B09403" w14:textId="77777777" w:rsidR="000D5F24" w:rsidRPr="002B69F3" w:rsidRDefault="000D5F24" w:rsidP="000D5F2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35C315F0" w14:textId="77777777" w:rsidR="00841BCD" w:rsidRPr="000D5F2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2D6F8F"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221D6C7C" w14:textId="2CC08F29" w:rsidR="00841BCD" w:rsidRPr="0006244A" w:rsidRDefault="00841BCD" w:rsidP="00841BCD">
      <w:pPr>
        <w:ind w:left="1985" w:hanging="1985"/>
        <w:rPr>
          <w:rFonts w:ascii="Arial" w:eastAsia="Calibri" w:hAnsi="Arial" w:cs="Arial"/>
          <w:b/>
          <w:bCs/>
          <w:sz w:val="24"/>
          <w:lang w:val="en-GB"/>
        </w:rPr>
      </w:pPr>
      <w:r w:rsidRPr="0006244A">
        <w:rPr>
          <w:rFonts w:ascii="Arial" w:eastAsia="Calibri" w:hAnsi="Arial" w:cs="Arial"/>
          <w:b/>
          <w:bCs/>
          <w:sz w:val="24"/>
          <w:lang w:val="en-GB"/>
        </w:rPr>
        <w:t>Title:</w:t>
      </w:r>
      <w:r w:rsidRPr="0006244A">
        <w:rPr>
          <w:rFonts w:ascii="Arial" w:eastAsia="Calibri" w:hAnsi="Arial" w:cs="Arial"/>
          <w:b/>
          <w:bCs/>
          <w:sz w:val="24"/>
          <w:lang w:val="en-GB"/>
        </w:rPr>
        <w:tab/>
      </w:r>
      <w:r w:rsidR="0006244A" w:rsidRPr="0006244A">
        <w:rPr>
          <w:rFonts w:ascii="Arial" w:eastAsia="Calibri" w:hAnsi="Arial" w:cs="Arial"/>
          <w:b/>
          <w:bCs/>
          <w:sz w:val="24"/>
          <w:lang w:val="en-GB"/>
        </w:rPr>
        <w:t xml:space="preserve">On </w:t>
      </w:r>
      <w:r w:rsidR="00852679">
        <w:rPr>
          <w:rFonts w:ascii="Arial" w:eastAsia="Calibri" w:hAnsi="Arial" w:cs="Arial"/>
          <w:b/>
          <w:bCs/>
          <w:sz w:val="24"/>
          <w:lang w:val="en-GB"/>
        </w:rPr>
        <w:t>specificities of LTE NS design for UAVs</w:t>
      </w:r>
    </w:p>
    <w:p w14:paraId="5DD798FA" w14:textId="25211461" w:rsidR="00841BCD" w:rsidRPr="0006244A" w:rsidRDefault="00841BCD" w:rsidP="00841BCD">
      <w:pPr>
        <w:tabs>
          <w:tab w:val="left" w:pos="1985"/>
        </w:tabs>
        <w:spacing w:after="120" w:line="240" w:lineRule="auto"/>
        <w:rPr>
          <w:rFonts w:ascii="Arial" w:eastAsia="MS Mincho" w:hAnsi="Arial" w:cs="Arial"/>
          <w:b/>
          <w:bCs/>
          <w:sz w:val="24"/>
          <w:szCs w:val="20"/>
          <w:lang w:val="pt-BR"/>
        </w:rPr>
      </w:pPr>
      <w:r w:rsidRPr="0006244A">
        <w:rPr>
          <w:rFonts w:ascii="Arial" w:eastAsia="MS Mincho" w:hAnsi="Arial" w:cs="Arial"/>
          <w:b/>
          <w:bCs/>
          <w:sz w:val="24"/>
          <w:szCs w:val="20"/>
          <w:lang w:val="pt-BR"/>
        </w:rPr>
        <w:t>Agenda item:</w:t>
      </w:r>
      <w:r w:rsidRPr="0006244A">
        <w:rPr>
          <w:rFonts w:ascii="Arial" w:eastAsia="MS Mincho" w:hAnsi="Arial" w:cs="Arial"/>
          <w:b/>
          <w:bCs/>
          <w:sz w:val="24"/>
          <w:szCs w:val="20"/>
          <w:lang w:val="pt-BR"/>
        </w:rPr>
        <w:tab/>
      </w:r>
      <w:r w:rsidR="009B6AFA" w:rsidRPr="00094A9D">
        <w:rPr>
          <w:rFonts w:ascii="Arial" w:eastAsia="MS Mincho" w:hAnsi="Arial" w:cs="Arial"/>
          <w:b/>
          <w:bCs/>
          <w:sz w:val="24"/>
          <w:szCs w:val="20"/>
          <w:lang w:val="pt-BR"/>
        </w:rPr>
        <w:t>6.7.</w:t>
      </w:r>
      <w:r w:rsidR="0006244A" w:rsidRPr="00094A9D">
        <w:rPr>
          <w:rFonts w:ascii="Arial" w:eastAsia="MS Mincho" w:hAnsi="Arial" w:cs="Arial"/>
          <w:b/>
          <w:bCs/>
          <w:sz w:val="24"/>
          <w:szCs w:val="20"/>
          <w:lang w:val="pt-BR"/>
        </w:rPr>
        <w:t>1</w:t>
      </w:r>
    </w:p>
    <w:p w14:paraId="3314970C"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7F3743D" w14:textId="77777777" w:rsidR="00E323E9" w:rsidRPr="008C39F7" w:rsidRDefault="00E323E9" w:rsidP="00841BCD">
      <w:pPr>
        <w:tabs>
          <w:tab w:val="left" w:pos="1985"/>
        </w:tabs>
        <w:rPr>
          <w:rFonts w:ascii="Arial" w:eastAsia="Calibri" w:hAnsi="Arial" w:cs="Arial"/>
          <w:b/>
          <w:bCs/>
          <w:sz w:val="24"/>
        </w:rPr>
      </w:pPr>
    </w:p>
    <w:p w14:paraId="11BF099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FC64A75" w14:textId="391C9712" w:rsidR="002B68F1" w:rsidRDefault="0006244A" w:rsidP="005C23A4">
      <w:r w:rsidRPr="00C75CEB">
        <w:t xml:space="preserve">The </w:t>
      </w:r>
      <w:r>
        <w:t>UAV</w:t>
      </w:r>
      <w:r w:rsidRPr="00C75CEB">
        <w:t xml:space="preserve"> WI</w:t>
      </w:r>
      <w:r>
        <w:t>,</w:t>
      </w:r>
      <w:r w:rsidRPr="00C75CEB">
        <w:t xml:space="preserve"> </w:t>
      </w:r>
      <w:r>
        <w:t>as</w:t>
      </w:r>
      <w:r w:rsidRPr="00C75CEB">
        <w:t xml:space="preserve"> presented in [1], </w:t>
      </w:r>
      <w:r>
        <w:t>includes objectives to address the ECC decision on additional emission requirements for aerial UEs</w:t>
      </w:r>
      <w:r w:rsidR="002B68F1">
        <w:t>. These objectives are highlighted below:</w:t>
      </w:r>
    </w:p>
    <w:tbl>
      <w:tblPr>
        <w:tblStyle w:val="TableGrid"/>
        <w:tblW w:w="0" w:type="auto"/>
        <w:jc w:val="center"/>
        <w:tblLook w:val="04A0" w:firstRow="1" w:lastRow="0" w:firstColumn="1" w:lastColumn="0" w:noHBand="0" w:noVBand="1"/>
      </w:tblPr>
      <w:tblGrid>
        <w:gridCol w:w="9000"/>
      </w:tblGrid>
      <w:tr w:rsidR="00A520D9" w:rsidRPr="008C39F7" w14:paraId="20B0A7E5" w14:textId="77777777" w:rsidTr="000E78BC">
        <w:trPr>
          <w:jc w:val="center"/>
        </w:trPr>
        <w:tc>
          <w:tcPr>
            <w:tcW w:w="9000" w:type="dxa"/>
          </w:tcPr>
          <w:p w14:paraId="63DE375B" w14:textId="77777777" w:rsidR="002B68F1" w:rsidRDefault="002B68F1" w:rsidP="002B68F1">
            <w:pPr>
              <w:rPr>
                <w:rStyle w:val="Emphasis"/>
                <w:i w:val="0"/>
              </w:rPr>
            </w:pPr>
            <w:r w:rsidRPr="00FD4857">
              <w:rPr>
                <w:rStyle w:val="Emphasis"/>
                <w:i w:val="0"/>
                <w:highlight w:val="yellow"/>
              </w:rPr>
              <w:t xml:space="preserve">5. Based on the technical conditions defined for aerial UE usage in ECC Decision (22)07, study and specify the necessary UE types and additional OOBE requirements for aerial UEs in 1710-1785 MHz, 2500-2570 </w:t>
            </w:r>
            <w:proofErr w:type="gramStart"/>
            <w:r w:rsidRPr="00FD4857">
              <w:rPr>
                <w:rStyle w:val="Emphasis"/>
                <w:i w:val="0"/>
                <w:highlight w:val="yellow"/>
              </w:rPr>
              <w:t>MHz</w:t>
            </w:r>
            <w:proofErr w:type="gramEnd"/>
            <w:r w:rsidRPr="00FD4857">
              <w:rPr>
                <w:rStyle w:val="Emphasis"/>
                <w:i w:val="0"/>
                <w:highlight w:val="yellow"/>
              </w:rPr>
              <w:t xml:space="preserve"> and 2570-2620 </w:t>
            </w:r>
            <w:proofErr w:type="spellStart"/>
            <w:r w:rsidRPr="00FD4857">
              <w:rPr>
                <w:rStyle w:val="Emphasis"/>
                <w:i w:val="0"/>
                <w:highlight w:val="yellow"/>
              </w:rPr>
              <w:t>MHz.</w:t>
            </w:r>
            <w:proofErr w:type="spellEnd"/>
            <w:r w:rsidRPr="00FD4857">
              <w:rPr>
                <w:rStyle w:val="Emphasis"/>
                <w:i w:val="0"/>
                <w:highlight w:val="yellow"/>
              </w:rPr>
              <w:t> [RAN4].</w:t>
            </w:r>
          </w:p>
          <w:p w14:paraId="5EFE97F7" w14:textId="77777777" w:rsidR="002B68F1" w:rsidRDefault="002B68F1" w:rsidP="002B68F1">
            <w:pPr>
              <w:rPr>
                <w:rStyle w:val="Emphasis"/>
                <w:i w:val="0"/>
              </w:rPr>
            </w:pPr>
          </w:p>
          <w:p w14:paraId="6818CCDF" w14:textId="77777777" w:rsidR="002B68F1" w:rsidRDefault="002B68F1" w:rsidP="002B68F1">
            <w:pPr>
              <w:rPr>
                <w:rStyle w:val="Emphasis"/>
                <w:i w:val="0"/>
              </w:rPr>
            </w:pPr>
            <w:r>
              <w:rPr>
                <w:rStyle w:val="Emphasis"/>
                <w:i w:val="0"/>
              </w:rPr>
              <w:t xml:space="preserve">Note: </w:t>
            </w:r>
            <w:r w:rsidRPr="006A4934">
              <w:rPr>
                <w:rStyle w:val="Emphasis"/>
                <w:i w:val="0"/>
              </w:rPr>
              <w:t>In other frequency bands, OOBE limits applicable to terrestrial UE remain unchanged for aerial UE</w:t>
            </w:r>
          </w:p>
          <w:p w14:paraId="1A7887AB" w14:textId="77777777" w:rsidR="002B68F1" w:rsidRDefault="002B68F1" w:rsidP="002B68F1">
            <w:pPr>
              <w:rPr>
                <w:rStyle w:val="Emphasis"/>
                <w:i w:val="0"/>
              </w:rPr>
            </w:pPr>
            <w:r w:rsidRPr="00FD4857">
              <w:rPr>
                <w:rStyle w:val="Emphasis"/>
                <w:i w:val="0"/>
                <w:highlight w:val="yellow"/>
              </w:rPr>
              <w:t xml:space="preserve">Note2: Applicability of power classes for aerial UE may need to be addressed in </w:t>
            </w:r>
            <w:proofErr w:type="gramStart"/>
            <w:r w:rsidRPr="00FD4857">
              <w:rPr>
                <w:rStyle w:val="Emphasis"/>
                <w:i w:val="0"/>
                <w:highlight w:val="yellow"/>
              </w:rPr>
              <w:t>RAN4</w:t>
            </w:r>
            <w:proofErr w:type="gramEnd"/>
          </w:p>
          <w:p w14:paraId="1CF959E1" w14:textId="77777777" w:rsidR="002B68F1" w:rsidRPr="00965551" w:rsidRDefault="002B68F1" w:rsidP="002B68F1">
            <w:pPr>
              <w:pStyle w:val="NormalWeb"/>
              <w:shd w:val="clear" w:color="auto" w:fill="FFFFFF"/>
              <w:spacing w:before="0" w:beforeAutospacing="0" w:after="0" w:afterAutospacing="0"/>
              <w:rPr>
                <w:sz w:val="20"/>
                <w:szCs w:val="20"/>
              </w:rPr>
            </w:pPr>
            <w:bookmarkStart w:id="4" w:name="_Hlk130393847"/>
            <w:r>
              <w:rPr>
                <w:rStyle w:val="Emphasis"/>
                <w:i w:val="0"/>
                <w:sz w:val="20"/>
                <w:szCs w:val="20"/>
              </w:rPr>
              <w:t>N</w:t>
            </w:r>
            <w:r w:rsidRPr="00965551">
              <w:rPr>
                <w:rStyle w:val="Emphasis"/>
                <w:i w:val="0"/>
                <w:sz w:val="20"/>
                <w:szCs w:val="20"/>
              </w:rPr>
              <w:t xml:space="preserve">ote3: </w:t>
            </w:r>
            <w:r w:rsidRPr="00965551">
              <w:rPr>
                <w:sz w:val="20"/>
                <w:szCs w:val="20"/>
              </w:rPr>
              <w:t>RAN4 to identify the supported bands for aerial UE impacted by above information</w:t>
            </w:r>
            <w:bookmarkEnd w:id="4"/>
            <w:r w:rsidRPr="00965551">
              <w:rPr>
                <w:sz w:val="20"/>
                <w:szCs w:val="20"/>
              </w:rPr>
              <w:t>.</w:t>
            </w:r>
          </w:p>
          <w:p w14:paraId="120D3B82" w14:textId="77777777" w:rsidR="00A520D9" w:rsidRPr="008C39F7" w:rsidRDefault="00A520D9" w:rsidP="002B68F1"/>
        </w:tc>
      </w:tr>
    </w:tbl>
    <w:p w14:paraId="3425C27A" w14:textId="77777777" w:rsidR="00A520D9" w:rsidRPr="008C39F7" w:rsidRDefault="00A520D9" w:rsidP="005C23A4"/>
    <w:p w14:paraId="6DB79BCA" w14:textId="7DFF31C2" w:rsidR="002B68F1" w:rsidRDefault="002B68F1" w:rsidP="005C23A4">
      <w:r>
        <w:t>This objective is split into two parts: identify the subset of UEs to which the ECC requirements apply (</w:t>
      </w:r>
      <w:proofErr w:type="gramStart"/>
      <w:r>
        <w:t>i.e.</w:t>
      </w:r>
      <w:proofErr w:type="gramEnd"/>
      <w:r>
        <w:t xml:space="preserve"> aerial UEs) in the network and </w:t>
      </w:r>
      <w:r w:rsidR="00542113">
        <w:t xml:space="preserve">convey the information to these users that they must respect the additional requirements when operating in an area covered by the ECC rule. </w:t>
      </w:r>
    </w:p>
    <w:p w14:paraId="29A52491" w14:textId="70A29D2C" w:rsidR="006A785C" w:rsidRDefault="000D5F24" w:rsidP="005C23A4">
      <w:r>
        <w:t xml:space="preserve">RAN4 has previously reached agreements about what characterizes an aerial UE, on how a feature-specific NS </w:t>
      </w:r>
      <w:proofErr w:type="spellStart"/>
      <w:r>
        <w:t>signalling</w:t>
      </w:r>
      <w:proofErr w:type="spellEnd"/>
      <w:r>
        <w:t xml:space="preserve"> is preferred </w:t>
      </w:r>
      <w:r>
        <w:fldChar w:fldCharType="begin"/>
      </w:r>
      <w:r>
        <w:instrText xml:space="preserve"> REF _Ref146030620 \r \h </w:instrText>
      </w:r>
      <w:r>
        <w:fldChar w:fldCharType="separate"/>
      </w:r>
      <w:r>
        <w:t>[2]</w:t>
      </w:r>
      <w:r>
        <w:fldChar w:fldCharType="end"/>
      </w:r>
      <w:r>
        <w:t xml:space="preserve">. RAN4 also instructed RAN2 </w:t>
      </w:r>
      <w:r>
        <w:fldChar w:fldCharType="begin"/>
      </w:r>
      <w:r>
        <w:instrText xml:space="preserve"> REF _Ref146030607 \r \h </w:instrText>
      </w:r>
      <w:r>
        <w:fldChar w:fldCharType="separate"/>
      </w:r>
      <w:r>
        <w:t>[3]</w:t>
      </w:r>
      <w:r>
        <w:fldChar w:fldCharType="end"/>
      </w:r>
      <w:r>
        <w:t xml:space="preserve"> to provide associated </w:t>
      </w:r>
      <w:proofErr w:type="spellStart"/>
      <w:r>
        <w:t>signalling</w:t>
      </w:r>
      <w:proofErr w:type="spellEnd"/>
      <w:r>
        <w:t>, although the preferred framework (“</w:t>
      </w:r>
      <w:proofErr w:type="spellStart"/>
      <w:r>
        <w:t>multiNS</w:t>
      </w:r>
      <w:proofErr w:type="spellEnd"/>
      <w:r>
        <w:t xml:space="preserve">” or “new dedicated IE”) is left for RAN2 discussion, as it is on realm of RAN2 attributions. </w:t>
      </w:r>
    </w:p>
    <w:p w14:paraId="27A28455" w14:textId="24CD9F60" w:rsidR="0060543D" w:rsidRDefault="006A785C" w:rsidP="005C23A4">
      <w:r>
        <w:t>T</w:t>
      </w:r>
      <w:r w:rsidR="00542113">
        <w:t xml:space="preserve">he </w:t>
      </w:r>
      <w:r w:rsidR="000D5F24">
        <w:t xml:space="preserve">proposals presented in this technical contribution aims at </w:t>
      </w:r>
      <w:proofErr w:type="gramStart"/>
      <w:r w:rsidR="000D5F24">
        <w:t>provide</w:t>
      </w:r>
      <w:proofErr w:type="gramEnd"/>
      <w:r w:rsidR="000D5F24">
        <w:t xml:space="preserve"> further clarification on RAN4 definitions and to advance the RAN4 specification work in parallel with the signaling design being elaborated by RAN2. </w:t>
      </w:r>
    </w:p>
    <w:p w14:paraId="59045321" w14:textId="7216A1D8" w:rsidR="002B68F1" w:rsidRPr="008C39F7" w:rsidRDefault="002B68F1" w:rsidP="005C23A4"/>
    <w:p w14:paraId="20BB8BB2" w14:textId="77777777" w:rsidR="003B659E" w:rsidRPr="008C39F7" w:rsidRDefault="003B659E" w:rsidP="00AE56B1">
      <w:pPr>
        <w:pStyle w:val="RAN4H1"/>
      </w:pPr>
      <w:bookmarkStart w:id="5" w:name="_Toc116995842"/>
      <w:r w:rsidRPr="008C39F7">
        <w:t>Discussion</w:t>
      </w:r>
      <w:bookmarkEnd w:id="5"/>
    </w:p>
    <w:p w14:paraId="337D02DF" w14:textId="77777777" w:rsidR="00542113" w:rsidRDefault="00542113" w:rsidP="00300956"/>
    <w:p w14:paraId="6872D28A" w14:textId="77777777" w:rsidR="00654317" w:rsidRDefault="00654317" w:rsidP="00654317">
      <w:pPr>
        <w:pStyle w:val="RAN4H2"/>
      </w:pPr>
      <w:r>
        <w:t>Limitation of NS indexes in LTE</w:t>
      </w:r>
    </w:p>
    <w:p w14:paraId="710ADCE0" w14:textId="77777777" w:rsidR="00654317" w:rsidRDefault="00654317" w:rsidP="00654317">
      <w:r>
        <w:t xml:space="preserve">In the previous meeting, RAN4 has agreed to introduce new NS values for aerial UEs, to capture the additional spectrum requirements faced by this type of UEs and has asked RAN2 to provide the </w:t>
      </w:r>
      <w:proofErr w:type="spellStart"/>
      <w:r>
        <w:t>signalling</w:t>
      </w:r>
      <w:proofErr w:type="spellEnd"/>
      <w:r>
        <w:t xml:space="preserve"> framework that enables the conveying of the new NS values for this subset of UEs. </w:t>
      </w:r>
    </w:p>
    <w:tbl>
      <w:tblPr>
        <w:tblStyle w:val="TableGrid"/>
        <w:tblW w:w="0" w:type="auto"/>
        <w:tblLook w:val="04A0" w:firstRow="1" w:lastRow="0" w:firstColumn="1" w:lastColumn="0" w:noHBand="0" w:noVBand="1"/>
      </w:tblPr>
      <w:tblGrid>
        <w:gridCol w:w="9617"/>
      </w:tblGrid>
      <w:tr w:rsidR="00654317" w14:paraId="519B9299" w14:textId="77777777" w:rsidTr="00654317">
        <w:tc>
          <w:tcPr>
            <w:tcW w:w="9617" w:type="dxa"/>
          </w:tcPr>
          <w:p w14:paraId="5853DB29" w14:textId="77777777" w:rsidR="00654317" w:rsidRDefault="00654317" w:rsidP="00654317">
            <w:pPr>
              <w:rPr>
                <w:lang w:eastAsia="zh-CN"/>
              </w:rPr>
            </w:pPr>
            <w:r>
              <w:rPr>
                <w:b/>
                <w:lang w:eastAsia="zh-CN"/>
              </w:rPr>
              <w:t>Agreement</w:t>
            </w:r>
            <w:r>
              <w:rPr>
                <w:lang w:eastAsia="zh-CN"/>
              </w:rPr>
              <w:t xml:space="preserve">: </w:t>
            </w:r>
          </w:p>
          <w:p w14:paraId="240B9D19" w14:textId="77777777" w:rsidR="00654317" w:rsidRDefault="00654317" w:rsidP="00654317">
            <w:pPr>
              <w:pStyle w:val="B1"/>
              <w:rPr>
                <w:lang w:eastAsia="zh-CN"/>
              </w:rPr>
            </w:pPr>
            <w:r>
              <w:rPr>
                <w:lang w:eastAsia="zh-CN"/>
              </w:rPr>
              <w:t>-</w:t>
            </w:r>
            <w:r>
              <w:rPr>
                <w:lang w:eastAsia="zh-CN"/>
              </w:rPr>
              <w:tab/>
              <w:t xml:space="preserve">RAN4 agrees that a new NS shall be defined for band B3 and n3 specific for </w:t>
            </w:r>
            <w:r w:rsidRPr="00B465A4">
              <w:rPr>
                <w:lang w:eastAsia="zh-CN"/>
              </w:rPr>
              <w:t xml:space="preserve">Uncrewed </w:t>
            </w:r>
            <w:r w:rsidRPr="00132F32">
              <w:rPr>
                <w:lang w:eastAsia="zh-CN"/>
              </w:rPr>
              <w:t xml:space="preserve">Aerial </w:t>
            </w:r>
            <w:r>
              <w:rPr>
                <w:lang w:eastAsia="zh-CN"/>
              </w:rPr>
              <w:t>UE.</w:t>
            </w:r>
          </w:p>
          <w:p w14:paraId="067DB9E3" w14:textId="77777777" w:rsidR="00654317" w:rsidRDefault="00654317" w:rsidP="00654317">
            <w:pPr>
              <w:rPr>
                <w:lang w:eastAsia="zh-CN"/>
              </w:rPr>
            </w:pPr>
            <w:r>
              <w:rPr>
                <w:b/>
                <w:lang w:eastAsia="zh-CN"/>
              </w:rPr>
              <w:t>Agreement</w:t>
            </w:r>
            <w:r>
              <w:rPr>
                <w:lang w:eastAsia="zh-CN"/>
              </w:rPr>
              <w:t xml:space="preserve">: </w:t>
            </w:r>
          </w:p>
          <w:p w14:paraId="08C03AC7" w14:textId="2516704A" w:rsidR="00654317" w:rsidRPr="00654317" w:rsidRDefault="00654317" w:rsidP="00654317">
            <w:pPr>
              <w:pStyle w:val="B1"/>
              <w:rPr>
                <w:lang w:eastAsia="zh-CN"/>
              </w:rPr>
            </w:pPr>
            <w:r>
              <w:rPr>
                <w:lang w:eastAsia="zh-CN"/>
              </w:rPr>
              <w:t>-</w:t>
            </w:r>
            <w:r>
              <w:rPr>
                <w:lang w:eastAsia="zh-CN"/>
              </w:rPr>
              <w:tab/>
              <w:t xml:space="preserve">RAN4 agrees that a new NS shall be defined for band B38 and n38 specific for </w:t>
            </w:r>
            <w:r w:rsidRPr="00B465A4">
              <w:rPr>
                <w:lang w:eastAsia="zh-CN"/>
              </w:rPr>
              <w:t xml:space="preserve">Uncrewed </w:t>
            </w:r>
            <w:r w:rsidRPr="00132F32">
              <w:rPr>
                <w:lang w:eastAsia="zh-CN"/>
              </w:rPr>
              <w:t xml:space="preserve">Aerial </w:t>
            </w:r>
            <w:r>
              <w:rPr>
                <w:lang w:eastAsia="zh-CN"/>
              </w:rPr>
              <w:t>UE.</w:t>
            </w:r>
          </w:p>
        </w:tc>
      </w:tr>
    </w:tbl>
    <w:p w14:paraId="4FBEF89D" w14:textId="451C7D97" w:rsidR="00654317" w:rsidRDefault="00654317" w:rsidP="00654317">
      <w:r>
        <w:t xml:space="preserve"> </w:t>
      </w:r>
    </w:p>
    <w:p w14:paraId="1803F75D" w14:textId="6A3D0453" w:rsidR="00654317" w:rsidRDefault="00654317" w:rsidP="00654317">
      <w:pPr>
        <w:rPr>
          <w:rStyle w:val="ui-provider"/>
        </w:rPr>
      </w:pPr>
      <w:r>
        <w:lastRenderedPageBreak/>
        <w:t xml:space="preserve">However, further aspects need to be clarified in LTE compared to NR, as the NS </w:t>
      </w:r>
      <w:proofErr w:type="spellStart"/>
      <w:r>
        <w:t>signalling</w:t>
      </w:r>
      <w:proofErr w:type="spellEnd"/>
      <w:r>
        <w:t xml:space="preserve"> design is different in both RATs. </w:t>
      </w:r>
      <w:r>
        <w:rPr>
          <w:rStyle w:val="ui-provider"/>
        </w:rPr>
        <w:t xml:space="preserve">The framework for NS </w:t>
      </w:r>
      <w:proofErr w:type="spellStart"/>
      <w:r>
        <w:rPr>
          <w:rStyle w:val="ui-provider"/>
        </w:rPr>
        <w:t>signalling</w:t>
      </w:r>
      <w:proofErr w:type="spellEnd"/>
      <w:r>
        <w:rPr>
          <w:rStyle w:val="ui-provider"/>
        </w:rPr>
        <w:t xml:space="preserve"> was updated in NR compared to LTE specifications for bit-efficiency. In LTE, the original framework was more bit-consuming, and the original 32 NS values available were soon occupied for operations in the different bands. This led LTE to further extend the range of NS signaling:</w:t>
      </w:r>
    </w:p>
    <w:tbl>
      <w:tblPr>
        <w:tblStyle w:val="TableGrid"/>
        <w:tblW w:w="0" w:type="auto"/>
        <w:tblLook w:val="04A0" w:firstRow="1" w:lastRow="0" w:firstColumn="1" w:lastColumn="0" w:noHBand="0" w:noVBand="1"/>
      </w:tblPr>
      <w:tblGrid>
        <w:gridCol w:w="9617"/>
      </w:tblGrid>
      <w:tr w:rsidR="00654317" w14:paraId="0305BEEB" w14:textId="77777777" w:rsidTr="00383A95">
        <w:tc>
          <w:tcPr>
            <w:tcW w:w="9617" w:type="dxa"/>
          </w:tcPr>
          <w:p w14:paraId="6B356E98" w14:textId="77777777" w:rsidR="00654317" w:rsidRPr="00D77D5C" w:rsidRDefault="00654317" w:rsidP="00383A95">
            <w:pPr>
              <w:pStyle w:val="Heading4"/>
              <w:rPr>
                <w:b/>
                <w:bCs/>
                <w:i w:val="0"/>
                <w:iCs w:val="0"/>
                <w:color w:val="000000" w:themeColor="text1"/>
                <w:sz w:val="24"/>
                <w:szCs w:val="24"/>
                <w:u w:val="single"/>
              </w:rPr>
            </w:pPr>
            <w:bookmarkStart w:id="6" w:name="_Toc20487340"/>
            <w:bookmarkStart w:id="7" w:name="_Toc29342637"/>
            <w:bookmarkStart w:id="8" w:name="_Toc29343776"/>
            <w:bookmarkStart w:id="9" w:name="_Toc36567042"/>
            <w:bookmarkStart w:id="10" w:name="_Toc36810482"/>
            <w:bookmarkStart w:id="11" w:name="_Toc36846846"/>
            <w:bookmarkStart w:id="12" w:name="_Toc36939499"/>
            <w:bookmarkStart w:id="13" w:name="_Toc37082479"/>
            <w:bookmarkStart w:id="14" w:name="_Toc46481117"/>
            <w:bookmarkStart w:id="15" w:name="_Toc46482351"/>
            <w:bookmarkStart w:id="16" w:name="_Toc46483585"/>
            <w:bookmarkStart w:id="17" w:name="_Toc124515463"/>
            <w:r w:rsidRPr="00D77D5C">
              <w:rPr>
                <w:b/>
                <w:bCs/>
                <w:i w:val="0"/>
                <w:iCs w:val="0"/>
                <w:color w:val="000000" w:themeColor="text1"/>
                <w:sz w:val="24"/>
                <w:szCs w:val="24"/>
                <w:u w:val="single"/>
              </w:rPr>
              <w:t>TS 36.331:</w:t>
            </w:r>
          </w:p>
          <w:p w14:paraId="7BE0A5D1" w14:textId="77777777" w:rsidR="00654317" w:rsidRDefault="00654317" w:rsidP="00383A95">
            <w:pPr>
              <w:pStyle w:val="Heading4"/>
              <w:rPr>
                <w:noProof/>
              </w:rPr>
            </w:pPr>
            <w:r>
              <w:t>–</w:t>
            </w:r>
            <w:r>
              <w:tab/>
            </w:r>
            <w:r>
              <w:rPr>
                <w:i w:val="0"/>
                <w:noProof/>
              </w:rPr>
              <w:t>AdditionalSpectrumEmission</w:t>
            </w:r>
            <w:bookmarkEnd w:id="6"/>
            <w:bookmarkEnd w:id="7"/>
            <w:bookmarkEnd w:id="8"/>
            <w:bookmarkEnd w:id="9"/>
            <w:bookmarkEnd w:id="10"/>
            <w:bookmarkEnd w:id="11"/>
            <w:bookmarkEnd w:id="12"/>
            <w:bookmarkEnd w:id="13"/>
            <w:bookmarkEnd w:id="14"/>
            <w:bookmarkEnd w:id="15"/>
            <w:bookmarkEnd w:id="16"/>
            <w:bookmarkEnd w:id="17"/>
          </w:p>
          <w:p w14:paraId="744632A4" w14:textId="77777777" w:rsidR="00654317" w:rsidRDefault="00654317" w:rsidP="00383A95">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w:t>
            </w:r>
            <w:r w:rsidRPr="00D77D5C">
              <w:rPr>
                <w:noProof/>
                <w:highlight w:val="yellow"/>
              </w:rPr>
              <w:t xml:space="preserve">UE supporting an LTE band assigned NS values larger than 32 as defined in TS 36.101 [42], clause 6.2.4, needs to support extension signaling (as defined by IE </w:t>
            </w:r>
            <w:r w:rsidRPr="00D77D5C">
              <w:rPr>
                <w:i/>
                <w:noProof/>
                <w:highlight w:val="yellow"/>
              </w:rPr>
              <w:t>AdditionalSpectrumEmission-v10l0</w:t>
            </w:r>
            <w:r w:rsidRPr="00D77D5C">
              <w:rPr>
                <w:noProof/>
                <w:highlight w:val="yellow"/>
              </w:rPr>
              <w:t>).</w:t>
            </w:r>
          </w:p>
          <w:p w14:paraId="4411B730" w14:textId="77777777" w:rsidR="00654317" w:rsidRDefault="00654317" w:rsidP="00383A95">
            <w:pPr>
              <w:pStyle w:val="TH"/>
            </w:pPr>
            <w:proofErr w:type="spellStart"/>
            <w:r>
              <w:rPr>
                <w:bCs/>
                <w:i/>
                <w:iCs/>
              </w:rPr>
              <w:t>AdditionalSpectrumEmission</w:t>
            </w:r>
            <w:proofErr w:type="spellEnd"/>
            <w:r>
              <w:rPr>
                <w:bCs/>
                <w:i/>
                <w:iCs/>
              </w:rPr>
              <w:t xml:space="preserve"> </w:t>
            </w:r>
            <w:r>
              <w:t>information element</w:t>
            </w:r>
          </w:p>
          <w:p w14:paraId="76AD7EC8" w14:textId="77777777" w:rsidR="00654317" w:rsidRDefault="00654317" w:rsidP="00383A95">
            <w:pPr>
              <w:pStyle w:val="PL"/>
              <w:shd w:val="clear" w:color="auto" w:fill="E6E6E6"/>
            </w:pPr>
            <w:r>
              <w:t>-- ASN1START</w:t>
            </w:r>
          </w:p>
          <w:p w14:paraId="78E5B065" w14:textId="77777777" w:rsidR="00654317" w:rsidRDefault="00654317" w:rsidP="00383A95">
            <w:pPr>
              <w:pStyle w:val="PL"/>
              <w:shd w:val="clear" w:color="auto" w:fill="E6E6E6"/>
            </w:pPr>
          </w:p>
          <w:p w14:paraId="1EAD08B5" w14:textId="77777777" w:rsidR="00654317" w:rsidRDefault="00654317" w:rsidP="00383A95">
            <w:pPr>
              <w:pStyle w:val="PL"/>
              <w:shd w:val="clear" w:color="auto" w:fill="E6E6E6"/>
            </w:pPr>
            <w:r>
              <w:t>AdditionalSpectrumEmission ::=</w:t>
            </w:r>
            <w:r>
              <w:tab/>
            </w:r>
            <w:r>
              <w:tab/>
              <w:t>INTEGER (1..32)</w:t>
            </w:r>
          </w:p>
          <w:p w14:paraId="6F33BE86" w14:textId="77777777" w:rsidR="00654317" w:rsidRDefault="00654317" w:rsidP="00383A95">
            <w:pPr>
              <w:pStyle w:val="PL"/>
              <w:shd w:val="clear" w:color="auto" w:fill="E6E6E6"/>
            </w:pPr>
          </w:p>
          <w:p w14:paraId="2F21126B" w14:textId="77777777" w:rsidR="00654317" w:rsidRDefault="00654317" w:rsidP="00383A95">
            <w:pPr>
              <w:pStyle w:val="PL"/>
              <w:shd w:val="clear" w:color="auto" w:fill="E6E6E6"/>
            </w:pPr>
            <w:r>
              <w:t>AdditionalSpectrumEmission-v10l0 ::=</w:t>
            </w:r>
            <w:r>
              <w:tab/>
              <w:t>INTEGER (33..288)</w:t>
            </w:r>
          </w:p>
          <w:p w14:paraId="22CC508A" w14:textId="77777777" w:rsidR="00654317" w:rsidRDefault="00654317" w:rsidP="00383A95">
            <w:pPr>
              <w:pStyle w:val="PL"/>
              <w:shd w:val="clear" w:color="auto" w:fill="E6E6E6"/>
            </w:pPr>
          </w:p>
          <w:p w14:paraId="133A846B" w14:textId="77777777" w:rsidR="00654317" w:rsidRDefault="00654317" w:rsidP="00383A95">
            <w:pPr>
              <w:pStyle w:val="PL"/>
              <w:shd w:val="clear" w:color="auto" w:fill="E6E6E6"/>
            </w:pPr>
            <w:r>
              <w:t>-- ASN1STOP</w:t>
            </w:r>
          </w:p>
          <w:p w14:paraId="46F6BEE2" w14:textId="77777777" w:rsidR="00654317" w:rsidRDefault="00654317" w:rsidP="00383A95">
            <w:pPr>
              <w:rPr>
                <w:rStyle w:val="ui-provider"/>
              </w:rPr>
            </w:pPr>
          </w:p>
        </w:tc>
      </w:tr>
    </w:tbl>
    <w:p w14:paraId="0E79F68B" w14:textId="77777777" w:rsidR="00654317" w:rsidRDefault="00654317" w:rsidP="00654317">
      <w:pPr>
        <w:rPr>
          <w:rStyle w:val="ui-provider"/>
        </w:rPr>
      </w:pPr>
    </w:p>
    <w:p w14:paraId="5EFFF8C7" w14:textId="1B2F9FB7" w:rsidR="00654317" w:rsidRDefault="00654317" w:rsidP="00654317">
      <w:pPr>
        <w:rPr>
          <w:rStyle w:val="ui-provider"/>
        </w:rPr>
      </w:pPr>
      <w:r>
        <w:rPr>
          <w:rStyle w:val="ui-provider"/>
        </w:rPr>
        <w:t xml:space="preserve">Regardless of the approach taken by RAN2 (whether to use an aerial specific IE or the </w:t>
      </w:r>
      <w:proofErr w:type="gramStart"/>
      <w:r>
        <w:rPr>
          <w:rStyle w:val="ui-provider"/>
        </w:rPr>
        <w:t>multi NS</w:t>
      </w:r>
      <w:proofErr w:type="gramEnd"/>
      <w:r>
        <w:rPr>
          <w:rStyle w:val="ui-provider"/>
        </w:rPr>
        <w:t xml:space="preserve"> </w:t>
      </w:r>
      <w:proofErr w:type="spellStart"/>
      <w:r>
        <w:rPr>
          <w:rStyle w:val="ui-provider"/>
        </w:rPr>
        <w:t>signalling</w:t>
      </w:r>
      <w:proofErr w:type="spellEnd"/>
      <w:r>
        <w:rPr>
          <w:rStyle w:val="ui-provider"/>
        </w:rPr>
        <w:t xml:space="preserve">), in fact the number of already existent NS values in LTE already surpasses the original 32 values. Currently, the maximum index in use for NS </w:t>
      </w:r>
      <w:proofErr w:type="spellStart"/>
      <w:r>
        <w:rPr>
          <w:rStyle w:val="ui-provider"/>
        </w:rPr>
        <w:t>signalling</w:t>
      </w:r>
      <w:proofErr w:type="spellEnd"/>
      <w:r>
        <w:rPr>
          <w:rStyle w:val="ui-provider"/>
        </w:rPr>
        <w:t xml:space="preserve"> in TS 36.101 is NS_63. This indicates that the new NS to be introduced  will be already on the range of </w:t>
      </w:r>
      <w:r w:rsidRPr="00654317">
        <w:rPr>
          <w:i/>
          <w:iCs/>
        </w:rPr>
        <w:t>AdditionalSpectrumEmission-v10l0</w:t>
      </w:r>
      <w:r>
        <w:rPr>
          <w:i/>
          <w:iCs/>
        </w:rPr>
        <w:t>.</w:t>
      </w:r>
    </w:p>
    <w:p w14:paraId="663162F2" w14:textId="3ECCC195" w:rsidR="00654317" w:rsidRDefault="00654317" w:rsidP="00654317">
      <w:pPr>
        <w:pStyle w:val="RAN4observation0"/>
        <w:rPr>
          <w:rStyle w:val="ui-provider"/>
        </w:rPr>
      </w:pPr>
      <w:bookmarkStart w:id="18" w:name="_Toc135042870"/>
      <w:bookmarkStart w:id="19" w:name="_Toc146732168"/>
      <w:r>
        <w:rPr>
          <w:rStyle w:val="ui-provider"/>
        </w:rPr>
        <w:t xml:space="preserve">For aerial UEs supporting band 3 and 38, it is required to support the parameter </w:t>
      </w:r>
      <w:r w:rsidRPr="000D1CAF">
        <w:rPr>
          <w:i/>
        </w:rPr>
        <w:t>AdditionalSpectrumEmission-v10l0</w:t>
      </w:r>
      <w:r>
        <w:rPr>
          <w:i/>
        </w:rPr>
        <w:t xml:space="preserve"> </w:t>
      </w:r>
      <w:r>
        <w:t>in TS 36.331</w:t>
      </w:r>
      <w:bookmarkEnd w:id="18"/>
      <w:bookmarkEnd w:id="19"/>
    </w:p>
    <w:p w14:paraId="179A2B57" w14:textId="07BDF97B" w:rsidR="00654317" w:rsidRPr="00654317" w:rsidRDefault="00654317" w:rsidP="00654317">
      <w:pPr>
        <w:rPr>
          <w:rStyle w:val="ui-provider"/>
          <w:iCs/>
        </w:rPr>
      </w:pPr>
      <w:r>
        <w:rPr>
          <w:rStyle w:val="ui-provider"/>
        </w:rPr>
        <w:t xml:space="preserve">This won’t be a problem for Band 38, as it is already included in the range of extended </w:t>
      </w:r>
      <w:proofErr w:type="spellStart"/>
      <w:r>
        <w:rPr>
          <w:rStyle w:val="ui-provider"/>
        </w:rPr>
        <w:t>signalling</w:t>
      </w:r>
      <w:proofErr w:type="spellEnd"/>
      <w:r>
        <w:rPr>
          <w:rStyle w:val="ui-provider"/>
        </w:rPr>
        <w:t xml:space="preserve"> with the value NS_44. But for band 3, this would require that UEs that support aerial features shall also support </w:t>
      </w:r>
      <w:r w:rsidRPr="000D1CAF">
        <w:rPr>
          <w:i/>
        </w:rPr>
        <w:t>AdditionalSpectrumEmission-v10l0</w:t>
      </w:r>
      <w:r>
        <w:rPr>
          <w:i/>
        </w:rPr>
        <w:t xml:space="preserve">. </w:t>
      </w:r>
      <w:r>
        <w:rPr>
          <w:iCs/>
        </w:rPr>
        <w:t xml:space="preserve">But for UEs that do not support aerial features and support band 3, the requirement for support of </w:t>
      </w:r>
      <w:r w:rsidRPr="000D1CAF">
        <w:rPr>
          <w:i/>
        </w:rPr>
        <w:t>AdditionalSpectrumEmission-v10l0</w:t>
      </w:r>
      <w:r>
        <w:rPr>
          <w:i/>
        </w:rPr>
        <w:t xml:space="preserve"> </w:t>
      </w:r>
      <w:r>
        <w:rPr>
          <w:iCs/>
        </w:rPr>
        <w:t xml:space="preserve"> should still be dependent on </w:t>
      </w:r>
      <w:r w:rsidR="004678A6">
        <w:rPr>
          <w:iCs/>
        </w:rPr>
        <w:t xml:space="preserve">whether the UE supports bands in which non-aerial NS values are larger than 32. </w:t>
      </w:r>
      <w:r>
        <w:rPr>
          <w:iCs/>
        </w:rPr>
        <w:t xml:space="preserve"> </w:t>
      </w:r>
    </w:p>
    <w:p w14:paraId="107D550B" w14:textId="2CA693B6" w:rsidR="00654317" w:rsidRPr="00B15AE1" w:rsidRDefault="004678A6" w:rsidP="00654317">
      <w:pPr>
        <w:pStyle w:val="RAN4proposal"/>
        <w:rPr>
          <w:rStyle w:val="ui-provider"/>
        </w:rPr>
      </w:pPr>
      <w:bookmarkStart w:id="20" w:name="_Toc146732169"/>
      <w:r>
        <w:rPr>
          <w:rStyle w:val="ui-provider"/>
        </w:rPr>
        <w:t xml:space="preserve">Clarify that aerial UEs that support band 7, shall also support </w:t>
      </w:r>
      <w:r w:rsidRPr="000D1CAF">
        <w:rPr>
          <w:i/>
        </w:rPr>
        <w:t>AdditionalSpectrumEmission-v10l0</w:t>
      </w:r>
      <w:r>
        <w:rPr>
          <w:i/>
        </w:rPr>
        <w:t xml:space="preserve"> </w:t>
      </w:r>
      <w:r>
        <w:rPr>
          <w:iCs w:val="0"/>
        </w:rPr>
        <w:t xml:space="preserve"> but that the requirement does not extend to UEs that do not support aerial features and do not support any other band whose NS values are larger than 32.</w:t>
      </w:r>
      <w:bookmarkEnd w:id="20"/>
      <w:r>
        <w:rPr>
          <w:iCs w:val="0"/>
        </w:rPr>
        <w:t xml:space="preserve"> </w:t>
      </w:r>
    </w:p>
    <w:p w14:paraId="4D422035" w14:textId="77777777" w:rsidR="00965F41" w:rsidRPr="000D5F24" w:rsidRDefault="00965F41" w:rsidP="000D5F24"/>
    <w:p w14:paraId="7A5F9469" w14:textId="77777777" w:rsidR="0060543D" w:rsidRPr="008C39F7" w:rsidRDefault="0060543D" w:rsidP="0060543D"/>
    <w:p w14:paraId="3FCD684C" w14:textId="77777777" w:rsidR="00CD7492" w:rsidRPr="008C39F7" w:rsidRDefault="00CD7492" w:rsidP="00A37002">
      <w:pPr>
        <w:pStyle w:val="RAN4H1"/>
      </w:pPr>
      <w:bookmarkStart w:id="21" w:name="_Toc116995848"/>
      <w:r w:rsidRPr="008C39F7">
        <w:t>Conclusion</w:t>
      </w:r>
      <w:bookmarkEnd w:id="21"/>
    </w:p>
    <w:p w14:paraId="138708BA" w14:textId="5662741F" w:rsidR="00847264" w:rsidRDefault="00AE6CC1" w:rsidP="008C39F7">
      <w:bookmarkStart w:id="22" w:name="_Toc116995849"/>
      <w:r>
        <w:t xml:space="preserve">In this paper we discussed the applicability of NS </w:t>
      </w:r>
      <w:proofErr w:type="spellStart"/>
      <w:r>
        <w:t>signalling</w:t>
      </w:r>
      <w:proofErr w:type="spellEnd"/>
      <w:r>
        <w:t xml:space="preserve"> </w:t>
      </w:r>
      <w:r w:rsidR="00D93C4F">
        <w:t xml:space="preserve">for aerial UEs to indicate the need for further spectrum emission requirements. </w:t>
      </w:r>
      <w:r w:rsidR="009A504F">
        <w:t>Based on our discussions, we conclude the document with the following proposal</w:t>
      </w:r>
      <w:r w:rsidR="00094A9D">
        <w:t xml:space="preserve"> and observation</w:t>
      </w:r>
      <w:r w:rsidR="009A504F">
        <w:t>:</w:t>
      </w:r>
    </w:p>
    <w:p w14:paraId="52637558" w14:textId="4464A3F7" w:rsidR="00094A9D" w:rsidRDefault="00094A9D">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6732168" w:history="1">
        <w:r w:rsidRPr="003F132D">
          <w:rPr>
            <w:rStyle w:val="Hyperlink"/>
          </w:rPr>
          <w:t xml:space="preserve">Observation 1: For aerial UEs supporting band 3 and 38, it is required to support the parameter </w:t>
        </w:r>
        <w:r w:rsidRPr="003F132D">
          <w:rPr>
            <w:rStyle w:val="Hyperlink"/>
            <w:i/>
          </w:rPr>
          <w:t xml:space="preserve">AdditionalSpectrumEmission-v10l0 </w:t>
        </w:r>
        <w:r w:rsidRPr="003F132D">
          <w:rPr>
            <w:rStyle w:val="Hyperlink"/>
          </w:rPr>
          <w:t>in TS 36.331</w:t>
        </w:r>
      </w:hyperlink>
    </w:p>
    <w:p w14:paraId="4C998C88" w14:textId="01154372" w:rsidR="00094A9D" w:rsidRDefault="00C52611">
      <w:pPr>
        <w:pStyle w:val="TOC1"/>
        <w:rPr>
          <w:rFonts w:asciiTheme="minorHAnsi" w:eastAsiaTheme="minorEastAsia" w:hAnsiTheme="minorHAnsi"/>
          <w:b w:val="0"/>
          <w:iCs w:val="0"/>
          <w:kern w:val="2"/>
          <w:sz w:val="22"/>
          <w:lang w:val="en-GB" w:eastAsia="en-GB"/>
          <w14:ligatures w14:val="standardContextual"/>
        </w:rPr>
      </w:pPr>
      <w:hyperlink w:anchor="_Toc146732169" w:history="1">
        <w:r w:rsidR="00094A9D" w:rsidRPr="003F132D">
          <w:rPr>
            <w:rStyle w:val="Hyperlink"/>
          </w:rPr>
          <w:t xml:space="preserve">Proposal 1: Clarify that aerial UEs that support band 7, shall also support </w:t>
        </w:r>
        <w:r w:rsidR="00094A9D" w:rsidRPr="003F132D">
          <w:rPr>
            <w:rStyle w:val="Hyperlink"/>
            <w:i/>
          </w:rPr>
          <w:t xml:space="preserve">AdditionalSpectrumEmission-v10l0 </w:t>
        </w:r>
        <w:r w:rsidR="00094A9D" w:rsidRPr="003F132D">
          <w:rPr>
            <w:rStyle w:val="Hyperlink"/>
          </w:rPr>
          <w:t xml:space="preserve"> but that the requirement does not extend to UEs that do not support aerial features and do not support any other band whose NS values are larger than 32.</w:t>
        </w:r>
      </w:hyperlink>
    </w:p>
    <w:p w14:paraId="79767A91" w14:textId="39B115E6" w:rsidR="009A504F" w:rsidRDefault="00094A9D" w:rsidP="008C39F7">
      <w:r>
        <w:fldChar w:fldCharType="end"/>
      </w:r>
    </w:p>
    <w:p w14:paraId="5FDEAD4F" w14:textId="6344C37D" w:rsidR="00D93C4F" w:rsidRPr="008C39F7" w:rsidRDefault="00D93C4F" w:rsidP="008C39F7"/>
    <w:p w14:paraId="3E66951F" w14:textId="77777777" w:rsidR="003B659E" w:rsidRPr="008C39F7" w:rsidRDefault="003B659E" w:rsidP="0060543D">
      <w:pPr>
        <w:pStyle w:val="RAN4H1"/>
        <w:numPr>
          <w:ilvl w:val="0"/>
          <w:numId w:val="0"/>
        </w:numPr>
        <w:ind w:left="360" w:hanging="360"/>
      </w:pPr>
      <w:r w:rsidRPr="008C39F7">
        <w:lastRenderedPageBreak/>
        <w:t>References</w:t>
      </w:r>
      <w:bookmarkEnd w:id="22"/>
    </w:p>
    <w:p w14:paraId="6251F84E" w14:textId="77777777" w:rsidR="00542113" w:rsidRDefault="00542113" w:rsidP="00542113">
      <w:pPr>
        <w:numPr>
          <w:ilvl w:val="0"/>
          <w:numId w:val="21"/>
        </w:numPr>
        <w:overflowPunct w:val="0"/>
        <w:autoSpaceDE w:val="0"/>
        <w:autoSpaceDN w:val="0"/>
        <w:adjustRightInd w:val="0"/>
        <w:spacing w:after="0" w:line="240" w:lineRule="auto"/>
        <w:jc w:val="both"/>
        <w:textAlignment w:val="baseline"/>
      </w:pPr>
      <w:bookmarkStart w:id="23" w:name="_Ref114500673"/>
      <w:bookmarkStart w:id="24" w:name="_Ref131588678"/>
      <w:bookmarkEnd w:id="23"/>
      <w:r w:rsidRPr="00E03744">
        <w:t>RP-230782</w:t>
      </w:r>
      <w:r>
        <w:t xml:space="preserve">, </w:t>
      </w:r>
      <w:r w:rsidRPr="000029CD">
        <w:t>Revised WID: NR Support for UAV (Uncrewed Aerial Vehicles)</w:t>
      </w:r>
      <w:bookmarkEnd w:id="24"/>
    </w:p>
    <w:p w14:paraId="6ECEF73E" w14:textId="5DBBA91D" w:rsidR="000040DC" w:rsidRDefault="000D5F24" w:rsidP="00542113">
      <w:pPr>
        <w:pStyle w:val="ListParagraph"/>
        <w:numPr>
          <w:ilvl w:val="0"/>
          <w:numId w:val="21"/>
        </w:numPr>
        <w:ind w:right="-22"/>
      </w:pPr>
      <w:bookmarkStart w:id="25" w:name="_Ref140242016"/>
      <w:bookmarkStart w:id="26" w:name="_Ref146030620"/>
      <w:r w:rsidRPr="000D5F24">
        <w:t>R4-2314699</w:t>
      </w:r>
      <w:r w:rsidR="00542113">
        <w:t>, “</w:t>
      </w:r>
      <w:r w:rsidRPr="000D5F24">
        <w:rPr>
          <w:i/>
          <w:iCs/>
        </w:rPr>
        <w:t>WF on [108][152] NR_LTE_UAV</w:t>
      </w:r>
      <w:r w:rsidR="00542113">
        <w:rPr>
          <w:i/>
          <w:iCs/>
        </w:rPr>
        <w:t>”</w:t>
      </w:r>
      <w:r w:rsidR="00542113">
        <w:t xml:space="preserve">, </w:t>
      </w:r>
      <w:r w:rsidR="00542113" w:rsidRPr="00542113">
        <w:t>Nokia, Nokia Shanghai Bell</w:t>
      </w:r>
      <w:r w:rsidR="00542113">
        <w:t>, RAN 4 #10</w:t>
      </w:r>
      <w:r>
        <w:t>8</w:t>
      </w:r>
      <w:r w:rsidR="00542113">
        <w:t xml:space="preserve">, </w:t>
      </w:r>
      <w:r>
        <w:t>Toulouse</w:t>
      </w:r>
      <w:r w:rsidR="00542113" w:rsidRPr="00542113">
        <w:t xml:space="preserve">, </w:t>
      </w:r>
      <w:r>
        <w:t>France</w:t>
      </w:r>
      <w:r w:rsidR="00542113" w:rsidRPr="00542113">
        <w:t xml:space="preserve">, </w:t>
      </w:r>
      <w:bookmarkEnd w:id="25"/>
      <w:r w:rsidRPr="000D5F24">
        <w:t>August 21 – August 25, 2023</w:t>
      </w:r>
      <w:bookmarkEnd w:id="26"/>
    </w:p>
    <w:p w14:paraId="59A2DF92" w14:textId="18E3830E" w:rsidR="000D5F24" w:rsidRPr="00965F41" w:rsidRDefault="000D5F24" w:rsidP="00965F41">
      <w:pPr>
        <w:pStyle w:val="ListParagraph"/>
        <w:numPr>
          <w:ilvl w:val="0"/>
          <w:numId w:val="21"/>
        </w:numPr>
        <w:ind w:right="-22"/>
      </w:pPr>
      <w:bookmarkStart w:id="27" w:name="_Ref146030607"/>
      <w:bookmarkStart w:id="28" w:name="_Ref142580949"/>
      <w:r w:rsidRPr="000D5F24">
        <w:t>R4-2314700</w:t>
      </w:r>
      <w:r>
        <w:t>, “</w:t>
      </w:r>
      <w:r w:rsidRPr="000D5F24">
        <w:rPr>
          <w:i/>
          <w:iCs/>
        </w:rPr>
        <w:t>LS on the handling of additional regulatory requirements for UAV UEs</w:t>
      </w:r>
      <w:r>
        <w:rPr>
          <w:i/>
          <w:iCs/>
        </w:rPr>
        <w:t>”</w:t>
      </w:r>
      <w:r>
        <w:t>, Ericsson, RAN 4 #108, Toulouse</w:t>
      </w:r>
      <w:r w:rsidRPr="00542113">
        <w:t xml:space="preserve">, </w:t>
      </w:r>
      <w:r>
        <w:t>France</w:t>
      </w:r>
      <w:r w:rsidRPr="00542113">
        <w:t xml:space="preserve">, </w:t>
      </w:r>
      <w:r w:rsidRPr="000D5F24">
        <w:t>August 21 – August 25, 2023</w:t>
      </w:r>
      <w:bookmarkEnd w:id="27"/>
    </w:p>
    <w:p w14:paraId="7B997461" w14:textId="77777777" w:rsidR="00A505FC" w:rsidRDefault="00A505FC" w:rsidP="00A505FC">
      <w:pPr>
        <w:numPr>
          <w:ilvl w:val="0"/>
          <w:numId w:val="21"/>
        </w:numPr>
        <w:overflowPunct w:val="0"/>
        <w:autoSpaceDE w:val="0"/>
        <w:autoSpaceDN w:val="0"/>
        <w:adjustRightInd w:val="0"/>
        <w:spacing w:after="0" w:line="240" w:lineRule="auto"/>
        <w:jc w:val="both"/>
        <w:textAlignment w:val="baseline"/>
      </w:pPr>
      <w:bookmarkStart w:id="29" w:name="_Ref131587119"/>
      <w:bookmarkEnd w:id="28"/>
      <w:r w:rsidRPr="002B73E7">
        <w:t>RP-230025</w:t>
      </w:r>
      <w:r>
        <w:t>/</w:t>
      </w:r>
      <w:r w:rsidRPr="00B42F16">
        <w:t>R4-2304033</w:t>
      </w:r>
      <w:r>
        <w:t xml:space="preserve">, </w:t>
      </w:r>
      <w:r w:rsidRPr="00707B6A">
        <w:t xml:space="preserve">Reply to LS to 3GPP on ECC request for </w:t>
      </w:r>
      <w:proofErr w:type="spellStart"/>
      <w:r w:rsidRPr="00707B6A">
        <w:t>standardisation</w:t>
      </w:r>
      <w:proofErr w:type="spellEnd"/>
      <w:r w:rsidRPr="00707B6A">
        <w:t xml:space="preserve"> support related to ECC Decision (22)07 on “</w:t>
      </w:r>
      <w:proofErr w:type="spellStart"/>
      <w:r w:rsidRPr="00707B6A">
        <w:t>harmonised</w:t>
      </w:r>
      <w:proofErr w:type="spellEnd"/>
      <w:r w:rsidRPr="00707B6A">
        <w:t xml:space="preserve"> framework on aerial UE usage in MFCN </w:t>
      </w:r>
      <w:proofErr w:type="spellStart"/>
      <w:r w:rsidRPr="00707B6A">
        <w:t>harmonised</w:t>
      </w:r>
      <w:proofErr w:type="spellEnd"/>
      <w:r w:rsidRPr="00707B6A">
        <w:t xml:space="preserve"> bands”</w:t>
      </w:r>
      <w:r>
        <w:t xml:space="preserve">, </w:t>
      </w:r>
      <w:r w:rsidRPr="00707B6A">
        <w:t>ETSI TC MSG/TFES</w:t>
      </w:r>
      <w:bookmarkEnd w:id="29"/>
    </w:p>
    <w:p w14:paraId="21EF7CF5" w14:textId="77777777" w:rsidR="00A505FC" w:rsidRDefault="00A505FC" w:rsidP="009A504F">
      <w:pPr>
        <w:pStyle w:val="ListParagraph"/>
        <w:ind w:right="-22"/>
        <w:rPr>
          <w:lang w:val="en-GB"/>
        </w:rPr>
      </w:pPr>
    </w:p>
    <w:sectPr w:rsidR="00A505F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C27E" w14:textId="77777777" w:rsidR="008E3C56" w:rsidRDefault="008E3C56" w:rsidP="00001C9B">
      <w:pPr>
        <w:spacing w:after="0" w:line="240" w:lineRule="auto"/>
      </w:pPr>
      <w:r>
        <w:separator/>
      </w:r>
    </w:p>
  </w:endnote>
  <w:endnote w:type="continuationSeparator" w:id="0">
    <w:p w14:paraId="7F2EC631" w14:textId="77777777" w:rsidR="008E3C56" w:rsidRDefault="008E3C56" w:rsidP="00001C9B">
      <w:pPr>
        <w:spacing w:after="0" w:line="240" w:lineRule="auto"/>
      </w:pPr>
      <w:r>
        <w:continuationSeparator/>
      </w:r>
    </w:p>
  </w:endnote>
  <w:endnote w:type="continuationNotice" w:id="1">
    <w:p w14:paraId="141229FE" w14:textId="77777777" w:rsidR="008E3C56" w:rsidRDefault="008E3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1106E" w14:textId="77777777" w:rsidR="008E3C56" w:rsidRDefault="008E3C56" w:rsidP="00001C9B">
      <w:pPr>
        <w:spacing w:after="0" w:line="240" w:lineRule="auto"/>
      </w:pPr>
      <w:r>
        <w:separator/>
      </w:r>
    </w:p>
  </w:footnote>
  <w:footnote w:type="continuationSeparator" w:id="0">
    <w:p w14:paraId="44E1DD24" w14:textId="77777777" w:rsidR="008E3C56" w:rsidRDefault="008E3C56" w:rsidP="00001C9B">
      <w:pPr>
        <w:spacing w:after="0" w:line="240" w:lineRule="auto"/>
      </w:pPr>
      <w:r>
        <w:continuationSeparator/>
      </w:r>
    </w:p>
  </w:footnote>
  <w:footnote w:type="continuationNotice" w:id="1">
    <w:p w14:paraId="5EEB8F63" w14:textId="77777777" w:rsidR="008E3C56" w:rsidRDefault="008E3C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EF0106"/>
    <w:multiLevelType w:val="hybridMultilevel"/>
    <w:tmpl w:val="E9AE36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F63482"/>
    <w:multiLevelType w:val="hybridMultilevel"/>
    <w:tmpl w:val="A7AC068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C22B930"/>
    <w:lvl w:ilvl="0" w:tplc="F9D030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3B05EF"/>
    <w:multiLevelType w:val="hybridMultilevel"/>
    <w:tmpl w:val="7BA4B082"/>
    <w:lvl w:ilvl="0" w:tplc="08090011">
      <w:start w:val="1"/>
      <w:numFmt w:val="decimal"/>
      <w:lvlText w:val="%1)"/>
      <w:lvlJc w:val="left"/>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461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87D"/>
    <w:multiLevelType w:val="hybridMultilevel"/>
    <w:tmpl w:val="B15C83D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53B46E69"/>
    <w:multiLevelType w:val="hybridMultilevel"/>
    <w:tmpl w:val="F2C28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A2006C"/>
    <w:multiLevelType w:val="hybridMultilevel"/>
    <w:tmpl w:val="9880FB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8"/>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20"/>
  </w:num>
  <w:num w:numId="16" w16cid:durableId="516113510">
    <w:abstractNumId w:val="5"/>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6"/>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57675723">
    <w:abstractNumId w:val="14"/>
    <w:lvlOverride w:ilvl="0">
      <w:startOverride w:val="1"/>
    </w:lvlOverride>
    <w:lvlOverride w:ilvl="1"/>
    <w:lvlOverride w:ilvl="2"/>
    <w:lvlOverride w:ilvl="3"/>
    <w:lvlOverride w:ilvl="4"/>
    <w:lvlOverride w:ilvl="5"/>
    <w:lvlOverride w:ilvl="6"/>
    <w:lvlOverride w:ilvl="7"/>
    <w:lvlOverride w:ilvl="8"/>
  </w:num>
  <w:num w:numId="28" w16cid:durableId="719475942">
    <w:abstractNumId w:val="15"/>
  </w:num>
  <w:num w:numId="29" w16cid:durableId="1839155339">
    <w:abstractNumId w:val="8"/>
  </w:num>
  <w:num w:numId="30" w16cid:durableId="826244523">
    <w:abstractNumId w:val="4"/>
  </w:num>
  <w:num w:numId="31" w16cid:durableId="247930542">
    <w:abstractNumId w:val="11"/>
  </w:num>
  <w:num w:numId="32" w16cid:durableId="1708679186">
    <w:abstractNumId w:val="2"/>
  </w:num>
  <w:num w:numId="33" w16cid:durableId="189026589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B89"/>
    <w:rsid w:val="00001C9B"/>
    <w:rsid w:val="000040DC"/>
    <w:rsid w:val="00011784"/>
    <w:rsid w:val="000151EF"/>
    <w:rsid w:val="000239F5"/>
    <w:rsid w:val="000373B6"/>
    <w:rsid w:val="0006244A"/>
    <w:rsid w:val="0007137C"/>
    <w:rsid w:val="00083561"/>
    <w:rsid w:val="0008612A"/>
    <w:rsid w:val="00090E18"/>
    <w:rsid w:val="000919BC"/>
    <w:rsid w:val="00094A9D"/>
    <w:rsid w:val="00097896"/>
    <w:rsid w:val="000A10BC"/>
    <w:rsid w:val="000A712D"/>
    <w:rsid w:val="000B0056"/>
    <w:rsid w:val="000C3C7B"/>
    <w:rsid w:val="000D0F93"/>
    <w:rsid w:val="000D5F24"/>
    <w:rsid w:val="000E4775"/>
    <w:rsid w:val="000E7129"/>
    <w:rsid w:val="000E78BC"/>
    <w:rsid w:val="00103FC6"/>
    <w:rsid w:val="001058AD"/>
    <w:rsid w:val="00106416"/>
    <w:rsid w:val="00110481"/>
    <w:rsid w:val="001127C9"/>
    <w:rsid w:val="00112AEB"/>
    <w:rsid w:val="00114498"/>
    <w:rsid w:val="00115B88"/>
    <w:rsid w:val="001163C8"/>
    <w:rsid w:val="00125172"/>
    <w:rsid w:val="00130664"/>
    <w:rsid w:val="00132F6A"/>
    <w:rsid w:val="00133913"/>
    <w:rsid w:val="00140221"/>
    <w:rsid w:val="0014564D"/>
    <w:rsid w:val="001508FB"/>
    <w:rsid w:val="0015292F"/>
    <w:rsid w:val="00152E79"/>
    <w:rsid w:val="00160450"/>
    <w:rsid w:val="00162CCA"/>
    <w:rsid w:val="001642FC"/>
    <w:rsid w:val="0016496B"/>
    <w:rsid w:val="001679A6"/>
    <w:rsid w:val="001728C8"/>
    <w:rsid w:val="001743E2"/>
    <w:rsid w:val="001745F8"/>
    <w:rsid w:val="0017460C"/>
    <w:rsid w:val="0017541E"/>
    <w:rsid w:val="001838CF"/>
    <w:rsid w:val="00185E99"/>
    <w:rsid w:val="001868EE"/>
    <w:rsid w:val="00196842"/>
    <w:rsid w:val="001A3BA4"/>
    <w:rsid w:val="001A63FD"/>
    <w:rsid w:val="001A6D1F"/>
    <w:rsid w:val="001B2E32"/>
    <w:rsid w:val="001B315A"/>
    <w:rsid w:val="001C3FC3"/>
    <w:rsid w:val="001E30F6"/>
    <w:rsid w:val="001F4707"/>
    <w:rsid w:val="0020532A"/>
    <w:rsid w:val="00217EE5"/>
    <w:rsid w:val="002255FE"/>
    <w:rsid w:val="00234BD3"/>
    <w:rsid w:val="00235F5C"/>
    <w:rsid w:val="00237950"/>
    <w:rsid w:val="002427B7"/>
    <w:rsid w:val="002456CF"/>
    <w:rsid w:val="00257FA3"/>
    <w:rsid w:val="002652AC"/>
    <w:rsid w:val="00277B56"/>
    <w:rsid w:val="0029171E"/>
    <w:rsid w:val="00292B86"/>
    <w:rsid w:val="002A19F5"/>
    <w:rsid w:val="002A7AD0"/>
    <w:rsid w:val="002B4922"/>
    <w:rsid w:val="002B68F1"/>
    <w:rsid w:val="002C22C3"/>
    <w:rsid w:val="002C2D19"/>
    <w:rsid w:val="002C4B23"/>
    <w:rsid w:val="002C5506"/>
    <w:rsid w:val="002D10FA"/>
    <w:rsid w:val="002D1BF1"/>
    <w:rsid w:val="002D42C1"/>
    <w:rsid w:val="002D4C55"/>
    <w:rsid w:val="002E6DED"/>
    <w:rsid w:val="002F4B91"/>
    <w:rsid w:val="00300956"/>
    <w:rsid w:val="003034F8"/>
    <w:rsid w:val="003068C3"/>
    <w:rsid w:val="00317187"/>
    <w:rsid w:val="0032499A"/>
    <w:rsid w:val="003263FA"/>
    <w:rsid w:val="003341F7"/>
    <w:rsid w:val="003355FF"/>
    <w:rsid w:val="00343CB2"/>
    <w:rsid w:val="003449DB"/>
    <w:rsid w:val="00347FEC"/>
    <w:rsid w:val="003501C5"/>
    <w:rsid w:val="003509DF"/>
    <w:rsid w:val="00356F45"/>
    <w:rsid w:val="00366B74"/>
    <w:rsid w:val="00372BEC"/>
    <w:rsid w:val="00382309"/>
    <w:rsid w:val="00383AC9"/>
    <w:rsid w:val="003901C9"/>
    <w:rsid w:val="00394706"/>
    <w:rsid w:val="003A710A"/>
    <w:rsid w:val="003B659E"/>
    <w:rsid w:val="003C275E"/>
    <w:rsid w:val="003C389F"/>
    <w:rsid w:val="003C4FDE"/>
    <w:rsid w:val="003C6185"/>
    <w:rsid w:val="003D0F2D"/>
    <w:rsid w:val="003D7782"/>
    <w:rsid w:val="003E5240"/>
    <w:rsid w:val="003E58DF"/>
    <w:rsid w:val="003E6C8F"/>
    <w:rsid w:val="003F522C"/>
    <w:rsid w:val="003F5481"/>
    <w:rsid w:val="00404C4C"/>
    <w:rsid w:val="0041423F"/>
    <w:rsid w:val="00414F81"/>
    <w:rsid w:val="0042374F"/>
    <w:rsid w:val="004304DF"/>
    <w:rsid w:val="00436A0F"/>
    <w:rsid w:val="00437150"/>
    <w:rsid w:val="0043750A"/>
    <w:rsid w:val="00442196"/>
    <w:rsid w:val="00447577"/>
    <w:rsid w:val="00450C4B"/>
    <w:rsid w:val="004678A6"/>
    <w:rsid w:val="004732E9"/>
    <w:rsid w:val="00474105"/>
    <w:rsid w:val="00482019"/>
    <w:rsid w:val="00483CFF"/>
    <w:rsid w:val="004854BB"/>
    <w:rsid w:val="00494493"/>
    <w:rsid w:val="00496606"/>
    <w:rsid w:val="004E5E66"/>
    <w:rsid w:val="004E7ADB"/>
    <w:rsid w:val="00501494"/>
    <w:rsid w:val="005028EF"/>
    <w:rsid w:val="00503B4D"/>
    <w:rsid w:val="00504EE9"/>
    <w:rsid w:val="00520CE9"/>
    <w:rsid w:val="00521576"/>
    <w:rsid w:val="005250E6"/>
    <w:rsid w:val="0052535E"/>
    <w:rsid w:val="00542113"/>
    <w:rsid w:val="00542D23"/>
    <w:rsid w:val="0054442C"/>
    <w:rsid w:val="00550285"/>
    <w:rsid w:val="00552CA3"/>
    <w:rsid w:val="0055598B"/>
    <w:rsid w:val="00562492"/>
    <w:rsid w:val="00572A20"/>
    <w:rsid w:val="00575AE3"/>
    <w:rsid w:val="005836F8"/>
    <w:rsid w:val="0058705E"/>
    <w:rsid w:val="00590B98"/>
    <w:rsid w:val="005918FA"/>
    <w:rsid w:val="00592A86"/>
    <w:rsid w:val="00594FB2"/>
    <w:rsid w:val="00595F81"/>
    <w:rsid w:val="005B3C8D"/>
    <w:rsid w:val="005B4801"/>
    <w:rsid w:val="005C1B89"/>
    <w:rsid w:val="005C23A4"/>
    <w:rsid w:val="005D1CDF"/>
    <w:rsid w:val="005D2BB7"/>
    <w:rsid w:val="005E0E11"/>
    <w:rsid w:val="005E61A8"/>
    <w:rsid w:val="005E78FE"/>
    <w:rsid w:val="005F6419"/>
    <w:rsid w:val="00603A3B"/>
    <w:rsid w:val="0060543D"/>
    <w:rsid w:val="006104DD"/>
    <w:rsid w:val="006130B5"/>
    <w:rsid w:val="00617400"/>
    <w:rsid w:val="00620882"/>
    <w:rsid w:val="00631164"/>
    <w:rsid w:val="00632D29"/>
    <w:rsid w:val="00654317"/>
    <w:rsid w:val="00654A29"/>
    <w:rsid w:val="0065678B"/>
    <w:rsid w:val="00661BAA"/>
    <w:rsid w:val="00664950"/>
    <w:rsid w:val="00666587"/>
    <w:rsid w:val="00683220"/>
    <w:rsid w:val="00684DAB"/>
    <w:rsid w:val="00687FA0"/>
    <w:rsid w:val="006A3389"/>
    <w:rsid w:val="006A3C11"/>
    <w:rsid w:val="006A415F"/>
    <w:rsid w:val="006A785C"/>
    <w:rsid w:val="006B1B15"/>
    <w:rsid w:val="006B48AB"/>
    <w:rsid w:val="006B4D04"/>
    <w:rsid w:val="006B7010"/>
    <w:rsid w:val="006C3095"/>
    <w:rsid w:val="006E1151"/>
    <w:rsid w:val="006E6311"/>
    <w:rsid w:val="007001D7"/>
    <w:rsid w:val="00700707"/>
    <w:rsid w:val="007145FF"/>
    <w:rsid w:val="0071478B"/>
    <w:rsid w:val="00715B2A"/>
    <w:rsid w:val="00716DE9"/>
    <w:rsid w:val="0074040B"/>
    <w:rsid w:val="0074119F"/>
    <w:rsid w:val="007450F1"/>
    <w:rsid w:val="00751515"/>
    <w:rsid w:val="00753EBD"/>
    <w:rsid w:val="00756C62"/>
    <w:rsid w:val="007626B7"/>
    <w:rsid w:val="00775128"/>
    <w:rsid w:val="0078212B"/>
    <w:rsid w:val="00784DF6"/>
    <w:rsid w:val="00785232"/>
    <w:rsid w:val="007901DD"/>
    <w:rsid w:val="007A1DCD"/>
    <w:rsid w:val="007A75C2"/>
    <w:rsid w:val="007A7F0F"/>
    <w:rsid w:val="007B186C"/>
    <w:rsid w:val="007C1696"/>
    <w:rsid w:val="007C3ED0"/>
    <w:rsid w:val="007C5971"/>
    <w:rsid w:val="007D1F92"/>
    <w:rsid w:val="007D2AB3"/>
    <w:rsid w:val="007D5AC5"/>
    <w:rsid w:val="007E4301"/>
    <w:rsid w:val="007F108C"/>
    <w:rsid w:val="007F54B9"/>
    <w:rsid w:val="00806A76"/>
    <w:rsid w:val="00806FA1"/>
    <w:rsid w:val="008074FB"/>
    <w:rsid w:val="00811C9D"/>
    <w:rsid w:val="00816C80"/>
    <w:rsid w:val="00822363"/>
    <w:rsid w:val="00824AD0"/>
    <w:rsid w:val="00827D03"/>
    <w:rsid w:val="00830133"/>
    <w:rsid w:val="008336F7"/>
    <w:rsid w:val="00841BCD"/>
    <w:rsid w:val="00847264"/>
    <w:rsid w:val="00851A8E"/>
    <w:rsid w:val="00852679"/>
    <w:rsid w:val="0085365B"/>
    <w:rsid w:val="008553D9"/>
    <w:rsid w:val="00857367"/>
    <w:rsid w:val="00873ADA"/>
    <w:rsid w:val="008826C1"/>
    <w:rsid w:val="00883DFD"/>
    <w:rsid w:val="00887054"/>
    <w:rsid w:val="00894A64"/>
    <w:rsid w:val="008A1BF7"/>
    <w:rsid w:val="008A5B0E"/>
    <w:rsid w:val="008B0961"/>
    <w:rsid w:val="008B67EB"/>
    <w:rsid w:val="008C39F7"/>
    <w:rsid w:val="008E3C56"/>
    <w:rsid w:val="008E62F2"/>
    <w:rsid w:val="009000D5"/>
    <w:rsid w:val="009007A2"/>
    <w:rsid w:val="0090091A"/>
    <w:rsid w:val="00903987"/>
    <w:rsid w:val="009042BD"/>
    <w:rsid w:val="00904FE4"/>
    <w:rsid w:val="00912C12"/>
    <w:rsid w:val="0092306E"/>
    <w:rsid w:val="0092413E"/>
    <w:rsid w:val="00924E1F"/>
    <w:rsid w:val="00934227"/>
    <w:rsid w:val="00935C5F"/>
    <w:rsid w:val="00936159"/>
    <w:rsid w:val="00954927"/>
    <w:rsid w:val="00955954"/>
    <w:rsid w:val="00957896"/>
    <w:rsid w:val="00965F41"/>
    <w:rsid w:val="009761F9"/>
    <w:rsid w:val="00977E1D"/>
    <w:rsid w:val="00987143"/>
    <w:rsid w:val="009A504F"/>
    <w:rsid w:val="009B0573"/>
    <w:rsid w:val="009B4410"/>
    <w:rsid w:val="009B6AFA"/>
    <w:rsid w:val="009B7B4B"/>
    <w:rsid w:val="009B7C21"/>
    <w:rsid w:val="009C7E26"/>
    <w:rsid w:val="009D600C"/>
    <w:rsid w:val="009E124B"/>
    <w:rsid w:val="009E3337"/>
    <w:rsid w:val="009F2F52"/>
    <w:rsid w:val="00A008F9"/>
    <w:rsid w:val="00A0465F"/>
    <w:rsid w:val="00A04992"/>
    <w:rsid w:val="00A04A4A"/>
    <w:rsid w:val="00A0752C"/>
    <w:rsid w:val="00A11415"/>
    <w:rsid w:val="00A130BA"/>
    <w:rsid w:val="00A144FC"/>
    <w:rsid w:val="00A147AA"/>
    <w:rsid w:val="00A16DCB"/>
    <w:rsid w:val="00A21ABD"/>
    <w:rsid w:val="00A21D71"/>
    <w:rsid w:val="00A22B78"/>
    <w:rsid w:val="00A22DAB"/>
    <w:rsid w:val="00A25AE5"/>
    <w:rsid w:val="00A31351"/>
    <w:rsid w:val="00A3535B"/>
    <w:rsid w:val="00A37002"/>
    <w:rsid w:val="00A4355E"/>
    <w:rsid w:val="00A44EB8"/>
    <w:rsid w:val="00A45E3B"/>
    <w:rsid w:val="00A47C88"/>
    <w:rsid w:val="00A505FC"/>
    <w:rsid w:val="00A51118"/>
    <w:rsid w:val="00A5193B"/>
    <w:rsid w:val="00A520D9"/>
    <w:rsid w:val="00A54361"/>
    <w:rsid w:val="00A7222C"/>
    <w:rsid w:val="00A730D9"/>
    <w:rsid w:val="00A73670"/>
    <w:rsid w:val="00A82BD6"/>
    <w:rsid w:val="00A925F7"/>
    <w:rsid w:val="00A92BCD"/>
    <w:rsid w:val="00AA1B0E"/>
    <w:rsid w:val="00AA47B6"/>
    <w:rsid w:val="00AA4B2D"/>
    <w:rsid w:val="00AA5201"/>
    <w:rsid w:val="00AB16A0"/>
    <w:rsid w:val="00AC053D"/>
    <w:rsid w:val="00AC0E84"/>
    <w:rsid w:val="00AC163B"/>
    <w:rsid w:val="00AC18F5"/>
    <w:rsid w:val="00AC5CA7"/>
    <w:rsid w:val="00AC6058"/>
    <w:rsid w:val="00AE2BA5"/>
    <w:rsid w:val="00AE2BED"/>
    <w:rsid w:val="00AE56B1"/>
    <w:rsid w:val="00AE6CC1"/>
    <w:rsid w:val="00AE6D09"/>
    <w:rsid w:val="00AF24F7"/>
    <w:rsid w:val="00AF39C2"/>
    <w:rsid w:val="00AF7A7C"/>
    <w:rsid w:val="00B02070"/>
    <w:rsid w:val="00B021E3"/>
    <w:rsid w:val="00B07AA7"/>
    <w:rsid w:val="00B15AE1"/>
    <w:rsid w:val="00B408B6"/>
    <w:rsid w:val="00B513EE"/>
    <w:rsid w:val="00B542DA"/>
    <w:rsid w:val="00B73862"/>
    <w:rsid w:val="00B73F43"/>
    <w:rsid w:val="00B75BBF"/>
    <w:rsid w:val="00B801F8"/>
    <w:rsid w:val="00B81CAB"/>
    <w:rsid w:val="00B9631B"/>
    <w:rsid w:val="00BA6B66"/>
    <w:rsid w:val="00BA6E48"/>
    <w:rsid w:val="00BB41C1"/>
    <w:rsid w:val="00BE0AF6"/>
    <w:rsid w:val="00BE1F03"/>
    <w:rsid w:val="00BE58A7"/>
    <w:rsid w:val="00BF2218"/>
    <w:rsid w:val="00C0426B"/>
    <w:rsid w:val="00C045DF"/>
    <w:rsid w:val="00C04FB7"/>
    <w:rsid w:val="00C0700F"/>
    <w:rsid w:val="00C074B5"/>
    <w:rsid w:val="00C25DFF"/>
    <w:rsid w:val="00C26D43"/>
    <w:rsid w:val="00C3436E"/>
    <w:rsid w:val="00C42E56"/>
    <w:rsid w:val="00C46548"/>
    <w:rsid w:val="00C51CE4"/>
    <w:rsid w:val="00C52611"/>
    <w:rsid w:val="00C574D5"/>
    <w:rsid w:val="00C73F32"/>
    <w:rsid w:val="00C83614"/>
    <w:rsid w:val="00C8691B"/>
    <w:rsid w:val="00C87462"/>
    <w:rsid w:val="00C9040F"/>
    <w:rsid w:val="00C95420"/>
    <w:rsid w:val="00CA180C"/>
    <w:rsid w:val="00CB22B2"/>
    <w:rsid w:val="00CC3EE2"/>
    <w:rsid w:val="00CC682F"/>
    <w:rsid w:val="00CD133D"/>
    <w:rsid w:val="00CD3104"/>
    <w:rsid w:val="00CD6875"/>
    <w:rsid w:val="00CD7492"/>
    <w:rsid w:val="00CE30AC"/>
    <w:rsid w:val="00CE3A6B"/>
    <w:rsid w:val="00CE587A"/>
    <w:rsid w:val="00D00211"/>
    <w:rsid w:val="00D022CB"/>
    <w:rsid w:val="00D06309"/>
    <w:rsid w:val="00D17DA7"/>
    <w:rsid w:val="00D247F9"/>
    <w:rsid w:val="00D34DC7"/>
    <w:rsid w:val="00D351EA"/>
    <w:rsid w:val="00D40288"/>
    <w:rsid w:val="00D424AD"/>
    <w:rsid w:val="00D43403"/>
    <w:rsid w:val="00D5270B"/>
    <w:rsid w:val="00D60D98"/>
    <w:rsid w:val="00D62E71"/>
    <w:rsid w:val="00D6430D"/>
    <w:rsid w:val="00D66188"/>
    <w:rsid w:val="00D731F6"/>
    <w:rsid w:val="00D740CA"/>
    <w:rsid w:val="00D821B6"/>
    <w:rsid w:val="00D85728"/>
    <w:rsid w:val="00D8615D"/>
    <w:rsid w:val="00D930BB"/>
    <w:rsid w:val="00D93C4F"/>
    <w:rsid w:val="00D95481"/>
    <w:rsid w:val="00DA0067"/>
    <w:rsid w:val="00DC5C8F"/>
    <w:rsid w:val="00DC7A13"/>
    <w:rsid w:val="00DD6E5C"/>
    <w:rsid w:val="00DF2997"/>
    <w:rsid w:val="00DF6D05"/>
    <w:rsid w:val="00DF6E2B"/>
    <w:rsid w:val="00E10BC4"/>
    <w:rsid w:val="00E1415D"/>
    <w:rsid w:val="00E323E9"/>
    <w:rsid w:val="00E34018"/>
    <w:rsid w:val="00E3778D"/>
    <w:rsid w:val="00E437D2"/>
    <w:rsid w:val="00E517D8"/>
    <w:rsid w:val="00E55751"/>
    <w:rsid w:val="00E6766A"/>
    <w:rsid w:val="00E71259"/>
    <w:rsid w:val="00E8643E"/>
    <w:rsid w:val="00E95AD0"/>
    <w:rsid w:val="00E95D5E"/>
    <w:rsid w:val="00E971D2"/>
    <w:rsid w:val="00EA2311"/>
    <w:rsid w:val="00EA2B96"/>
    <w:rsid w:val="00EB1CEF"/>
    <w:rsid w:val="00EC7BC3"/>
    <w:rsid w:val="00ED2CE1"/>
    <w:rsid w:val="00ED7600"/>
    <w:rsid w:val="00EE05B1"/>
    <w:rsid w:val="00EE180D"/>
    <w:rsid w:val="00EF1A8C"/>
    <w:rsid w:val="00EF401A"/>
    <w:rsid w:val="00EF6073"/>
    <w:rsid w:val="00EF698B"/>
    <w:rsid w:val="00F02BF7"/>
    <w:rsid w:val="00F03302"/>
    <w:rsid w:val="00F1362C"/>
    <w:rsid w:val="00F2191D"/>
    <w:rsid w:val="00F2636E"/>
    <w:rsid w:val="00F414F1"/>
    <w:rsid w:val="00F425AE"/>
    <w:rsid w:val="00F508B8"/>
    <w:rsid w:val="00F65792"/>
    <w:rsid w:val="00F72CB1"/>
    <w:rsid w:val="00F819AC"/>
    <w:rsid w:val="00F8215E"/>
    <w:rsid w:val="00F824F5"/>
    <w:rsid w:val="00F83866"/>
    <w:rsid w:val="00F90FAB"/>
    <w:rsid w:val="00F9374D"/>
    <w:rsid w:val="00F96061"/>
    <w:rsid w:val="00FA65D9"/>
    <w:rsid w:val="00FC29B9"/>
    <w:rsid w:val="00FC509E"/>
    <w:rsid w:val="00FC6FD3"/>
    <w:rsid w:val="00FC70E6"/>
    <w:rsid w:val="00FD76C7"/>
    <w:rsid w:val="00FE305C"/>
    <w:rsid w:val="00FE59F8"/>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71E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93C4F"/>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2B68F1"/>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2B68F1"/>
    <w:rPr>
      <w:i/>
      <w:iCs/>
    </w:rPr>
  </w:style>
  <w:style w:type="character" w:customStyle="1" w:styleId="NOChar">
    <w:name w:val="NO Char"/>
    <w:link w:val="NO"/>
    <w:qFormat/>
    <w:locked/>
    <w:rsid w:val="003F522C"/>
    <w:rPr>
      <w:rFonts w:ascii="Times New Roman" w:eastAsia="Times New Roman" w:hAnsi="Times New Roman" w:cs="Times New Roman"/>
      <w:lang w:val="en-GB" w:eastAsia="ja-JP"/>
    </w:rPr>
  </w:style>
  <w:style w:type="paragraph" w:customStyle="1" w:styleId="NO">
    <w:name w:val="NO"/>
    <w:basedOn w:val="Normal"/>
    <w:link w:val="NOChar"/>
    <w:qFormat/>
    <w:rsid w:val="003F522C"/>
    <w:pPr>
      <w:keepLines/>
      <w:overflowPunct w:val="0"/>
      <w:autoSpaceDE w:val="0"/>
      <w:autoSpaceDN w:val="0"/>
      <w:adjustRightInd w:val="0"/>
      <w:spacing w:after="180" w:line="240" w:lineRule="auto"/>
      <w:ind w:left="1135" w:hanging="851"/>
    </w:pPr>
    <w:rPr>
      <w:rFonts w:eastAsia="Times New Roman" w:cs="Times New Roman"/>
      <w:sz w:val="22"/>
      <w:lang w:val="en-GB" w:eastAsia="ja-JP"/>
    </w:rPr>
  </w:style>
  <w:style w:type="character" w:customStyle="1" w:styleId="B1Char1">
    <w:name w:val="B1 Char1"/>
    <w:link w:val="B1"/>
    <w:qFormat/>
    <w:locked/>
    <w:rsid w:val="003F522C"/>
    <w:rPr>
      <w:rFonts w:ascii="Times New Roman" w:eastAsia="Times New Roman" w:hAnsi="Times New Roman" w:cs="Times New Roman"/>
      <w:lang w:val="en-GB" w:eastAsia="ja-JP"/>
    </w:rPr>
  </w:style>
  <w:style w:type="paragraph" w:customStyle="1" w:styleId="B1">
    <w:name w:val="B1"/>
    <w:basedOn w:val="List"/>
    <w:link w:val="B1Char1"/>
    <w:qFormat/>
    <w:rsid w:val="003F522C"/>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3F522C"/>
    <w:rPr>
      <w:rFonts w:ascii="Times New Roman" w:eastAsia="Times New Roman" w:hAnsi="Times New Roman" w:cs="Times New Roman"/>
      <w:lang w:val="en-GB" w:eastAsia="ja-JP"/>
    </w:rPr>
  </w:style>
  <w:style w:type="paragraph" w:customStyle="1" w:styleId="B2">
    <w:name w:val="B2"/>
    <w:basedOn w:val="List2"/>
    <w:link w:val="B2Char"/>
    <w:qFormat/>
    <w:rsid w:val="003F522C"/>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3F522C"/>
    <w:rPr>
      <w:rFonts w:ascii="Times New Roman" w:eastAsia="Times New Roman" w:hAnsi="Times New Roman" w:cs="Times New Roman"/>
      <w:lang w:val="en-GB" w:eastAsia="ja-JP"/>
    </w:rPr>
  </w:style>
  <w:style w:type="paragraph" w:customStyle="1" w:styleId="B3">
    <w:name w:val="B3"/>
    <w:basedOn w:val="List3"/>
    <w:link w:val="B3Char2"/>
    <w:qFormat/>
    <w:rsid w:val="003F522C"/>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character" w:customStyle="1" w:styleId="B4Char">
    <w:name w:val="B4 Char"/>
    <w:link w:val="B4"/>
    <w:qFormat/>
    <w:locked/>
    <w:rsid w:val="003F522C"/>
    <w:rPr>
      <w:rFonts w:ascii="Times New Roman" w:eastAsia="Times New Roman" w:hAnsi="Times New Roman" w:cs="Times New Roman"/>
      <w:lang w:val="en-GB" w:eastAsia="ja-JP"/>
    </w:rPr>
  </w:style>
  <w:style w:type="paragraph" w:customStyle="1" w:styleId="B4">
    <w:name w:val="B4"/>
    <w:basedOn w:val="List4"/>
    <w:link w:val="B4Char"/>
    <w:qFormat/>
    <w:rsid w:val="003F522C"/>
    <w:pPr>
      <w:overflowPunct w:val="0"/>
      <w:autoSpaceDE w:val="0"/>
      <w:autoSpaceDN w:val="0"/>
      <w:adjustRightInd w:val="0"/>
      <w:spacing w:after="180" w:line="240" w:lineRule="auto"/>
      <w:ind w:left="1418" w:hanging="284"/>
      <w:contextualSpacing w:val="0"/>
    </w:pPr>
    <w:rPr>
      <w:rFonts w:eastAsia="Times New Roman" w:cs="Times New Roman"/>
      <w:sz w:val="22"/>
      <w:lang w:val="en-GB" w:eastAsia="ja-JP"/>
    </w:rPr>
  </w:style>
  <w:style w:type="character" w:customStyle="1" w:styleId="B5Char">
    <w:name w:val="B5 Char"/>
    <w:link w:val="B5"/>
    <w:qFormat/>
    <w:locked/>
    <w:rsid w:val="003F522C"/>
    <w:rPr>
      <w:rFonts w:ascii="Times New Roman" w:eastAsia="Times New Roman" w:hAnsi="Times New Roman" w:cs="Times New Roman"/>
      <w:lang w:val="en-GB" w:eastAsia="ja-JP"/>
    </w:rPr>
  </w:style>
  <w:style w:type="paragraph" w:customStyle="1" w:styleId="B5">
    <w:name w:val="B5"/>
    <w:basedOn w:val="List5"/>
    <w:link w:val="B5Char"/>
    <w:qFormat/>
    <w:rsid w:val="003F522C"/>
    <w:pPr>
      <w:overflowPunct w:val="0"/>
      <w:autoSpaceDE w:val="0"/>
      <w:autoSpaceDN w:val="0"/>
      <w:adjustRightInd w:val="0"/>
      <w:spacing w:after="180" w:line="240" w:lineRule="auto"/>
      <w:ind w:left="1702" w:hanging="284"/>
      <w:contextualSpacing w:val="0"/>
    </w:pPr>
    <w:rPr>
      <w:rFonts w:eastAsia="Times New Roman" w:cs="Times New Roman"/>
      <w:sz w:val="22"/>
      <w:lang w:val="en-GB" w:eastAsia="ja-JP"/>
    </w:rPr>
  </w:style>
  <w:style w:type="character" w:customStyle="1" w:styleId="B6Char">
    <w:name w:val="B6 Char"/>
    <w:link w:val="B6"/>
    <w:qFormat/>
    <w:locked/>
    <w:rsid w:val="003F522C"/>
    <w:rPr>
      <w:rFonts w:ascii="Times New Roman" w:eastAsia="Times New Roman" w:hAnsi="Times New Roman" w:cs="Times New Roman"/>
      <w:lang w:eastAsia="ja-JP"/>
    </w:rPr>
  </w:style>
  <w:style w:type="paragraph" w:customStyle="1" w:styleId="B6">
    <w:name w:val="B6"/>
    <w:basedOn w:val="B5"/>
    <w:link w:val="B6Char"/>
    <w:qFormat/>
    <w:rsid w:val="003F522C"/>
    <w:pPr>
      <w:ind w:left="1985"/>
    </w:pPr>
    <w:rPr>
      <w:lang w:val="en-US"/>
    </w:rPr>
  </w:style>
  <w:style w:type="paragraph" w:styleId="List">
    <w:name w:val="List"/>
    <w:basedOn w:val="Normal"/>
    <w:uiPriority w:val="99"/>
    <w:semiHidden/>
    <w:unhideWhenUsed/>
    <w:rsid w:val="003F522C"/>
    <w:pPr>
      <w:ind w:left="283" w:hanging="283"/>
      <w:contextualSpacing/>
    </w:pPr>
  </w:style>
  <w:style w:type="paragraph" w:styleId="List2">
    <w:name w:val="List 2"/>
    <w:basedOn w:val="Normal"/>
    <w:uiPriority w:val="99"/>
    <w:semiHidden/>
    <w:unhideWhenUsed/>
    <w:rsid w:val="003F522C"/>
    <w:pPr>
      <w:ind w:left="566" w:hanging="283"/>
      <w:contextualSpacing/>
    </w:pPr>
  </w:style>
  <w:style w:type="paragraph" w:styleId="List3">
    <w:name w:val="List 3"/>
    <w:basedOn w:val="Normal"/>
    <w:uiPriority w:val="99"/>
    <w:semiHidden/>
    <w:unhideWhenUsed/>
    <w:rsid w:val="003F522C"/>
    <w:pPr>
      <w:ind w:left="849" w:hanging="283"/>
      <w:contextualSpacing/>
    </w:pPr>
  </w:style>
  <w:style w:type="paragraph" w:styleId="List4">
    <w:name w:val="List 4"/>
    <w:basedOn w:val="Normal"/>
    <w:uiPriority w:val="99"/>
    <w:semiHidden/>
    <w:unhideWhenUsed/>
    <w:rsid w:val="003F522C"/>
    <w:pPr>
      <w:ind w:left="1132" w:hanging="283"/>
      <w:contextualSpacing/>
    </w:pPr>
  </w:style>
  <w:style w:type="paragraph" w:styleId="List5">
    <w:name w:val="List 5"/>
    <w:basedOn w:val="Normal"/>
    <w:uiPriority w:val="99"/>
    <w:semiHidden/>
    <w:unhideWhenUsed/>
    <w:rsid w:val="003F522C"/>
    <w:pPr>
      <w:ind w:left="1415" w:hanging="283"/>
      <w:contextualSpacing/>
    </w:pPr>
  </w:style>
  <w:style w:type="paragraph" w:customStyle="1" w:styleId="TH">
    <w:name w:val="TH"/>
    <w:basedOn w:val="Normal"/>
    <w:link w:val="THChar"/>
    <w:qFormat/>
    <w:rsid w:val="00A22DA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22DAB"/>
    <w:rPr>
      <w:rFonts w:ascii="Arial" w:eastAsia="Times New Roman" w:hAnsi="Arial" w:cs="Times New Roman"/>
      <w:b/>
      <w:sz w:val="20"/>
      <w:szCs w:val="20"/>
      <w:lang w:val="en-GB" w:eastAsia="en-GB"/>
    </w:rPr>
  </w:style>
  <w:style w:type="character" w:customStyle="1" w:styleId="ui-provider">
    <w:name w:val="ui-provider"/>
    <w:basedOn w:val="DefaultParagraphFont"/>
    <w:rsid w:val="00A22DAB"/>
  </w:style>
  <w:style w:type="character" w:customStyle="1" w:styleId="PLChar">
    <w:name w:val="PL Char"/>
    <w:link w:val="PL"/>
    <w:qFormat/>
    <w:locked/>
    <w:rsid w:val="00A22DAB"/>
    <w:rPr>
      <w:rFonts w:ascii="Courier New" w:eastAsia="Times New Roman" w:hAnsi="Courier New" w:cs="Courier New"/>
      <w:noProof/>
      <w:sz w:val="16"/>
    </w:rPr>
  </w:style>
  <w:style w:type="paragraph" w:customStyle="1" w:styleId="PL">
    <w:name w:val="PL"/>
    <w:link w:val="PLChar"/>
    <w:qFormat/>
    <w:rsid w:val="00A22D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paragraph" w:styleId="Header">
    <w:name w:val="header"/>
    <w:basedOn w:val="Normal"/>
    <w:link w:val="HeaderChar"/>
    <w:uiPriority w:val="99"/>
    <w:unhideWhenUsed/>
    <w:rsid w:val="009B441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B4410"/>
    <w:rPr>
      <w:rFonts w:ascii="Times New Roman" w:hAnsi="Times New Roman"/>
      <w:sz w:val="20"/>
    </w:rPr>
  </w:style>
  <w:style w:type="paragraph" w:styleId="Footer">
    <w:name w:val="footer"/>
    <w:basedOn w:val="Normal"/>
    <w:link w:val="FooterChar"/>
    <w:uiPriority w:val="99"/>
    <w:unhideWhenUsed/>
    <w:rsid w:val="009B44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B4410"/>
    <w:rPr>
      <w:rFonts w:ascii="Times New Roman" w:hAnsi="Times New Roman"/>
      <w:sz w:val="20"/>
    </w:rPr>
  </w:style>
  <w:style w:type="paragraph" w:styleId="Revision">
    <w:name w:val="Revision"/>
    <w:hidden/>
    <w:uiPriority w:val="99"/>
    <w:semiHidden/>
    <w:rsid w:val="006A785C"/>
    <w:pPr>
      <w:spacing w:after="0" w:line="240" w:lineRule="auto"/>
    </w:pPr>
    <w:rPr>
      <w:rFonts w:ascii="Times New Roman" w:hAnsi="Times New Roman"/>
      <w:sz w:val="20"/>
    </w:rPr>
  </w:style>
  <w:style w:type="character" w:styleId="Mention">
    <w:name w:val="Mention"/>
    <w:basedOn w:val="DefaultParagraphFont"/>
    <w:uiPriority w:val="99"/>
    <w:unhideWhenUsed/>
    <w:rsid w:val="00595F8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054910">
      <w:bodyDiv w:val="1"/>
      <w:marLeft w:val="0"/>
      <w:marRight w:val="0"/>
      <w:marTop w:val="0"/>
      <w:marBottom w:val="0"/>
      <w:divBdr>
        <w:top w:val="none" w:sz="0" w:space="0" w:color="auto"/>
        <w:left w:val="none" w:sz="0" w:space="0" w:color="auto"/>
        <w:bottom w:val="none" w:sz="0" w:space="0" w:color="auto"/>
        <w:right w:val="none" w:sz="0" w:space="0" w:color="auto"/>
      </w:divBdr>
    </w:div>
    <w:div w:id="785925072">
      <w:bodyDiv w:val="1"/>
      <w:marLeft w:val="0"/>
      <w:marRight w:val="0"/>
      <w:marTop w:val="0"/>
      <w:marBottom w:val="0"/>
      <w:divBdr>
        <w:top w:val="none" w:sz="0" w:space="0" w:color="auto"/>
        <w:left w:val="none" w:sz="0" w:space="0" w:color="auto"/>
        <w:bottom w:val="none" w:sz="0" w:space="0" w:color="auto"/>
        <w:right w:val="none" w:sz="0" w:space="0" w:color="auto"/>
      </w:divBdr>
    </w:div>
    <w:div w:id="929972449">
      <w:bodyDiv w:val="1"/>
      <w:marLeft w:val="0"/>
      <w:marRight w:val="0"/>
      <w:marTop w:val="0"/>
      <w:marBottom w:val="0"/>
      <w:divBdr>
        <w:top w:val="none" w:sz="0" w:space="0" w:color="auto"/>
        <w:left w:val="none" w:sz="0" w:space="0" w:color="auto"/>
        <w:bottom w:val="none" w:sz="0" w:space="0" w:color="auto"/>
        <w:right w:val="none" w:sz="0" w:space="0" w:color="auto"/>
      </w:divBdr>
    </w:div>
    <w:div w:id="1368992519">
      <w:bodyDiv w:val="1"/>
      <w:marLeft w:val="0"/>
      <w:marRight w:val="0"/>
      <w:marTop w:val="0"/>
      <w:marBottom w:val="0"/>
      <w:divBdr>
        <w:top w:val="none" w:sz="0" w:space="0" w:color="auto"/>
        <w:left w:val="none" w:sz="0" w:space="0" w:color="auto"/>
        <w:bottom w:val="none" w:sz="0" w:space="0" w:color="auto"/>
        <w:right w:val="none" w:sz="0" w:space="0" w:color="auto"/>
      </w:divBdr>
    </w:div>
    <w:div w:id="159470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Links>
    <vt:vector size="30" baseType="variant">
      <vt:variant>
        <vt:i4>8060928</vt:i4>
      </vt:variant>
      <vt:variant>
        <vt:i4>24</vt:i4>
      </vt:variant>
      <vt:variant>
        <vt:i4>0</vt:i4>
      </vt:variant>
      <vt:variant>
        <vt:i4>5</vt:i4>
      </vt:variant>
      <vt:variant>
        <vt:lpwstr>mailto:3GPPLiaison@etsi.org</vt:lpwstr>
      </vt:variant>
      <vt:variant>
        <vt:lpwstr/>
      </vt:variant>
      <vt:variant>
        <vt:i4>1376315</vt:i4>
      </vt:variant>
      <vt:variant>
        <vt:i4>20</vt:i4>
      </vt:variant>
      <vt:variant>
        <vt:i4>0</vt:i4>
      </vt:variant>
      <vt:variant>
        <vt:i4>5</vt:i4>
      </vt:variant>
      <vt:variant>
        <vt:lpwstr/>
      </vt:variant>
      <vt:variant>
        <vt:lpwstr>_Toc133918805</vt:lpwstr>
      </vt: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_Toc133918803</vt:lpwstr>
      </vt:variant>
      <vt:variant>
        <vt:i4>1376315</vt:i4>
      </vt:variant>
      <vt:variant>
        <vt:i4>11</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2023-09-27T17:30:00Z</dcterms:created>
  <dcterms:modified xsi:type="dcterms:W3CDTF">2023-09-27T17:30:00Z</dcterms:modified>
</cp:coreProperties>
</file>