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42F" w:rsidRPr="00FA6BB3" w:rsidRDefault="0063442F" w:rsidP="0063442F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3548187"/>
      <w:r w:rsidRPr="00FA6BB3">
        <w:rPr>
          <w:rFonts w:ascii="Arial" w:hAnsi="Arial" w:cs="Arial"/>
          <w:b/>
          <w:bCs/>
          <w:sz w:val="24"/>
          <w:szCs w:val="24"/>
          <w:lang w:val="en-US"/>
        </w:rPr>
        <w:t>3GPP TSG-RAN WG4 Meeting # 108bis</w:t>
      </w:r>
      <w:r w:rsidRPr="00FA6BB3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B423C" w:rsidRPr="00DB423C">
        <w:rPr>
          <w:rFonts w:ascii="Arial" w:hAnsi="Arial" w:cs="Arial"/>
          <w:b/>
          <w:bCs/>
          <w:sz w:val="24"/>
          <w:szCs w:val="24"/>
          <w:lang w:val="en-US"/>
        </w:rPr>
        <w:t>R4-2316119</w:t>
      </w:r>
    </w:p>
    <w:p w:rsidR="003A046D" w:rsidRDefault="0063442F" w:rsidP="0063442F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FA6BB3">
        <w:rPr>
          <w:rFonts w:ascii="Arial" w:hAnsi="Arial" w:cs="Arial"/>
          <w:b/>
          <w:bCs/>
          <w:sz w:val="24"/>
          <w:szCs w:val="24"/>
          <w:lang w:val="en-US"/>
        </w:rPr>
        <w:t>Xiamen, China, October 09 – October 13, 202</w:t>
      </w:r>
      <w:r w:rsidR="00986414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B423C">
        <w:rPr>
          <w:rFonts w:ascii="Arial" w:hAnsi="Arial" w:cs="Arial"/>
          <w:b/>
          <w:bCs/>
          <w:sz w:val="24"/>
          <w:szCs w:val="24"/>
          <w:lang w:val="en-US"/>
        </w:rPr>
        <w:t>5.30.2.1</w:t>
      </w:r>
      <w:bookmarkStart w:id="1" w:name="_GoBack"/>
      <w:bookmarkEnd w:id="1"/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on the </w:t>
      </w:r>
      <w:r w:rsidR="00D913EC">
        <w:rPr>
          <w:rFonts w:ascii="Arial" w:hAnsi="Arial" w:cs="Arial"/>
          <w:b/>
          <w:bCs/>
          <w:sz w:val="24"/>
          <w:szCs w:val="24"/>
          <w:lang w:val="en-US"/>
        </w:rPr>
        <w:t>SL-U MRP simulation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F308AB">
      <w:pPr>
        <w:ind w:left="48"/>
        <w:jc w:val="both"/>
        <w:rPr>
          <w:rFonts w:eastAsiaTheme="minorEastAsia"/>
          <w:lang w:eastAsia="zh-CN"/>
        </w:rPr>
      </w:pPr>
      <w:r>
        <w:t xml:space="preserve">During the last RAN4 meeting, companies has submitted initial SL-U MPR simulation results. There </w:t>
      </w:r>
      <w:proofErr w:type="gramStart"/>
      <w:r>
        <w:t>are</w:t>
      </w:r>
      <w:proofErr w:type="gramEnd"/>
      <w:r>
        <w:t xml:space="preserve"> some divergence on the simulation results hence some further alignment has been made during the meeting, i.e. the image rejection are set to 34dBc, SEM for wide-band operation has been aligned offline, etc. </w:t>
      </w:r>
      <w:proofErr w:type="gramStart"/>
      <w:r>
        <w:t>Hence</w:t>
      </w:r>
      <w:proofErr w:type="gramEnd"/>
      <w:r>
        <w:t xml:space="preserve"> we provide some further simulation results after the alignment and try to finalize the SL-U MPR requirement.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504C4B" w:rsidRDefault="00240B44" w:rsidP="00240B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</w:t>
      </w:r>
      <w:r w:rsidR="00F308AB">
        <w:rPr>
          <w:rFonts w:eastAsiaTheme="minorEastAsia"/>
          <w:lang w:val="en-US" w:eastAsia="zh-CN"/>
        </w:rPr>
        <w:t xml:space="preserve"> updated agreement for</w:t>
      </w:r>
      <w:r>
        <w:rPr>
          <w:rFonts w:eastAsiaTheme="minorEastAsia"/>
          <w:lang w:val="en-US" w:eastAsia="zh-CN"/>
        </w:rPr>
        <w:t xml:space="preserve"> SL-U MPR simulation assumption is captured below and the MPR simulation are captured </w:t>
      </w:r>
      <w:r w:rsidR="00F308AB">
        <w:rPr>
          <w:rFonts w:eastAsiaTheme="minorEastAsia"/>
          <w:lang w:val="en-US" w:eastAsia="zh-CN"/>
        </w:rPr>
        <w:t xml:space="preserve">below based on the agreed </w:t>
      </w:r>
      <w:proofErr w:type="gramStart"/>
      <w:r w:rsidR="00F308AB">
        <w:rPr>
          <w:rFonts w:eastAsiaTheme="minorEastAsia"/>
          <w:lang w:val="en-US" w:eastAsia="zh-CN"/>
        </w:rPr>
        <w:t>WF[</w:t>
      </w:r>
      <w:proofErr w:type="gramEnd"/>
      <w:r w:rsidR="00F308AB">
        <w:rPr>
          <w:rFonts w:eastAsiaTheme="minorEastAsia"/>
          <w:lang w:val="en-US" w:eastAsia="zh-CN"/>
        </w:rPr>
        <w:t>1] in the last meeting.</w:t>
      </w:r>
    </w:p>
    <w:p w:rsidR="00240B44" w:rsidRDefault="00240B44" w:rsidP="00240B44">
      <w:r>
        <w:rPr>
          <w:noProof/>
        </w:rPr>
        <mc:AlternateContent>
          <mc:Choice Requires="wps">
            <w:drawing>
              <wp:inline distT="0" distB="0" distL="0" distR="0">
                <wp:extent cx="6496335" cy="4261449"/>
                <wp:effectExtent l="0" t="0" r="24130" b="2540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335" cy="42614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1321E" w:rsidRPr="00F308AB" w:rsidRDefault="00A1321E" w:rsidP="00F308AB">
                            <w:r w:rsidRPr="00F308AB">
                              <w:t>Issue 3-1-1: Simulation assumption and cases for PSSCH/PSCCH</w:t>
                            </w:r>
                          </w:p>
                          <w:p w:rsidR="00A1321E" w:rsidRPr="00F308AB" w:rsidRDefault="00A1321E" w:rsidP="00F308AB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 w:firstLineChars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F308AB">
                              <w:rPr>
                                <w:rFonts w:eastAsia="Times New Roman"/>
                              </w:rPr>
                              <w:t>WF</w:t>
                            </w:r>
                          </w:p>
                          <w:p w:rsidR="00A1321E" w:rsidRPr="00F308AB" w:rsidRDefault="00A1321E" w:rsidP="00F308AB">
                            <w:pPr>
                              <w:numPr>
                                <w:ilvl w:val="0"/>
                                <w:numId w:val="7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F308AB">
                              <w:t>Waveforms: CP-OFDM for SL-U</w:t>
                            </w:r>
                          </w:p>
                          <w:p w:rsidR="00A1321E" w:rsidRPr="00F308AB" w:rsidRDefault="00A1321E" w:rsidP="00F308AB">
                            <w:pPr>
                              <w:numPr>
                                <w:ilvl w:val="0"/>
                                <w:numId w:val="7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F308AB">
                              <w:t xml:space="preserve">Supported CBW: 20/40/60/80/100MHz. </w:t>
                            </w:r>
                          </w:p>
                          <w:p w:rsidR="00A1321E" w:rsidRPr="00F308AB" w:rsidRDefault="00A1321E" w:rsidP="00F308AB">
                            <w:pPr>
                              <w:numPr>
                                <w:ilvl w:val="0"/>
                                <w:numId w:val="7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F308AB">
                              <w:t>Modulation: QPSK/16-QAM/64-QAM/256-QAM</w:t>
                            </w:r>
                          </w:p>
                          <w:p w:rsidR="00A1321E" w:rsidRPr="00F308AB" w:rsidRDefault="00A1321E" w:rsidP="00F308AB">
                            <w:pPr>
                              <w:numPr>
                                <w:ilvl w:val="0"/>
                                <w:numId w:val="7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F308AB">
                              <w:t>SCS: 15/30/60kHz</w:t>
                            </w:r>
                          </w:p>
                          <w:p w:rsidR="00A1321E" w:rsidRPr="00F308AB" w:rsidRDefault="00A1321E" w:rsidP="00F308AB">
                            <w:pPr>
                              <w:numPr>
                                <w:ilvl w:val="0"/>
                                <w:numId w:val="7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F308AB">
                              <w:t>C-IMD: 60dBc</w:t>
                            </w:r>
                          </w:p>
                          <w:p w:rsidR="00A1321E" w:rsidRPr="00F308AB" w:rsidRDefault="00A1321E" w:rsidP="00F308AB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</w:pPr>
                            <w:r w:rsidRPr="00F308AB">
                              <w:t>Moderator note: For the sake of simplicity of simulation, 60kHz is removed at this meeting.</w:t>
                            </w:r>
                          </w:p>
                          <w:p w:rsidR="00A1321E" w:rsidRPr="00F308AB" w:rsidRDefault="00A1321E" w:rsidP="00F308AB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ind w:left="644"/>
                            </w:pPr>
                          </w:p>
                          <w:p w:rsidR="00A1321E" w:rsidRPr="00F308AB" w:rsidRDefault="00A1321E" w:rsidP="00F308AB">
                            <w:r w:rsidRPr="00F308AB">
                              <w:t>Issue 3-1-2: Image rejection for simulation</w:t>
                            </w:r>
                          </w:p>
                          <w:p w:rsidR="00A1321E" w:rsidRPr="00F308AB" w:rsidRDefault="00A1321E" w:rsidP="00F308AB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 w:firstLineChars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F308AB">
                              <w:rPr>
                                <w:rFonts w:eastAsia="Times New Roman"/>
                              </w:rPr>
                              <w:t>Proposals</w:t>
                            </w:r>
                          </w:p>
                          <w:p w:rsidR="00A1321E" w:rsidRPr="00F308AB" w:rsidRDefault="00A1321E" w:rsidP="00F308AB">
                            <w:pPr>
                              <w:pStyle w:val="afc"/>
                              <w:numPr>
                                <w:ilvl w:val="1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 w:firstLineChars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F308AB">
                              <w:rPr>
                                <w:rFonts w:eastAsia="Times New Roman"/>
                              </w:rPr>
                              <w:t xml:space="preserve">Option 1: For image rejection, it is proposed to use 30dBc for QPSK/16QAM/64QAM and 34dBc for 256QAM. </w:t>
                            </w:r>
                            <w:r w:rsidRPr="00F308AB">
                              <w:rPr>
                                <w:rFonts w:eastAsia="Times New Roman" w:hint="eastAsia"/>
                              </w:rPr>
                              <w:t>(</w:t>
                            </w:r>
                            <w:r w:rsidRPr="00F308AB">
                              <w:rPr>
                                <w:rFonts w:eastAsia="Times New Roman"/>
                              </w:rPr>
                              <w:t>OPPO)</w:t>
                            </w:r>
                          </w:p>
                          <w:p w:rsidR="00A1321E" w:rsidRPr="00F308AB" w:rsidRDefault="00A1321E" w:rsidP="00F308AB">
                            <w:pPr>
                              <w:pStyle w:val="afc"/>
                              <w:numPr>
                                <w:ilvl w:val="1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 w:firstLineChars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F308AB">
                              <w:rPr>
                                <w:rFonts w:eastAsia="Times New Roman" w:hint="eastAsia"/>
                              </w:rPr>
                              <w:t>O</w:t>
                            </w:r>
                            <w:r w:rsidRPr="00F308AB">
                              <w:rPr>
                                <w:rFonts w:eastAsia="Times New Roman"/>
                              </w:rPr>
                              <w:t>ption 2: In NR a 28dBc carrier and image is specified but in NR-U, to meet the wideband operation mask of 28dBr outside the allocated sub-band, there are case which would be marginal even without added spectral regrowth. (Skyworks)</w:t>
                            </w:r>
                          </w:p>
                          <w:p w:rsidR="00A1321E" w:rsidRPr="00F308AB" w:rsidRDefault="00A1321E" w:rsidP="00F308AB">
                            <w:pPr>
                              <w:spacing w:after="120"/>
                            </w:pPr>
                            <w:r w:rsidRPr="00F308AB">
                              <w:t xml:space="preserve">Moderator note: Based on the online discussion, it seems 34dBc can be agreed. Furthermore, based on moderator understanding, even the in-band image should not be ignored since the SEM for in-band still apply and need to take the image into account. </w:t>
                            </w:r>
                          </w:p>
                          <w:p w:rsidR="00A1321E" w:rsidRPr="00F308AB" w:rsidRDefault="00A1321E" w:rsidP="00F308AB">
                            <w:pPr>
                              <w:pStyle w:val="afc"/>
                              <w:numPr>
                                <w:ilvl w:val="0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 w:firstLineChars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F308AB">
                              <w:rPr>
                                <w:rFonts w:eastAsia="Times New Roman"/>
                              </w:rPr>
                              <w:t>WF</w:t>
                            </w:r>
                          </w:p>
                          <w:p w:rsidR="00A1321E" w:rsidRPr="00F308AB" w:rsidRDefault="00A1321E" w:rsidP="00F308AB">
                            <w:pPr>
                              <w:pStyle w:val="afc"/>
                              <w:numPr>
                                <w:ilvl w:val="1"/>
                                <w:numId w:val="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 w:firstLineChars="0"/>
                              <w:textAlignment w:val="auto"/>
                              <w:rPr>
                                <w:rFonts w:eastAsia="Times New Roman"/>
                              </w:rPr>
                            </w:pPr>
                            <w:r w:rsidRPr="00F308AB">
                              <w:rPr>
                                <w:rFonts w:eastAsia="Times New Roman"/>
                              </w:rPr>
                              <w:t>To use 34dBc image rejection for QPSK/16QAM/64QAM/256QAM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511.5pt;height:335.5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" fillcolor="white [3201]" strokeweight=".5pt">
                <v:textbox>
                  <w:txbxContent>
                    <w:p w:rsidR="00A1321E" w:rsidRPr="00F308AB" w:rsidRDefault="00A1321E" w:rsidP="00F308AB">
                      <w:r w:rsidRPr="00F308AB">
                        <w:t>Issue 3-1-1: Simulation assumption and cases for PSSCH/PSCCH</w:t>
                      </w:r>
                    </w:p>
                    <w:p w:rsidR="00A1321E" w:rsidRPr="00F308AB" w:rsidRDefault="00A1321E" w:rsidP="00F308AB">
                      <w:pPr>
                        <w:pStyle w:val="afc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 w:firstLineChars="0"/>
                        <w:textAlignment w:val="auto"/>
                        <w:rPr>
                          <w:rFonts w:eastAsia="Times New Roman"/>
                        </w:rPr>
                      </w:pPr>
                      <w:r w:rsidRPr="00F308AB">
                        <w:rPr>
                          <w:rFonts w:eastAsia="Times New Roman"/>
                        </w:rPr>
                        <w:t>WF</w:t>
                      </w:r>
                    </w:p>
                    <w:p w:rsidR="00A1321E" w:rsidRPr="00F308AB" w:rsidRDefault="00A1321E" w:rsidP="00F308AB">
                      <w:pPr>
                        <w:numPr>
                          <w:ilvl w:val="0"/>
                          <w:numId w:val="7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F308AB">
                        <w:t>Waveforms: CP-OFDM for SL-U</w:t>
                      </w:r>
                    </w:p>
                    <w:p w:rsidR="00A1321E" w:rsidRPr="00F308AB" w:rsidRDefault="00A1321E" w:rsidP="00F308AB">
                      <w:pPr>
                        <w:numPr>
                          <w:ilvl w:val="0"/>
                          <w:numId w:val="7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F308AB">
                        <w:t xml:space="preserve">Supported CBW: 20/40/60/80/100MHz. </w:t>
                      </w:r>
                    </w:p>
                    <w:p w:rsidR="00A1321E" w:rsidRPr="00F308AB" w:rsidRDefault="00A1321E" w:rsidP="00F308AB">
                      <w:pPr>
                        <w:numPr>
                          <w:ilvl w:val="0"/>
                          <w:numId w:val="7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F308AB">
                        <w:t>Modulation: QPSK/16-QAM/64-QAM/256-QAM</w:t>
                      </w:r>
                    </w:p>
                    <w:p w:rsidR="00A1321E" w:rsidRPr="00F308AB" w:rsidRDefault="00A1321E" w:rsidP="00F308AB">
                      <w:pPr>
                        <w:numPr>
                          <w:ilvl w:val="0"/>
                          <w:numId w:val="7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F308AB">
                        <w:t>SCS: 15/30/60kHz</w:t>
                      </w:r>
                    </w:p>
                    <w:p w:rsidR="00A1321E" w:rsidRPr="00F308AB" w:rsidRDefault="00A1321E" w:rsidP="00F308AB">
                      <w:pPr>
                        <w:numPr>
                          <w:ilvl w:val="0"/>
                          <w:numId w:val="7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F308AB">
                        <w:t>C-IMD: 60dBc</w:t>
                      </w:r>
                    </w:p>
                    <w:p w:rsidR="00A1321E" w:rsidRPr="00F308AB" w:rsidRDefault="00A1321E" w:rsidP="00F308AB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</w:pPr>
                      <w:r w:rsidRPr="00F308AB">
                        <w:t>Moderator note: For the sake of simplicity of simulation, 60kHz is removed at this meeting.</w:t>
                      </w:r>
                    </w:p>
                    <w:p w:rsidR="00A1321E" w:rsidRPr="00F308AB" w:rsidRDefault="00A1321E" w:rsidP="00F308AB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ind w:left="644"/>
                      </w:pPr>
                    </w:p>
                    <w:p w:rsidR="00A1321E" w:rsidRPr="00F308AB" w:rsidRDefault="00A1321E" w:rsidP="00F308AB">
                      <w:r w:rsidRPr="00F308AB">
                        <w:t>Issue 3-1-2: Image rejection for simulation</w:t>
                      </w:r>
                    </w:p>
                    <w:p w:rsidR="00A1321E" w:rsidRPr="00F308AB" w:rsidRDefault="00A1321E" w:rsidP="00F308AB">
                      <w:pPr>
                        <w:pStyle w:val="afc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 w:firstLineChars="0"/>
                        <w:textAlignment w:val="auto"/>
                        <w:rPr>
                          <w:rFonts w:eastAsia="Times New Roman"/>
                        </w:rPr>
                      </w:pPr>
                      <w:r w:rsidRPr="00F308AB">
                        <w:rPr>
                          <w:rFonts w:eastAsia="Times New Roman"/>
                        </w:rPr>
                        <w:t>Proposals</w:t>
                      </w:r>
                    </w:p>
                    <w:p w:rsidR="00A1321E" w:rsidRPr="00F308AB" w:rsidRDefault="00A1321E" w:rsidP="00F308AB">
                      <w:pPr>
                        <w:pStyle w:val="afc"/>
                        <w:numPr>
                          <w:ilvl w:val="1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 w:firstLineChars="0"/>
                        <w:textAlignment w:val="auto"/>
                        <w:rPr>
                          <w:rFonts w:eastAsia="Times New Roman"/>
                        </w:rPr>
                      </w:pPr>
                      <w:r w:rsidRPr="00F308AB">
                        <w:rPr>
                          <w:rFonts w:eastAsia="Times New Roman"/>
                        </w:rPr>
                        <w:t xml:space="preserve">Option 1: For image rejection, it is proposed to use 30dBc for QPSK/16QAM/64QAM and 34dBc for 256QAM. </w:t>
                      </w:r>
                      <w:r w:rsidRPr="00F308AB">
                        <w:rPr>
                          <w:rFonts w:eastAsia="Times New Roman" w:hint="eastAsia"/>
                        </w:rPr>
                        <w:t>(</w:t>
                      </w:r>
                      <w:r w:rsidRPr="00F308AB">
                        <w:rPr>
                          <w:rFonts w:eastAsia="Times New Roman"/>
                        </w:rPr>
                        <w:t>OPPO)</w:t>
                      </w:r>
                    </w:p>
                    <w:p w:rsidR="00A1321E" w:rsidRPr="00F308AB" w:rsidRDefault="00A1321E" w:rsidP="00F308AB">
                      <w:pPr>
                        <w:pStyle w:val="afc"/>
                        <w:numPr>
                          <w:ilvl w:val="1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 w:firstLineChars="0"/>
                        <w:textAlignment w:val="auto"/>
                        <w:rPr>
                          <w:rFonts w:eastAsia="Times New Roman"/>
                        </w:rPr>
                      </w:pPr>
                      <w:r w:rsidRPr="00F308AB">
                        <w:rPr>
                          <w:rFonts w:eastAsia="Times New Roman" w:hint="eastAsia"/>
                        </w:rPr>
                        <w:t>O</w:t>
                      </w:r>
                      <w:r w:rsidRPr="00F308AB">
                        <w:rPr>
                          <w:rFonts w:eastAsia="Times New Roman"/>
                        </w:rPr>
                        <w:t>ption 2: In NR a 28dBc carrier and image is specified but in NR-U, to meet the wideband operation mask of 28dBr outside the allocated sub-band, there are case which would be marginal even without added spectral regrowth. (Skyworks)</w:t>
                      </w:r>
                    </w:p>
                    <w:p w:rsidR="00A1321E" w:rsidRPr="00F308AB" w:rsidRDefault="00A1321E" w:rsidP="00F308AB">
                      <w:pPr>
                        <w:spacing w:after="120"/>
                      </w:pPr>
                      <w:r w:rsidRPr="00F308AB">
                        <w:t xml:space="preserve">Moderator note: Based on the online discussion, it seems 34dBc can be agreed. Furthermore, based on moderator understanding, even the in-band image should not be ignored since the SEM for in-band still apply and need to take the image into account. </w:t>
                      </w:r>
                    </w:p>
                    <w:p w:rsidR="00A1321E" w:rsidRPr="00F308AB" w:rsidRDefault="00A1321E" w:rsidP="00F308AB">
                      <w:pPr>
                        <w:pStyle w:val="afc"/>
                        <w:numPr>
                          <w:ilvl w:val="0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 w:firstLineChars="0"/>
                        <w:textAlignment w:val="auto"/>
                        <w:rPr>
                          <w:rFonts w:eastAsia="Times New Roman"/>
                        </w:rPr>
                      </w:pPr>
                      <w:r w:rsidRPr="00F308AB">
                        <w:rPr>
                          <w:rFonts w:eastAsia="Times New Roman"/>
                        </w:rPr>
                        <w:t>WF</w:t>
                      </w:r>
                    </w:p>
                    <w:p w:rsidR="00A1321E" w:rsidRPr="00F308AB" w:rsidRDefault="00A1321E" w:rsidP="00F308AB">
                      <w:pPr>
                        <w:pStyle w:val="afc"/>
                        <w:numPr>
                          <w:ilvl w:val="1"/>
                          <w:numId w:val="3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 w:firstLineChars="0"/>
                        <w:textAlignment w:val="auto"/>
                        <w:rPr>
                          <w:rFonts w:eastAsia="Times New Roman"/>
                        </w:rPr>
                      </w:pPr>
                      <w:r w:rsidRPr="00F308AB">
                        <w:rPr>
                          <w:rFonts w:eastAsia="Times New Roman"/>
                        </w:rPr>
                        <w:t>To use 34dBc image rejection for QPSK/16QAM/64QAM/256QAM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4C4B" w:rsidRPr="00F308AB" w:rsidRDefault="00F308AB" w:rsidP="00504C4B">
      <w:pPr>
        <w:rPr>
          <w:rFonts w:eastAsiaTheme="minorEastAsia"/>
          <w:lang w:eastAsia="zh-CN"/>
        </w:rPr>
      </w:pPr>
      <w:bookmarkStart w:id="2" w:name="_Hlk146549390"/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ith the agreement above,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simulation cases are updated with 60kHz deleted</w:t>
      </w:r>
      <w:r w:rsidR="00504C4B">
        <w:t>. For each case, the QPSK, 16QAM, 64QAM and 256QAM will be simulated.</w:t>
      </w:r>
    </w:p>
    <w:p w:rsidR="00240B44" w:rsidRPr="00597248" w:rsidRDefault="00240B44" w:rsidP="00240B4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 simulation cases</w:t>
      </w:r>
    </w:p>
    <w:tbl>
      <w:tblPr>
        <w:tblStyle w:val="34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561"/>
        <w:gridCol w:w="2094"/>
        <w:gridCol w:w="1112"/>
        <w:gridCol w:w="2397"/>
        <w:gridCol w:w="775"/>
      </w:tblGrid>
      <w:tr w:rsidR="00F308AB" w:rsidRPr="00444FFD" w:rsidTr="00E207E3">
        <w:trPr>
          <w:jc w:val="center"/>
        </w:trPr>
        <w:tc>
          <w:tcPr>
            <w:tcW w:w="1416" w:type="dxa"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case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Waveform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BW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RB Setup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SCS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Full Allocation</w:t>
            </w:r>
          </w:p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Single CC</w:t>
            </w: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20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105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15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20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50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216RB0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15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105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 w:rsidRPr="00444FFD">
              <w:rPr>
                <w:rFonts w:eastAsia="等线"/>
              </w:rPr>
              <w:t>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160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6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216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270</w:t>
            </w:r>
            <w:r w:rsidRPr="00444FFD">
              <w:rPr>
                <w:rFonts w:eastAsia="等线"/>
              </w:rPr>
              <w:t>RB0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trHeight w:val="303"/>
          <w:jc w:val="center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Interlaced Allocation</w:t>
            </w:r>
          </w:p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Single CC</w:t>
            </w: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20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 RB0 every 10RBs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15</w:t>
            </w:r>
          </w:p>
        </w:tc>
      </w:tr>
      <w:tr w:rsidR="00F308AB" w:rsidRPr="00444FFD" w:rsidTr="00E207E3">
        <w:trPr>
          <w:trHeight w:val="303"/>
          <w:jc w:val="center"/>
        </w:trPr>
        <w:tc>
          <w:tcPr>
            <w:tcW w:w="1416" w:type="dxa"/>
            <w:vMerge/>
            <w:shd w:val="clear" w:color="auto" w:fill="auto"/>
            <w:vAlign w:val="center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  <w:r w:rsidRPr="00444FFD">
              <w:rPr>
                <w:rFonts w:eastAsia="等线"/>
              </w:rPr>
              <w:t>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5RBs 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10RBs 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15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</w:t>
            </w:r>
            <w:r>
              <w:rPr>
                <w:rFonts w:eastAsia="等线"/>
              </w:rPr>
              <w:t>5</w:t>
            </w:r>
            <w:r w:rsidRPr="00444FFD">
              <w:rPr>
                <w:rFonts w:eastAsia="等线"/>
              </w:rPr>
              <w:t xml:space="preserve">RBs 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 w:rsidRPr="00444FFD">
              <w:rPr>
                <w:rFonts w:eastAsia="等线"/>
              </w:rPr>
              <w:t>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5RBs 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5RBs 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 xml:space="preserve">1RB0 every 5RBs 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trHeight w:val="303"/>
          <w:jc w:val="center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Wide band operation</w:t>
            </w:r>
          </w:p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contiguous RB allocation</w:t>
            </w: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Bitmap 10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trHeight w:val="303"/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</w:t>
            </w:r>
          </w:p>
        </w:tc>
        <w:tc>
          <w:tcPr>
            <w:tcW w:w="775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trHeight w:val="303"/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trHeight w:val="303"/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</w:t>
            </w:r>
          </w:p>
        </w:tc>
        <w:tc>
          <w:tcPr>
            <w:tcW w:w="775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</w:t>
            </w:r>
          </w:p>
        </w:tc>
        <w:tc>
          <w:tcPr>
            <w:tcW w:w="775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</w:t>
            </w:r>
          </w:p>
        </w:tc>
        <w:tc>
          <w:tcPr>
            <w:tcW w:w="775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11110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01110</w:t>
            </w:r>
          </w:p>
        </w:tc>
        <w:tc>
          <w:tcPr>
            <w:tcW w:w="775" w:type="dxa"/>
            <w:shd w:val="clear" w:color="auto" w:fill="auto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rPr>
          <w:jc w:val="center"/>
        </w:trPr>
        <w:tc>
          <w:tcPr>
            <w:tcW w:w="1416" w:type="dxa"/>
            <w:vMerge/>
            <w:shd w:val="clear" w:color="auto" w:fill="auto"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094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00100</w:t>
            </w:r>
          </w:p>
        </w:tc>
        <w:tc>
          <w:tcPr>
            <w:tcW w:w="775" w:type="dxa"/>
            <w:shd w:val="clear" w:color="auto" w:fill="auto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rPr>
          <w:trHeight w:val="303"/>
        </w:trPr>
        <w:tc>
          <w:tcPr>
            <w:tcW w:w="1416" w:type="dxa"/>
            <w:vMerge w:val="restart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Wide band operation</w:t>
            </w:r>
          </w:p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Interlaced RB allocation </w:t>
            </w: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40</w:t>
            </w:r>
          </w:p>
        </w:tc>
        <w:tc>
          <w:tcPr>
            <w:tcW w:w="2397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Bitmap 10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Tr="00E207E3">
        <w:tblPrEx>
          <w:jc w:val="left"/>
        </w:tblPrEx>
        <w:trPr>
          <w:trHeight w:val="303"/>
        </w:trPr>
        <w:tc>
          <w:tcPr>
            <w:tcW w:w="1416" w:type="dxa"/>
            <w:vMerge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</w:t>
            </w:r>
          </w:p>
        </w:tc>
        <w:tc>
          <w:tcPr>
            <w:tcW w:w="775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rPr>
          <w:trHeight w:val="303"/>
        </w:trPr>
        <w:tc>
          <w:tcPr>
            <w:tcW w:w="1416" w:type="dxa"/>
            <w:vMerge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Tr="00E207E3">
        <w:tblPrEx>
          <w:jc w:val="left"/>
        </w:tblPrEx>
        <w:trPr>
          <w:trHeight w:val="303"/>
        </w:trPr>
        <w:tc>
          <w:tcPr>
            <w:tcW w:w="1416" w:type="dxa"/>
            <w:vMerge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</w:t>
            </w:r>
          </w:p>
        </w:tc>
        <w:tc>
          <w:tcPr>
            <w:tcW w:w="775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</w:t>
            </w:r>
          </w:p>
        </w:tc>
        <w:tc>
          <w:tcPr>
            <w:tcW w:w="775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</w:t>
            </w:r>
          </w:p>
        </w:tc>
        <w:tc>
          <w:tcPr>
            <w:tcW w:w="775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11110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01110</w:t>
            </w:r>
          </w:p>
        </w:tc>
        <w:tc>
          <w:tcPr>
            <w:tcW w:w="775" w:type="dxa"/>
          </w:tcPr>
          <w:p w:rsidR="00F308AB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F308AB" w:rsidRPr="00444FFD" w:rsidTr="00E207E3">
        <w:tblPrEx>
          <w:jc w:val="left"/>
        </w:tblPrEx>
        <w:tc>
          <w:tcPr>
            <w:tcW w:w="1416" w:type="dxa"/>
            <w:vMerge/>
          </w:tcPr>
          <w:p w:rsidR="00F308AB" w:rsidRPr="00444FFD" w:rsidRDefault="00F308AB" w:rsidP="00E207E3">
            <w:pPr>
              <w:rPr>
                <w:rFonts w:eastAsia="等线"/>
              </w:rPr>
            </w:pPr>
          </w:p>
        </w:tc>
        <w:tc>
          <w:tcPr>
            <w:tcW w:w="561" w:type="dxa"/>
          </w:tcPr>
          <w:p w:rsidR="00F308AB" w:rsidRPr="00444FFD" w:rsidRDefault="00F308AB" w:rsidP="00E207E3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00100</w:t>
            </w:r>
          </w:p>
        </w:tc>
        <w:tc>
          <w:tcPr>
            <w:tcW w:w="775" w:type="dxa"/>
          </w:tcPr>
          <w:p w:rsidR="00F308AB" w:rsidRPr="00444FFD" w:rsidRDefault="00F308AB" w:rsidP="00E207E3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</w:tbl>
    <w:p w:rsidR="00F308AB" w:rsidRDefault="00F308AB" w:rsidP="004851E8">
      <w:pPr>
        <w:rPr>
          <w:rFonts w:eastAsiaTheme="minorEastAsia"/>
          <w:lang w:eastAsia="zh-CN"/>
        </w:rPr>
      </w:pPr>
    </w:p>
    <w:p w:rsidR="004851E8" w:rsidRDefault="00D01A13" w:rsidP="004851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orresponding MPR results are shown as below</w:t>
      </w:r>
      <w:r w:rsidR="00242163">
        <w:rPr>
          <w:rFonts w:eastAsiaTheme="minorEastAsia"/>
          <w:lang w:eastAsia="zh-CN"/>
        </w:rPr>
        <w:t xml:space="preserve"> for case 1 to 1</w:t>
      </w:r>
      <w:r w:rsidR="00D73C12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:</w:t>
      </w:r>
    </w:p>
    <w:p w:rsidR="00D73C12" w:rsidRDefault="00D73C12" w:rsidP="00D73C12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Table 2 MPR for single 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94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1"/>
      </w:tblGrid>
      <w:tr w:rsidR="00D73C12" w:rsidRPr="00263B16" w:rsidTr="00C9092A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case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4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7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8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9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11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12</w:t>
            </w:r>
          </w:p>
        </w:tc>
        <w:tc>
          <w:tcPr>
            <w:tcW w:w="550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13</w:t>
            </w:r>
          </w:p>
        </w:tc>
        <w:tc>
          <w:tcPr>
            <w:tcW w:w="551" w:type="dxa"/>
            <w:vAlign w:val="center"/>
          </w:tcPr>
          <w:p w:rsidR="00D73C12" w:rsidRPr="00263B16" w:rsidRDefault="00D73C12" w:rsidP="00E207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14</w:t>
            </w:r>
          </w:p>
        </w:tc>
      </w:tr>
      <w:tr w:rsidR="00C9092A" w:rsidRPr="00743A94" w:rsidTr="00C9092A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9092A" w:rsidRPr="00263B16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vAlign w:val="center"/>
          </w:tcPr>
          <w:p w:rsidR="00C9092A" w:rsidRPr="00C9092A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9092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3.4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551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C9092A" w:rsidRPr="00263B16" w:rsidTr="00C9092A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9092A" w:rsidRPr="00263B16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50" w:type="dxa"/>
            <w:vAlign w:val="center"/>
          </w:tcPr>
          <w:p w:rsidR="00C9092A" w:rsidRPr="00C9092A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9092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3.4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3.1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3.3 </w:t>
            </w:r>
          </w:p>
        </w:tc>
        <w:tc>
          <w:tcPr>
            <w:tcW w:w="551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3.2 </w:t>
            </w:r>
          </w:p>
        </w:tc>
      </w:tr>
      <w:tr w:rsidR="00C9092A" w:rsidRPr="00263B16" w:rsidTr="00C9092A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9092A" w:rsidRPr="00263B16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50" w:type="dxa"/>
            <w:vAlign w:val="center"/>
          </w:tcPr>
          <w:p w:rsidR="00C9092A" w:rsidRPr="00C9092A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9092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4.3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4.4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3.9 </w:t>
            </w:r>
          </w:p>
        </w:tc>
        <w:tc>
          <w:tcPr>
            <w:tcW w:w="551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</w:tr>
      <w:tr w:rsidR="00C9092A" w:rsidRPr="00263B16" w:rsidTr="00C9092A">
        <w:trPr>
          <w:trHeight w:val="29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9092A" w:rsidRPr="00263B16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8.8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8.6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8.7 </w:t>
            </w:r>
          </w:p>
        </w:tc>
        <w:tc>
          <w:tcPr>
            <w:tcW w:w="550" w:type="dxa"/>
            <w:vAlign w:val="center"/>
          </w:tcPr>
          <w:p w:rsidR="00C9092A" w:rsidRPr="00C9092A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C9092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7.9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50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51" w:type="dxa"/>
            <w:vAlign w:val="center"/>
          </w:tcPr>
          <w:p w:rsidR="00C9092A" w:rsidRPr="00743A94" w:rsidRDefault="00C9092A" w:rsidP="00C90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743A94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</w:tr>
    </w:tbl>
    <w:p w:rsidR="009E7222" w:rsidRDefault="009E7222" w:rsidP="009E722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wide-band operation simulation result is further provided below:</w:t>
      </w:r>
    </w:p>
    <w:p w:rsidR="009E7222" w:rsidRDefault="009E7222" w:rsidP="009E7222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Table 3 MPR for </w:t>
      </w:r>
      <w:r>
        <w:rPr>
          <w:rFonts w:eastAsiaTheme="minorEastAsia" w:hint="eastAsia"/>
          <w:lang w:val="en-US" w:eastAsia="zh-CN"/>
        </w:rPr>
        <w:t>Wideband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operation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769"/>
        <w:gridCol w:w="507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  <w:gridCol w:w="507"/>
        <w:gridCol w:w="508"/>
        <w:gridCol w:w="507"/>
        <w:gridCol w:w="508"/>
        <w:gridCol w:w="508"/>
      </w:tblGrid>
      <w:tr w:rsidR="00BF7F1A" w:rsidRPr="00263B16" w:rsidTr="00E207E3">
        <w:trPr>
          <w:trHeight w:val="2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Bitmap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01000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00100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1110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01110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Default="00BF7F1A" w:rsidP="00BF7F1A">
            <w:pPr>
              <w:jc w:val="center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11110</w:t>
            </w:r>
          </w:p>
        </w:tc>
      </w:tr>
      <w:tr w:rsidR="00BF7F1A" w:rsidRPr="00BF7F1A" w:rsidTr="00E207E3">
        <w:trPr>
          <w:trHeight w:val="285"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/>
                <w:color w:val="000000"/>
                <w:lang w:val="en-US" w:eastAsia="zh-CN"/>
              </w:rPr>
              <w:t>C</w:t>
            </w: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ontiguous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BF7F1A" w:rsidRPr="00BF7F1A" w:rsidTr="00E207E3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3.6 </w:t>
            </w:r>
          </w:p>
        </w:tc>
      </w:tr>
      <w:tr w:rsidR="00BF7F1A" w:rsidRPr="00BF7F1A" w:rsidTr="00E207E3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5.2 </w:t>
            </w:r>
          </w:p>
        </w:tc>
      </w:tr>
      <w:tr w:rsidR="00BF7F1A" w:rsidRPr="00BF7F1A" w:rsidTr="00E207E3">
        <w:trPr>
          <w:trHeight w:val="285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7.3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7.4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7.7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8.5 </w:t>
            </w:r>
          </w:p>
        </w:tc>
      </w:tr>
      <w:tr w:rsidR="00BF7F1A" w:rsidRPr="00BF7F1A" w:rsidTr="00E207E3">
        <w:trPr>
          <w:trHeight w:val="285"/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Interlace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QPSK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2.6 </w:t>
            </w:r>
          </w:p>
        </w:tc>
      </w:tr>
      <w:tr w:rsidR="00BF7F1A" w:rsidRPr="00BF7F1A" w:rsidTr="00E207E3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16QAM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2.9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3.0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2.8 </w:t>
            </w:r>
          </w:p>
        </w:tc>
      </w:tr>
      <w:tr w:rsidR="00BF7F1A" w:rsidRPr="00BF7F1A" w:rsidTr="00E207E3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64QAM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4.0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4.2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4.1 </w:t>
            </w:r>
          </w:p>
        </w:tc>
      </w:tr>
      <w:tr w:rsidR="00BF7F1A" w:rsidRPr="00BF7F1A" w:rsidTr="00E207E3">
        <w:trPr>
          <w:trHeight w:val="285"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F1A" w:rsidRPr="00263B16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263B16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>256QAM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6.6 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6.8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6.7 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F1A" w:rsidRPr="00BF7F1A" w:rsidRDefault="00BF7F1A" w:rsidP="00BF7F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lang w:val="en-US" w:eastAsia="zh-CN"/>
              </w:rPr>
            </w:pPr>
            <w:r w:rsidRPr="00BF7F1A">
              <w:rPr>
                <w:rFonts w:ascii="等线" w:eastAsia="等线" w:hAnsi="等线" w:cs="宋体" w:hint="eastAsia"/>
                <w:color w:val="000000"/>
                <w:lang w:val="en-US" w:eastAsia="zh-CN"/>
              </w:rPr>
              <w:t xml:space="preserve">6.5 </w:t>
            </w:r>
          </w:p>
        </w:tc>
      </w:tr>
    </w:tbl>
    <w:p w:rsidR="00D73C12" w:rsidRPr="00D73C12" w:rsidRDefault="00D73C12" w:rsidP="004851E8">
      <w:pPr>
        <w:rPr>
          <w:rFonts w:eastAsiaTheme="minorEastAsia"/>
          <w:lang w:eastAsia="zh-CN"/>
        </w:rPr>
      </w:pPr>
    </w:p>
    <w:p w:rsidR="00C55EE8" w:rsidRDefault="00C9092A" w:rsidP="00AC2B3B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FAF2690" wp14:editId="5D67419F">
            <wp:extent cx="4572000" cy="2743200"/>
            <wp:effectExtent l="0" t="0" r="0" b="0"/>
            <wp:docPr id="7" name="图表 7">
              <a:extLst xmlns:a="http://schemas.openxmlformats.org/drawingml/2006/main">
                <a:ext uri="{FF2B5EF4-FFF2-40B4-BE49-F238E27FC236}">
                  <a16:creationId xmlns:a16="http://schemas.microsoft.com/office/drawing/2014/main" id="{B6A1B104-5B57-4041-9B45-DB7DFAD4C8F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C2B3B" w:rsidRDefault="00AC2B3B" w:rsidP="00AC2B3B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1, </w:t>
      </w:r>
      <w:r w:rsidRPr="00AC2B3B">
        <w:rPr>
          <w:rFonts w:eastAsiaTheme="minorEastAsia"/>
          <w:lang w:val="en-US" w:eastAsia="zh-CN"/>
        </w:rPr>
        <w:t>Contiguous and Interlaced Single CC MPR</w:t>
      </w:r>
    </w:p>
    <w:p w:rsidR="00C55EE8" w:rsidRPr="00AC2B3B" w:rsidRDefault="00C55EE8" w:rsidP="00AC2B3B">
      <w:pPr>
        <w:jc w:val="center"/>
        <w:rPr>
          <w:rFonts w:eastAsiaTheme="minorEastAsia"/>
          <w:lang w:val="en-US" w:eastAsia="zh-CN"/>
        </w:rPr>
      </w:pPr>
    </w:p>
    <w:p w:rsidR="007C5B4F" w:rsidRDefault="00C55EE8" w:rsidP="00C55EE8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00DB414" wp14:editId="68C24379">
            <wp:extent cx="6159261" cy="2743200"/>
            <wp:effectExtent l="0" t="0" r="13335" b="0"/>
            <wp:docPr id="4" name="图表 4">
              <a:extLst xmlns:a="http://schemas.openxmlformats.org/drawingml/2006/main">
                <a:ext uri="{FF2B5EF4-FFF2-40B4-BE49-F238E27FC236}">
                  <a16:creationId xmlns:a16="http://schemas.microsoft.com/office/drawing/2014/main" id="{3D0CDE87-726A-4CAA-8EB2-1C6FD0624CA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55EE8" w:rsidRDefault="00C55EE8" w:rsidP="00C55EE8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2, </w:t>
      </w:r>
      <w:r w:rsidRPr="00AC2B3B">
        <w:rPr>
          <w:rFonts w:eastAsiaTheme="minorEastAsia"/>
          <w:lang w:val="en-US" w:eastAsia="zh-CN"/>
        </w:rPr>
        <w:t xml:space="preserve">Contiguous and Interlaced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ideband</w:t>
      </w:r>
      <w:r w:rsidRPr="00AC2B3B">
        <w:rPr>
          <w:rFonts w:eastAsiaTheme="minorEastAsia"/>
          <w:lang w:val="en-US" w:eastAsia="zh-CN"/>
        </w:rPr>
        <w:t xml:space="preserve"> MPR</w:t>
      </w:r>
    </w:p>
    <w:bookmarkEnd w:id="2"/>
    <w:p w:rsidR="00AB03B8" w:rsidRDefault="00FA7581" w:rsidP="00735C3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ome observation can be made when considering these simulation results. </w:t>
      </w:r>
    </w:p>
    <w:p w:rsidR="00FA7581" w:rsidRDefault="00AB03B8" w:rsidP="00735C3B">
      <w:pPr>
        <w:rPr>
          <w:rFonts w:eastAsiaTheme="minorEastAsia"/>
          <w:lang w:eastAsia="zh-CN"/>
        </w:rPr>
      </w:pPr>
      <w:r w:rsidRPr="003121E6">
        <w:rPr>
          <w:rFonts w:eastAsiaTheme="minorEastAsia"/>
          <w:highlight w:val="yellow"/>
          <w:lang w:eastAsia="zh-CN"/>
        </w:rPr>
        <w:t>Firstly. f</w:t>
      </w:r>
      <w:r w:rsidR="00FA7581" w:rsidRPr="003121E6">
        <w:rPr>
          <w:rFonts w:eastAsiaTheme="minorEastAsia"/>
          <w:highlight w:val="yellow"/>
          <w:lang w:eastAsia="zh-CN"/>
        </w:rPr>
        <w:t>or f</w:t>
      </w:r>
      <w:r w:rsidR="00FA7581" w:rsidRPr="00AB03B8">
        <w:rPr>
          <w:rFonts w:eastAsiaTheme="minorEastAsia"/>
          <w:highlight w:val="yellow"/>
          <w:lang w:eastAsia="zh-CN"/>
        </w:rPr>
        <w:t>ull RB allocation</w:t>
      </w:r>
      <w:r w:rsidR="00FA7581">
        <w:rPr>
          <w:rFonts w:eastAsiaTheme="minorEastAsia"/>
          <w:lang w:eastAsia="zh-CN"/>
        </w:rPr>
        <w:t>, the MPR for QPSK, 16QAM and 64QAM are quite stable. For different simulation cases the numbers are within 0.5dB difference and the largest number for each modulation is 3.</w:t>
      </w:r>
      <w:r w:rsidR="00D81049">
        <w:rPr>
          <w:rFonts w:eastAsiaTheme="minorEastAsia"/>
          <w:lang w:eastAsia="zh-CN"/>
        </w:rPr>
        <w:t>2</w:t>
      </w:r>
      <w:r w:rsidR="00FA7581">
        <w:rPr>
          <w:rFonts w:eastAsiaTheme="minorEastAsia"/>
          <w:lang w:eastAsia="zh-CN"/>
        </w:rPr>
        <w:t>dB for QPSK; 3.7dB for 16QAM and 5.2dB for 64QAM. The above numbers apply for both the single CC and wideband cases.</w:t>
      </w:r>
    </w:p>
    <w:p w:rsidR="00FA7581" w:rsidRDefault="00FA7581" w:rsidP="00735C3B">
      <w:pPr>
        <w:rPr>
          <w:rFonts w:eastAsiaTheme="minorEastAsia"/>
          <w:b/>
          <w:lang w:eastAsia="zh-CN"/>
        </w:rPr>
      </w:pPr>
      <w:r w:rsidRPr="00720A03">
        <w:rPr>
          <w:rFonts w:eastAsiaTheme="minorEastAsia" w:hint="eastAsia"/>
          <w:b/>
          <w:lang w:eastAsia="zh-CN"/>
        </w:rPr>
        <w:t>O</w:t>
      </w:r>
      <w:r w:rsidRPr="00720A03">
        <w:rPr>
          <w:rFonts w:eastAsiaTheme="minorEastAsia"/>
          <w:b/>
          <w:lang w:eastAsia="zh-CN"/>
        </w:rPr>
        <w:t xml:space="preserve">bservation 1: </w:t>
      </w:r>
      <w:r w:rsidR="00720A03" w:rsidRPr="00720A03">
        <w:rPr>
          <w:rFonts w:eastAsiaTheme="minorEastAsia"/>
          <w:b/>
          <w:lang w:eastAsia="zh-CN"/>
        </w:rPr>
        <w:t>The MPR for QPSK, 16QAM and 64QAM for different simulation cases the numbers are within 0.5dB difference.</w:t>
      </w:r>
    </w:p>
    <w:p w:rsidR="00FA7581" w:rsidRPr="00C9092A" w:rsidRDefault="00720A03" w:rsidP="00735C3B">
      <w:pPr>
        <w:rPr>
          <w:rFonts w:eastAsiaTheme="minorEastAsia"/>
          <w:b/>
          <w:lang w:eastAsia="zh-CN"/>
        </w:rPr>
      </w:pPr>
      <w:r w:rsidRPr="00720A03">
        <w:rPr>
          <w:rFonts w:eastAsiaTheme="minorEastAsia" w:hint="eastAsia"/>
          <w:b/>
          <w:lang w:eastAsia="zh-CN"/>
        </w:rPr>
        <w:lastRenderedPageBreak/>
        <w:t>O</w:t>
      </w:r>
      <w:r w:rsidRPr="00720A03">
        <w:rPr>
          <w:rFonts w:eastAsiaTheme="minorEastAsia"/>
          <w:b/>
          <w:lang w:eastAsia="zh-CN"/>
        </w:rPr>
        <w:t>bservation 2: The largest number of MPR for each modulation is 3.</w:t>
      </w:r>
      <w:r w:rsidR="00FC1215">
        <w:rPr>
          <w:rFonts w:eastAsiaTheme="minorEastAsia"/>
          <w:b/>
          <w:lang w:eastAsia="zh-CN"/>
        </w:rPr>
        <w:t>2</w:t>
      </w:r>
      <w:r w:rsidRPr="00720A03">
        <w:rPr>
          <w:rFonts w:eastAsiaTheme="minorEastAsia"/>
          <w:b/>
          <w:lang w:eastAsia="zh-CN"/>
        </w:rPr>
        <w:t>dB for QPSK; 3.7dB for 16QAM and 5.2dB for 64QAM and they apply for both the single CC and wideband cases.</w:t>
      </w:r>
    </w:p>
    <w:p w:rsidR="00735C3B" w:rsidRDefault="00735C3B" w:rsidP="00735C3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NR-U requirement perspective, the NR-U MPR requirement has been set as shown below captured from TS 38.101-1 while only the CP-OFDM part has been captured.</w:t>
      </w:r>
    </w:p>
    <w:p w:rsidR="00476436" w:rsidRPr="00476436" w:rsidRDefault="00476436" w:rsidP="0047643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 wp14:anchorId="15E472A7" wp14:editId="780F3E71">
                <wp:extent cx="5313872" cy="1500996"/>
                <wp:effectExtent l="0" t="0" r="27305" b="23495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3872" cy="15009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1321E" w:rsidRDefault="00A1321E" w:rsidP="00476436">
                            <w:pPr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able 4: NR-U MPR requirement</w:t>
                            </w:r>
                          </w:p>
                          <w:tbl>
                            <w:tblPr>
                              <w:tblStyle w:val="14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92"/>
                              <w:gridCol w:w="1548"/>
                              <w:gridCol w:w="1350"/>
                              <w:gridCol w:w="1440"/>
                              <w:gridCol w:w="1440"/>
                            </w:tblGrid>
                            <w:tr w:rsidR="00A1321E" w:rsidRPr="00A1115A" w:rsidTr="00A1321E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A1321E" w:rsidRPr="00A1115A" w:rsidRDefault="00A1321E" w:rsidP="00476436">
                                  <w:pPr>
                                    <w:pStyle w:val="TAH"/>
                                  </w:pPr>
                                  <w:r w:rsidRPr="00A1115A">
                                    <w:t>Pre-coding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A1321E" w:rsidRPr="00A1115A" w:rsidRDefault="00A1321E" w:rsidP="00476436">
                                  <w:pPr>
                                    <w:pStyle w:val="TAH"/>
                                  </w:pPr>
                                  <w:r w:rsidRPr="00A1115A"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gridSpan w:val="3"/>
                                </w:tcPr>
                                <w:p w:rsidR="00A1321E" w:rsidRPr="00A1115A" w:rsidRDefault="00A1321E" w:rsidP="00476436">
                                  <w:pPr>
                                    <w:pStyle w:val="TAH"/>
                                  </w:pPr>
                                  <w:r w:rsidRPr="00A1115A">
                                    <w:t>RB Allocation</w:t>
                                  </w:r>
                                </w:p>
                              </w:tc>
                            </w:tr>
                            <w:tr w:rsidR="00A1321E" w:rsidRPr="00AB5FBB" w:rsidTr="00A1321E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A1321E" w:rsidRPr="00A1115A" w:rsidRDefault="00A1321E" w:rsidP="00476436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A1321E" w:rsidRPr="00A1115A" w:rsidRDefault="00A1321E" w:rsidP="00476436">
                                  <w:pPr>
                                    <w:pStyle w:val="TAH"/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H"/>
                                  </w:pPr>
                                  <w:r w:rsidRPr="00A1115A">
                                    <w:t>Full</w:t>
                                  </w:r>
                                  <w:r w:rsidRPr="00A1115A">
                                    <w:rPr>
                                      <w:bCs/>
                                      <w:vertAlign w:val="superscript"/>
                                    </w:rPr>
                                    <w:t>2</w:t>
                                  </w:r>
                                  <w:r w:rsidRPr="00A1115A">
                                    <w:t xml:space="preserve"> (dB)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H"/>
                                  </w:pPr>
                                  <w:r w:rsidRPr="00A1115A">
                                    <w:t>Partial</w:t>
                                  </w:r>
                                  <w:r w:rsidRPr="00A1115A">
                                    <w:rPr>
                                      <w:bCs/>
                                      <w:vertAlign w:val="superscript"/>
                                    </w:rPr>
                                    <w:t>3</w:t>
                                  </w:r>
                                  <w:r w:rsidRPr="00A1115A">
                                    <w:t xml:space="preserve"> (dB)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:rsidR="00A1321E" w:rsidRPr="00735C3B" w:rsidRDefault="00A1321E" w:rsidP="00476436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735C3B">
                                    <w:rPr>
                                      <w:rFonts w:cs="Arial"/>
                                      <w:color w:val="000000"/>
                                      <w:szCs w:val="18"/>
                                      <w:lang w:val="en-US"/>
                                    </w:rPr>
                                    <w:t>Exception for 100MHz Full</w:t>
                                  </w:r>
                                  <w:r w:rsidRPr="00735C3B">
                                    <w:rPr>
                                      <w:rFonts w:cs="Arial"/>
                                      <w:color w:val="000000"/>
                                      <w:szCs w:val="18"/>
                                      <w:vertAlign w:val="superscript"/>
                                      <w:lang w:val="en-US"/>
                                    </w:rPr>
                                    <w:t>5</w:t>
                                  </w:r>
                                  <w:r w:rsidRPr="00735C3B">
                                    <w:rPr>
                                      <w:rFonts w:cs="Arial"/>
                                      <w:color w:val="000000"/>
                                      <w:szCs w:val="18"/>
                                      <w:lang w:val="en-US"/>
                                    </w:rPr>
                                    <w:t xml:space="preserve"> (dB)</w:t>
                                  </w:r>
                                </w:p>
                              </w:tc>
                            </w:tr>
                          </w:tbl>
                          <w:tbl>
                            <w:tblPr>
                              <w:tblStyle w:val="afb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92"/>
                              <w:gridCol w:w="1548"/>
                              <w:gridCol w:w="1350"/>
                              <w:gridCol w:w="1440"/>
                              <w:gridCol w:w="1440"/>
                            </w:tblGrid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3.5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3.5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4731DF">
                                    <w:rPr>
                                      <w:rFonts w:cs="Arial"/>
                                      <w:color w:val="000000"/>
                                    </w:rPr>
                                    <w:t>≤ 4.5</w:t>
                                  </w:r>
                                </w:p>
                              </w:tc>
                            </w:tr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4.0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4.0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4731DF">
                                    <w:rPr>
                                      <w:rFonts w:cs="Arial"/>
                                      <w:color w:val="000000"/>
                                    </w:rPr>
                                    <w:t>≤ 4.5</w:t>
                                  </w:r>
                                </w:p>
                              </w:tc>
                            </w:tr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5.5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1692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≤</w:t>
                                  </w:r>
                                  <w:r w:rsidRPr="00A1115A">
                                    <w:t xml:space="preserve"> 7.0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1321E" w:rsidRDefault="00A1321E" w:rsidP="0047643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E472A7" id="文本框 9" o:spid="_x0000_s1027" type="#_x0000_t202" style="width:418.4pt;height:118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" fillcolor="white [3201]" strokeweight=".5pt">
                <v:textbox>
                  <w:txbxContent>
                    <w:p w:rsidR="00A1321E" w:rsidRDefault="00A1321E" w:rsidP="00476436">
                      <w:pPr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T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able 4: NR-U MPR requirement</w:t>
                      </w:r>
                    </w:p>
                    <w:tbl>
                      <w:tblPr>
                        <w:tblStyle w:val="14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92"/>
                        <w:gridCol w:w="1548"/>
                        <w:gridCol w:w="1350"/>
                        <w:gridCol w:w="1440"/>
                        <w:gridCol w:w="1440"/>
                      </w:tblGrid>
                      <w:tr w:rsidR="00A1321E" w:rsidRPr="00A1115A" w:rsidTr="00A1321E">
                        <w:trPr>
                          <w:trHeight w:val="237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A1321E" w:rsidRPr="00A1115A" w:rsidRDefault="00A1321E" w:rsidP="00476436">
                            <w:pPr>
                              <w:pStyle w:val="TAH"/>
                            </w:pPr>
                            <w:r w:rsidRPr="00A1115A">
                              <w:t>Pre-coding</w:t>
                            </w:r>
                          </w:p>
                        </w:tc>
                        <w:tc>
                          <w:tcPr>
                            <w:tcW w:w="1548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A1321E" w:rsidRPr="00A1115A" w:rsidRDefault="00A1321E" w:rsidP="00476436">
                            <w:pPr>
                              <w:pStyle w:val="TAH"/>
                            </w:pPr>
                            <w:r w:rsidRPr="00A1115A">
                              <w:t>Modulation</w:t>
                            </w:r>
                          </w:p>
                        </w:tc>
                        <w:tc>
                          <w:tcPr>
                            <w:tcW w:w="4230" w:type="dxa"/>
                            <w:gridSpan w:val="3"/>
                          </w:tcPr>
                          <w:p w:rsidR="00A1321E" w:rsidRPr="00A1115A" w:rsidRDefault="00A1321E" w:rsidP="00476436">
                            <w:pPr>
                              <w:pStyle w:val="TAH"/>
                            </w:pPr>
                            <w:r w:rsidRPr="00A1115A">
                              <w:t>RB Allocation</w:t>
                            </w:r>
                          </w:p>
                        </w:tc>
                      </w:tr>
                      <w:tr w:rsidR="00A1321E" w:rsidRPr="00AB5FBB" w:rsidTr="00A1321E">
                        <w:trPr>
                          <w:trHeight w:val="237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A1321E" w:rsidRPr="00A1115A" w:rsidRDefault="00A1321E" w:rsidP="00476436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548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A1321E" w:rsidRPr="00A1115A" w:rsidRDefault="00A1321E" w:rsidP="00476436">
                            <w:pPr>
                              <w:pStyle w:val="TAH"/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A1321E" w:rsidRPr="00A1115A" w:rsidRDefault="00A1321E" w:rsidP="00476436">
                            <w:pPr>
                              <w:pStyle w:val="TAH"/>
                            </w:pPr>
                            <w:r w:rsidRPr="00A1115A">
                              <w:t>Full</w:t>
                            </w:r>
                            <w:r w:rsidRPr="00A1115A">
                              <w:rPr>
                                <w:bCs/>
                                <w:vertAlign w:val="superscript"/>
                              </w:rPr>
                              <w:t>2</w:t>
                            </w:r>
                            <w:r w:rsidRPr="00A1115A">
                              <w:t xml:space="preserve"> (dB)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:rsidR="00A1321E" w:rsidRPr="00A1115A" w:rsidRDefault="00A1321E" w:rsidP="00476436">
                            <w:pPr>
                              <w:pStyle w:val="TAH"/>
                            </w:pPr>
                            <w:r w:rsidRPr="00A1115A">
                              <w:t>Partial</w:t>
                            </w:r>
                            <w:r w:rsidRPr="00A1115A">
                              <w:rPr>
                                <w:bCs/>
                                <w:vertAlign w:val="superscript"/>
                              </w:rPr>
                              <w:t>3</w:t>
                            </w:r>
                            <w:r w:rsidRPr="00A1115A">
                              <w:t xml:space="preserve"> (dB)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:rsidR="00A1321E" w:rsidRPr="00735C3B" w:rsidRDefault="00A1321E" w:rsidP="00476436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735C3B">
                              <w:rPr>
                                <w:rFonts w:cs="Arial"/>
                                <w:color w:val="000000"/>
                                <w:szCs w:val="18"/>
                                <w:lang w:val="en-US"/>
                              </w:rPr>
                              <w:t>Exception for 100MHz Full</w:t>
                            </w:r>
                            <w:r w:rsidRPr="00735C3B">
                              <w:rPr>
                                <w:rFonts w:cs="Arial"/>
                                <w:color w:val="000000"/>
                                <w:szCs w:val="18"/>
                                <w:vertAlign w:val="superscript"/>
                                <w:lang w:val="en-US"/>
                              </w:rPr>
                              <w:t>5</w:t>
                            </w:r>
                            <w:r w:rsidRPr="00735C3B">
                              <w:rPr>
                                <w:rFonts w:cs="Arial"/>
                                <w:color w:val="000000"/>
                                <w:szCs w:val="18"/>
                                <w:lang w:val="en-US"/>
                              </w:rPr>
                              <w:t xml:space="preserve"> (dB)</w:t>
                            </w:r>
                          </w:p>
                        </w:tc>
                      </w:tr>
                    </w:tbl>
                    <w:tbl>
                      <w:tblPr>
                        <w:tblStyle w:val="afb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92"/>
                        <w:gridCol w:w="1548"/>
                        <w:gridCol w:w="1350"/>
                        <w:gridCol w:w="1440"/>
                        <w:gridCol w:w="1440"/>
                      </w:tblGrid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CP-OFDM</w:t>
                            </w:r>
                          </w:p>
                        </w:tc>
                        <w:tc>
                          <w:tcPr>
                            <w:tcW w:w="1548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QPSK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3.5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3.5</w:t>
                            </w:r>
                          </w:p>
                        </w:tc>
                        <w:tc>
                          <w:tcPr>
                            <w:tcW w:w="1440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4731DF">
                              <w:rPr>
                                <w:rFonts w:cs="Arial"/>
                                <w:color w:val="000000"/>
                              </w:rPr>
                              <w:t>≤ 4.5</w:t>
                            </w:r>
                          </w:p>
                        </w:tc>
                      </w:tr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16 QAM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4.0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4.0</w:t>
                            </w:r>
                          </w:p>
                        </w:tc>
                        <w:tc>
                          <w:tcPr>
                            <w:tcW w:w="1440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4731DF">
                              <w:rPr>
                                <w:rFonts w:cs="Arial"/>
                                <w:color w:val="000000"/>
                              </w:rPr>
                              <w:t>≤ 4.5</w:t>
                            </w:r>
                          </w:p>
                        </w:tc>
                      </w:tr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64 QAM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5.5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5.5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</w:p>
                        </w:tc>
                      </w:tr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1692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256 QAM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7.0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≤</w:t>
                            </w:r>
                            <w:r w:rsidRPr="00A1115A">
                              <w:t xml:space="preserve"> 7.0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</w:p>
                        </w:tc>
                      </w:tr>
                    </w:tbl>
                    <w:p w:rsidR="00A1321E" w:rsidRDefault="00A1321E" w:rsidP="00476436"/>
                  </w:txbxContent>
                </v:textbox>
                <w10:anchorlock/>
              </v:shape>
            </w:pict>
          </mc:Fallback>
        </mc:AlternateContent>
      </w:r>
    </w:p>
    <w:p w:rsidR="00C9092A" w:rsidRDefault="00AB03B8" w:rsidP="002214B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such cases, the full RB allocation limit as 3.5dB for QPSK; 4.0dB for 16QAM and 5.5dB for 64QAM are quite near to our simulation results when considering the observation 2. In this case, it is proposed to re-use the full RB allocation MPR for NR-U to SL-U for QPSK, 16QAM and 64QAM.</w:t>
      </w:r>
    </w:p>
    <w:p w:rsidR="00AB03B8" w:rsidRPr="00AB03B8" w:rsidRDefault="00AB03B8" w:rsidP="00AB03B8">
      <w:pPr>
        <w:rPr>
          <w:rFonts w:eastAsiaTheme="minorEastAsia"/>
          <w:b/>
          <w:lang w:eastAsia="zh-CN"/>
        </w:rPr>
      </w:pPr>
      <w:r w:rsidRPr="00AB03B8">
        <w:rPr>
          <w:rFonts w:eastAsiaTheme="minorEastAsia" w:hint="eastAsia"/>
          <w:b/>
          <w:lang w:eastAsia="zh-CN"/>
        </w:rPr>
        <w:t>P</w:t>
      </w:r>
      <w:r w:rsidRPr="00AB03B8">
        <w:rPr>
          <w:rFonts w:eastAsiaTheme="minorEastAsia"/>
          <w:b/>
          <w:lang w:eastAsia="zh-CN"/>
        </w:rPr>
        <w:t>roposal 1: It is proposed to re-use the full RB allocation MPR for NR-U to SL-U for QPSK, 16QAM and 64QAM.</w:t>
      </w:r>
    </w:p>
    <w:p w:rsidR="00AB03B8" w:rsidRDefault="00AB03B8" w:rsidP="002214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for 256QAM, the MPR simulation result for single CC full RB allocation </w:t>
      </w:r>
      <w:r w:rsidR="006827FA">
        <w:rPr>
          <w:rFonts w:eastAsiaTheme="minorEastAsia"/>
          <w:lang w:eastAsia="zh-CN"/>
        </w:rPr>
        <w:t>are also quite aligned for different cases and the largest number is 8.8. In this case, we propose 9dB for single CC full RB allocation cases</w:t>
      </w:r>
      <w:r w:rsidR="005C1FFA">
        <w:rPr>
          <w:rFonts w:eastAsiaTheme="minorEastAsia"/>
          <w:lang w:eastAsia="zh-CN"/>
        </w:rPr>
        <w:t>. Together consider the full RB allocation for wideband operation, it is observed that for case 15 to case 31, the 256QAM result vary a little from 7.3dB to 8.5dB. In this case, two limits can be set with 8dB MPR limit and 9dB MPR limit. The sub-band configuration exceptions that currently the NR-U requirement is differentiated can apply at this case.</w:t>
      </w:r>
    </w:p>
    <w:p w:rsidR="005C1FFA" w:rsidRPr="007132FE" w:rsidRDefault="005C1FFA" w:rsidP="002214B1">
      <w:pPr>
        <w:rPr>
          <w:rFonts w:eastAsiaTheme="minorEastAsia"/>
          <w:b/>
          <w:lang w:eastAsia="zh-CN"/>
        </w:rPr>
      </w:pPr>
      <w:r w:rsidRPr="007132FE">
        <w:rPr>
          <w:rFonts w:eastAsiaTheme="minorEastAsia" w:hint="eastAsia"/>
          <w:b/>
          <w:lang w:eastAsia="zh-CN"/>
        </w:rPr>
        <w:t>O</w:t>
      </w:r>
      <w:r w:rsidRPr="007132FE">
        <w:rPr>
          <w:rFonts w:eastAsiaTheme="minorEastAsia"/>
          <w:b/>
          <w:lang w:eastAsia="zh-CN"/>
        </w:rPr>
        <w:t>bservation 3: For 256QAM, the MPR simulation result vary between 1. dB from 7.3 to 8.5dB.</w:t>
      </w:r>
    </w:p>
    <w:p w:rsidR="007132FE" w:rsidRPr="007132FE" w:rsidRDefault="005C1FFA" w:rsidP="002214B1">
      <w:pPr>
        <w:rPr>
          <w:rFonts w:eastAsiaTheme="minorEastAsia"/>
          <w:b/>
          <w:lang w:eastAsia="zh-CN"/>
        </w:rPr>
      </w:pPr>
      <w:r w:rsidRPr="007132FE">
        <w:rPr>
          <w:rFonts w:eastAsiaTheme="minorEastAsia" w:hint="eastAsia"/>
          <w:b/>
          <w:lang w:eastAsia="zh-CN"/>
        </w:rPr>
        <w:t>P</w:t>
      </w:r>
      <w:r w:rsidRPr="007132FE">
        <w:rPr>
          <w:rFonts w:eastAsiaTheme="minorEastAsia"/>
          <w:b/>
          <w:lang w:eastAsia="zh-CN"/>
        </w:rPr>
        <w:t xml:space="preserve">roposal 2: It is proposed to set two </w:t>
      </w:r>
      <w:proofErr w:type="gramStart"/>
      <w:r w:rsidRPr="007132FE">
        <w:rPr>
          <w:rFonts w:eastAsiaTheme="minorEastAsia"/>
          <w:b/>
          <w:lang w:eastAsia="zh-CN"/>
        </w:rPr>
        <w:t>limit</w:t>
      </w:r>
      <w:proofErr w:type="gramEnd"/>
      <w:r w:rsidRPr="007132FE">
        <w:rPr>
          <w:rFonts w:eastAsiaTheme="minorEastAsia"/>
          <w:b/>
          <w:lang w:eastAsia="zh-CN"/>
        </w:rPr>
        <w:t xml:space="preserve"> as 8dB and 9dB MPR for 256QAM full RB allocation. </w:t>
      </w:r>
    </w:p>
    <w:p w:rsidR="00C9092A" w:rsidRPr="007132FE" w:rsidRDefault="007132FE" w:rsidP="002214B1">
      <w:pPr>
        <w:rPr>
          <w:rFonts w:eastAsiaTheme="minorEastAsia"/>
          <w:b/>
          <w:lang w:eastAsia="zh-CN"/>
        </w:rPr>
      </w:pPr>
      <w:r w:rsidRPr="007132FE">
        <w:rPr>
          <w:rFonts w:eastAsiaTheme="minorEastAsia"/>
          <w:b/>
          <w:lang w:eastAsia="zh-CN"/>
        </w:rPr>
        <w:t xml:space="preserve">Proposal 3: </w:t>
      </w:r>
      <w:r w:rsidR="005C1FFA" w:rsidRPr="007132FE">
        <w:rPr>
          <w:rFonts w:eastAsiaTheme="minorEastAsia"/>
          <w:b/>
          <w:lang w:eastAsia="zh-CN"/>
        </w:rPr>
        <w:t xml:space="preserve">The 8dB limit can be used with bitmap exception method that </w:t>
      </w:r>
      <w:r w:rsidRPr="007132FE">
        <w:rPr>
          <w:rFonts w:eastAsiaTheme="minorEastAsia"/>
          <w:b/>
          <w:lang w:eastAsia="zh-CN"/>
        </w:rPr>
        <w:t>the NR-U apply.</w:t>
      </w:r>
    </w:p>
    <w:p w:rsidR="00322E40" w:rsidRDefault="00C85D55" w:rsidP="002214B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current TS 38.101-1,</w:t>
      </w:r>
      <w:r w:rsidR="00322E40">
        <w:rPr>
          <w:rFonts w:eastAsiaTheme="minorEastAsia"/>
          <w:lang w:eastAsia="zh-CN"/>
        </w:rPr>
        <w:t xml:space="preserve"> the </w:t>
      </w:r>
      <w:r w:rsidR="00F11A64">
        <w:rPr>
          <w:rFonts w:eastAsiaTheme="minorEastAsia"/>
          <w:lang w:eastAsia="zh-CN"/>
        </w:rPr>
        <w:t xml:space="preserve">full and partial are defined besides the full RB and interlaced RB allocation together with the wide-band operation bit-maps. Table </w:t>
      </w:r>
      <w:r>
        <w:rPr>
          <w:rFonts w:eastAsiaTheme="minorEastAsia"/>
          <w:lang w:eastAsia="zh-CN"/>
        </w:rPr>
        <w:t>5</w:t>
      </w:r>
      <w:r w:rsidR="00F11A64">
        <w:rPr>
          <w:rFonts w:eastAsiaTheme="minorEastAsia"/>
          <w:lang w:eastAsia="zh-CN"/>
        </w:rPr>
        <w:t xml:space="preserve"> below captures the exception MPR mapping for wide-band operation of different bit-maps.</w:t>
      </w:r>
    </w:p>
    <w:p w:rsidR="00476436" w:rsidRDefault="00476436" w:rsidP="0047643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 wp14:anchorId="5DE7301D" wp14:editId="092DA79F">
                <wp:extent cx="4848225" cy="2000250"/>
                <wp:effectExtent l="0" t="0" r="13335" b="19050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225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1321E" w:rsidRDefault="00A1321E" w:rsidP="00476436">
                            <w:pPr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able 5: </w:t>
                            </w:r>
                            <w:r w:rsidRPr="005B0C9F">
                              <w:t>Exception</w:t>
                            </w:r>
                            <w:r>
                              <w:t xml:space="preserve"> </w:t>
                            </w:r>
                            <w:r w:rsidRPr="00A1115A">
                              <w:t>MPR mapping for wideband</w:t>
                            </w:r>
                            <w:r>
                              <w:t xml:space="preserve"> o</w:t>
                            </w:r>
                            <w:r w:rsidRPr="00A1115A">
                              <w:t>peration</w:t>
                            </w:r>
                          </w:p>
                          <w:tbl>
                            <w:tblPr>
                              <w:tblStyle w:val="afb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405"/>
                              <w:gridCol w:w="3827"/>
                            </w:tblGrid>
                            <w:tr w:rsidR="00A1321E" w:rsidRPr="00A1115A" w:rsidTr="00A1321E">
                              <w:trPr>
                                <w:trHeight w:val="237"/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A1321E" w:rsidRPr="00322E40" w:rsidRDefault="00A1321E" w:rsidP="00476436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322E40">
                                    <w:rPr>
                                      <w:lang w:val="en-US"/>
                                    </w:rPr>
                                    <w:t>Wideband operation channel bandwidth (MHz)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:rsidR="00A1321E" w:rsidRPr="00A1115A" w:rsidRDefault="00A1321E" w:rsidP="00476436">
                                  <w:pPr>
                                    <w:pStyle w:val="TAH"/>
                                  </w:pPr>
                                  <w:r w:rsidRPr="00A1115A">
                                    <w:t>Sub-ban</w:t>
                                  </w:r>
                                  <w:r>
                                    <w:t xml:space="preserve">d </w:t>
                                  </w:r>
                                  <w:r w:rsidRPr="00A1115A">
                                    <w:t>configuration</w:t>
                                  </w:r>
                                  <w:r>
                                    <w:t xml:space="preserve"> </w:t>
                                  </w:r>
                                  <w:r w:rsidRPr="005B0C9F">
                                    <w:t>exceptions</w:t>
                                  </w:r>
                                </w:p>
                              </w:tc>
                            </w:tr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2405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10, 01</w:t>
                                  </w:r>
                                </w:p>
                              </w:tc>
                            </w:tr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2405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None</w:t>
                                  </w:r>
                                </w:p>
                              </w:tc>
                            </w:tr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2405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b/>
                                    </w:rPr>
                                  </w:pPr>
                                  <w:r w:rsidRPr="00A1115A"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A1115A">
                                    <w:rPr>
                                      <w:rFonts w:cs="Arial"/>
                                    </w:rPr>
                                    <w:t>1100, 0011, 0100, 0010</w:t>
                                  </w:r>
                                </w:p>
                              </w:tc>
                            </w:tr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2405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</w:pPr>
                                  <w: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vAlign w:val="center"/>
                                </w:tcPr>
                                <w:p w:rsidR="00A1321E" w:rsidRPr="00A1115A" w:rsidRDefault="00A1321E" w:rsidP="00476436">
                                  <w:pPr>
                                    <w:pStyle w:val="TAC"/>
                                    <w:rPr>
                                      <w:rFonts w:cs="Arial"/>
                                    </w:rPr>
                                  </w:pPr>
                                  <w:r w:rsidRPr="001128E1">
                                    <w:rPr>
                                      <w:rFonts w:cs="Arial"/>
                                    </w:rPr>
                                    <w:t>00111,</w:t>
                                  </w:r>
                                  <w:r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1128E1">
                                    <w:rPr>
                                      <w:rFonts w:cs="Arial"/>
                                    </w:rPr>
                                    <w:t>11100,</w:t>
                                  </w:r>
                                  <w:r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1128E1">
                                    <w:rPr>
                                      <w:rFonts w:cs="Arial"/>
                                    </w:rPr>
                                    <w:t>00011,</w:t>
                                  </w:r>
                                  <w:r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1128E1">
                                    <w:rPr>
                                      <w:rFonts w:cs="Arial"/>
                                    </w:rPr>
                                    <w:t>11000</w:t>
                                  </w:r>
                                </w:p>
                              </w:tc>
                            </w:tr>
                            <w:tr w:rsidR="00A1321E" w:rsidRPr="00A1115A" w:rsidTr="00A1321E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6232" w:type="dxa"/>
                                  <w:gridSpan w:val="2"/>
                                </w:tcPr>
                                <w:p w:rsidR="00A1321E" w:rsidRPr="00322E40" w:rsidRDefault="00A1321E" w:rsidP="00476436">
                                  <w:pPr>
                                    <w:pStyle w:val="TAN"/>
                                    <w:rPr>
                                      <w:lang w:val="en-US"/>
                                    </w:rPr>
                                  </w:pPr>
                                  <w:r w:rsidRPr="00322E40">
                                    <w:rPr>
                                      <w:lang w:val="en-US"/>
                                    </w:rPr>
                                    <w:t>NOTE 1:</w:t>
                                  </w:r>
                                  <w:r w:rsidRPr="00322E40">
                                    <w:rPr>
                                      <w:lang w:val="en-US"/>
                                    </w:rPr>
                                    <w:tab/>
                                    <w:t>The sub-band configuration is represented as a bitmap where ‘1’ indicates that a sub-band is transmitted and ‘0’ indicates a sub-band is not transmitted.  The bitmap is ordered with MSB mapped to the lowest frequency sub-band and LSB mapped to highest frequency sub-band within the wideband channel.</w:t>
                                  </w:r>
                                </w:p>
                                <w:p w:rsidR="00A1321E" w:rsidRDefault="00A1321E" w:rsidP="00476436">
                                  <w:pPr>
                                    <w:pStyle w:val="TAN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NOTE 2:</w:t>
                                  </w:r>
                                  <w:r w:rsidRPr="00A1115A">
                                    <w:tab/>
                                  </w:r>
                                  <w:r>
                                    <w:t>Void.</w:t>
                                  </w:r>
                                </w:p>
                              </w:tc>
                            </w:tr>
                          </w:tbl>
                          <w:p w:rsidR="00A1321E" w:rsidRDefault="00A1321E" w:rsidP="0047643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E7301D" id="文本框 10" o:spid="_x0000_s1028" type="#_x0000_t202" style="width:381.75pt;height:157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" fillcolor="white [3201]" strokeweight=".5pt">
                <v:textbox>
                  <w:txbxContent>
                    <w:p w:rsidR="00A1321E" w:rsidRDefault="00A1321E" w:rsidP="00476436">
                      <w:pPr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T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able 5: </w:t>
                      </w:r>
                      <w:r w:rsidRPr="005B0C9F">
                        <w:t>Exception</w:t>
                      </w:r>
                      <w:r>
                        <w:t xml:space="preserve"> </w:t>
                      </w:r>
                      <w:r w:rsidRPr="00A1115A">
                        <w:t>MPR mapping for wideband</w:t>
                      </w:r>
                      <w:r>
                        <w:t xml:space="preserve"> o</w:t>
                      </w:r>
                      <w:r w:rsidRPr="00A1115A">
                        <w:t>peration</w:t>
                      </w:r>
                    </w:p>
                    <w:tbl>
                      <w:tblPr>
                        <w:tblStyle w:val="afb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405"/>
                        <w:gridCol w:w="3827"/>
                      </w:tblGrid>
                      <w:tr w:rsidR="00A1321E" w:rsidRPr="00A1115A" w:rsidTr="00A1321E">
                        <w:trPr>
                          <w:trHeight w:val="237"/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A1321E" w:rsidRPr="00322E40" w:rsidRDefault="00A1321E" w:rsidP="00476436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322E40">
                              <w:rPr>
                                <w:lang w:val="en-US"/>
                              </w:rPr>
                              <w:t>Wideband operation channel bandwidth (MHz)</w:t>
                            </w:r>
                          </w:p>
                        </w:tc>
                        <w:tc>
                          <w:tcPr>
                            <w:tcW w:w="3827" w:type="dxa"/>
                          </w:tcPr>
                          <w:p w:rsidR="00A1321E" w:rsidRPr="00A1115A" w:rsidRDefault="00A1321E" w:rsidP="00476436">
                            <w:pPr>
                              <w:pStyle w:val="TAH"/>
                            </w:pPr>
                            <w:r w:rsidRPr="00A1115A">
                              <w:t>Sub-ban</w:t>
                            </w:r>
                            <w:r>
                              <w:t xml:space="preserve">d </w:t>
                            </w:r>
                            <w:r w:rsidRPr="00A1115A">
                              <w:t>configuration</w:t>
                            </w:r>
                            <w:r>
                              <w:t xml:space="preserve"> </w:t>
                            </w:r>
                            <w:r w:rsidRPr="005B0C9F">
                              <w:t>exceptions</w:t>
                            </w:r>
                          </w:p>
                        </w:tc>
                      </w:tr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2405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40</w:t>
                            </w:r>
                          </w:p>
                        </w:tc>
                        <w:tc>
                          <w:tcPr>
                            <w:tcW w:w="3827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10, 01</w:t>
                            </w:r>
                          </w:p>
                        </w:tc>
                      </w:tr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2405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60</w:t>
                            </w:r>
                          </w:p>
                        </w:tc>
                        <w:tc>
                          <w:tcPr>
                            <w:tcW w:w="3827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None</w:t>
                            </w:r>
                          </w:p>
                        </w:tc>
                      </w:tr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2405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b/>
                              </w:rPr>
                            </w:pPr>
                            <w:r w:rsidRPr="00A1115A">
                              <w:t>80</w:t>
                            </w:r>
                          </w:p>
                        </w:tc>
                        <w:tc>
                          <w:tcPr>
                            <w:tcW w:w="3827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rFonts w:cs="Arial"/>
                                <w:b/>
                              </w:rPr>
                            </w:pPr>
                            <w:r w:rsidRPr="00A1115A">
                              <w:rPr>
                                <w:rFonts w:cs="Arial"/>
                              </w:rPr>
                              <w:t>1100, 0011, 0100, 0010</w:t>
                            </w:r>
                          </w:p>
                        </w:tc>
                      </w:tr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2405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</w:pPr>
                            <w:r>
                              <w:t>100</w:t>
                            </w:r>
                          </w:p>
                        </w:tc>
                        <w:tc>
                          <w:tcPr>
                            <w:tcW w:w="3827" w:type="dxa"/>
                            <w:vAlign w:val="center"/>
                          </w:tcPr>
                          <w:p w:rsidR="00A1321E" w:rsidRPr="00A1115A" w:rsidRDefault="00A1321E" w:rsidP="00476436">
                            <w:pPr>
                              <w:pStyle w:val="TAC"/>
                              <w:rPr>
                                <w:rFonts w:cs="Arial"/>
                              </w:rPr>
                            </w:pPr>
                            <w:r w:rsidRPr="001128E1">
                              <w:rPr>
                                <w:rFonts w:cs="Arial"/>
                              </w:rPr>
                              <w:t>00111,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1128E1">
                              <w:rPr>
                                <w:rFonts w:cs="Arial"/>
                              </w:rPr>
                              <w:t>11100,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1128E1">
                              <w:rPr>
                                <w:rFonts w:cs="Arial"/>
                              </w:rPr>
                              <w:t>00011,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1128E1">
                              <w:rPr>
                                <w:rFonts w:cs="Arial"/>
                              </w:rPr>
                              <w:t>11000</w:t>
                            </w:r>
                          </w:p>
                        </w:tc>
                      </w:tr>
                      <w:tr w:rsidR="00A1321E" w:rsidRPr="00A1115A" w:rsidTr="00A1321E">
                        <w:trPr>
                          <w:trHeight w:val="20"/>
                          <w:jc w:val="center"/>
                        </w:trPr>
                        <w:tc>
                          <w:tcPr>
                            <w:tcW w:w="6232" w:type="dxa"/>
                            <w:gridSpan w:val="2"/>
                          </w:tcPr>
                          <w:p w:rsidR="00A1321E" w:rsidRPr="00322E40" w:rsidRDefault="00A1321E" w:rsidP="00476436">
                            <w:pPr>
                              <w:pStyle w:val="TAN"/>
                              <w:rPr>
                                <w:lang w:val="en-US"/>
                              </w:rPr>
                            </w:pPr>
                            <w:r w:rsidRPr="00322E40">
                              <w:rPr>
                                <w:lang w:val="en-US"/>
                              </w:rPr>
                              <w:t>NOTE 1:</w:t>
                            </w:r>
                            <w:r w:rsidRPr="00322E40">
                              <w:rPr>
                                <w:lang w:val="en-US"/>
                              </w:rPr>
                              <w:tab/>
                              <w:t>The sub-band configuration is represented as a bitmap where ‘1’ indicates that a sub-band is transmitted and ‘0’ indicates a sub-band is not transmitted.  The bitmap is ordered with MSB mapped to the lowest frequency sub-band and LSB mapped to highest frequency sub-band within the wideband channel.</w:t>
                            </w:r>
                          </w:p>
                          <w:p w:rsidR="00A1321E" w:rsidRDefault="00A1321E" w:rsidP="00476436">
                            <w:pPr>
                              <w:pStyle w:val="TAN"/>
                            </w:pPr>
                            <w:r>
                              <w:rPr>
                                <w:rFonts w:cs="Arial"/>
                              </w:rPr>
                              <w:t>NOTE 2:</w:t>
                            </w:r>
                            <w:r w:rsidRPr="00A1115A">
                              <w:tab/>
                            </w:r>
                            <w:r>
                              <w:t>Void.</w:t>
                            </w:r>
                          </w:p>
                        </w:tc>
                      </w:tr>
                    </w:tbl>
                    <w:p w:rsidR="00A1321E" w:rsidRDefault="00A1321E" w:rsidP="00476436"/>
                  </w:txbxContent>
                </v:textbox>
                <w10:anchorlock/>
              </v:shape>
            </w:pict>
          </mc:Fallback>
        </mc:AlternateContent>
      </w:r>
    </w:p>
    <w:p w:rsidR="00476436" w:rsidRDefault="00476436" w:rsidP="00823892">
      <w:pPr>
        <w:rPr>
          <w:rFonts w:eastAsiaTheme="minorEastAsia"/>
          <w:lang w:eastAsia="zh-CN"/>
        </w:rPr>
      </w:pPr>
      <w:bookmarkStart w:id="3" w:name="_Hlk146549485"/>
      <w:r w:rsidRPr="00476436">
        <w:rPr>
          <w:rFonts w:eastAsiaTheme="minorEastAsia" w:hint="eastAsia"/>
          <w:lang w:eastAsia="zh-CN"/>
        </w:rPr>
        <w:t>T</w:t>
      </w:r>
      <w:r w:rsidRPr="00476436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case 15, 16, 17, 19, 20, 22, 24, 25, 26, 28, 29 can apply 8dB limit while the rest of the cases should apply 9dB limit.</w:t>
      </w:r>
    </w:p>
    <w:p w:rsidR="00476436" w:rsidRDefault="00476436" w:rsidP="00823892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So</w:t>
      </w:r>
      <w:proofErr w:type="gramEnd"/>
      <w:r>
        <w:rPr>
          <w:rFonts w:eastAsiaTheme="minorEastAsia"/>
          <w:lang w:eastAsia="zh-CN"/>
        </w:rPr>
        <w:t xml:space="preserve"> the exception bitmap can be listed as below:</w:t>
      </w:r>
    </w:p>
    <w:p w:rsidR="00476436" w:rsidRPr="00476436" w:rsidRDefault="00476436" w:rsidP="0047643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6 exception cases mapping to bitmap</w:t>
      </w:r>
    </w:p>
    <w:tbl>
      <w:tblPr>
        <w:tblStyle w:val="34"/>
        <w:tblW w:w="0" w:type="auto"/>
        <w:jc w:val="center"/>
        <w:tblLook w:val="04A0" w:firstRow="1" w:lastRow="0" w:firstColumn="1" w:lastColumn="0" w:noHBand="0" w:noVBand="1"/>
      </w:tblPr>
      <w:tblGrid>
        <w:gridCol w:w="561"/>
        <w:gridCol w:w="2094"/>
        <w:gridCol w:w="1112"/>
        <w:gridCol w:w="2397"/>
        <w:gridCol w:w="775"/>
      </w:tblGrid>
      <w:tr w:rsidR="00476436" w:rsidRPr="00444FFD" w:rsidTr="00A1321E">
        <w:trPr>
          <w:trHeight w:val="303"/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40</w:t>
            </w:r>
          </w:p>
        </w:tc>
        <w:tc>
          <w:tcPr>
            <w:tcW w:w="2397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Bitmap 10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476436" w:rsidTr="00A1321E">
        <w:trPr>
          <w:trHeight w:val="303"/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</w:t>
            </w:r>
          </w:p>
        </w:tc>
        <w:tc>
          <w:tcPr>
            <w:tcW w:w="775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476436" w:rsidRPr="00444FFD" w:rsidTr="00A1321E">
        <w:trPr>
          <w:trHeight w:val="303"/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lastRenderedPageBreak/>
              <w:t>1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2397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476436" w:rsidRPr="00444FFD" w:rsidTr="00A1321E">
        <w:trPr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476436" w:rsidRPr="00444FFD" w:rsidTr="00A1321E">
        <w:trPr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476436" w:rsidTr="00A1321E">
        <w:trPr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80</w:t>
            </w:r>
          </w:p>
        </w:tc>
        <w:tc>
          <w:tcPr>
            <w:tcW w:w="2397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</w:t>
            </w:r>
          </w:p>
        </w:tc>
        <w:tc>
          <w:tcPr>
            <w:tcW w:w="775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476436" w:rsidRPr="00444FFD" w:rsidTr="00A1321E">
        <w:trPr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4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10000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476436" w:rsidRPr="00444FFD" w:rsidTr="00A1321E">
        <w:trPr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11000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30</w:t>
            </w:r>
          </w:p>
        </w:tc>
      </w:tr>
      <w:tr w:rsidR="00476436" w:rsidRPr="00444FFD" w:rsidTr="00A1321E">
        <w:trPr>
          <w:jc w:val="center"/>
        </w:trPr>
        <w:tc>
          <w:tcPr>
            <w:tcW w:w="561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11100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476436" w:rsidRPr="00444FFD" w:rsidTr="00A1321E">
        <w:trPr>
          <w:jc w:val="center"/>
        </w:trPr>
        <w:tc>
          <w:tcPr>
            <w:tcW w:w="561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01000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  <w:tr w:rsidR="00476436" w:rsidRPr="00444FFD" w:rsidTr="00A1321E">
        <w:trPr>
          <w:jc w:val="center"/>
        </w:trPr>
        <w:tc>
          <w:tcPr>
            <w:tcW w:w="561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094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 w:rsidRPr="00444FFD">
              <w:rPr>
                <w:rFonts w:eastAsia="等线"/>
              </w:rPr>
              <w:t>CP-OFDM</w:t>
            </w:r>
          </w:p>
        </w:tc>
        <w:tc>
          <w:tcPr>
            <w:tcW w:w="1112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100</w:t>
            </w:r>
          </w:p>
        </w:tc>
        <w:tc>
          <w:tcPr>
            <w:tcW w:w="2397" w:type="dxa"/>
            <w:shd w:val="clear" w:color="auto" w:fill="auto"/>
          </w:tcPr>
          <w:p w:rsidR="00476436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Bitmap 01100</w:t>
            </w:r>
          </w:p>
        </w:tc>
        <w:tc>
          <w:tcPr>
            <w:tcW w:w="775" w:type="dxa"/>
            <w:shd w:val="clear" w:color="auto" w:fill="auto"/>
          </w:tcPr>
          <w:p w:rsidR="00476436" w:rsidRPr="00444FFD" w:rsidRDefault="00476436" w:rsidP="00A1321E">
            <w:pPr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30</w:t>
            </w:r>
          </w:p>
        </w:tc>
      </w:tr>
    </w:tbl>
    <w:p w:rsidR="00476436" w:rsidRPr="00476436" w:rsidRDefault="00476436" w:rsidP="00823892">
      <w:r w:rsidRPr="00476436">
        <w:rPr>
          <w:rFonts w:eastAsiaTheme="minorEastAsia" w:hint="eastAsia"/>
          <w:lang w:eastAsia="zh-CN"/>
        </w:rPr>
        <w:t>T</w:t>
      </w:r>
      <w:r w:rsidRPr="00476436">
        <w:rPr>
          <w:rFonts w:eastAsiaTheme="minorEastAsia"/>
          <w:lang w:eastAsia="zh-CN"/>
        </w:rPr>
        <w:t xml:space="preserve">he </w:t>
      </w:r>
      <w:r w:rsidRPr="00476436">
        <w:t>Exception MPR mapping for wideband operation is proposed as below:</w:t>
      </w:r>
    </w:p>
    <w:p w:rsidR="008922B7" w:rsidRDefault="008922B7" w:rsidP="00823892">
      <w:pPr>
        <w:rPr>
          <w:rFonts w:eastAsiaTheme="minorEastAsia"/>
          <w:b/>
          <w:lang w:eastAsia="zh-CN"/>
        </w:rPr>
      </w:pPr>
      <w:r w:rsidRPr="008922B7">
        <w:rPr>
          <w:rFonts w:eastAsiaTheme="minorEastAsia"/>
          <w:b/>
          <w:lang w:eastAsia="zh-CN"/>
        </w:rPr>
        <w:t xml:space="preserve">Proposal </w:t>
      </w:r>
      <w:r w:rsidR="000275C5">
        <w:rPr>
          <w:rFonts w:eastAsiaTheme="minorEastAsia"/>
          <w:b/>
          <w:lang w:eastAsia="zh-CN"/>
        </w:rPr>
        <w:t>4</w:t>
      </w:r>
      <w:r w:rsidRPr="008922B7">
        <w:rPr>
          <w:rFonts w:eastAsiaTheme="minorEastAsia"/>
          <w:b/>
          <w:lang w:eastAsia="zh-CN"/>
        </w:rPr>
        <w:t>: The exception bitmaps are proposed as:</w:t>
      </w:r>
    </w:p>
    <w:p w:rsidR="00185D88" w:rsidRPr="008922B7" w:rsidRDefault="00185D88" w:rsidP="00185D88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</w:t>
      </w:r>
      <w:r w:rsidR="00476436">
        <w:rPr>
          <w:rFonts w:eastAsiaTheme="minorEastAsia"/>
          <w:b/>
          <w:lang w:eastAsia="zh-CN"/>
        </w:rPr>
        <w:t>7</w:t>
      </w:r>
      <w:r>
        <w:rPr>
          <w:rFonts w:eastAsiaTheme="minorEastAsia"/>
          <w:b/>
          <w:lang w:eastAsia="zh-CN"/>
        </w:rPr>
        <w:t>: Exception bitmap mapping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827"/>
      </w:tblGrid>
      <w:tr w:rsidR="008922B7" w:rsidRPr="00A1115A" w:rsidTr="00C424A2">
        <w:trPr>
          <w:trHeight w:val="237"/>
          <w:jc w:val="center"/>
        </w:trPr>
        <w:tc>
          <w:tcPr>
            <w:tcW w:w="2405" w:type="dxa"/>
            <w:tcBorders>
              <w:bottom w:val="nil"/>
            </w:tcBorders>
            <w:shd w:val="clear" w:color="auto" w:fill="auto"/>
          </w:tcPr>
          <w:p w:rsidR="008922B7" w:rsidRPr="00322E40" w:rsidRDefault="008922B7" w:rsidP="00C424A2">
            <w:pPr>
              <w:pStyle w:val="TAH"/>
              <w:rPr>
                <w:lang w:val="en-US"/>
              </w:rPr>
            </w:pPr>
            <w:r w:rsidRPr="00322E40">
              <w:rPr>
                <w:lang w:val="en-US"/>
              </w:rPr>
              <w:t>Wideband operation channel bandwidth (MHz)</w:t>
            </w:r>
          </w:p>
        </w:tc>
        <w:tc>
          <w:tcPr>
            <w:tcW w:w="3827" w:type="dxa"/>
          </w:tcPr>
          <w:p w:rsidR="008922B7" w:rsidRPr="00A1115A" w:rsidRDefault="008922B7" w:rsidP="00C424A2">
            <w:pPr>
              <w:pStyle w:val="TAH"/>
            </w:pPr>
            <w:r w:rsidRPr="00A1115A">
              <w:t>Sub-ban</w:t>
            </w:r>
            <w:r>
              <w:t xml:space="preserve">d </w:t>
            </w:r>
            <w:r w:rsidRPr="00A1115A">
              <w:t>configuration</w:t>
            </w:r>
            <w:r>
              <w:t xml:space="preserve"> </w:t>
            </w:r>
            <w:r w:rsidRPr="005B0C9F">
              <w:t>exceptions</w:t>
            </w:r>
          </w:p>
        </w:tc>
      </w:tr>
      <w:tr w:rsidR="00476436" w:rsidRPr="00A1115A" w:rsidTr="00C424A2">
        <w:trPr>
          <w:trHeight w:val="20"/>
          <w:jc w:val="center"/>
        </w:trPr>
        <w:tc>
          <w:tcPr>
            <w:tcW w:w="2405" w:type="dxa"/>
            <w:vAlign w:val="center"/>
          </w:tcPr>
          <w:p w:rsidR="00476436" w:rsidRPr="00476436" w:rsidRDefault="00476436" w:rsidP="00C424A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27" w:type="dxa"/>
            <w:vAlign w:val="center"/>
          </w:tcPr>
          <w:p w:rsidR="00476436" w:rsidRDefault="00476436" w:rsidP="00C424A2">
            <w:pPr>
              <w:pStyle w:val="TAC"/>
              <w:rPr>
                <w:rFonts w:eastAsiaTheme="minorEastAsia" w:cs="Arial"/>
                <w:lang w:eastAsia="zh-CN"/>
              </w:rPr>
            </w:pPr>
            <w:r w:rsidRPr="00A1115A">
              <w:rPr>
                <w:rFonts w:cs="Arial"/>
              </w:rPr>
              <w:t>10, 01</w:t>
            </w:r>
          </w:p>
        </w:tc>
      </w:tr>
      <w:tr w:rsidR="008922B7" w:rsidRPr="00A1115A" w:rsidTr="00C424A2">
        <w:trPr>
          <w:trHeight w:val="20"/>
          <w:jc w:val="center"/>
        </w:trPr>
        <w:tc>
          <w:tcPr>
            <w:tcW w:w="2405" w:type="dxa"/>
            <w:vAlign w:val="center"/>
          </w:tcPr>
          <w:p w:rsidR="008922B7" w:rsidRPr="00A1115A" w:rsidRDefault="008922B7" w:rsidP="00C424A2">
            <w:pPr>
              <w:pStyle w:val="TAC"/>
              <w:rPr>
                <w:b/>
              </w:rPr>
            </w:pPr>
            <w:r w:rsidRPr="00A1115A">
              <w:t>60</w:t>
            </w:r>
          </w:p>
        </w:tc>
        <w:tc>
          <w:tcPr>
            <w:tcW w:w="3827" w:type="dxa"/>
            <w:vAlign w:val="center"/>
          </w:tcPr>
          <w:p w:rsidR="008922B7" w:rsidRPr="008922B7" w:rsidRDefault="00476436" w:rsidP="00C424A2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110, 011</w:t>
            </w:r>
          </w:p>
        </w:tc>
      </w:tr>
      <w:tr w:rsidR="008922B7" w:rsidRPr="00A1115A" w:rsidTr="00C424A2">
        <w:trPr>
          <w:trHeight w:val="20"/>
          <w:jc w:val="center"/>
        </w:trPr>
        <w:tc>
          <w:tcPr>
            <w:tcW w:w="2405" w:type="dxa"/>
            <w:vAlign w:val="center"/>
          </w:tcPr>
          <w:p w:rsidR="008922B7" w:rsidRPr="00A1115A" w:rsidRDefault="008922B7" w:rsidP="00C424A2">
            <w:pPr>
              <w:pStyle w:val="TAC"/>
              <w:rPr>
                <w:b/>
              </w:rPr>
            </w:pPr>
            <w:r w:rsidRPr="00A1115A">
              <w:t>80</w:t>
            </w:r>
          </w:p>
        </w:tc>
        <w:tc>
          <w:tcPr>
            <w:tcW w:w="3827" w:type="dxa"/>
            <w:vAlign w:val="center"/>
          </w:tcPr>
          <w:p w:rsidR="008922B7" w:rsidRPr="008922B7" w:rsidRDefault="00476436" w:rsidP="00C424A2">
            <w:pPr>
              <w:pStyle w:val="TAC"/>
              <w:rPr>
                <w:rFonts w:eastAsiaTheme="minorEastAsia" w:cs="Arial"/>
                <w:b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1000, 1100, 0100, 0010, 0011, 0001</w:t>
            </w:r>
          </w:p>
        </w:tc>
      </w:tr>
      <w:tr w:rsidR="008922B7" w:rsidRPr="00A1115A" w:rsidTr="00C424A2">
        <w:trPr>
          <w:trHeight w:val="20"/>
          <w:jc w:val="center"/>
        </w:trPr>
        <w:tc>
          <w:tcPr>
            <w:tcW w:w="2405" w:type="dxa"/>
            <w:vAlign w:val="center"/>
          </w:tcPr>
          <w:p w:rsidR="008922B7" w:rsidRPr="00A1115A" w:rsidRDefault="008922B7" w:rsidP="00C424A2">
            <w:pPr>
              <w:pStyle w:val="TAC"/>
            </w:pPr>
            <w:r>
              <w:t>100</w:t>
            </w:r>
          </w:p>
        </w:tc>
        <w:tc>
          <w:tcPr>
            <w:tcW w:w="3827" w:type="dxa"/>
            <w:vAlign w:val="center"/>
          </w:tcPr>
          <w:p w:rsidR="008922B7" w:rsidRPr="008922B7" w:rsidRDefault="00476436" w:rsidP="00C424A2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10000, 11000, 11100, </w:t>
            </w:r>
            <w:r w:rsidR="004B50D9">
              <w:rPr>
                <w:rFonts w:eastAsiaTheme="minorEastAsia" w:cs="Arial"/>
                <w:lang w:eastAsia="zh-CN"/>
              </w:rPr>
              <w:t>01000, 01100, 00110, 00010, 00111, 00011, 00001</w:t>
            </w:r>
          </w:p>
        </w:tc>
      </w:tr>
      <w:bookmarkEnd w:id="3"/>
    </w:tbl>
    <w:p w:rsidR="000275C5" w:rsidRDefault="000275C5" w:rsidP="00823892">
      <w:pPr>
        <w:rPr>
          <w:rFonts w:eastAsiaTheme="minorEastAsia"/>
          <w:highlight w:val="yellow"/>
          <w:lang w:eastAsia="zh-CN"/>
        </w:rPr>
      </w:pPr>
    </w:p>
    <w:p w:rsidR="00D81049" w:rsidRDefault="000275C5" w:rsidP="00D81049">
      <w:pPr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t>Secondly</w:t>
      </w:r>
      <w:r w:rsidRPr="003121E6">
        <w:rPr>
          <w:rFonts w:eastAsiaTheme="minorEastAsia"/>
          <w:highlight w:val="yellow"/>
          <w:lang w:eastAsia="zh-CN"/>
        </w:rPr>
        <w:t xml:space="preserve">. for </w:t>
      </w:r>
      <w:r>
        <w:rPr>
          <w:rFonts w:eastAsiaTheme="minorEastAsia"/>
          <w:highlight w:val="yellow"/>
          <w:lang w:eastAsia="zh-CN"/>
        </w:rPr>
        <w:t>Inter-laced</w:t>
      </w:r>
      <w:r w:rsidRPr="00AB03B8">
        <w:rPr>
          <w:rFonts w:eastAsiaTheme="minorEastAsia"/>
          <w:highlight w:val="yellow"/>
          <w:lang w:eastAsia="zh-CN"/>
        </w:rPr>
        <w:t xml:space="preserve"> RB allocation</w:t>
      </w:r>
      <w:r>
        <w:rPr>
          <w:rFonts w:eastAsiaTheme="minorEastAsia"/>
          <w:highlight w:val="yellow"/>
          <w:lang w:eastAsia="zh-CN"/>
        </w:rPr>
        <w:t xml:space="preserve">, </w:t>
      </w:r>
      <w:r w:rsidR="00D81049" w:rsidRPr="00D81049">
        <w:rPr>
          <w:rFonts w:eastAsiaTheme="minorEastAsia"/>
          <w:lang w:eastAsia="zh-CN"/>
        </w:rPr>
        <w:t xml:space="preserve">similar to </w:t>
      </w:r>
      <w:r w:rsidR="00D81049">
        <w:rPr>
          <w:rFonts w:eastAsiaTheme="minorEastAsia"/>
          <w:lang w:eastAsia="zh-CN"/>
        </w:rPr>
        <w:t>full RB allocation, for single CC, MPR for QPSK, 16QAM and 64QAM are quite stable. For different simulation cases the numbers are within 0.5dB difference</w:t>
      </w:r>
      <w:r w:rsidR="004214E5">
        <w:rPr>
          <w:rFonts w:eastAsiaTheme="minorEastAsia"/>
          <w:lang w:eastAsia="zh-CN"/>
        </w:rPr>
        <w:t>. A table 8 below shows the comparison between single cc and wide-band operation.</w:t>
      </w:r>
    </w:p>
    <w:p w:rsidR="006F7126" w:rsidRDefault="006F7126" w:rsidP="006F712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8 largest simulation results for single CC and Wideband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883"/>
        <w:gridCol w:w="1894"/>
        <w:gridCol w:w="1938"/>
        <w:gridCol w:w="1133"/>
      </w:tblGrid>
      <w:tr w:rsidR="004214E5" w:rsidTr="006F7126">
        <w:trPr>
          <w:jc w:val="center"/>
        </w:trPr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ingle CC Interlaced</w:t>
            </w:r>
          </w:p>
        </w:tc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rFonts w:eastAsiaTheme="minorEastAsia"/>
                <w:lang w:eastAsia="zh-CN"/>
              </w:rPr>
              <w:t>ide band Interlaced</w:t>
            </w:r>
          </w:p>
        </w:tc>
        <w:tc>
          <w:tcPr>
            <w:tcW w:w="0" w:type="auto"/>
          </w:tcPr>
          <w:p w:rsidR="004214E5" w:rsidRDefault="00D5392D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R-U limit</w:t>
            </w:r>
          </w:p>
        </w:tc>
      </w:tr>
      <w:tr w:rsidR="004214E5" w:rsidTr="006F7126">
        <w:trPr>
          <w:jc w:val="center"/>
        </w:trPr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4214E5" w:rsidRDefault="001F2ECD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0" w:type="auto"/>
          </w:tcPr>
          <w:p w:rsidR="004214E5" w:rsidRDefault="00D5392D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4214E5" w:rsidTr="006F7126">
        <w:trPr>
          <w:jc w:val="center"/>
        </w:trPr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6QAM</w:t>
            </w:r>
          </w:p>
        </w:tc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4214E5" w:rsidRDefault="001F2ECD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:rsidR="004214E5" w:rsidRDefault="00D5392D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4214E5" w:rsidTr="006F7126">
        <w:trPr>
          <w:jc w:val="center"/>
        </w:trPr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</w:tcPr>
          <w:p w:rsidR="004214E5" w:rsidRDefault="004214E5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4214E5" w:rsidRDefault="001F2ECD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0" w:type="auto"/>
          </w:tcPr>
          <w:p w:rsidR="004214E5" w:rsidRDefault="00D5392D" w:rsidP="00D5392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</w:tbl>
    <w:p w:rsidR="004214E5" w:rsidRDefault="006F7126" w:rsidP="00D810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difference between single CC and wideband is at most 0.6dB. </w:t>
      </w:r>
      <w:proofErr w:type="gramStart"/>
      <w:r>
        <w:rPr>
          <w:rFonts w:eastAsiaTheme="minorEastAsia"/>
          <w:lang w:eastAsia="zh-CN"/>
        </w:rPr>
        <w:t>Also</w:t>
      </w:r>
      <w:proofErr w:type="gramEnd"/>
      <w:r>
        <w:rPr>
          <w:rFonts w:eastAsiaTheme="minorEastAsia"/>
          <w:lang w:eastAsia="zh-CN"/>
        </w:rPr>
        <w:t xml:space="preserve"> the NR-U limit </w:t>
      </w:r>
      <w:r w:rsidR="009C348D">
        <w:rPr>
          <w:rFonts w:eastAsiaTheme="minorEastAsia"/>
          <w:lang w:eastAsia="zh-CN"/>
        </w:rPr>
        <w:t xml:space="preserve">covers the simulation results with around 1dB margin. </w:t>
      </w:r>
    </w:p>
    <w:p w:rsidR="009C348D" w:rsidRPr="009C348D" w:rsidRDefault="009C348D" w:rsidP="00D81049">
      <w:pPr>
        <w:rPr>
          <w:rFonts w:eastAsiaTheme="minorEastAsia"/>
          <w:b/>
          <w:lang w:eastAsia="zh-CN"/>
        </w:rPr>
      </w:pPr>
      <w:r w:rsidRPr="009C348D">
        <w:rPr>
          <w:rFonts w:eastAsiaTheme="minorEastAsia" w:hint="eastAsia"/>
          <w:b/>
          <w:lang w:eastAsia="zh-CN"/>
        </w:rPr>
        <w:t>O</w:t>
      </w:r>
      <w:r w:rsidRPr="009C348D">
        <w:rPr>
          <w:rFonts w:eastAsiaTheme="minorEastAsia"/>
          <w:b/>
          <w:lang w:eastAsia="zh-CN"/>
        </w:rPr>
        <w:t>bservation 4: For inter-laced RB allocation, the simulation result for single CC and wide-band are near and the NR-U limit can cover with 1dB margin.</w:t>
      </w:r>
    </w:p>
    <w:p w:rsidR="009C348D" w:rsidRDefault="009C348D" w:rsidP="00D810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case, we believe to re-use the NR-U MPR for SL-U for QPSK, 16QAM, 64QAM for interlaced RB allocation are quite reasonable.</w:t>
      </w:r>
    </w:p>
    <w:p w:rsidR="009C348D" w:rsidRPr="00AB03B8" w:rsidRDefault="009C348D" w:rsidP="009C348D">
      <w:pPr>
        <w:rPr>
          <w:rFonts w:eastAsiaTheme="minorEastAsia"/>
          <w:b/>
          <w:lang w:eastAsia="zh-CN"/>
        </w:rPr>
      </w:pPr>
      <w:r w:rsidRPr="00AB03B8">
        <w:rPr>
          <w:rFonts w:eastAsiaTheme="minorEastAsia" w:hint="eastAsia"/>
          <w:b/>
          <w:lang w:eastAsia="zh-CN"/>
        </w:rPr>
        <w:t>P</w:t>
      </w:r>
      <w:r w:rsidRPr="00AB03B8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5</w:t>
      </w:r>
      <w:r w:rsidRPr="00AB03B8">
        <w:rPr>
          <w:rFonts w:eastAsiaTheme="minorEastAsia"/>
          <w:b/>
          <w:lang w:eastAsia="zh-CN"/>
        </w:rPr>
        <w:t xml:space="preserve">: It is proposed to re-use the </w:t>
      </w:r>
      <w:r>
        <w:rPr>
          <w:rFonts w:eastAsiaTheme="minorEastAsia"/>
          <w:b/>
          <w:lang w:eastAsia="zh-CN"/>
        </w:rPr>
        <w:t>Inter-laced</w:t>
      </w:r>
      <w:r w:rsidRPr="00AB03B8">
        <w:rPr>
          <w:rFonts w:eastAsiaTheme="minorEastAsia"/>
          <w:b/>
          <w:lang w:eastAsia="zh-CN"/>
        </w:rPr>
        <w:t xml:space="preserve"> RB allocation MPR for NR-U to SL-U for QPSK, 16QAM and 64QAM.</w:t>
      </w:r>
    </w:p>
    <w:p w:rsidR="000275C5" w:rsidRDefault="00C030D8" w:rsidP="008238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interlaced RB allocation 256QAM, the simulation result for single CC with largest number as 7.9dB and for wide-band with largest number as 6.8dB. For the exception defined in proposal 3 and 4, 8dB MPR limit is proposed and hence it can be used for inter-laced RB allocation MPR.</w:t>
      </w:r>
    </w:p>
    <w:p w:rsidR="00C030D8" w:rsidRDefault="00C030D8" w:rsidP="00823892">
      <w:pPr>
        <w:rPr>
          <w:rFonts w:eastAsiaTheme="minorEastAsia"/>
          <w:b/>
          <w:lang w:eastAsia="zh-CN"/>
        </w:rPr>
      </w:pPr>
      <w:r w:rsidRPr="00C030D8">
        <w:rPr>
          <w:rFonts w:eastAsiaTheme="minorEastAsia" w:hint="eastAsia"/>
          <w:b/>
          <w:lang w:eastAsia="zh-CN"/>
        </w:rPr>
        <w:t>P</w:t>
      </w:r>
      <w:r w:rsidRPr="00C030D8">
        <w:rPr>
          <w:rFonts w:eastAsiaTheme="minorEastAsia"/>
          <w:b/>
          <w:lang w:eastAsia="zh-CN"/>
        </w:rPr>
        <w:t>roposal 6: For interlaced RB allocation, use 8dB MPR for 256QAM for SL-U.</w:t>
      </w:r>
    </w:p>
    <w:p w:rsidR="00C030D8" w:rsidRDefault="00F0086A" w:rsidP="008238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the above proposals, the SL-U MPR is proposed to be as below:</w:t>
      </w:r>
    </w:p>
    <w:p w:rsidR="007C7C97" w:rsidRPr="007C7C97" w:rsidRDefault="007C7C97" w:rsidP="00823892">
      <w:pPr>
        <w:rPr>
          <w:rFonts w:eastAsiaTheme="minorEastAsia"/>
          <w:b/>
          <w:lang w:eastAsia="zh-CN"/>
        </w:rPr>
      </w:pPr>
      <w:r w:rsidRPr="007C7C97">
        <w:rPr>
          <w:rFonts w:eastAsiaTheme="minorEastAsia" w:hint="eastAsia"/>
          <w:b/>
          <w:lang w:eastAsia="zh-CN"/>
        </w:rPr>
        <w:lastRenderedPageBreak/>
        <w:t>P</w:t>
      </w:r>
      <w:r w:rsidRPr="007C7C97">
        <w:rPr>
          <w:rFonts w:eastAsiaTheme="minorEastAsia"/>
          <w:b/>
          <w:lang w:eastAsia="zh-CN"/>
        </w:rPr>
        <w:t>roposal 7: The SL-U MPR table is as below:</w:t>
      </w:r>
    </w:p>
    <w:p w:rsidR="00F0086A" w:rsidRPr="007C7C97" w:rsidRDefault="00F0086A" w:rsidP="00F0086A">
      <w:pPr>
        <w:jc w:val="center"/>
        <w:rPr>
          <w:rFonts w:eastAsiaTheme="minorEastAsia"/>
          <w:b/>
          <w:lang w:eastAsia="zh-CN"/>
        </w:rPr>
      </w:pPr>
      <w:r w:rsidRPr="007C7C97">
        <w:rPr>
          <w:rFonts w:eastAsiaTheme="minorEastAsia" w:hint="eastAsia"/>
          <w:b/>
          <w:lang w:eastAsia="zh-CN"/>
        </w:rPr>
        <w:t>T</w:t>
      </w:r>
      <w:r w:rsidRPr="007C7C97">
        <w:rPr>
          <w:rFonts w:eastAsiaTheme="minorEastAsia"/>
          <w:b/>
          <w:lang w:eastAsia="zh-CN"/>
        </w:rPr>
        <w:t xml:space="preserve">able </w:t>
      </w:r>
      <w:r w:rsidR="007C7C97" w:rsidRPr="007C7C97">
        <w:rPr>
          <w:rFonts w:eastAsiaTheme="minorEastAsia"/>
          <w:b/>
          <w:lang w:eastAsia="zh-CN"/>
        </w:rPr>
        <w:t>9</w:t>
      </w:r>
      <w:r w:rsidRPr="007C7C97">
        <w:rPr>
          <w:rFonts w:eastAsiaTheme="minorEastAsia"/>
          <w:b/>
          <w:lang w:eastAsia="zh-CN"/>
        </w:rPr>
        <w:t>: NR-U MPR requirement</w:t>
      </w:r>
    </w:p>
    <w:tbl>
      <w:tblPr>
        <w:tblStyle w:val="14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926"/>
      </w:tblGrid>
      <w:tr w:rsidR="00F0086A" w:rsidRPr="007C7C97" w:rsidTr="00574420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F0086A" w:rsidRPr="007C7C97" w:rsidRDefault="00F0086A" w:rsidP="00A1321E">
            <w:pPr>
              <w:pStyle w:val="TAH"/>
            </w:pPr>
            <w:r w:rsidRPr="007C7C97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:rsidR="00F0086A" w:rsidRPr="007C7C97" w:rsidRDefault="00F0086A" w:rsidP="00A1321E">
            <w:pPr>
              <w:pStyle w:val="TAH"/>
            </w:pPr>
            <w:r w:rsidRPr="007C7C97">
              <w:t>Modulation</w:t>
            </w:r>
          </w:p>
        </w:tc>
        <w:tc>
          <w:tcPr>
            <w:tcW w:w="3276" w:type="dxa"/>
            <w:gridSpan w:val="2"/>
          </w:tcPr>
          <w:p w:rsidR="00F0086A" w:rsidRPr="007C7C97" w:rsidRDefault="00F0086A" w:rsidP="00A1321E">
            <w:pPr>
              <w:pStyle w:val="TAH"/>
            </w:pPr>
            <w:r w:rsidRPr="007C7C97">
              <w:t>RB Allocation</w:t>
            </w:r>
          </w:p>
        </w:tc>
      </w:tr>
      <w:tr w:rsidR="00574420" w:rsidRPr="007C7C97" w:rsidTr="00574420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74420" w:rsidRPr="007C7C97" w:rsidRDefault="00574420" w:rsidP="00A1321E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574420" w:rsidRPr="007C7C97" w:rsidRDefault="00574420" w:rsidP="00A1321E">
            <w:pPr>
              <w:pStyle w:val="TAH"/>
            </w:pPr>
          </w:p>
        </w:tc>
        <w:tc>
          <w:tcPr>
            <w:tcW w:w="1350" w:type="dxa"/>
          </w:tcPr>
          <w:p w:rsidR="00574420" w:rsidRPr="007C7C97" w:rsidRDefault="00574420" w:rsidP="00A1321E">
            <w:pPr>
              <w:pStyle w:val="TAH"/>
            </w:pPr>
            <w:r w:rsidRPr="007C7C97">
              <w:t>Full</w:t>
            </w:r>
            <w:r w:rsidRPr="007C7C97">
              <w:rPr>
                <w:bCs/>
                <w:vertAlign w:val="superscript"/>
              </w:rPr>
              <w:t>2</w:t>
            </w:r>
            <w:r w:rsidRPr="007C7C97">
              <w:t xml:space="preserve"> (dB)</w:t>
            </w:r>
          </w:p>
        </w:tc>
        <w:tc>
          <w:tcPr>
            <w:tcW w:w="1926" w:type="dxa"/>
          </w:tcPr>
          <w:p w:rsidR="00574420" w:rsidRPr="007C7C97" w:rsidRDefault="00574420" w:rsidP="00A1321E">
            <w:pPr>
              <w:pStyle w:val="TAH"/>
              <w:rPr>
                <w:lang w:val="en-US"/>
              </w:rPr>
            </w:pPr>
            <w:r w:rsidRPr="007C7C97">
              <w:t>Partial</w:t>
            </w:r>
            <w:r w:rsidRPr="007C7C97">
              <w:rPr>
                <w:bCs/>
                <w:vertAlign w:val="superscript"/>
              </w:rPr>
              <w:t>3</w:t>
            </w:r>
            <w:r w:rsidRPr="007C7C97">
              <w:t xml:space="preserve"> (dB)</w:t>
            </w:r>
          </w:p>
        </w:tc>
      </w:tr>
    </w:tbl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926"/>
      </w:tblGrid>
      <w:tr w:rsidR="00574420" w:rsidRPr="007C7C97" w:rsidTr="0057442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CP-OFDM</w:t>
            </w:r>
          </w:p>
        </w:tc>
        <w:tc>
          <w:tcPr>
            <w:tcW w:w="1548" w:type="dxa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QPSK</w:t>
            </w:r>
          </w:p>
        </w:tc>
        <w:tc>
          <w:tcPr>
            <w:tcW w:w="1350" w:type="dxa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3.5</w:t>
            </w:r>
          </w:p>
        </w:tc>
        <w:tc>
          <w:tcPr>
            <w:tcW w:w="1926" w:type="dxa"/>
          </w:tcPr>
          <w:p w:rsidR="00574420" w:rsidRPr="007C7C97" w:rsidRDefault="00574420" w:rsidP="00A1321E">
            <w:pPr>
              <w:pStyle w:val="TAC"/>
              <w:rPr>
                <w:rFonts w:cs="Arial"/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3.5</w:t>
            </w:r>
          </w:p>
        </w:tc>
      </w:tr>
      <w:tr w:rsidR="00574420" w:rsidRPr="007C7C97" w:rsidTr="005744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16 QAM</w:t>
            </w:r>
          </w:p>
        </w:tc>
        <w:tc>
          <w:tcPr>
            <w:tcW w:w="1350" w:type="dxa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4.0</w:t>
            </w:r>
          </w:p>
        </w:tc>
        <w:tc>
          <w:tcPr>
            <w:tcW w:w="1926" w:type="dxa"/>
          </w:tcPr>
          <w:p w:rsidR="00574420" w:rsidRPr="007C7C97" w:rsidRDefault="00574420" w:rsidP="00A1321E">
            <w:pPr>
              <w:pStyle w:val="TAC"/>
              <w:rPr>
                <w:rFonts w:cs="Arial"/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4.0</w:t>
            </w:r>
          </w:p>
        </w:tc>
      </w:tr>
      <w:tr w:rsidR="00574420" w:rsidRPr="007C7C97" w:rsidTr="005744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64 QAM</w:t>
            </w:r>
          </w:p>
        </w:tc>
        <w:tc>
          <w:tcPr>
            <w:tcW w:w="1350" w:type="dxa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5.5</w:t>
            </w:r>
          </w:p>
        </w:tc>
        <w:tc>
          <w:tcPr>
            <w:tcW w:w="1926" w:type="dxa"/>
          </w:tcPr>
          <w:p w:rsidR="00574420" w:rsidRPr="007C7C97" w:rsidRDefault="00574420" w:rsidP="00A1321E">
            <w:pPr>
              <w:pStyle w:val="TAC"/>
              <w:rPr>
                <w:rFonts w:cs="Arial"/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5.5</w:t>
            </w:r>
          </w:p>
        </w:tc>
      </w:tr>
      <w:tr w:rsidR="00574420" w:rsidRPr="007C7C97" w:rsidTr="0057442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:rsidR="00574420" w:rsidRPr="007C7C97" w:rsidRDefault="00574420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256 QAM</w:t>
            </w:r>
          </w:p>
        </w:tc>
        <w:tc>
          <w:tcPr>
            <w:tcW w:w="1350" w:type="dxa"/>
          </w:tcPr>
          <w:p w:rsidR="00574420" w:rsidRPr="007C7C97" w:rsidRDefault="00574420" w:rsidP="00A1321E">
            <w:pPr>
              <w:pStyle w:val="TAC"/>
              <w:rPr>
                <w:b/>
                <w:highlight w:val="yellow"/>
              </w:rPr>
            </w:pPr>
            <w:r w:rsidRPr="007C7C97">
              <w:rPr>
                <w:rFonts w:cs="Arial"/>
                <w:b/>
                <w:highlight w:val="yellow"/>
              </w:rPr>
              <w:t>≤</w:t>
            </w:r>
            <w:r w:rsidRPr="007C7C97">
              <w:rPr>
                <w:b/>
                <w:highlight w:val="yellow"/>
              </w:rPr>
              <w:t xml:space="preserve"> </w:t>
            </w:r>
            <w:r w:rsidR="007C7C97" w:rsidRPr="007C7C97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7C7C97">
              <w:rPr>
                <w:b/>
                <w:highlight w:val="yellow"/>
              </w:rPr>
              <w:t>.0</w:t>
            </w:r>
          </w:p>
        </w:tc>
        <w:tc>
          <w:tcPr>
            <w:tcW w:w="1926" w:type="dxa"/>
          </w:tcPr>
          <w:p w:rsidR="00574420" w:rsidRPr="007C7C97" w:rsidRDefault="00574420" w:rsidP="00A1321E">
            <w:pPr>
              <w:pStyle w:val="TAC"/>
              <w:rPr>
                <w:rFonts w:cs="Arial"/>
                <w:b/>
                <w:highlight w:val="yellow"/>
              </w:rPr>
            </w:pPr>
            <w:r w:rsidRPr="007C7C97">
              <w:rPr>
                <w:rFonts w:cs="Arial"/>
                <w:b/>
                <w:highlight w:val="yellow"/>
              </w:rPr>
              <w:t>≤</w:t>
            </w:r>
            <w:r w:rsidRPr="007C7C97">
              <w:rPr>
                <w:b/>
                <w:highlight w:val="yellow"/>
              </w:rPr>
              <w:t xml:space="preserve"> </w:t>
            </w:r>
            <w:r w:rsidR="007C7C97" w:rsidRPr="007C7C97">
              <w:rPr>
                <w:rFonts w:eastAsiaTheme="minorEastAsia"/>
                <w:b/>
                <w:highlight w:val="yellow"/>
                <w:lang w:eastAsia="zh-CN"/>
              </w:rPr>
              <w:t>8</w:t>
            </w:r>
            <w:r w:rsidRPr="007C7C97">
              <w:rPr>
                <w:b/>
                <w:highlight w:val="yellow"/>
              </w:rPr>
              <w:t>.0</w:t>
            </w:r>
          </w:p>
        </w:tc>
      </w:tr>
    </w:tbl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3A046D" w:rsidRDefault="00986414">
      <w:pPr>
        <w:jc w:val="both"/>
      </w:pPr>
      <w:r>
        <w:t>In this contribution, we give initial discussion on the sidelink evolution and the observation and proposals are shown as below:</w:t>
      </w:r>
    </w:p>
    <w:p w:rsidR="00E27664" w:rsidRDefault="00E27664" w:rsidP="00E27664">
      <w:pPr>
        <w:rPr>
          <w:rFonts w:eastAsiaTheme="minorEastAsia"/>
          <w:b/>
          <w:lang w:eastAsia="zh-CN"/>
        </w:rPr>
      </w:pPr>
      <w:r w:rsidRPr="00720A03">
        <w:rPr>
          <w:rFonts w:eastAsiaTheme="minorEastAsia" w:hint="eastAsia"/>
          <w:b/>
          <w:lang w:eastAsia="zh-CN"/>
        </w:rPr>
        <w:t>O</w:t>
      </w:r>
      <w:r w:rsidRPr="00720A03">
        <w:rPr>
          <w:rFonts w:eastAsiaTheme="minorEastAsia"/>
          <w:b/>
          <w:lang w:eastAsia="zh-CN"/>
        </w:rPr>
        <w:t>bservation 1: The MPR for QPSK, 16QAM and 64QAM for different simulation cases the numbers are within 0.5dB difference.</w:t>
      </w:r>
    </w:p>
    <w:p w:rsidR="00E27664" w:rsidRDefault="00E27664" w:rsidP="00E27664">
      <w:pPr>
        <w:rPr>
          <w:rFonts w:eastAsiaTheme="minorEastAsia"/>
          <w:b/>
          <w:lang w:eastAsia="zh-CN"/>
        </w:rPr>
      </w:pPr>
      <w:r w:rsidRPr="00720A03">
        <w:rPr>
          <w:rFonts w:eastAsiaTheme="minorEastAsia" w:hint="eastAsia"/>
          <w:b/>
          <w:lang w:eastAsia="zh-CN"/>
        </w:rPr>
        <w:t>O</w:t>
      </w:r>
      <w:r w:rsidRPr="00720A03">
        <w:rPr>
          <w:rFonts w:eastAsiaTheme="minorEastAsia"/>
          <w:b/>
          <w:lang w:eastAsia="zh-CN"/>
        </w:rPr>
        <w:t>bservation 2: The largest number of MPR for each modulation is 3.</w:t>
      </w:r>
      <w:r>
        <w:rPr>
          <w:rFonts w:eastAsiaTheme="minorEastAsia"/>
          <w:b/>
          <w:lang w:eastAsia="zh-CN"/>
        </w:rPr>
        <w:t>2</w:t>
      </w:r>
      <w:r w:rsidRPr="00720A03">
        <w:rPr>
          <w:rFonts w:eastAsiaTheme="minorEastAsia"/>
          <w:b/>
          <w:lang w:eastAsia="zh-CN"/>
        </w:rPr>
        <w:t>dB for QPSK; 3.7dB for 16QAM and 5.2dB for 64QAM and they apply for both the single CC and wideband cases.</w:t>
      </w:r>
    </w:p>
    <w:p w:rsidR="00E27664" w:rsidRDefault="00E27664" w:rsidP="00E27664">
      <w:pPr>
        <w:rPr>
          <w:rFonts w:eastAsiaTheme="minorEastAsia"/>
          <w:b/>
          <w:lang w:eastAsia="zh-CN"/>
        </w:rPr>
      </w:pPr>
      <w:r w:rsidRPr="007132FE">
        <w:rPr>
          <w:rFonts w:eastAsiaTheme="minorEastAsia" w:hint="eastAsia"/>
          <w:b/>
          <w:lang w:eastAsia="zh-CN"/>
        </w:rPr>
        <w:t>O</w:t>
      </w:r>
      <w:r w:rsidRPr="007132FE">
        <w:rPr>
          <w:rFonts w:eastAsiaTheme="minorEastAsia"/>
          <w:b/>
          <w:lang w:eastAsia="zh-CN"/>
        </w:rPr>
        <w:t>bservation 3: For 256QAM, the MPR simulation result vary between 1. dB from 7.3 to 8.5dB.</w:t>
      </w:r>
    </w:p>
    <w:p w:rsidR="00E27664" w:rsidRPr="00E27664" w:rsidRDefault="00E27664" w:rsidP="00E27664">
      <w:pPr>
        <w:rPr>
          <w:rFonts w:eastAsiaTheme="minorEastAsia"/>
          <w:b/>
          <w:lang w:eastAsia="zh-CN"/>
        </w:rPr>
      </w:pPr>
      <w:r w:rsidRPr="009C348D">
        <w:rPr>
          <w:rFonts w:eastAsiaTheme="minorEastAsia" w:hint="eastAsia"/>
          <w:b/>
          <w:lang w:eastAsia="zh-CN"/>
        </w:rPr>
        <w:t>O</w:t>
      </w:r>
      <w:r w:rsidRPr="009C348D">
        <w:rPr>
          <w:rFonts w:eastAsiaTheme="minorEastAsia"/>
          <w:b/>
          <w:lang w:eastAsia="zh-CN"/>
        </w:rPr>
        <w:t>bservation 4: For inter-laced RB allocation, the simulation result for single CC and wide-band are near and the NR-U limit can cover with 1dB margin.</w:t>
      </w:r>
    </w:p>
    <w:p w:rsidR="00E27664" w:rsidRPr="00AB03B8" w:rsidRDefault="00E27664" w:rsidP="00E27664">
      <w:pPr>
        <w:rPr>
          <w:rFonts w:eastAsiaTheme="minorEastAsia"/>
          <w:b/>
          <w:lang w:eastAsia="zh-CN"/>
        </w:rPr>
      </w:pPr>
      <w:r w:rsidRPr="00AB03B8">
        <w:rPr>
          <w:rFonts w:eastAsiaTheme="minorEastAsia" w:hint="eastAsia"/>
          <w:b/>
          <w:lang w:eastAsia="zh-CN"/>
        </w:rPr>
        <w:t>P</w:t>
      </w:r>
      <w:r w:rsidRPr="00AB03B8">
        <w:rPr>
          <w:rFonts w:eastAsiaTheme="minorEastAsia"/>
          <w:b/>
          <w:lang w:eastAsia="zh-CN"/>
        </w:rPr>
        <w:t>roposal 1: It is proposed to re-use the full RB allocation MPR for NR-U to SL-U for QPSK, 16QAM and 64QAM.</w:t>
      </w:r>
    </w:p>
    <w:p w:rsidR="00E27664" w:rsidRPr="007132FE" w:rsidRDefault="00E27664" w:rsidP="00E27664">
      <w:pPr>
        <w:rPr>
          <w:rFonts w:eastAsiaTheme="minorEastAsia"/>
          <w:b/>
          <w:lang w:eastAsia="zh-CN"/>
        </w:rPr>
      </w:pPr>
      <w:r w:rsidRPr="007132FE">
        <w:rPr>
          <w:rFonts w:eastAsiaTheme="minorEastAsia" w:hint="eastAsia"/>
          <w:b/>
          <w:lang w:eastAsia="zh-CN"/>
        </w:rPr>
        <w:t>P</w:t>
      </w:r>
      <w:r w:rsidRPr="007132FE">
        <w:rPr>
          <w:rFonts w:eastAsiaTheme="minorEastAsia"/>
          <w:b/>
          <w:lang w:eastAsia="zh-CN"/>
        </w:rPr>
        <w:t xml:space="preserve">roposal 2: It is proposed to set two </w:t>
      </w:r>
      <w:proofErr w:type="gramStart"/>
      <w:r w:rsidRPr="007132FE">
        <w:rPr>
          <w:rFonts w:eastAsiaTheme="minorEastAsia"/>
          <w:b/>
          <w:lang w:eastAsia="zh-CN"/>
        </w:rPr>
        <w:t>limit</w:t>
      </w:r>
      <w:proofErr w:type="gramEnd"/>
      <w:r w:rsidRPr="007132FE">
        <w:rPr>
          <w:rFonts w:eastAsiaTheme="minorEastAsia"/>
          <w:b/>
          <w:lang w:eastAsia="zh-CN"/>
        </w:rPr>
        <w:t xml:space="preserve"> as 8dB and 9dB MPR for 256QAM full RB allocation. </w:t>
      </w:r>
    </w:p>
    <w:p w:rsidR="00E27664" w:rsidRPr="007132FE" w:rsidRDefault="00E27664" w:rsidP="00E27664">
      <w:pPr>
        <w:rPr>
          <w:rFonts w:eastAsiaTheme="minorEastAsia"/>
          <w:b/>
          <w:lang w:eastAsia="zh-CN"/>
        </w:rPr>
      </w:pPr>
      <w:r w:rsidRPr="007132FE">
        <w:rPr>
          <w:rFonts w:eastAsiaTheme="minorEastAsia"/>
          <w:b/>
          <w:lang w:eastAsia="zh-CN"/>
        </w:rPr>
        <w:t>Proposal 3: The 8dB limit can be used with bitmap exception method that the NR-U apply.</w:t>
      </w:r>
    </w:p>
    <w:p w:rsidR="00E27664" w:rsidRDefault="00E27664" w:rsidP="00E27664">
      <w:pPr>
        <w:rPr>
          <w:rFonts w:eastAsiaTheme="minorEastAsia"/>
          <w:b/>
          <w:lang w:eastAsia="zh-CN"/>
        </w:rPr>
      </w:pPr>
      <w:r w:rsidRPr="008922B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8922B7">
        <w:rPr>
          <w:rFonts w:eastAsiaTheme="minorEastAsia"/>
          <w:b/>
          <w:lang w:eastAsia="zh-CN"/>
        </w:rPr>
        <w:t>: The exception bitmaps are proposed as:</w:t>
      </w:r>
    </w:p>
    <w:p w:rsidR="00373ED3" w:rsidRPr="008922B7" w:rsidRDefault="00373ED3" w:rsidP="00373ED3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7: Exception bitmap mapping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827"/>
      </w:tblGrid>
      <w:tr w:rsidR="00373ED3" w:rsidRPr="00A1115A" w:rsidTr="00276DAC">
        <w:trPr>
          <w:trHeight w:val="237"/>
          <w:jc w:val="center"/>
        </w:trPr>
        <w:tc>
          <w:tcPr>
            <w:tcW w:w="2405" w:type="dxa"/>
            <w:tcBorders>
              <w:bottom w:val="nil"/>
            </w:tcBorders>
            <w:shd w:val="clear" w:color="auto" w:fill="auto"/>
          </w:tcPr>
          <w:p w:rsidR="00373ED3" w:rsidRPr="00322E40" w:rsidRDefault="00373ED3" w:rsidP="00276DAC">
            <w:pPr>
              <w:pStyle w:val="TAH"/>
              <w:rPr>
                <w:lang w:val="en-US"/>
              </w:rPr>
            </w:pPr>
            <w:r w:rsidRPr="00322E40">
              <w:rPr>
                <w:lang w:val="en-US"/>
              </w:rPr>
              <w:t>Wideband operation channel bandwidth (MHz)</w:t>
            </w:r>
          </w:p>
        </w:tc>
        <w:tc>
          <w:tcPr>
            <w:tcW w:w="3827" w:type="dxa"/>
          </w:tcPr>
          <w:p w:rsidR="00373ED3" w:rsidRPr="00A1115A" w:rsidRDefault="00373ED3" w:rsidP="00276DAC">
            <w:pPr>
              <w:pStyle w:val="TAH"/>
            </w:pPr>
            <w:r w:rsidRPr="00A1115A">
              <w:t>Sub-ban</w:t>
            </w:r>
            <w:r>
              <w:t xml:space="preserve">d </w:t>
            </w:r>
            <w:r w:rsidRPr="00A1115A">
              <w:t>configuration</w:t>
            </w:r>
            <w:r>
              <w:t xml:space="preserve"> </w:t>
            </w:r>
            <w:r w:rsidRPr="005B0C9F">
              <w:t>exceptions</w:t>
            </w:r>
          </w:p>
        </w:tc>
      </w:tr>
      <w:tr w:rsidR="00373ED3" w:rsidRPr="00A1115A" w:rsidTr="00276DAC">
        <w:trPr>
          <w:trHeight w:val="20"/>
          <w:jc w:val="center"/>
        </w:trPr>
        <w:tc>
          <w:tcPr>
            <w:tcW w:w="2405" w:type="dxa"/>
            <w:vAlign w:val="center"/>
          </w:tcPr>
          <w:p w:rsidR="00373ED3" w:rsidRPr="00476436" w:rsidRDefault="00373ED3" w:rsidP="00276DA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27" w:type="dxa"/>
            <w:vAlign w:val="center"/>
          </w:tcPr>
          <w:p w:rsidR="00373ED3" w:rsidRDefault="00373ED3" w:rsidP="00276DAC">
            <w:pPr>
              <w:pStyle w:val="TAC"/>
              <w:rPr>
                <w:rFonts w:eastAsiaTheme="minorEastAsia" w:cs="Arial"/>
                <w:lang w:eastAsia="zh-CN"/>
              </w:rPr>
            </w:pPr>
            <w:r w:rsidRPr="00A1115A">
              <w:rPr>
                <w:rFonts w:cs="Arial"/>
              </w:rPr>
              <w:t>10, 01</w:t>
            </w:r>
          </w:p>
        </w:tc>
      </w:tr>
      <w:tr w:rsidR="00373ED3" w:rsidRPr="00A1115A" w:rsidTr="00276DAC">
        <w:trPr>
          <w:trHeight w:val="20"/>
          <w:jc w:val="center"/>
        </w:trPr>
        <w:tc>
          <w:tcPr>
            <w:tcW w:w="2405" w:type="dxa"/>
            <w:vAlign w:val="center"/>
          </w:tcPr>
          <w:p w:rsidR="00373ED3" w:rsidRPr="00A1115A" w:rsidRDefault="00373ED3" w:rsidP="00276DAC">
            <w:pPr>
              <w:pStyle w:val="TAC"/>
              <w:rPr>
                <w:b/>
              </w:rPr>
            </w:pPr>
            <w:r w:rsidRPr="00A1115A">
              <w:t>60</w:t>
            </w:r>
          </w:p>
        </w:tc>
        <w:tc>
          <w:tcPr>
            <w:tcW w:w="3827" w:type="dxa"/>
            <w:vAlign w:val="center"/>
          </w:tcPr>
          <w:p w:rsidR="00373ED3" w:rsidRPr="008922B7" w:rsidRDefault="00373ED3" w:rsidP="00276DAC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110, 011</w:t>
            </w:r>
          </w:p>
        </w:tc>
      </w:tr>
      <w:tr w:rsidR="00373ED3" w:rsidRPr="00A1115A" w:rsidTr="00276DAC">
        <w:trPr>
          <w:trHeight w:val="20"/>
          <w:jc w:val="center"/>
        </w:trPr>
        <w:tc>
          <w:tcPr>
            <w:tcW w:w="2405" w:type="dxa"/>
            <w:vAlign w:val="center"/>
          </w:tcPr>
          <w:p w:rsidR="00373ED3" w:rsidRPr="00A1115A" w:rsidRDefault="00373ED3" w:rsidP="00276DAC">
            <w:pPr>
              <w:pStyle w:val="TAC"/>
              <w:rPr>
                <w:b/>
              </w:rPr>
            </w:pPr>
            <w:r w:rsidRPr="00A1115A">
              <w:t>80</w:t>
            </w:r>
          </w:p>
        </w:tc>
        <w:tc>
          <w:tcPr>
            <w:tcW w:w="3827" w:type="dxa"/>
            <w:vAlign w:val="center"/>
          </w:tcPr>
          <w:p w:rsidR="00373ED3" w:rsidRPr="008922B7" w:rsidRDefault="00373ED3" w:rsidP="00276DAC">
            <w:pPr>
              <w:pStyle w:val="TAC"/>
              <w:rPr>
                <w:rFonts w:eastAsiaTheme="minorEastAsia" w:cs="Arial"/>
                <w:b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1000, 1100, 0100, 0010, 0011, 0001</w:t>
            </w:r>
          </w:p>
        </w:tc>
      </w:tr>
      <w:tr w:rsidR="00373ED3" w:rsidRPr="00A1115A" w:rsidTr="00276DAC">
        <w:trPr>
          <w:trHeight w:val="20"/>
          <w:jc w:val="center"/>
        </w:trPr>
        <w:tc>
          <w:tcPr>
            <w:tcW w:w="2405" w:type="dxa"/>
            <w:vAlign w:val="center"/>
          </w:tcPr>
          <w:p w:rsidR="00373ED3" w:rsidRPr="00A1115A" w:rsidRDefault="00373ED3" w:rsidP="00276DAC">
            <w:pPr>
              <w:pStyle w:val="TAC"/>
            </w:pPr>
            <w:r>
              <w:t>100</w:t>
            </w:r>
          </w:p>
        </w:tc>
        <w:tc>
          <w:tcPr>
            <w:tcW w:w="3827" w:type="dxa"/>
            <w:vAlign w:val="center"/>
          </w:tcPr>
          <w:p w:rsidR="00373ED3" w:rsidRPr="008922B7" w:rsidRDefault="00373ED3" w:rsidP="00276DAC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10000, 11000, 11100, 01000, 01100, 00110, 00010, 00111, 00011, 00001</w:t>
            </w:r>
          </w:p>
        </w:tc>
      </w:tr>
    </w:tbl>
    <w:p w:rsidR="00373ED3" w:rsidRDefault="00373ED3" w:rsidP="00E27664">
      <w:pPr>
        <w:rPr>
          <w:rFonts w:eastAsiaTheme="minorEastAsia"/>
          <w:b/>
          <w:lang w:eastAsia="zh-CN"/>
        </w:rPr>
      </w:pPr>
    </w:p>
    <w:p w:rsidR="00E27664" w:rsidRPr="00AB03B8" w:rsidRDefault="00E27664" w:rsidP="00E27664">
      <w:pPr>
        <w:rPr>
          <w:rFonts w:eastAsiaTheme="minorEastAsia"/>
          <w:b/>
          <w:lang w:eastAsia="zh-CN"/>
        </w:rPr>
      </w:pPr>
      <w:r w:rsidRPr="00AB03B8">
        <w:rPr>
          <w:rFonts w:eastAsiaTheme="minorEastAsia" w:hint="eastAsia"/>
          <w:b/>
          <w:lang w:eastAsia="zh-CN"/>
        </w:rPr>
        <w:t>P</w:t>
      </w:r>
      <w:r w:rsidRPr="00AB03B8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5</w:t>
      </w:r>
      <w:r w:rsidRPr="00AB03B8">
        <w:rPr>
          <w:rFonts w:eastAsiaTheme="minorEastAsia"/>
          <w:b/>
          <w:lang w:eastAsia="zh-CN"/>
        </w:rPr>
        <w:t xml:space="preserve">: It is proposed to re-use the </w:t>
      </w:r>
      <w:r>
        <w:rPr>
          <w:rFonts w:eastAsiaTheme="minorEastAsia"/>
          <w:b/>
          <w:lang w:eastAsia="zh-CN"/>
        </w:rPr>
        <w:t>Inter-laced</w:t>
      </w:r>
      <w:r w:rsidRPr="00AB03B8">
        <w:rPr>
          <w:rFonts w:eastAsiaTheme="minorEastAsia"/>
          <w:b/>
          <w:lang w:eastAsia="zh-CN"/>
        </w:rPr>
        <w:t xml:space="preserve"> RB allocation MPR for NR-U to SL-U for QPSK, 16QAM and 64QAM.</w:t>
      </w:r>
    </w:p>
    <w:p w:rsidR="00E27664" w:rsidRDefault="00E27664" w:rsidP="00E27664">
      <w:pPr>
        <w:rPr>
          <w:rFonts w:eastAsiaTheme="minorEastAsia"/>
          <w:b/>
          <w:lang w:eastAsia="zh-CN"/>
        </w:rPr>
      </w:pPr>
      <w:r w:rsidRPr="00C030D8">
        <w:rPr>
          <w:rFonts w:eastAsiaTheme="minorEastAsia" w:hint="eastAsia"/>
          <w:b/>
          <w:lang w:eastAsia="zh-CN"/>
        </w:rPr>
        <w:t>P</w:t>
      </w:r>
      <w:r w:rsidRPr="00C030D8">
        <w:rPr>
          <w:rFonts w:eastAsiaTheme="minorEastAsia"/>
          <w:b/>
          <w:lang w:eastAsia="zh-CN"/>
        </w:rPr>
        <w:t>roposal 6: For interlaced RB allocation, use 8dB MPR for 256QAM for SL-U.</w:t>
      </w:r>
    </w:p>
    <w:p w:rsidR="00E27664" w:rsidRPr="007C7C97" w:rsidRDefault="00E27664" w:rsidP="00E27664">
      <w:pPr>
        <w:rPr>
          <w:rFonts w:eastAsiaTheme="minorEastAsia"/>
          <w:b/>
          <w:lang w:eastAsia="zh-CN"/>
        </w:rPr>
      </w:pPr>
      <w:r w:rsidRPr="007C7C97">
        <w:rPr>
          <w:rFonts w:eastAsiaTheme="minorEastAsia" w:hint="eastAsia"/>
          <w:b/>
          <w:lang w:eastAsia="zh-CN"/>
        </w:rPr>
        <w:t>P</w:t>
      </w:r>
      <w:r w:rsidRPr="007C7C97">
        <w:rPr>
          <w:rFonts w:eastAsiaTheme="minorEastAsia"/>
          <w:b/>
          <w:lang w:eastAsia="zh-CN"/>
        </w:rPr>
        <w:t>roposal 7: The SL-U MPR table is as below:</w:t>
      </w:r>
    </w:p>
    <w:p w:rsidR="00E27664" w:rsidRPr="007C7C97" w:rsidRDefault="00E27664" w:rsidP="00E27664">
      <w:pPr>
        <w:jc w:val="center"/>
        <w:rPr>
          <w:rFonts w:eastAsiaTheme="minorEastAsia"/>
          <w:b/>
          <w:lang w:eastAsia="zh-CN"/>
        </w:rPr>
      </w:pPr>
      <w:r w:rsidRPr="007C7C97">
        <w:rPr>
          <w:rFonts w:eastAsiaTheme="minorEastAsia" w:hint="eastAsia"/>
          <w:b/>
          <w:lang w:eastAsia="zh-CN"/>
        </w:rPr>
        <w:t>T</w:t>
      </w:r>
      <w:r w:rsidRPr="007C7C97">
        <w:rPr>
          <w:rFonts w:eastAsiaTheme="minorEastAsia"/>
          <w:b/>
          <w:lang w:eastAsia="zh-CN"/>
        </w:rPr>
        <w:t>able 9: NR-U MPR requirement</w:t>
      </w:r>
    </w:p>
    <w:tbl>
      <w:tblPr>
        <w:tblStyle w:val="14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926"/>
      </w:tblGrid>
      <w:tr w:rsidR="00E27664" w:rsidRPr="007C7C97" w:rsidTr="00A1321E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E27664" w:rsidRPr="007C7C97" w:rsidRDefault="00E27664" w:rsidP="00A1321E">
            <w:pPr>
              <w:pStyle w:val="TAH"/>
            </w:pPr>
            <w:r w:rsidRPr="007C7C97">
              <w:lastRenderedPageBreak/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:rsidR="00E27664" w:rsidRPr="007C7C97" w:rsidRDefault="00E27664" w:rsidP="00A1321E">
            <w:pPr>
              <w:pStyle w:val="TAH"/>
            </w:pPr>
            <w:r w:rsidRPr="007C7C97">
              <w:t>Modulation</w:t>
            </w:r>
          </w:p>
        </w:tc>
        <w:tc>
          <w:tcPr>
            <w:tcW w:w="3276" w:type="dxa"/>
            <w:gridSpan w:val="2"/>
          </w:tcPr>
          <w:p w:rsidR="00E27664" w:rsidRPr="007C7C97" w:rsidRDefault="00E27664" w:rsidP="00A1321E">
            <w:pPr>
              <w:pStyle w:val="TAH"/>
            </w:pPr>
            <w:r w:rsidRPr="007C7C97">
              <w:t>RB Allocation</w:t>
            </w:r>
          </w:p>
        </w:tc>
      </w:tr>
      <w:tr w:rsidR="00E27664" w:rsidRPr="007C7C97" w:rsidTr="00A1321E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7664" w:rsidRPr="007C7C97" w:rsidRDefault="00E27664" w:rsidP="00A1321E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:rsidR="00E27664" w:rsidRPr="007C7C97" w:rsidRDefault="00E27664" w:rsidP="00A1321E">
            <w:pPr>
              <w:pStyle w:val="TAH"/>
            </w:pPr>
          </w:p>
        </w:tc>
        <w:tc>
          <w:tcPr>
            <w:tcW w:w="1350" w:type="dxa"/>
          </w:tcPr>
          <w:p w:rsidR="00E27664" w:rsidRPr="007C7C97" w:rsidRDefault="00E27664" w:rsidP="00A1321E">
            <w:pPr>
              <w:pStyle w:val="TAH"/>
            </w:pPr>
            <w:r w:rsidRPr="007C7C97">
              <w:t>Full</w:t>
            </w:r>
            <w:r w:rsidRPr="007C7C97">
              <w:rPr>
                <w:bCs/>
                <w:vertAlign w:val="superscript"/>
              </w:rPr>
              <w:t>2</w:t>
            </w:r>
            <w:r w:rsidRPr="007C7C97">
              <w:t xml:space="preserve"> (dB)</w:t>
            </w:r>
          </w:p>
        </w:tc>
        <w:tc>
          <w:tcPr>
            <w:tcW w:w="1926" w:type="dxa"/>
          </w:tcPr>
          <w:p w:rsidR="00E27664" w:rsidRPr="007C7C97" w:rsidRDefault="00E27664" w:rsidP="00A1321E">
            <w:pPr>
              <w:pStyle w:val="TAH"/>
              <w:rPr>
                <w:lang w:val="en-US"/>
              </w:rPr>
            </w:pPr>
            <w:r w:rsidRPr="007C7C97">
              <w:t>Partial</w:t>
            </w:r>
            <w:r w:rsidRPr="007C7C97">
              <w:rPr>
                <w:bCs/>
                <w:vertAlign w:val="superscript"/>
              </w:rPr>
              <w:t>3</w:t>
            </w:r>
            <w:r w:rsidRPr="007C7C97">
              <w:t xml:space="preserve"> (dB)</w:t>
            </w:r>
          </w:p>
        </w:tc>
      </w:tr>
    </w:tbl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926"/>
      </w:tblGrid>
      <w:tr w:rsidR="00E27664" w:rsidRPr="007C7C97" w:rsidTr="00A1321E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CP-OFDM</w:t>
            </w:r>
          </w:p>
        </w:tc>
        <w:tc>
          <w:tcPr>
            <w:tcW w:w="1548" w:type="dxa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QPSK</w:t>
            </w:r>
          </w:p>
        </w:tc>
        <w:tc>
          <w:tcPr>
            <w:tcW w:w="1350" w:type="dxa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3.5</w:t>
            </w:r>
          </w:p>
        </w:tc>
        <w:tc>
          <w:tcPr>
            <w:tcW w:w="1926" w:type="dxa"/>
          </w:tcPr>
          <w:p w:rsidR="00E27664" w:rsidRPr="007C7C97" w:rsidRDefault="00E27664" w:rsidP="00A1321E">
            <w:pPr>
              <w:pStyle w:val="TAC"/>
              <w:rPr>
                <w:rFonts w:cs="Arial"/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3.5</w:t>
            </w:r>
          </w:p>
        </w:tc>
      </w:tr>
      <w:tr w:rsidR="00E27664" w:rsidRPr="007C7C97" w:rsidTr="00A1321E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16 QAM</w:t>
            </w:r>
          </w:p>
        </w:tc>
        <w:tc>
          <w:tcPr>
            <w:tcW w:w="1350" w:type="dxa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4.0</w:t>
            </w:r>
          </w:p>
        </w:tc>
        <w:tc>
          <w:tcPr>
            <w:tcW w:w="1926" w:type="dxa"/>
          </w:tcPr>
          <w:p w:rsidR="00E27664" w:rsidRPr="007C7C97" w:rsidRDefault="00E27664" w:rsidP="00A1321E">
            <w:pPr>
              <w:pStyle w:val="TAC"/>
              <w:rPr>
                <w:rFonts w:cs="Arial"/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4.0</w:t>
            </w:r>
          </w:p>
        </w:tc>
      </w:tr>
      <w:tr w:rsidR="00E27664" w:rsidRPr="007C7C97" w:rsidTr="00A1321E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64 QAM</w:t>
            </w:r>
          </w:p>
        </w:tc>
        <w:tc>
          <w:tcPr>
            <w:tcW w:w="1350" w:type="dxa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5.5</w:t>
            </w:r>
          </w:p>
        </w:tc>
        <w:tc>
          <w:tcPr>
            <w:tcW w:w="1926" w:type="dxa"/>
          </w:tcPr>
          <w:p w:rsidR="00E27664" w:rsidRPr="007C7C97" w:rsidRDefault="00E27664" w:rsidP="00A1321E">
            <w:pPr>
              <w:pStyle w:val="TAC"/>
              <w:rPr>
                <w:rFonts w:cs="Arial"/>
                <w:b/>
              </w:rPr>
            </w:pPr>
            <w:r w:rsidRPr="007C7C97">
              <w:rPr>
                <w:rFonts w:cs="Arial"/>
                <w:b/>
              </w:rPr>
              <w:t>≤</w:t>
            </w:r>
            <w:r w:rsidRPr="007C7C97">
              <w:rPr>
                <w:b/>
              </w:rPr>
              <w:t xml:space="preserve"> 5.5</w:t>
            </w:r>
          </w:p>
        </w:tc>
      </w:tr>
      <w:tr w:rsidR="00E27664" w:rsidRPr="007C7C97" w:rsidTr="00A1321E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</w:p>
        </w:tc>
        <w:tc>
          <w:tcPr>
            <w:tcW w:w="1548" w:type="dxa"/>
          </w:tcPr>
          <w:p w:rsidR="00E27664" w:rsidRPr="007C7C97" w:rsidRDefault="00E27664" w:rsidP="00A1321E">
            <w:pPr>
              <w:pStyle w:val="TAC"/>
              <w:rPr>
                <w:b/>
              </w:rPr>
            </w:pPr>
            <w:r w:rsidRPr="007C7C97">
              <w:rPr>
                <w:b/>
              </w:rPr>
              <w:t>256 QAM</w:t>
            </w:r>
          </w:p>
        </w:tc>
        <w:tc>
          <w:tcPr>
            <w:tcW w:w="1350" w:type="dxa"/>
          </w:tcPr>
          <w:p w:rsidR="00E27664" w:rsidRPr="007C7C97" w:rsidRDefault="00E27664" w:rsidP="00A1321E">
            <w:pPr>
              <w:pStyle w:val="TAC"/>
              <w:rPr>
                <w:b/>
                <w:highlight w:val="yellow"/>
              </w:rPr>
            </w:pPr>
            <w:r w:rsidRPr="007C7C97">
              <w:rPr>
                <w:rFonts w:cs="Arial"/>
                <w:b/>
                <w:highlight w:val="yellow"/>
              </w:rPr>
              <w:t>≤</w:t>
            </w:r>
            <w:r w:rsidRPr="007C7C97">
              <w:rPr>
                <w:b/>
                <w:highlight w:val="yellow"/>
              </w:rPr>
              <w:t xml:space="preserve"> </w:t>
            </w:r>
            <w:r w:rsidRPr="007C7C97">
              <w:rPr>
                <w:rFonts w:eastAsiaTheme="minorEastAsia"/>
                <w:b/>
                <w:highlight w:val="yellow"/>
                <w:lang w:eastAsia="zh-CN"/>
              </w:rPr>
              <w:t>9</w:t>
            </w:r>
            <w:r w:rsidRPr="007C7C97">
              <w:rPr>
                <w:b/>
                <w:highlight w:val="yellow"/>
              </w:rPr>
              <w:t>.0</w:t>
            </w:r>
          </w:p>
        </w:tc>
        <w:tc>
          <w:tcPr>
            <w:tcW w:w="1926" w:type="dxa"/>
          </w:tcPr>
          <w:p w:rsidR="00E27664" w:rsidRPr="007C7C97" w:rsidRDefault="00E27664" w:rsidP="00A1321E">
            <w:pPr>
              <w:pStyle w:val="TAC"/>
              <w:rPr>
                <w:rFonts w:cs="Arial"/>
                <w:b/>
                <w:highlight w:val="yellow"/>
              </w:rPr>
            </w:pPr>
            <w:r w:rsidRPr="007C7C97">
              <w:rPr>
                <w:rFonts w:cs="Arial"/>
                <w:b/>
                <w:highlight w:val="yellow"/>
              </w:rPr>
              <w:t>≤</w:t>
            </w:r>
            <w:r w:rsidRPr="007C7C97">
              <w:rPr>
                <w:b/>
                <w:highlight w:val="yellow"/>
              </w:rPr>
              <w:t xml:space="preserve"> </w:t>
            </w:r>
            <w:r w:rsidRPr="007C7C97">
              <w:rPr>
                <w:rFonts w:eastAsiaTheme="minorEastAsia"/>
                <w:b/>
                <w:highlight w:val="yellow"/>
                <w:lang w:eastAsia="zh-CN"/>
              </w:rPr>
              <w:t>8</w:t>
            </w:r>
            <w:r w:rsidRPr="007C7C97">
              <w:rPr>
                <w:b/>
                <w:highlight w:val="yellow"/>
              </w:rPr>
              <w:t>.0</w:t>
            </w:r>
          </w:p>
        </w:tc>
      </w:tr>
    </w:tbl>
    <w:p w:rsidR="003A046D" w:rsidRDefault="00986414">
      <w:pPr>
        <w:pStyle w:val="1"/>
      </w:pPr>
      <w:r>
        <w:t>4 References</w:t>
      </w:r>
    </w:p>
    <w:p w:rsidR="003A046D" w:rsidRDefault="00986414" w:rsidP="00B71244">
      <w:pPr>
        <w:overflowPunct/>
        <w:autoSpaceDE/>
        <w:autoSpaceDN/>
        <w:adjustRightInd/>
        <w:spacing w:after="0" w:line="360" w:lineRule="auto"/>
        <w:textAlignment w:val="auto"/>
        <w:rPr>
          <w:rFonts w:eastAsiaTheme="minorEastAsia" w:cs="Calibri"/>
          <w:sz w:val="22"/>
          <w:szCs w:val="22"/>
          <w:lang w:val="en-US" w:eastAsia="zh-CN"/>
        </w:rPr>
      </w:pPr>
      <w:r>
        <w:rPr>
          <w:rFonts w:eastAsiaTheme="minorEastAsia" w:cs="Calibri" w:hint="eastAsia"/>
          <w:sz w:val="22"/>
          <w:szCs w:val="22"/>
          <w:lang w:val="en-US" w:eastAsia="zh-CN"/>
        </w:rPr>
        <w:t xml:space="preserve">[1] </w:t>
      </w:r>
      <w:r w:rsidR="00562A54" w:rsidRPr="00562A54">
        <w:rPr>
          <w:rFonts w:eastAsiaTheme="minorEastAsia" w:cs="Calibri"/>
          <w:sz w:val="22"/>
          <w:szCs w:val="22"/>
          <w:lang w:val="en-US" w:eastAsia="zh-CN"/>
        </w:rPr>
        <w:t>R4-2314737</w:t>
      </w:r>
      <w:r w:rsidR="00562A54" w:rsidRPr="00562A54">
        <w:rPr>
          <w:rFonts w:eastAsiaTheme="minorEastAsia" w:cs="Calibri"/>
          <w:sz w:val="22"/>
          <w:szCs w:val="22"/>
          <w:lang w:val="en-US" w:eastAsia="zh-CN"/>
        </w:rPr>
        <w:tab/>
      </w:r>
      <w:r w:rsidR="00562A54">
        <w:rPr>
          <w:rFonts w:eastAsiaTheme="minorEastAsia" w:cs="Calibri"/>
          <w:sz w:val="22"/>
          <w:szCs w:val="22"/>
          <w:lang w:val="en-US" w:eastAsia="zh-CN"/>
        </w:rPr>
        <w:tab/>
      </w:r>
      <w:r w:rsidR="00562A54" w:rsidRPr="00562A54">
        <w:rPr>
          <w:rFonts w:eastAsiaTheme="minorEastAsia" w:cs="Calibri"/>
          <w:sz w:val="22"/>
          <w:szCs w:val="22"/>
          <w:lang w:val="en-US" w:eastAsia="zh-CN"/>
        </w:rPr>
        <w:t>WF on NR_SL_enh2_UERF_part1</w:t>
      </w:r>
      <w:r w:rsidR="00562A54">
        <w:rPr>
          <w:rFonts w:eastAsiaTheme="minorEastAsia" w:cs="Calibri"/>
          <w:sz w:val="22"/>
          <w:szCs w:val="22"/>
          <w:lang w:val="en-US" w:eastAsia="zh-CN"/>
        </w:rPr>
        <w:t xml:space="preserve">, </w:t>
      </w:r>
      <w:r w:rsidR="00562A54" w:rsidRPr="00562A54">
        <w:rPr>
          <w:rFonts w:eastAsiaTheme="minorEastAsia" w:cs="Calibri"/>
          <w:sz w:val="22"/>
          <w:szCs w:val="22"/>
          <w:lang w:val="en-US" w:eastAsia="zh-CN"/>
        </w:rPr>
        <w:t>OPPO</w:t>
      </w:r>
    </w:p>
    <w:p w:rsidR="003A046D" w:rsidRPr="006426F4" w:rsidRDefault="003A046D" w:rsidP="00B71244">
      <w:pPr>
        <w:spacing w:line="360" w:lineRule="auto"/>
        <w:rPr>
          <w:rFonts w:eastAsiaTheme="minorEastAsia"/>
          <w:lang w:val="en-US" w:eastAsia="zh-CN"/>
        </w:rPr>
      </w:pPr>
    </w:p>
    <w:sectPr w:rsidR="003A046D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C62" w:rsidRDefault="00DD4C62" w:rsidP="006426F4">
      <w:pPr>
        <w:spacing w:after="0"/>
      </w:pPr>
      <w:r>
        <w:separator/>
      </w:r>
    </w:p>
  </w:endnote>
  <w:endnote w:type="continuationSeparator" w:id="0">
    <w:p w:rsidR="00DD4C62" w:rsidRDefault="00DD4C62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C62" w:rsidRDefault="00DD4C62" w:rsidP="006426F4">
      <w:pPr>
        <w:spacing w:after="0"/>
      </w:pPr>
      <w:r>
        <w:separator/>
      </w:r>
    </w:p>
  </w:footnote>
  <w:footnote w:type="continuationSeparator" w:id="0">
    <w:p w:rsidR="00DD4C62" w:rsidRDefault="00DD4C62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BD40D3"/>
    <w:multiLevelType w:val="hybridMultilevel"/>
    <w:tmpl w:val="3706736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5DD6"/>
    <w:rsid w:val="00026565"/>
    <w:rsid w:val="000275C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2ECD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1E6"/>
    <w:rsid w:val="0031231C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3ED3"/>
    <w:rsid w:val="0037546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30F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4E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3D55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436"/>
    <w:rsid w:val="0047694C"/>
    <w:rsid w:val="0048227A"/>
    <w:rsid w:val="00482D87"/>
    <w:rsid w:val="00483160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50D9"/>
    <w:rsid w:val="004B6BE4"/>
    <w:rsid w:val="004B7912"/>
    <w:rsid w:val="004B7AE4"/>
    <w:rsid w:val="004C0B04"/>
    <w:rsid w:val="004C0E0D"/>
    <w:rsid w:val="004C2110"/>
    <w:rsid w:val="004C23C7"/>
    <w:rsid w:val="004C2818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0D6"/>
    <w:rsid w:val="005363E0"/>
    <w:rsid w:val="005364EB"/>
    <w:rsid w:val="005367EF"/>
    <w:rsid w:val="00537432"/>
    <w:rsid w:val="00540D34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2A54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420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1FFA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42F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E2B"/>
    <w:rsid w:val="006827FA"/>
    <w:rsid w:val="00684DE4"/>
    <w:rsid w:val="00686180"/>
    <w:rsid w:val="0068666A"/>
    <w:rsid w:val="006868C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6F7126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2FE"/>
    <w:rsid w:val="007137B4"/>
    <w:rsid w:val="00715675"/>
    <w:rsid w:val="00716A82"/>
    <w:rsid w:val="00716DEB"/>
    <w:rsid w:val="00717270"/>
    <w:rsid w:val="007200CF"/>
    <w:rsid w:val="00720A03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A94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C7C97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18"/>
    <w:rsid w:val="008B7C45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60E2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9CD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C0EE3"/>
    <w:rsid w:val="009C1DDD"/>
    <w:rsid w:val="009C28AB"/>
    <w:rsid w:val="009C2B12"/>
    <w:rsid w:val="009C348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E7222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21E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3B8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FF4"/>
    <w:rsid w:val="00B37212"/>
    <w:rsid w:val="00B37238"/>
    <w:rsid w:val="00B3762E"/>
    <w:rsid w:val="00B42126"/>
    <w:rsid w:val="00B42874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41B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BF7F1A"/>
    <w:rsid w:val="00C01003"/>
    <w:rsid w:val="00C02573"/>
    <w:rsid w:val="00C030D8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24A2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5EE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85D55"/>
    <w:rsid w:val="00C9092A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E4A"/>
    <w:rsid w:val="00D44461"/>
    <w:rsid w:val="00D448A4"/>
    <w:rsid w:val="00D4577B"/>
    <w:rsid w:val="00D50319"/>
    <w:rsid w:val="00D50BA0"/>
    <w:rsid w:val="00D51206"/>
    <w:rsid w:val="00D5198A"/>
    <w:rsid w:val="00D5392D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12"/>
    <w:rsid w:val="00D73CB0"/>
    <w:rsid w:val="00D746A8"/>
    <w:rsid w:val="00D76DEB"/>
    <w:rsid w:val="00D81049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1025"/>
    <w:rsid w:val="00DB11DC"/>
    <w:rsid w:val="00DB2F54"/>
    <w:rsid w:val="00DB423C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4C62"/>
    <w:rsid w:val="00DD5ACD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7E3"/>
    <w:rsid w:val="00E208A4"/>
    <w:rsid w:val="00E21B77"/>
    <w:rsid w:val="00E21CF5"/>
    <w:rsid w:val="00E22148"/>
    <w:rsid w:val="00E2261D"/>
    <w:rsid w:val="00E23DE4"/>
    <w:rsid w:val="00E24238"/>
    <w:rsid w:val="00E25172"/>
    <w:rsid w:val="00E2686F"/>
    <w:rsid w:val="00E27664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5B28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86A"/>
    <w:rsid w:val="00F00BDA"/>
    <w:rsid w:val="00F00C33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8AB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581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215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E0A8D5C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"/>
    <w:basedOn w:val="a"/>
    <w:link w:val="afd"/>
    <w:uiPriority w:val="34"/>
    <w:qFormat/>
    <w:rsid w:val="00F308AB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F308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MPR%20resul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\tech\Sidelink\MPR\SL-U%20MPR%20resul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Single</a:t>
            </a:r>
            <a:r>
              <a:rPr lang="en-US" altLang="zh-CN" baseline="0"/>
              <a:t> CC MPR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'wideband0906 new Mask'!$A$44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strRef>
              <c:f>'wideband0906 new Mask'!$B$43:$O$43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'wideband0906 new Mask'!$B$44:$O$44</c:f>
              <c:numCache>
                <c:formatCode>0.0_ </c:formatCode>
                <c:ptCount val="14"/>
                <c:pt idx="0">
                  <c:v>3.2233000000000001</c:v>
                </c:pt>
                <c:pt idx="1">
                  <c:v>3.1423999999999999</c:v>
                </c:pt>
                <c:pt idx="2">
                  <c:v>3.2227000000000001</c:v>
                </c:pt>
                <c:pt idx="3">
                  <c:v>3.2233000000000001</c:v>
                </c:pt>
                <c:pt idx="4">
                  <c:v>3.2216999999999998</c:v>
                </c:pt>
                <c:pt idx="5">
                  <c:v>3.2225000000000001</c:v>
                </c:pt>
                <c:pt idx="6">
                  <c:v>3.2210999999999999</c:v>
                </c:pt>
                <c:pt idx="7">
                  <c:v>3.38</c:v>
                </c:pt>
                <c:pt idx="8">
                  <c:v>3.1435</c:v>
                </c:pt>
                <c:pt idx="9">
                  <c:v>3.2993000000000001</c:v>
                </c:pt>
                <c:pt idx="10">
                  <c:v>3.2160000000000002</c:v>
                </c:pt>
                <c:pt idx="11">
                  <c:v>3.2178</c:v>
                </c:pt>
                <c:pt idx="12">
                  <c:v>3.2991000000000001</c:v>
                </c:pt>
                <c:pt idx="13">
                  <c:v>3.2219000000000002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A03-4778-9FD5-4ACF0A1F4A7F}"/>
            </c:ext>
          </c:extLst>
        </c:ser>
        <c:ser>
          <c:idx val="1"/>
          <c:order val="1"/>
          <c:tx>
            <c:strRef>
              <c:f>'wideband0906 new Mask'!$A$45</c:f>
              <c:strCache>
                <c:ptCount val="1"/>
                <c:pt idx="0">
                  <c:v>16QAM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strRef>
              <c:f>'wideband0906 new Mask'!$B$43:$O$43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'wideband0906 new Mask'!$B$45:$O$45</c:f>
              <c:numCache>
                <c:formatCode>0.0_ </c:formatCode>
                <c:ptCount val="14"/>
                <c:pt idx="0">
                  <c:v>3.7018</c:v>
                </c:pt>
                <c:pt idx="1">
                  <c:v>3.6173999999999999</c:v>
                </c:pt>
                <c:pt idx="2">
                  <c:v>3.7008000000000001</c:v>
                </c:pt>
                <c:pt idx="3">
                  <c:v>3.7018</c:v>
                </c:pt>
                <c:pt idx="4">
                  <c:v>3.7014</c:v>
                </c:pt>
                <c:pt idx="5">
                  <c:v>3.7008999999999999</c:v>
                </c:pt>
                <c:pt idx="6">
                  <c:v>3.62</c:v>
                </c:pt>
                <c:pt idx="7">
                  <c:v>3.3807999999999998</c:v>
                </c:pt>
                <c:pt idx="8">
                  <c:v>3.1446000000000001</c:v>
                </c:pt>
                <c:pt idx="9">
                  <c:v>3.3048999999999999</c:v>
                </c:pt>
                <c:pt idx="10">
                  <c:v>3.2219000000000002</c:v>
                </c:pt>
                <c:pt idx="11">
                  <c:v>3.2202000000000002</c:v>
                </c:pt>
                <c:pt idx="12">
                  <c:v>3.3047</c:v>
                </c:pt>
                <c:pt idx="13">
                  <c:v>3.2252000000000001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A03-4778-9FD5-4ACF0A1F4A7F}"/>
            </c:ext>
          </c:extLst>
        </c:ser>
        <c:ser>
          <c:idx val="2"/>
          <c:order val="2"/>
          <c:tx>
            <c:strRef>
              <c:f>'wideband0906 new Mask'!$A$46</c:f>
              <c:strCache>
                <c:ptCount val="1"/>
                <c:pt idx="0">
                  <c:v>64QAM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strRef>
              <c:f>'wideband0906 new Mask'!$B$43:$O$43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'wideband0906 new Mask'!$B$46:$O$46</c:f>
              <c:numCache>
                <c:formatCode>0.0_ </c:formatCode>
                <c:ptCount val="14"/>
                <c:pt idx="0">
                  <c:v>4.9659000000000004</c:v>
                </c:pt>
                <c:pt idx="1">
                  <c:v>5.2294999999999998</c:v>
                </c:pt>
                <c:pt idx="2">
                  <c:v>5.0534999999999997</c:v>
                </c:pt>
                <c:pt idx="3">
                  <c:v>4.9659000000000004</c:v>
                </c:pt>
                <c:pt idx="4">
                  <c:v>5.2286000000000001</c:v>
                </c:pt>
                <c:pt idx="5">
                  <c:v>5.0536000000000003</c:v>
                </c:pt>
                <c:pt idx="6">
                  <c:v>5.1417000000000002</c:v>
                </c:pt>
                <c:pt idx="7">
                  <c:v>4.1125999999999996</c:v>
                </c:pt>
                <c:pt idx="8">
                  <c:v>4.2788000000000004</c:v>
                </c:pt>
                <c:pt idx="9">
                  <c:v>4.1138000000000003</c:v>
                </c:pt>
                <c:pt idx="10">
                  <c:v>4.3659999999999997</c:v>
                </c:pt>
                <c:pt idx="11">
                  <c:v>4.1153000000000004</c:v>
                </c:pt>
                <c:pt idx="12">
                  <c:v>3.9476</c:v>
                </c:pt>
                <c:pt idx="13">
                  <c:v>4.0296000000000003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A03-4778-9FD5-4ACF0A1F4A7F}"/>
            </c:ext>
          </c:extLst>
        </c:ser>
        <c:ser>
          <c:idx val="3"/>
          <c:order val="3"/>
          <c:tx>
            <c:strRef>
              <c:f>'wideband0906 new Mask'!$A$47</c:f>
              <c:strCache>
                <c:ptCount val="1"/>
                <c:pt idx="0">
                  <c:v>256QAM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strRef>
              <c:f>'wideband0906 new Mask'!$B$43:$O$43</c:f>
              <c:strCache>
                <c:ptCount val="14"/>
                <c:pt idx="0">
                  <c:v>15-20</c:v>
                </c:pt>
                <c:pt idx="1">
                  <c:v>30-20</c:v>
                </c:pt>
                <c:pt idx="2">
                  <c:v>15-40</c:v>
                </c:pt>
                <c:pt idx="3">
                  <c:v>30-40</c:v>
                </c:pt>
                <c:pt idx="4">
                  <c:v>30-60</c:v>
                </c:pt>
                <c:pt idx="5">
                  <c:v>30-80</c:v>
                </c:pt>
                <c:pt idx="6">
                  <c:v>30-100</c:v>
                </c:pt>
                <c:pt idx="7">
                  <c:v>15-20</c:v>
                </c:pt>
                <c:pt idx="8">
                  <c:v>30-20</c:v>
                </c:pt>
                <c:pt idx="9">
                  <c:v>30-40</c:v>
                </c:pt>
                <c:pt idx="10">
                  <c:v>15-40</c:v>
                </c:pt>
                <c:pt idx="11">
                  <c:v>30-60</c:v>
                </c:pt>
                <c:pt idx="12">
                  <c:v>30-80</c:v>
                </c:pt>
                <c:pt idx="13">
                  <c:v>30-100</c:v>
                </c:pt>
              </c:strCache>
            </c:strRef>
          </c:xVal>
          <c:yVal>
            <c:numRef>
              <c:f>'wideband0906 new Mask'!$B$47:$O$47</c:f>
              <c:numCache>
                <c:formatCode>0.0_ </c:formatCode>
                <c:ptCount val="14"/>
                <c:pt idx="0">
                  <c:v>8.8023000000000007</c:v>
                </c:pt>
                <c:pt idx="1">
                  <c:v>8.6122999999999994</c:v>
                </c:pt>
                <c:pt idx="2">
                  <c:v>8.6125000000000007</c:v>
                </c:pt>
                <c:pt idx="3">
                  <c:v>8.8023000000000007</c:v>
                </c:pt>
                <c:pt idx="4">
                  <c:v>8.6126000000000005</c:v>
                </c:pt>
                <c:pt idx="5">
                  <c:v>8.5178999999999991</c:v>
                </c:pt>
                <c:pt idx="6">
                  <c:v>8.7073</c:v>
                </c:pt>
                <c:pt idx="7">
                  <c:v>6.5670000000000002</c:v>
                </c:pt>
                <c:pt idx="8">
                  <c:v>7.4874000000000001</c:v>
                </c:pt>
                <c:pt idx="9">
                  <c:v>7.5811000000000002</c:v>
                </c:pt>
                <c:pt idx="10">
                  <c:v>7.8604000000000003</c:v>
                </c:pt>
                <c:pt idx="11">
                  <c:v>6.5690999999999997</c:v>
                </c:pt>
                <c:pt idx="12">
                  <c:v>6.4798</c:v>
                </c:pt>
                <c:pt idx="13">
                  <c:v>6.7526000000000002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A03-4778-9FD5-4ACF0A1F4A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64692735"/>
        <c:axId val="937497855"/>
      </c:scatterChart>
      <c:valAx>
        <c:axId val="1064692735"/>
        <c:scaling>
          <c:orientation val="minMax"/>
          <c:max val="14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7497855"/>
        <c:crosses val="autoZero"/>
        <c:crossBetween val="midCat"/>
        <c:majorUnit val="1"/>
        <c:minorUnit val="1"/>
      </c:valAx>
      <c:valAx>
        <c:axId val="9374978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64692735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Wideband</a:t>
            </a:r>
            <a:r>
              <a:rPr lang="en-US" altLang="zh-CN" baseline="0"/>
              <a:t> MPR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'wideband0906 new Mask'!$A$32</c:f>
              <c:strCache>
                <c:ptCount val="1"/>
                <c:pt idx="0">
                  <c:v>QPSK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'wideband0906 new Mask'!$B$31:$AI$31</c:f>
              <c:strCach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strCache>
            </c:strRef>
          </c:cat>
          <c:val>
            <c:numRef>
              <c:f>'wideband0906 new Mask'!$B$32:$AI$32</c:f>
              <c:numCache>
                <c:formatCode>0.0_ </c:formatCode>
                <c:ptCount val="34"/>
                <c:pt idx="0">
                  <c:v>2.7629000000000001</c:v>
                </c:pt>
                <c:pt idx="1">
                  <c:v>2.7625999999999999</c:v>
                </c:pt>
                <c:pt idx="2">
                  <c:v>2.7642000000000002</c:v>
                </c:pt>
                <c:pt idx="3">
                  <c:v>2.7629999999999999</c:v>
                </c:pt>
                <c:pt idx="4">
                  <c:v>2.7637</c:v>
                </c:pt>
                <c:pt idx="5">
                  <c:v>2.7627000000000002</c:v>
                </c:pt>
                <c:pt idx="6">
                  <c:v>2.7637999999999998</c:v>
                </c:pt>
                <c:pt idx="7">
                  <c:v>2.7625999999999999</c:v>
                </c:pt>
                <c:pt idx="8">
                  <c:v>2.7642000000000002</c:v>
                </c:pt>
                <c:pt idx="9">
                  <c:v>2.7625999999999999</c:v>
                </c:pt>
                <c:pt idx="10">
                  <c:v>2.7641</c:v>
                </c:pt>
                <c:pt idx="11">
                  <c:v>2.7639999999999998</c:v>
                </c:pt>
                <c:pt idx="12">
                  <c:v>2.8395000000000001</c:v>
                </c:pt>
                <c:pt idx="13">
                  <c:v>2.7625999999999999</c:v>
                </c:pt>
                <c:pt idx="14">
                  <c:v>2.7644000000000002</c:v>
                </c:pt>
                <c:pt idx="15">
                  <c:v>2.7635999999999998</c:v>
                </c:pt>
                <c:pt idx="16">
                  <c:v>2.7625999999999999</c:v>
                </c:pt>
                <c:pt idx="17">
                  <c:v>2.6152000000000002</c:v>
                </c:pt>
                <c:pt idx="18">
                  <c:v>2.6151</c:v>
                </c:pt>
                <c:pt idx="19">
                  <c:v>2.6875</c:v>
                </c:pt>
                <c:pt idx="20">
                  <c:v>2.7627000000000002</c:v>
                </c:pt>
                <c:pt idx="21">
                  <c:v>2.6143999999999998</c:v>
                </c:pt>
                <c:pt idx="22">
                  <c:v>2.6152000000000002</c:v>
                </c:pt>
                <c:pt idx="23">
                  <c:v>2.6154999999999999</c:v>
                </c:pt>
                <c:pt idx="24">
                  <c:v>2.6152000000000002</c:v>
                </c:pt>
                <c:pt idx="25">
                  <c:v>2.6143999999999998</c:v>
                </c:pt>
                <c:pt idx="26">
                  <c:v>2.6152000000000002</c:v>
                </c:pt>
                <c:pt idx="27">
                  <c:v>2.6878000000000002</c:v>
                </c:pt>
                <c:pt idx="28">
                  <c:v>2.6888999999999998</c:v>
                </c:pt>
                <c:pt idx="29">
                  <c:v>2.6901000000000002</c:v>
                </c:pt>
                <c:pt idx="30">
                  <c:v>2.6152000000000002</c:v>
                </c:pt>
                <c:pt idx="31">
                  <c:v>2.6878000000000002</c:v>
                </c:pt>
                <c:pt idx="32">
                  <c:v>2.7631000000000001</c:v>
                </c:pt>
                <c:pt idx="33">
                  <c:v>2.6152000000000002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11A-4F70-82A6-2863C73B16A8}"/>
            </c:ext>
          </c:extLst>
        </c:ser>
        <c:ser>
          <c:idx val="1"/>
          <c:order val="1"/>
          <c:tx>
            <c:strRef>
              <c:f>'wideband0906 new Mask'!$A$33</c:f>
              <c:strCache>
                <c:ptCount val="1"/>
                <c:pt idx="0">
                  <c:v>16QAM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'wideband0906 new Mask'!$B$31:$AI$31</c:f>
              <c:strCach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strCache>
            </c:strRef>
          </c:cat>
          <c:val>
            <c:numRef>
              <c:f>'wideband0906 new Mask'!$B$33:$AI$33</c:f>
              <c:numCache>
                <c:formatCode>0.0_ </c:formatCode>
                <c:ptCount val="34"/>
                <c:pt idx="0">
                  <c:v>3.5367000000000002</c:v>
                </c:pt>
                <c:pt idx="1">
                  <c:v>3.5367999999999999</c:v>
                </c:pt>
                <c:pt idx="2">
                  <c:v>3.6208999999999998</c:v>
                </c:pt>
                <c:pt idx="3">
                  <c:v>3.5367000000000002</c:v>
                </c:pt>
                <c:pt idx="4">
                  <c:v>3.6208</c:v>
                </c:pt>
                <c:pt idx="5">
                  <c:v>3.5369000000000002</c:v>
                </c:pt>
                <c:pt idx="6">
                  <c:v>3.6200999999999999</c:v>
                </c:pt>
                <c:pt idx="7">
                  <c:v>3.5371999999999999</c:v>
                </c:pt>
                <c:pt idx="8">
                  <c:v>3.7019000000000002</c:v>
                </c:pt>
                <c:pt idx="9">
                  <c:v>3.5369000000000002</c:v>
                </c:pt>
                <c:pt idx="10">
                  <c:v>3.6208999999999998</c:v>
                </c:pt>
                <c:pt idx="11">
                  <c:v>3.5396999999999998</c:v>
                </c:pt>
                <c:pt idx="12">
                  <c:v>3.6202999999999999</c:v>
                </c:pt>
                <c:pt idx="13">
                  <c:v>3.5369000000000002</c:v>
                </c:pt>
                <c:pt idx="14">
                  <c:v>3.6206999999999998</c:v>
                </c:pt>
                <c:pt idx="15">
                  <c:v>3.7014</c:v>
                </c:pt>
                <c:pt idx="16">
                  <c:v>3.6173999999999999</c:v>
                </c:pt>
                <c:pt idx="17">
                  <c:v>2.9142999999999999</c:v>
                </c:pt>
                <c:pt idx="18">
                  <c:v>2.9142999999999999</c:v>
                </c:pt>
                <c:pt idx="19">
                  <c:v>2.9922</c:v>
                </c:pt>
                <c:pt idx="20">
                  <c:v>2.9142999999999999</c:v>
                </c:pt>
                <c:pt idx="21">
                  <c:v>2.9921000000000002</c:v>
                </c:pt>
                <c:pt idx="22">
                  <c:v>2.9142999999999999</c:v>
                </c:pt>
                <c:pt idx="23">
                  <c:v>2.9921000000000002</c:v>
                </c:pt>
                <c:pt idx="24">
                  <c:v>2.9142000000000001</c:v>
                </c:pt>
                <c:pt idx="25">
                  <c:v>2.9921000000000002</c:v>
                </c:pt>
                <c:pt idx="26">
                  <c:v>2.9144000000000001</c:v>
                </c:pt>
                <c:pt idx="27">
                  <c:v>2.9921000000000002</c:v>
                </c:pt>
                <c:pt idx="28">
                  <c:v>2.9921000000000002</c:v>
                </c:pt>
                <c:pt idx="29">
                  <c:v>2.7677</c:v>
                </c:pt>
                <c:pt idx="30">
                  <c:v>2.9144000000000001</c:v>
                </c:pt>
                <c:pt idx="31">
                  <c:v>2.992</c:v>
                </c:pt>
                <c:pt idx="32">
                  <c:v>2.9921000000000002</c:v>
                </c:pt>
                <c:pt idx="33">
                  <c:v>2.8391999999999999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11A-4F70-82A6-2863C73B16A8}"/>
            </c:ext>
          </c:extLst>
        </c:ser>
        <c:ser>
          <c:idx val="2"/>
          <c:order val="2"/>
          <c:tx>
            <c:strRef>
              <c:f>'wideband0906 new Mask'!$A$34</c:f>
              <c:strCache>
                <c:ptCount val="1"/>
                <c:pt idx="0">
                  <c:v>64QAM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'wideband0906 new Mask'!$B$31:$AI$31</c:f>
              <c:strCach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strCache>
            </c:strRef>
          </c:cat>
          <c:val>
            <c:numRef>
              <c:f>'wideband0906 new Mask'!$B$34:$AI$34</c:f>
              <c:numCache>
                <c:formatCode>0.0_ </c:formatCode>
                <c:ptCount val="34"/>
                <c:pt idx="0">
                  <c:v>5.0541999999999998</c:v>
                </c:pt>
                <c:pt idx="1">
                  <c:v>5.0544000000000002</c:v>
                </c:pt>
                <c:pt idx="2">
                  <c:v>4.7925000000000004</c:v>
                </c:pt>
                <c:pt idx="3">
                  <c:v>5.2294999999999998</c:v>
                </c:pt>
                <c:pt idx="4">
                  <c:v>4.7064000000000004</c:v>
                </c:pt>
                <c:pt idx="5">
                  <c:v>5.0544000000000002</c:v>
                </c:pt>
                <c:pt idx="6">
                  <c:v>4.8780000000000001</c:v>
                </c:pt>
                <c:pt idx="7">
                  <c:v>5.0545999999999998</c:v>
                </c:pt>
                <c:pt idx="8">
                  <c:v>4.8791000000000002</c:v>
                </c:pt>
                <c:pt idx="9">
                  <c:v>5.0544000000000002</c:v>
                </c:pt>
                <c:pt idx="10">
                  <c:v>4.7062999999999997</c:v>
                </c:pt>
                <c:pt idx="11">
                  <c:v>4.7915000000000001</c:v>
                </c:pt>
                <c:pt idx="12">
                  <c:v>4.9657999999999998</c:v>
                </c:pt>
                <c:pt idx="13">
                  <c:v>5.0544000000000002</c:v>
                </c:pt>
                <c:pt idx="14">
                  <c:v>4.7925000000000004</c:v>
                </c:pt>
                <c:pt idx="15">
                  <c:v>4.9649000000000001</c:v>
                </c:pt>
                <c:pt idx="16">
                  <c:v>5.2291999999999996</c:v>
                </c:pt>
                <c:pt idx="17">
                  <c:v>4.1113999999999997</c:v>
                </c:pt>
                <c:pt idx="18">
                  <c:v>4.1113</c:v>
                </c:pt>
                <c:pt idx="19">
                  <c:v>4.1955</c:v>
                </c:pt>
                <c:pt idx="20">
                  <c:v>4.1113</c:v>
                </c:pt>
                <c:pt idx="21">
                  <c:v>4.1954000000000002</c:v>
                </c:pt>
                <c:pt idx="22">
                  <c:v>4.1113</c:v>
                </c:pt>
                <c:pt idx="23">
                  <c:v>4.1113999999999997</c:v>
                </c:pt>
                <c:pt idx="24">
                  <c:v>4.1113</c:v>
                </c:pt>
                <c:pt idx="25">
                  <c:v>4.1954000000000002</c:v>
                </c:pt>
                <c:pt idx="26">
                  <c:v>4.1113</c:v>
                </c:pt>
                <c:pt idx="27">
                  <c:v>4.1955</c:v>
                </c:pt>
                <c:pt idx="28">
                  <c:v>4.1115000000000004</c:v>
                </c:pt>
                <c:pt idx="29">
                  <c:v>4.0289999999999999</c:v>
                </c:pt>
                <c:pt idx="30">
                  <c:v>4.1113999999999997</c:v>
                </c:pt>
                <c:pt idx="31">
                  <c:v>4.1954000000000002</c:v>
                </c:pt>
                <c:pt idx="32">
                  <c:v>4.1115000000000004</c:v>
                </c:pt>
                <c:pt idx="33">
                  <c:v>4.1115000000000004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11A-4F70-82A6-2863C73B16A8}"/>
            </c:ext>
          </c:extLst>
        </c:ser>
        <c:ser>
          <c:idx val="3"/>
          <c:order val="3"/>
          <c:tx>
            <c:strRef>
              <c:f>'wideband0906 new Mask'!$A$35</c:f>
              <c:strCache>
                <c:ptCount val="1"/>
                <c:pt idx="0">
                  <c:v>256QAM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'wideband0906 new Mask'!$B$31:$AI$31</c:f>
              <c:strCache>
                <c:ptCount val="34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  <c:pt idx="30">
                  <c:v>45</c:v>
                </c:pt>
                <c:pt idx="31">
                  <c:v>46</c:v>
                </c:pt>
                <c:pt idx="32">
                  <c:v>47</c:v>
                </c:pt>
                <c:pt idx="33">
                  <c:v>48</c:v>
                </c:pt>
              </c:strCache>
            </c:strRef>
          </c:cat>
          <c:val>
            <c:numRef>
              <c:f>'wideband0906 new Mask'!$B$35:$AI$35</c:f>
              <c:numCache>
                <c:formatCode>0.0_ </c:formatCode>
                <c:ptCount val="34"/>
                <c:pt idx="0">
                  <c:v>7.3949999999999996</c:v>
                </c:pt>
                <c:pt idx="1">
                  <c:v>7.4875999999999996</c:v>
                </c:pt>
                <c:pt idx="2">
                  <c:v>7.6738999999999997</c:v>
                </c:pt>
                <c:pt idx="3">
                  <c:v>8.5175999999999998</c:v>
                </c:pt>
                <c:pt idx="4">
                  <c:v>7.3032000000000004</c:v>
                </c:pt>
                <c:pt idx="5">
                  <c:v>7.3949999999999996</c:v>
                </c:pt>
                <c:pt idx="6">
                  <c:v>7.9530000000000003</c:v>
                </c:pt>
                <c:pt idx="7">
                  <c:v>7.4875999999999996</c:v>
                </c:pt>
                <c:pt idx="8">
                  <c:v>8.5182000000000002</c:v>
                </c:pt>
                <c:pt idx="9">
                  <c:v>7.3949999999999996</c:v>
                </c:pt>
                <c:pt idx="10">
                  <c:v>7.3030999999999997</c:v>
                </c:pt>
                <c:pt idx="11">
                  <c:v>7.5803000000000003</c:v>
                </c:pt>
                <c:pt idx="12">
                  <c:v>8.0469000000000008</c:v>
                </c:pt>
                <c:pt idx="13">
                  <c:v>7.3949999999999996</c:v>
                </c:pt>
                <c:pt idx="14">
                  <c:v>7.6738999999999997</c:v>
                </c:pt>
                <c:pt idx="15">
                  <c:v>8.5175000000000001</c:v>
                </c:pt>
                <c:pt idx="16">
                  <c:v>8.5176999999999996</c:v>
                </c:pt>
                <c:pt idx="17">
                  <c:v>6.4786999999999999</c:v>
                </c:pt>
                <c:pt idx="18">
                  <c:v>6.5693999999999999</c:v>
                </c:pt>
                <c:pt idx="19">
                  <c:v>6.7519</c:v>
                </c:pt>
                <c:pt idx="20">
                  <c:v>6.5694999999999997</c:v>
                </c:pt>
                <c:pt idx="21">
                  <c:v>6.7519999999999998</c:v>
                </c:pt>
                <c:pt idx="22">
                  <c:v>6.5694999999999997</c:v>
                </c:pt>
                <c:pt idx="23">
                  <c:v>6.6619000000000002</c:v>
                </c:pt>
                <c:pt idx="24">
                  <c:v>6.5694999999999997</c:v>
                </c:pt>
                <c:pt idx="25">
                  <c:v>6.7519</c:v>
                </c:pt>
                <c:pt idx="26">
                  <c:v>6.5694999999999997</c:v>
                </c:pt>
                <c:pt idx="27">
                  <c:v>6.7519999999999998</c:v>
                </c:pt>
                <c:pt idx="28">
                  <c:v>6.6619000000000002</c:v>
                </c:pt>
                <c:pt idx="29">
                  <c:v>6.5698999999999996</c:v>
                </c:pt>
                <c:pt idx="30">
                  <c:v>6.5694999999999997</c:v>
                </c:pt>
                <c:pt idx="31">
                  <c:v>6.7519999999999998</c:v>
                </c:pt>
                <c:pt idx="32">
                  <c:v>6.6619000000000002</c:v>
                </c:pt>
                <c:pt idx="33">
                  <c:v>6.4786000000000001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111A-4F70-82A6-2863C73B16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99783199"/>
        <c:axId val="938479407"/>
      </c:lineChart>
      <c:catAx>
        <c:axId val="119978319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479407"/>
        <c:crosses val="autoZero"/>
        <c:auto val="1"/>
        <c:lblAlgn val="ctr"/>
        <c:lblOffset val="100"/>
        <c:noMultiLvlLbl val="0"/>
      </c:catAx>
      <c:valAx>
        <c:axId val="9384794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99783199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8AA297-91CF-4E8F-AE41-2AC13A96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1688</TotalTime>
  <Pages>8</Pages>
  <Words>1617</Words>
  <Characters>9219</Characters>
  <Application>Microsoft Office Word</Application>
  <DocSecurity>0</DocSecurity>
  <Lines>76</Lines>
  <Paragraphs>21</Paragraphs>
  <ScaleCrop>false</ScaleCrop>
  <Company>Spirent Communications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周锐(Ray)</cp:lastModifiedBy>
  <cp:revision>69</cp:revision>
  <cp:lastPrinted>2019-08-07T05:09:00Z</cp:lastPrinted>
  <dcterms:created xsi:type="dcterms:W3CDTF">2023-07-21T10:04:00Z</dcterms:created>
  <dcterms:modified xsi:type="dcterms:W3CDTF">2023-09-27T13:15:00Z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