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BE22FC" w:rsidRPr="00BE22FC">
        <w:rPr>
          <w:rFonts w:ascii="Arial" w:hAnsi="Arial" w:cs="Arial"/>
          <w:b/>
          <w:sz w:val="24"/>
          <w:lang w:val="en-US" w:eastAsia="zh-CN"/>
        </w:rPr>
        <w:t>R4-2316055</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21D5" w:rsidRPr="009B21D5">
        <w:rPr>
          <w:rFonts w:ascii="Arial" w:eastAsia="宋体" w:hAnsi="Arial"/>
          <w:b/>
          <w:sz w:val="24"/>
          <w:lang w:val="en-US" w:eastAsia="zh-CN"/>
        </w:rPr>
        <w:t>Discussion on mobility requirements for Type 1 NTN UE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2B21D1">
        <w:rPr>
          <w:rFonts w:ascii="Arial" w:eastAsia="宋体" w:hAnsi="Arial"/>
          <w:b/>
          <w:sz w:val="24"/>
          <w:lang w:val="en-US" w:eastAsia="zh-CN"/>
        </w:rPr>
        <w:t>6.6.1</w:t>
      </w:r>
      <w:r w:rsidR="009B21D5">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B21D1"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 xml:space="preserve">for </w:t>
      </w:r>
      <w:r w:rsidR="002B21D1">
        <w:rPr>
          <w:rFonts w:eastAsia="宋体"/>
          <w:lang w:eastAsia="zh-CN"/>
        </w:rPr>
        <w:t>NTN in Ka band</w:t>
      </w:r>
      <w:r>
        <w:rPr>
          <w:rFonts w:eastAsia="宋体"/>
          <w:lang w:eastAsia="zh-CN"/>
        </w:rPr>
        <w:t xml:space="preserve"> are discussed in RAN4#10</w:t>
      </w:r>
      <w:r w:rsidR="00895DEE">
        <w:rPr>
          <w:rFonts w:eastAsia="宋体"/>
          <w:lang w:eastAsia="zh-CN"/>
        </w:rPr>
        <w:t>8</w:t>
      </w:r>
      <w:r>
        <w:rPr>
          <w:rFonts w:eastAsia="宋体"/>
          <w:lang w:eastAsia="zh-CN"/>
        </w:rPr>
        <w:t xml:space="preserve">, </w:t>
      </w:r>
      <w:r w:rsidR="0040729F">
        <w:rPr>
          <w:rFonts w:eastAsia="宋体"/>
          <w:lang w:eastAsia="zh-CN"/>
        </w:rPr>
        <w:t>with</w:t>
      </w:r>
      <w:r>
        <w:rPr>
          <w:rFonts w:eastAsia="宋体"/>
          <w:lang w:eastAsia="zh-CN"/>
        </w:rPr>
        <w:t xml:space="preserve"> outcomes captured in WF [1]</w:t>
      </w:r>
      <w:r w:rsidR="002B21D1">
        <w:rPr>
          <w:rFonts w:eastAsia="宋体"/>
          <w:lang w:eastAsia="zh-CN"/>
        </w:rPr>
        <w:t xml:space="preserve"> and LS [2] sent to RAN. RAN#101 further discussed in the scope of the RRM related work, and the outcomes are captured in WF [3]. </w:t>
      </w:r>
    </w:p>
    <w:p w:rsidR="00AD4267" w:rsidRDefault="00AD4267" w:rsidP="00AD4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[3] RAN4 would define RRM requirements for the following cases.</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Case-1: Stationary UE for GSO</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Case-2: Stationary UE for LEO</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Case-3: Mobile UE for GSO</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w:t>
      </w:r>
      <w:r w:rsidR="002B21D1">
        <w:rPr>
          <w:rFonts w:eastAsia="宋体"/>
          <w:lang w:eastAsia="zh-CN"/>
        </w:rPr>
        <w:t>3</w:t>
      </w:r>
      <w:r>
        <w:rPr>
          <w:rFonts w:eastAsia="宋体"/>
          <w:lang w:eastAsia="zh-CN"/>
        </w:rPr>
        <w:t xml:space="preserve">] </w:t>
      </w:r>
      <w:r w:rsidR="0050088D">
        <w:rPr>
          <w:rFonts w:eastAsia="宋体"/>
          <w:lang w:eastAsia="zh-CN"/>
        </w:rPr>
        <w:t>RAN4 would define</w:t>
      </w:r>
      <w:r w:rsidR="002B21D1">
        <w:rPr>
          <w:rFonts w:eastAsia="宋体"/>
          <w:lang w:eastAsia="zh-CN"/>
        </w:rPr>
        <w:t xml:space="preserve"> RRM requirements</w:t>
      </w:r>
      <w:r>
        <w:rPr>
          <w:rFonts w:eastAsia="宋体"/>
          <w:lang w:eastAsia="zh-CN"/>
        </w:rPr>
        <w:t xml:space="preserve"> </w:t>
      </w:r>
      <w:r w:rsidR="0050088D">
        <w:rPr>
          <w:rFonts w:eastAsia="宋体"/>
          <w:lang w:eastAsia="zh-CN"/>
        </w:rPr>
        <w:t>for the following UE architectures</w:t>
      </w:r>
      <w:r>
        <w:rPr>
          <w:rFonts w:eastAsia="宋体"/>
          <w:lang w:eastAsia="zh-CN"/>
        </w:rPr>
        <w:t>.</w:t>
      </w:r>
    </w:p>
    <w:p w:rsidR="0050088D" w:rsidRPr="0050088D" w:rsidRDefault="0050088D"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50088D">
        <w:rPr>
          <w:rFonts w:eastAsia="宋体"/>
          <w:lang w:val="en-GB" w:eastAsia="zh-CN"/>
        </w:rPr>
        <w:t>Fully electronically-steered beam UEs (Type 1)</w:t>
      </w:r>
    </w:p>
    <w:p w:rsidR="00B17210" w:rsidRDefault="0050088D" w:rsidP="0050088D">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50088D">
        <w:rPr>
          <w:rFonts w:eastAsia="宋体"/>
          <w:lang w:val="en-GB" w:eastAsia="zh-CN"/>
        </w:rPr>
        <w:t>Fully mechanically-steered beam UEs (Type 2)</w:t>
      </w:r>
      <w:r w:rsidR="006005FE" w:rsidRPr="0050088D">
        <w:rPr>
          <w:rFonts w:eastAsia="宋体"/>
          <w:lang w:eastAsia="zh-CN"/>
        </w:rPr>
        <w:t xml:space="preserve"> </w:t>
      </w:r>
      <w:r w:rsidR="000A6478" w:rsidRPr="0050088D">
        <w:rPr>
          <w:rFonts w:eastAsia="宋体"/>
          <w:lang w:eastAsia="zh-CN"/>
        </w:rPr>
        <w:t xml:space="preserve"> </w:t>
      </w:r>
    </w:p>
    <w:p w:rsidR="007E7A02" w:rsidRPr="00D12E24" w:rsidRDefault="009B21D5"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[3] the RRM requirements for two types of UEs are listed, with related assumptions</w:t>
      </w:r>
      <w:r>
        <w:rPr>
          <w:rFonts w:eastAsia="宋体" w:hint="eastAsia"/>
          <w:lang w:eastAsia="zh-CN"/>
        </w:rPr>
        <w:t>.</w:t>
      </w:r>
      <w:r>
        <w:rPr>
          <w:rFonts w:eastAsia="宋体"/>
          <w:lang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Pr="009B21D5">
        <w:rPr>
          <w:rFonts w:eastAsia="宋体"/>
          <w:lang w:eastAsia="zh-CN"/>
        </w:rPr>
        <w:t>mobility requirements for Type 1 NTN UE</w:t>
      </w:r>
      <w:r w:rsidR="00B17210">
        <w:rPr>
          <w:rFonts w:eastAsia="宋体"/>
          <w:lang w:eastAsia="zh-CN"/>
        </w:rPr>
        <w:t>.</w:t>
      </w:r>
    </w:p>
    <w:p w:rsidR="00B719B0" w:rsidRDefault="00FA0C0C" w:rsidP="00E4186F">
      <w:pPr>
        <w:pStyle w:val="1"/>
        <w:jc w:val="both"/>
        <w:rPr>
          <w:lang w:val="en-US"/>
        </w:rPr>
      </w:pPr>
      <w:r>
        <w:rPr>
          <w:lang w:val="en-US"/>
        </w:rPr>
        <w:t>Discussion</w:t>
      </w:r>
    </w:p>
    <w:p w:rsidR="009B21D5" w:rsidRPr="009B21D5" w:rsidRDefault="009B21D5" w:rsidP="009B21D5">
      <w:pPr>
        <w:spacing w:before="120" w:after="120"/>
        <w:rPr>
          <w:rFonts w:eastAsiaTheme="minorEastAsia"/>
          <w:lang w:val="en-US" w:eastAsia="zh-CN"/>
        </w:rPr>
      </w:pPr>
      <w:r>
        <w:rPr>
          <w:rFonts w:eastAsiaTheme="minorEastAsia"/>
          <w:lang w:val="en-US" w:eastAsia="zh-CN"/>
        </w:rPr>
        <w:t>The list of RRM requirements from [3] is copied below.</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3982"/>
        <w:gridCol w:w="1387"/>
        <w:gridCol w:w="1487"/>
        <w:gridCol w:w="2755"/>
      </w:tblGrid>
      <w:tr w:rsidR="009B21D5" w:rsidRPr="009B21D5" w:rsidTr="009B21D5">
        <w:trPr>
          <w:trHeight w:val="430"/>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RRM requirements to be defined as part of Rel-18 NR-NTN-enh WID</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Electronic steering antenna</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Mechanical steering antenna</w:t>
            </w:r>
          </w:p>
          <w:p w:rsidR="009B21D5" w:rsidRPr="009B21D5" w:rsidRDefault="009B21D5" w:rsidP="009B21D5">
            <w:pPr>
              <w:spacing w:before="120" w:after="120"/>
              <w:rPr>
                <w:sz w:val="18"/>
                <w:lang w:val="en-US"/>
              </w:rPr>
            </w:pPr>
            <w:r w:rsidRPr="009B21D5">
              <w:rPr>
                <w:b/>
                <w:bCs/>
                <w:sz w:val="18"/>
                <w:lang w:val="fr-FR"/>
              </w:rPr>
              <w:t>(inter-sat)</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Mechanical steering antenna</w:t>
            </w:r>
          </w:p>
          <w:p w:rsidR="009B21D5" w:rsidRPr="009B21D5" w:rsidRDefault="009B21D5" w:rsidP="009B21D5">
            <w:pPr>
              <w:spacing w:before="120" w:after="120"/>
              <w:rPr>
                <w:sz w:val="18"/>
                <w:lang w:val="en-US"/>
              </w:rPr>
            </w:pPr>
            <w:r w:rsidRPr="009B21D5">
              <w:rPr>
                <w:b/>
                <w:bCs/>
                <w:sz w:val="18"/>
                <w:lang w:val="fr-FR"/>
              </w:rPr>
              <w:t>(intra-sat)</w:t>
            </w:r>
          </w:p>
        </w:tc>
      </w:tr>
      <w:tr w:rsidR="009B21D5" w:rsidRPr="009B21D5" w:rsidTr="009B21D5">
        <w:trPr>
          <w:trHeight w:val="215"/>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Terminal Type 1</w:t>
            </w:r>
          </w:p>
        </w:tc>
        <w:tc>
          <w:tcPr>
            <w:tcW w:w="0" w:type="auto"/>
            <w:gridSpan w:val="2"/>
            <w:shd w:val="clear" w:color="auto" w:fill="auto"/>
            <w:tcMar>
              <w:top w:w="10" w:type="dxa"/>
              <w:left w:w="10" w:type="dxa"/>
              <w:bottom w:w="0" w:type="dxa"/>
              <w:right w:w="10" w:type="dxa"/>
            </w:tcMar>
            <w:vAlign w:val="center"/>
            <w:hideMark/>
          </w:tcPr>
          <w:p w:rsidR="009B21D5" w:rsidRPr="009B21D5" w:rsidRDefault="009B21D5" w:rsidP="009B21D5">
            <w:pPr>
              <w:spacing w:before="120" w:after="120"/>
              <w:jc w:val="center"/>
              <w:rPr>
                <w:sz w:val="18"/>
                <w:lang w:val="en-US"/>
              </w:rPr>
            </w:pPr>
            <w:r w:rsidRPr="009B21D5">
              <w:rPr>
                <w:sz w:val="18"/>
                <w:lang w:val="fr-FR"/>
              </w:rPr>
              <w:t>Terminal Type 2</w:t>
            </w: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UE uplink timing accuracy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vMerge w:val="restart"/>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Reuse FR1 NTN requirement, except UL uplink timing accuracy</w:t>
            </w: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 xml:space="preserve">RRC IDLE and INACTIVE mobility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 xml:space="preserve">(Conditional/blind) Handover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 xml:space="preserve">RRC Re-establishment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 xml:space="preserve">RRC Connection Release with Redirection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323"/>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 xml:space="preserve">Radio Link Monitoring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Link Recovery procedure (BFD/CBD)</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Active TCI switching</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lastRenderedPageBreak/>
              <w:t>Measurement Procedure</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 xml:space="preserve">(L1/L3 measurement delay and measurement gap, scheduling restriction due to mixed numerologies)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Measurement Performance</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UL spatial relation switching</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p>
        </w:tc>
      </w:tr>
    </w:tbl>
    <w:p w:rsidR="009B21D5" w:rsidRDefault="009B21D5" w:rsidP="009B21D5">
      <w:pPr>
        <w:spacing w:before="120" w:after="120"/>
        <w:rPr>
          <w:rFonts w:eastAsiaTheme="minorEastAsia"/>
          <w:lang w:val="en-US" w:eastAsia="zh-CN"/>
        </w:rPr>
      </w:pPr>
      <w:r>
        <w:rPr>
          <w:rFonts w:eastAsiaTheme="minorEastAsia"/>
          <w:lang w:val="en-US" w:eastAsia="zh-CN"/>
        </w:rPr>
        <w:t>Besides, the following assumptions are agreed in [3].</w:t>
      </w:r>
    </w:p>
    <w:tbl>
      <w:tblPr>
        <w:tblStyle w:val="afa"/>
        <w:tblW w:w="0" w:type="auto"/>
        <w:tblLook w:val="04A0" w:firstRow="1" w:lastRow="0" w:firstColumn="1" w:lastColumn="0" w:noHBand="0" w:noVBand="1"/>
      </w:tblPr>
      <w:tblGrid>
        <w:gridCol w:w="9621"/>
      </w:tblGrid>
      <w:tr w:rsidR="009B21D5" w:rsidTr="009B21D5">
        <w:tc>
          <w:tcPr>
            <w:tcW w:w="9621" w:type="dxa"/>
          </w:tcPr>
          <w:p w:rsidR="009B21D5" w:rsidRPr="009B21D5" w:rsidRDefault="009B21D5" w:rsidP="009B21D5">
            <w:pPr>
              <w:kinsoku w:val="0"/>
              <w:overflowPunct w:val="0"/>
              <w:spacing w:beforeLines="0" w:before="120" w:afterLines="0" w:after="120"/>
              <w:textAlignment w:val="baseline"/>
              <w:rPr>
                <w:rFonts w:ascii="宋体" w:eastAsia="宋体" w:hAnsi="宋体" w:cs="宋体"/>
                <w:sz w:val="21"/>
                <w:szCs w:val="24"/>
                <w:lang w:val="en-US" w:eastAsia="zh-CN"/>
              </w:rPr>
            </w:pPr>
            <w:r w:rsidRPr="009B21D5">
              <w:rPr>
                <w:rFonts w:ascii="Calibri" w:eastAsia="+mn-ea" w:hAnsi="Calibri" w:cs="Arial"/>
                <w:b/>
                <w:bCs/>
                <w:sz w:val="18"/>
                <w:szCs w:val="21"/>
                <w:lang w:val="en-US" w:eastAsia="zh-CN"/>
              </w:rPr>
              <w:t>The following assumptions (applicable to Type 1 and Type 2 terminals) are used for R18 RRM requirements</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20"/>
                <w:lang w:eastAsia="zh-CN"/>
              </w:rPr>
              <w:t>single SAN Tx beam per radio cell in DL</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20"/>
                <w:lang w:eastAsia="zh-CN"/>
              </w:rPr>
              <w:t>For inter satellite HO, only blind HO and no neighbor cell measurement</w:t>
            </w:r>
          </w:p>
          <w:p w:rsidR="009B21D5" w:rsidRPr="009B21D5" w:rsidRDefault="009B21D5" w:rsidP="006157C0">
            <w:pPr>
              <w:pStyle w:val="afe"/>
              <w:numPr>
                <w:ilvl w:val="2"/>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15"/>
                <w:lang w:eastAsia="zh-CN"/>
              </w:rPr>
              <w:t xml:space="preserve">Blind HO assumption for type 1 UE can be revisited if issue is identified in RAN4 </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20"/>
                <w:lang w:eastAsia="zh-CN"/>
              </w:rPr>
              <w:t>Intra-sat neighbor cell measurement is needed</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4"/>
                <w:lang w:eastAsia="zh-CN"/>
              </w:rPr>
            </w:pPr>
            <w:r w:rsidRPr="009B21D5">
              <w:rPr>
                <w:rFonts w:ascii="Calibri" w:eastAsia="+mn-ea" w:hAnsi="Calibri" w:cs="Arial"/>
                <w:b/>
                <w:bCs/>
                <w:sz w:val="20"/>
                <w:lang w:eastAsia="zh-CN"/>
              </w:rPr>
              <w:t>Same UE Rx beam is used for both serving and neighboring cells which belong to the same sat. (i.e. no Rx beam sweeping)</w:t>
            </w:r>
          </w:p>
        </w:tc>
      </w:tr>
    </w:tbl>
    <w:p w:rsidR="009B21D5" w:rsidRDefault="009B21D5" w:rsidP="009B21D5">
      <w:pPr>
        <w:pStyle w:val="2"/>
        <w:rPr>
          <w:lang w:val="en-US"/>
        </w:rPr>
      </w:pPr>
      <w:r w:rsidRPr="009B21D5">
        <w:rPr>
          <w:lang w:val="en-US"/>
        </w:rPr>
        <w:t xml:space="preserve">RRC IDLE and INACTIVE mobility </w:t>
      </w:r>
    </w:p>
    <w:p w:rsidR="00CA0038" w:rsidRDefault="00CA0038" w:rsidP="00CA0038">
      <w:pPr>
        <w:spacing w:before="120" w:after="120"/>
        <w:rPr>
          <w:rFonts w:eastAsiaTheme="minorEastAsia"/>
          <w:lang w:val="en-US" w:eastAsia="zh-CN"/>
        </w:rPr>
      </w:pPr>
      <w:r>
        <w:rPr>
          <w:rFonts w:eastAsiaTheme="minorEastAsia"/>
          <w:lang w:val="en-US" w:eastAsia="zh-CN"/>
        </w:rPr>
        <w:t xml:space="preserve">In general, we do not think VSAT UE in IDLE or INACTIVE state is an important </w:t>
      </w:r>
      <w:r w:rsidR="00460E06">
        <w:rPr>
          <w:rFonts w:eastAsiaTheme="minorEastAsia"/>
          <w:lang w:val="en-US" w:eastAsia="zh-CN"/>
        </w:rPr>
        <w:t>scenario, so w</w:t>
      </w:r>
      <w:r>
        <w:rPr>
          <w:rFonts w:eastAsiaTheme="minorEastAsia"/>
          <w:lang w:val="en-US" w:eastAsia="zh-CN"/>
        </w:rPr>
        <w:t xml:space="preserve">e suggest </w:t>
      </w:r>
      <w:r w:rsidR="00460E06">
        <w:rPr>
          <w:rFonts w:eastAsiaTheme="minorEastAsia"/>
          <w:lang w:val="en-US" w:eastAsia="zh-CN"/>
        </w:rPr>
        <w:t xml:space="preserve">not to define cell reselection requirements for inter-sat scenario because the requirements can be complex due to Rx beam sweeping and multiple satellites with different Doppler shifts.  </w:t>
      </w:r>
      <w:r>
        <w:rPr>
          <w:rFonts w:eastAsiaTheme="minorEastAsia"/>
          <w:lang w:val="en-US" w:eastAsia="zh-CN"/>
        </w:rPr>
        <w:t xml:space="preserve"> </w:t>
      </w:r>
    </w:p>
    <w:p w:rsidR="00CA0038" w:rsidRDefault="00460E06" w:rsidP="00CA003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intra-sat scenario, </w:t>
      </w:r>
      <w:r w:rsidR="0056004F">
        <w:rPr>
          <w:rFonts w:eastAsiaTheme="minorEastAsia"/>
          <w:lang w:val="en-US" w:eastAsia="zh-CN"/>
        </w:rPr>
        <w:t xml:space="preserve">cell reselection requirements can be defined re-using FR1 NTN requirements, i.e. no Rx beam sweeping is needed. This </w:t>
      </w:r>
      <w:proofErr w:type="gramStart"/>
      <w:r w:rsidR="0056004F">
        <w:rPr>
          <w:rFonts w:eastAsiaTheme="minorEastAsia"/>
          <w:lang w:val="en-US" w:eastAsia="zh-CN"/>
        </w:rPr>
        <w:t>is based on the assumption</w:t>
      </w:r>
      <w:proofErr w:type="gramEnd"/>
      <w:r w:rsidR="0056004F">
        <w:rPr>
          <w:rFonts w:eastAsiaTheme="minorEastAsia"/>
          <w:lang w:val="en-US" w:eastAsia="zh-CN"/>
        </w:rPr>
        <w:t xml:space="preserve"> in [3] that s</w:t>
      </w:r>
      <w:r w:rsidR="0056004F" w:rsidRPr="0056004F">
        <w:rPr>
          <w:rFonts w:eastAsiaTheme="minorEastAsia"/>
          <w:lang w:val="en-US" w:eastAsia="zh-CN"/>
        </w:rPr>
        <w:t>ame UE Rx beam is used for both serving and neighboring cells which belong to the same sat</w:t>
      </w:r>
      <w:r w:rsidR="0056004F">
        <w:rPr>
          <w:rFonts w:eastAsiaTheme="minorEastAsia"/>
          <w:lang w:val="en-US" w:eastAsia="zh-CN"/>
        </w:rPr>
        <w:t>ellite</w:t>
      </w:r>
      <w:r w:rsidR="0056004F" w:rsidRPr="0056004F">
        <w:rPr>
          <w:rFonts w:eastAsiaTheme="minorEastAsia"/>
          <w:lang w:val="en-US" w:eastAsia="zh-CN"/>
        </w:rPr>
        <w:t>.</w:t>
      </w:r>
      <w:r w:rsidR="0056004F">
        <w:rPr>
          <w:rFonts w:eastAsiaTheme="minorEastAsia"/>
          <w:lang w:val="en-US" w:eastAsia="zh-CN"/>
        </w:rPr>
        <w:t xml:space="preserve"> For IDLE and INACTIVE mode, UE is assumed to know the Rx beam for paging monitoring (</w:t>
      </w:r>
      <w:r w:rsidR="00F9040E">
        <w:rPr>
          <w:rFonts w:eastAsiaTheme="minorEastAsia"/>
          <w:lang w:val="en-US" w:eastAsia="zh-CN"/>
        </w:rPr>
        <w:t>how to get this knowledge</w:t>
      </w:r>
      <w:r w:rsidR="0056004F">
        <w:rPr>
          <w:rFonts w:eastAsiaTheme="minorEastAsia"/>
          <w:lang w:val="en-US" w:eastAsia="zh-CN"/>
        </w:rPr>
        <w:t xml:space="preserve"> is left to implementation), and it can use the same Rx beam to measure neighbor cell belonging to the same satellite. </w:t>
      </w:r>
    </w:p>
    <w:p w:rsidR="0056004F" w:rsidRDefault="00F9040E" w:rsidP="00CA0038">
      <w:pPr>
        <w:spacing w:before="120" w:after="120"/>
        <w:rPr>
          <w:rFonts w:eastAsiaTheme="minorEastAsia"/>
          <w:lang w:val="en-US" w:eastAsia="zh-CN"/>
        </w:rPr>
      </w:pPr>
      <w:r>
        <w:rPr>
          <w:rFonts w:eastAsiaTheme="minorEastAsia"/>
          <w:lang w:val="en-US" w:eastAsia="zh-CN"/>
        </w:rPr>
        <w:t xml:space="preserve">However, it is noted that if RAN4 defines requirements for intra-sat cell reselection without beam sweeping, it means UE is only expected to measure intra-sat neighbor cells for cell reselection because in order to meet the requirements, UE would have no other opportunity to try other Rx beams to measure another satellite. For the same reason, when reusing the FR1 NTN requirements, the scaling factor </w:t>
      </w:r>
      <w:proofErr w:type="spellStart"/>
      <w:r>
        <w:rPr>
          <w:rFonts w:eastAsiaTheme="minorEastAsia"/>
          <w:lang w:val="en-US" w:eastAsia="zh-CN"/>
        </w:rPr>
        <w:t>Ksatellite</w:t>
      </w:r>
      <w:proofErr w:type="spellEnd"/>
      <w:r>
        <w:rPr>
          <w:rFonts w:eastAsiaTheme="minorEastAsia"/>
          <w:lang w:val="en-US" w:eastAsia="zh-CN"/>
        </w:rPr>
        <w:t xml:space="preserve"> can be skipped. </w:t>
      </w:r>
    </w:p>
    <w:p w:rsidR="00F9040E" w:rsidRPr="00F9040E" w:rsidRDefault="00F9040E" w:rsidP="00CA0038">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RAN4 to further discuss whether to define cell reselection requirements for intra-sat scenario with </w:t>
      </w:r>
      <w:proofErr w:type="spellStart"/>
      <w:r>
        <w:rPr>
          <w:rFonts w:eastAsiaTheme="minorEastAsia"/>
          <w:lang w:val="en-US" w:eastAsia="zh-CN"/>
        </w:rPr>
        <w:t>Nrxbeam</w:t>
      </w:r>
      <w:proofErr w:type="spellEnd"/>
      <w:r>
        <w:rPr>
          <w:rFonts w:eastAsiaTheme="minorEastAsia"/>
          <w:lang w:val="en-US" w:eastAsia="zh-CN"/>
        </w:rPr>
        <w:t xml:space="preserve"> = 1 and </w:t>
      </w:r>
      <w:proofErr w:type="spellStart"/>
      <w:r>
        <w:rPr>
          <w:rFonts w:eastAsiaTheme="minorEastAsia"/>
          <w:lang w:val="en-US" w:eastAsia="zh-CN"/>
        </w:rPr>
        <w:t>Ksatellite</w:t>
      </w:r>
      <w:proofErr w:type="spellEnd"/>
      <w:r>
        <w:rPr>
          <w:rFonts w:eastAsiaTheme="minorEastAsia"/>
          <w:lang w:val="en-US" w:eastAsia="zh-CN"/>
        </w:rPr>
        <w:t xml:space="preserve"> = 1 considering it limits the possibility to measure other satellites.</w:t>
      </w:r>
    </w:p>
    <w:p w:rsidR="00CA0038" w:rsidRPr="00F9040E" w:rsidRDefault="00CA0038" w:rsidP="00CA0038">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1: </w:t>
      </w:r>
      <w:r w:rsidR="00F9040E" w:rsidRPr="00F9040E">
        <w:rPr>
          <w:rFonts w:eastAsiaTheme="minorEastAsia"/>
          <w:b/>
          <w:lang w:val="en-US" w:eastAsia="zh-CN"/>
        </w:rPr>
        <w:t>For IDLE and INACTIVE mode mobility</w:t>
      </w:r>
    </w:p>
    <w:p w:rsidR="00CA0038" w:rsidRPr="00F9040E" w:rsidRDefault="00CA0038" w:rsidP="00CA0038">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w:t>
      </w:r>
      <w:r w:rsidR="00F9040E" w:rsidRPr="00F9040E">
        <w:rPr>
          <w:rFonts w:eastAsiaTheme="minorEastAsia"/>
          <w:b/>
          <w:lang w:eastAsia="zh-CN"/>
        </w:rPr>
        <w:t xml:space="preserve">no requirements are defined </w:t>
      </w:r>
    </w:p>
    <w:p w:rsidR="00CA0038" w:rsidRPr="00F9040E" w:rsidRDefault="00CA0038" w:rsidP="00CA0038">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w:t>
      </w:r>
      <w:r w:rsidR="00F9040E" w:rsidRPr="00F9040E">
        <w:rPr>
          <w:rFonts w:eastAsiaTheme="minorEastAsia"/>
          <w:b/>
          <w:lang w:eastAsia="zh-CN"/>
        </w:rPr>
        <w:t xml:space="preserve">further discuss whether to define cell reselection requirements with </w:t>
      </w:r>
      <w:proofErr w:type="spellStart"/>
      <w:r w:rsidR="00F9040E" w:rsidRPr="00F9040E">
        <w:rPr>
          <w:rFonts w:eastAsiaTheme="minorEastAsia"/>
          <w:b/>
          <w:lang w:eastAsia="zh-CN"/>
        </w:rPr>
        <w:t>Nrxbeam</w:t>
      </w:r>
      <w:proofErr w:type="spellEnd"/>
      <w:r w:rsidR="00F9040E" w:rsidRPr="00F9040E">
        <w:rPr>
          <w:rFonts w:eastAsiaTheme="minorEastAsia"/>
          <w:b/>
          <w:lang w:eastAsia="zh-CN"/>
        </w:rPr>
        <w:t xml:space="preserve"> = 1 and </w:t>
      </w:r>
      <w:proofErr w:type="spellStart"/>
      <w:r w:rsidR="00F9040E" w:rsidRPr="00F9040E">
        <w:rPr>
          <w:rFonts w:eastAsiaTheme="minorEastAsia"/>
          <w:b/>
          <w:lang w:eastAsia="zh-CN"/>
        </w:rPr>
        <w:t>Ksatellite</w:t>
      </w:r>
      <w:proofErr w:type="spellEnd"/>
      <w:r w:rsidR="00F9040E" w:rsidRPr="00F9040E">
        <w:rPr>
          <w:rFonts w:eastAsiaTheme="minorEastAsia"/>
          <w:b/>
          <w:lang w:eastAsia="zh-CN"/>
        </w:rPr>
        <w:t xml:space="preserve"> = 1</w:t>
      </w:r>
    </w:p>
    <w:p w:rsidR="009B21D5" w:rsidRDefault="009B21D5" w:rsidP="009B21D5">
      <w:pPr>
        <w:pStyle w:val="2"/>
        <w:rPr>
          <w:lang w:val="en-US"/>
        </w:rPr>
      </w:pPr>
      <w:r w:rsidRPr="009B21D5">
        <w:rPr>
          <w:lang w:val="en-US"/>
        </w:rPr>
        <w:t xml:space="preserve">(Conditional/blind) Handover </w:t>
      </w:r>
    </w:p>
    <w:p w:rsidR="008D0872" w:rsidRDefault="00F9040E" w:rsidP="00F9040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is expected to check whether blind HO for inter-sat scenario </w:t>
      </w:r>
      <w:r w:rsidR="008D0872">
        <w:rPr>
          <w:rFonts w:eastAsiaTheme="minorEastAsia"/>
          <w:lang w:val="en-US" w:eastAsia="zh-CN"/>
        </w:rPr>
        <w:t xml:space="preserve">causes any issue. Blind HO means the target cell has not been measured before UE receives HO command. In HO requirements, such target cell is considered as an unknown cell, and cell search time is needed. </w:t>
      </w:r>
    </w:p>
    <w:p w:rsidR="00F9040E" w:rsidRDefault="008D0872" w:rsidP="00F9040E">
      <w:pPr>
        <w:spacing w:before="120" w:after="120"/>
        <w:rPr>
          <w:rFonts w:eastAsiaTheme="minorEastAsia"/>
          <w:lang w:val="en-US" w:eastAsia="zh-CN"/>
        </w:rPr>
      </w:pPr>
      <w:r>
        <w:rPr>
          <w:rFonts w:eastAsiaTheme="minorEastAsia"/>
          <w:lang w:val="en-US" w:eastAsia="zh-CN"/>
        </w:rPr>
        <w:t xml:space="preserve">In FR2 TN requirements, the cell search time is scaled due to Rx beam sweeping. RAN4 has not defined the Rx beam sweeping scaling factor for NTN, but we do not expect it will exceed the FR2 TN value, i.e. 8. The HO interruption time would be around 300ms to 600ms. In our view, </w:t>
      </w:r>
      <w:r w:rsidR="008B4F34">
        <w:rPr>
          <w:rFonts w:eastAsiaTheme="minorEastAsia"/>
          <w:lang w:val="en-US" w:eastAsia="zh-CN"/>
        </w:rPr>
        <w:t>even with larger scaling factor the</w:t>
      </w:r>
      <w:r>
        <w:rPr>
          <w:rFonts w:eastAsiaTheme="minorEastAsia"/>
          <w:lang w:val="en-US" w:eastAsia="zh-CN"/>
        </w:rPr>
        <w:t xml:space="preserve"> </w:t>
      </w:r>
      <w:r w:rsidR="008B4F34">
        <w:rPr>
          <w:rFonts w:eastAsiaTheme="minorEastAsia"/>
          <w:lang w:val="en-US" w:eastAsia="zh-CN"/>
        </w:rPr>
        <w:t xml:space="preserve">interruption time is much </w:t>
      </w:r>
      <w:r w:rsidR="007C098E">
        <w:rPr>
          <w:rFonts w:eastAsiaTheme="minorEastAsia"/>
          <w:lang w:val="en-US" w:eastAsia="zh-CN"/>
        </w:rPr>
        <w:t xml:space="preserve">smaller than </w:t>
      </w:r>
      <w:r w:rsidR="008B4F34">
        <w:rPr>
          <w:rFonts w:eastAsiaTheme="minorEastAsia"/>
          <w:lang w:val="en-US" w:eastAsia="zh-CN"/>
        </w:rPr>
        <w:t>that</w:t>
      </w:r>
      <w:r w:rsidR="007C098E">
        <w:rPr>
          <w:rFonts w:eastAsiaTheme="minorEastAsia"/>
          <w:lang w:val="en-US" w:eastAsia="zh-CN"/>
        </w:rPr>
        <w:t xml:space="preserve"> for Type 2 UE and should be </w:t>
      </w:r>
      <w:r>
        <w:rPr>
          <w:rFonts w:eastAsiaTheme="minorEastAsia"/>
          <w:lang w:val="en-US" w:eastAsia="zh-CN"/>
        </w:rPr>
        <w:t>acceptable.</w:t>
      </w:r>
    </w:p>
    <w:p w:rsidR="008D0872" w:rsidRPr="00F9040E" w:rsidRDefault="008B4F34" w:rsidP="00F9040E">
      <w:pPr>
        <w:spacing w:before="120" w:after="120"/>
        <w:rPr>
          <w:rFonts w:eastAsiaTheme="minorEastAsia"/>
          <w:lang w:val="en-US" w:eastAsia="zh-CN"/>
        </w:rPr>
      </w:pPr>
      <w:r>
        <w:rPr>
          <w:rFonts w:eastAsiaTheme="minorEastAsia"/>
          <w:lang w:val="en-US" w:eastAsia="zh-CN"/>
        </w:rPr>
        <w:t xml:space="preserve">The next question is the exact value for the scaling factor. </w:t>
      </w:r>
      <w:r w:rsidR="008D0872">
        <w:rPr>
          <w:rFonts w:eastAsiaTheme="minorEastAsia" w:hint="eastAsia"/>
          <w:lang w:val="en-US" w:eastAsia="zh-CN"/>
        </w:rPr>
        <w:t>F</w:t>
      </w:r>
      <w:r w:rsidR="008D0872">
        <w:rPr>
          <w:rFonts w:eastAsiaTheme="minorEastAsia"/>
          <w:lang w:val="en-US" w:eastAsia="zh-CN"/>
        </w:rPr>
        <w:t xml:space="preserve">or NTN, </w:t>
      </w:r>
      <w:r>
        <w:rPr>
          <w:rFonts w:eastAsiaTheme="minorEastAsia"/>
          <w:lang w:val="en-US" w:eastAsia="zh-CN"/>
        </w:rPr>
        <w:t xml:space="preserve">on one hand, more Rx beams are needed because the width of each beam may be small to ensure enough beam gain; on the other hand, </w:t>
      </w:r>
      <w:r w:rsidR="008D0872">
        <w:rPr>
          <w:rFonts w:eastAsiaTheme="minorEastAsia"/>
          <w:lang w:val="en-US" w:eastAsia="zh-CN"/>
        </w:rPr>
        <w:t xml:space="preserve">UE </w:t>
      </w:r>
      <w:r w:rsidR="008D0872">
        <w:rPr>
          <w:rFonts w:eastAsiaTheme="minorEastAsia"/>
          <w:lang w:val="en-US" w:eastAsia="zh-CN"/>
        </w:rPr>
        <w:lastRenderedPageBreak/>
        <w:t xml:space="preserve">does not need to cover the full sphere, and UE knows the satellite location, </w:t>
      </w:r>
      <w:r>
        <w:rPr>
          <w:rFonts w:eastAsiaTheme="minorEastAsia"/>
          <w:lang w:val="en-US" w:eastAsia="zh-CN"/>
        </w:rPr>
        <w:t>both can lead to a reduction of beam sweeping factor. We suggest RAN4 to further discuss the</w:t>
      </w:r>
      <w:r w:rsidR="008D0872">
        <w:rPr>
          <w:rFonts w:eastAsiaTheme="minorEastAsia"/>
          <w:lang w:val="en-US" w:eastAsia="zh-CN"/>
        </w:rPr>
        <w:t xml:space="preserve"> scaling factor.</w:t>
      </w:r>
    </w:p>
    <w:p w:rsidR="00F9040E" w:rsidRPr="008D0872" w:rsidRDefault="008D0872" w:rsidP="00F9040E">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intra-sat scenario, we believe the FR1 NTN requirements can be re-used. For HO, there is no need for UE to measure other cells belonging to a different satellite, so we do not see any issue in defining the requirements. </w:t>
      </w:r>
      <w:r>
        <w:rPr>
          <w:rFonts w:eastAsiaTheme="minorEastAsia"/>
          <w:lang w:eastAsia="zh-CN"/>
        </w:rPr>
        <w:t>Both HO and CHO, both blind and known cell can be included as in FR1 NTN.</w:t>
      </w:r>
    </w:p>
    <w:p w:rsidR="00F9040E" w:rsidRPr="008D0872" w:rsidRDefault="00F9040E" w:rsidP="00F9040E">
      <w:pPr>
        <w:spacing w:before="120" w:after="120"/>
        <w:rPr>
          <w:rFonts w:eastAsiaTheme="minorEastAsia"/>
          <w:b/>
          <w:lang w:val="en-US" w:eastAsia="zh-CN"/>
        </w:rPr>
      </w:pPr>
      <w:r w:rsidRPr="008D0872">
        <w:rPr>
          <w:rFonts w:eastAsiaTheme="minorEastAsia" w:hint="eastAsia"/>
          <w:b/>
          <w:lang w:val="en-US" w:eastAsia="zh-CN"/>
        </w:rPr>
        <w:t>P</w:t>
      </w:r>
      <w:r w:rsidRPr="008D0872">
        <w:rPr>
          <w:rFonts w:eastAsiaTheme="minorEastAsia"/>
          <w:b/>
          <w:lang w:val="en-US" w:eastAsia="zh-CN"/>
        </w:rPr>
        <w:t>roposal 2: Define HO requirements for the following cases.</w:t>
      </w:r>
    </w:p>
    <w:p w:rsidR="00F9040E" w:rsidRPr="008D0872" w:rsidRDefault="00F9040E" w:rsidP="00F9040E">
      <w:pPr>
        <w:pStyle w:val="afe"/>
        <w:numPr>
          <w:ilvl w:val="0"/>
          <w:numId w:val="40"/>
        </w:numPr>
        <w:spacing w:before="120" w:after="120"/>
        <w:rPr>
          <w:rFonts w:eastAsiaTheme="minorEastAsia"/>
          <w:b/>
          <w:lang w:eastAsia="zh-CN"/>
        </w:rPr>
      </w:pPr>
      <w:r w:rsidRPr="008D0872">
        <w:rPr>
          <w:rFonts w:eastAsiaTheme="minorEastAsia"/>
          <w:b/>
          <w:lang w:eastAsia="zh-CN"/>
        </w:rPr>
        <w:t>inter-sat scenario: only blind HO</w:t>
      </w:r>
      <w:r w:rsidR="008B4F34">
        <w:rPr>
          <w:rFonts w:eastAsiaTheme="minorEastAsia"/>
          <w:b/>
          <w:lang w:eastAsia="zh-CN"/>
        </w:rPr>
        <w:t>,</w:t>
      </w:r>
      <w:r w:rsidR="008B4F34" w:rsidRPr="008B4F34">
        <w:rPr>
          <w:rFonts w:eastAsiaTheme="minorEastAsia"/>
          <w:b/>
          <w:lang w:eastAsia="zh-CN"/>
        </w:rPr>
        <w:t xml:space="preserve"> </w:t>
      </w:r>
      <w:r w:rsidR="008B4F34" w:rsidRPr="008D0872">
        <w:rPr>
          <w:rFonts w:eastAsiaTheme="minorEastAsia"/>
          <w:b/>
          <w:lang w:eastAsia="zh-CN"/>
        </w:rPr>
        <w:t>scaling factor for Rx beam sweeping is [</w:t>
      </w:r>
      <w:r w:rsidR="008B4F34">
        <w:rPr>
          <w:rFonts w:eastAsiaTheme="minorEastAsia"/>
          <w:b/>
          <w:lang w:eastAsia="zh-CN"/>
        </w:rPr>
        <w:t>TBD</w:t>
      </w:r>
      <w:r w:rsidR="008B4F34" w:rsidRPr="008D0872">
        <w:rPr>
          <w:rFonts w:eastAsiaTheme="minorEastAsia"/>
          <w:b/>
          <w:lang w:eastAsia="zh-CN"/>
        </w:rPr>
        <w:t>] for cell search</w:t>
      </w:r>
    </w:p>
    <w:p w:rsidR="00F9040E" w:rsidRPr="008B4F34" w:rsidRDefault="00F9040E" w:rsidP="00F9040E">
      <w:pPr>
        <w:pStyle w:val="afe"/>
        <w:numPr>
          <w:ilvl w:val="0"/>
          <w:numId w:val="40"/>
        </w:numPr>
        <w:spacing w:before="120" w:after="120"/>
        <w:rPr>
          <w:rFonts w:eastAsiaTheme="minorEastAsia"/>
          <w:b/>
          <w:lang w:eastAsia="zh-CN"/>
        </w:rPr>
      </w:pPr>
      <w:r w:rsidRPr="008D0872">
        <w:rPr>
          <w:rFonts w:eastAsiaTheme="minorEastAsia"/>
          <w:b/>
          <w:lang w:eastAsia="zh-CN"/>
        </w:rPr>
        <w:t>intra-sat scenario: both HO and CHO, both blind and known cell</w:t>
      </w:r>
      <w:r w:rsidR="008B4F34">
        <w:rPr>
          <w:rFonts w:eastAsiaTheme="minorEastAsia"/>
          <w:b/>
          <w:lang w:eastAsia="zh-CN"/>
        </w:rPr>
        <w:t>, reuse FR1 NTN requirements</w:t>
      </w:r>
    </w:p>
    <w:p w:rsidR="009B21D5" w:rsidRDefault="009B21D5" w:rsidP="009B21D5">
      <w:pPr>
        <w:pStyle w:val="2"/>
        <w:rPr>
          <w:lang w:val="en-US"/>
        </w:rPr>
      </w:pPr>
      <w:r w:rsidRPr="009B21D5">
        <w:rPr>
          <w:lang w:val="en-US"/>
        </w:rPr>
        <w:t xml:space="preserve">RRC Re-establishment </w:t>
      </w:r>
    </w:p>
    <w:p w:rsidR="008D0872" w:rsidRPr="00D171B5" w:rsidRDefault="00D171B5" w:rsidP="008D087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a strong motivation to define </w:t>
      </w:r>
      <w:r w:rsidRPr="00D171B5">
        <w:rPr>
          <w:rFonts w:eastAsiaTheme="minorEastAsia"/>
          <w:lang w:val="en-US" w:eastAsia="zh-CN"/>
        </w:rPr>
        <w:t>RRC Re-establishment</w:t>
      </w:r>
      <w:r>
        <w:rPr>
          <w:rFonts w:eastAsiaTheme="minorEastAsia"/>
          <w:lang w:val="en-US" w:eastAsia="zh-CN"/>
        </w:rPr>
        <w:t xml:space="preserve"> requirements, for both intra- and inter-sat scenarios. Even UE does not finish </w:t>
      </w:r>
      <w:r w:rsidRPr="00D171B5">
        <w:rPr>
          <w:rFonts w:eastAsiaTheme="minorEastAsia"/>
          <w:lang w:val="en-US" w:eastAsia="zh-CN"/>
        </w:rPr>
        <w:t>Re-establishment</w:t>
      </w:r>
      <w:r>
        <w:rPr>
          <w:rFonts w:eastAsiaTheme="minorEastAsia"/>
          <w:lang w:val="en-US" w:eastAsia="zh-CN"/>
        </w:rPr>
        <w:t xml:space="preserve"> timely (i.e. before the T311 expires), it can still try to find the target cell while in IDLE mode. In addition, it has same issue as </w:t>
      </w:r>
      <w:r w:rsidR="00A241CA">
        <w:rPr>
          <w:rFonts w:eastAsiaTheme="minorEastAsia"/>
          <w:lang w:val="en-US" w:eastAsia="zh-CN"/>
        </w:rPr>
        <w:t xml:space="preserve">defining requirements for </w:t>
      </w:r>
      <w:r>
        <w:rPr>
          <w:rFonts w:eastAsiaTheme="minorEastAsia"/>
          <w:lang w:val="en-US" w:eastAsia="zh-CN"/>
        </w:rPr>
        <w:t>cell reselection as discussed in section 2.1.</w:t>
      </w:r>
    </w:p>
    <w:p w:rsidR="008D0872" w:rsidRPr="00D171B5" w:rsidRDefault="00D171B5" w:rsidP="00D171B5">
      <w:pPr>
        <w:spacing w:before="120" w:after="120"/>
        <w:rPr>
          <w:rFonts w:eastAsiaTheme="minorEastAsia"/>
          <w:b/>
          <w:lang w:val="en-US" w:eastAsia="zh-CN"/>
        </w:rPr>
      </w:pPr>
      <w:r w:rsidRPr="00D171B5">
        <w:rPr>
          <w:rFonts w:eastAsiaTheme="minorEastAsia" w:hint="eastAsia"/>
          <w:b/>
          <w:lang w:val="en-US" w:eastAsia="zh-CN"/>
        </w:rPr>
        <w:t>P</w:t>
      </w:r>
      <w:r w:rsidRPr="00D171B5">
        <w:rPr>
          <w:rFonts w:eastAsiaTheme="minorEastAsia"/>
          <w:b/>
          <w:lang w:val="en-US" w:eastAsia="zh-CN"/>
        </w:rPr>
        <w:t>roposal 3: RAN4 not to define RRC Re-establishment requirements for either inter-sat scenario or intra-sat scenario.</w:t>
      </w:r>
    </w:p>
    <w:p w:rsidR="009B21D5" w:rsidRDefault="009B21D5" w:rsidP="009B21D5">
      <w:pPr>
        <w:pStyle w:val="2"/>
        <w:rPr>
          <w:lang w:val="en-US"/>
        </w:rPr>
      </w:pPr>
      <w:r w:rsidRPr="009B21D5">
        <w:rPr>
          <w:lang w:val="en-US"/>
        </w:rPr>
        <w:t xml:space="preserve">Radio Link Monitoring </w:t>
      </w:r>
    </w:p>
    <w:p w:rsidR="00D171B5" w:rsidRDefault="00D171B5" w:rsidP="00D171B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LM is concerned with serving cell only, so there is no differentiation on intra- and inter-sat. In our view, the open issue in RLM requirements is whether Rx beam sweeping is assumed. </w:t>
      </w:r>
      <w:r w:rsidR="00A241CA">
        <w:rPr>
          <w:rFonts w:eastAsiaTheme="minorEastAsia"/>
          <w:lang w:val="en-US" w:eastAsia="zh-CN"/>
        </w:rPr>
        <w:t xml:space="preserve">Our view is ‘yes’. </w:t>
      </w:r>
    </w:p>
    <w:p w:rsidR="00A241CA" w:rsidRDefault="00A241CA" w:rsidP="00D171B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ince only single Tx beam is assumed per cell, we believe the SSB based RLM is more relevant. Although there is only a single Tx beam, UE still needs to do Rx beam sweeping to find the best Rx beam. This may not be the task of RLM, but it needs to be done on SSB, at same time as L1-RSRP measurement. This is also the reason why SSB based RLM in FR2 TN is with Rx beam sweeping, i.e. UE performs one measurement on SSB for both RLM and L1-RSRP.</w:t>
      </w:r>
    </w:p>
    <w:p w:rsidR="00A241CA" w:rsidRDefault="008B4F34" w:rsidP="00D171B5">
      <w:pPr>
        <w:spacing w:before="120" w:after="120"/>
        <w:rPr>
          <w:rFonts w:eastAsiaTheme="minorEastAsia"/>
          <w:lang w:val="en-US" w:eastAsia="zh-CN"/>
        </w:rPr>
      </w:pPr>
      <w:r>
        <w:rPr>
          <w:rFonts w:eastAsiaTheme="minorEastAsia"/>
          <w:lang w:val="en-US" w:eastAsia="zh-CN"/>
        </w:rPr>
        <w:t>T</w:t>
      </w:r>
      <w:r w:rsidR="00A241CA">
        <w:rPr>
          <w:rFonts w:eastAsiaTheme="minorEastAsia"/>
          <w:lang w:val="en-US" w:eastAsia="zh-CN"/>
        </w:rPr>
        <w:t xml:space="preserve">he </w:t>
      </w:r>
      <w:r>
        <w:rPr>
          <w:rFonts w:eastAsiaTheme="minorEastAsia"/>
          <w:lang w:val="en-US" w:eastAsia="zh-CN"/>
        </w:rPr>
        <w:t xml:space="preserve">exact </w:t>
      </w:r>
      <w:r w:rsidR="00A241CA">
        <w:rPr>
          <w:rFonts w:eastAsiaTheme="minorEastAsia"/>
          <w:lang w:val="en-US" w:eastAsia="zh-CN"/>
        </w:rPr>
        <w:t>scaling factor</w:t>
      </w:r>
      <w:r>
        <w:rPr>
          <w:rFonts w:eastAsiaTheme="minorEastAsia"/>
          <w:lang w:val="en-US" w:eastAsia="zh-CN"/>
        </w:rPr>
        <w:t xml:space="preserve"> needs to be further discussed</w:t>
      </w:r>
      <w:r w:rsidR="00A241CA">
        <w:rPr>
          <w:rFonts w:eastAsiaTheme="minorEastAsia"/>
          <w:lang w:val="en-US" w:eastAsia="zh-CN"/>
        </w:rPr>
        <w:t>.</w:t>
      </w:r>
      <w:r>
        <w:rPr>
          <w:rFonts w:eastAsiaTheme="minorEastAsia"/>
          <w:lang w:val="en-US" w:eastAsia="zh-CN"/>
        </w:rPr>
        <w:t xml:space="preserve"> It can be same or different from that for HO.</w:t>
      </w:r>
      <w:r w:rsidR="00A241CA">
        <w:rPr>
          <w:rFonts w:eastAsiaTheme="minorEastAsia"/>
          <w:lang w:val="en-US" w:eastAsia="zh-CN"/>
        </w:rPr>
        <w:t xml:space="preserve"> </w:t>
      </w:r>
    </w:p>
    <w:p w:rsidR="00A241CA" w:rsidRPr="00A241CA" w:rsidRDefault="00A241CA" w:rsidP="00D171B5">
      <w:pPr>
        <w:spacing w:before="120" w:after="120"/>
        <w:rPr>
          <w:rFonts w:eastAsiaTheme="minorEastAsia"/>
          <w:b/>
          <w:lang w:val="en-US" w:eastAsia="zh-CN"/>
        </w:rPr>
      </w:pPr>
      <w:r w:rsidRPr="00A241CA">
        <w:rPr>
          <w:rFonts w:eastAsiaTheme="minorEastAsia" w:hint="eastAsia"/>
          <w:b/>
          <w:lang w:val="en-US" w:eastAsia="zh-CN"/>
        </w:rPr>
        <w:t>P</w:t>
      </w:r>
      <w:r w:rsidRPr="00A241CA">
        <w:rPr>
          <w:rFonts w:eastAsiaTheme="minorEastAsia"/>
          <w:b/>
          <w:lang w:val="en-US" w:eastAsia="zh-CN"/>
        </w:rPr>
        <w:t xml:space="preserve">roposal 4: RAN4 to define RLM requirements based on scaling factor for Rx beam sweeping </w:t>
      </w:r>
      <w:r w:rsidR="008B4F34">
        <w:rPr>
          <w:rFonts w:eastAsiaTheme="minorEastAsia"/>
          <w:b/>
          <w:lang w:val="en-US" w:eastAsia="zh-CN"/>
        </w:rPr>
        <w:t>[TBD</w:t>
      </w:r>
      <w:r w:rsidRPr="00A241CA">
        <w:rPr>
          <w:rFonts w:eastAsiaTheme="minorEastAsia"/>
          <w:b/>
          <w:lang w:val="en-US" w:eastAsia="zh-CN"/>
        </w:rPr>
        <w:t>].</w:t>
      </w:r>
    </w:p>
    <w:p w:rsidR="009B21D5" w:rsidRDefault="009B21D5" w:rsidP="009B21D5">
      <w:pPr>
        <w:pStyle w:val="2"/>
        <w:rPr>
          <w:lang w:val="en-US"/>
        </w:rPr>
      </w:pPr>
      <w:r w:rsidRPr="009B21D5">
        <w:rPr>
          <w:lang w:val="en-US"/>
        </w:rPr>
        <w:t>Measurement Procedure</w:t>
      </w:r>
    </w:p>
    <w:p w:rsidR="00A241CA" w:rsidRDefault="00A241CA" w:rsidP="00A241CA">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L3 measurement</w:t>
      </w:r>
    </w:p>
    <w:p w:rsidR="00A241CA" w:rsidRDefault="00A241CA" w:rsidP="00A241CA">
      <w:pPr>
        <w:pStyle w:val="afe"/>
        <w:numPr>
          <w:ilvl w:val="0"/>
          <w:numId w:val="40"/>
        </w:numPr>
        <w:spacing w:before="120" w:after="120"/>
        <w:rPr>
          <w:rFonts w:eastAsiaTheme="minorEastAsia"/>
          <w:lang w:eastAsia="zh-CN"/>
        </w:rPr>
      </w:pPr>
      <w:r>
        <w:rPr>
          <w:rFonts w:eastAsiaTheme="minorEastAsia"/>
          <w:lang w:eastAsia="zh-CN"/>
        </w:rPr>
        <w:t>Inter-sat scenario: since we not identify big issue for blind HO</w:t>
      </w:r>
      <w:r w:rsidR="00101A61">
        <w:rPr>
          <w:rFonts w:eastAsiaTheme="minorEastAsia"/>
          <w:lang w:eastAsia="zh-CN"/>
        </w:rPr>
        <w:t xml:space="preserve">, we suggest to follow the assumption in [3] that no neighbor cell measurement requirements for a different satellite is defined. </w:t>
      </w:r>
    </w:p>
    <w:p w:rsidR="00101A61" w:rsidRDefault="00101A61" w:rsidP="00101A61">
      <w:pPr>
        <w:pStyle w:val="afe"/>
        <w:numPr>
          <w:ilvl w:val="0"/>
          <w:numId w:val="40"/>
        </w:numPr>
        <w:spacing w:before="120" w:after="120"/>
        <w:rPr>
          <w:rFonts w:eastAsiaTheme="minorEastAsia"/>
          <w:lang w:eastAsia="zh-CN"/>
        </w:rPr>
      </w:pPr>
      <w:r>
        <w:rPr>
          <w:rFonts w:eastAsiaTheme="minorEastAsia"/>
          <w:lang w:eastAsia="zh-CN"/>
        </w:rPr>
        <w:t xml:space="preserve">Intra-sat scenario: same as cell reselection requirements in section 2.1, defining requirements with no Rx beam sweeping and with </w:t>
      </w:r>
      <w:proofErr w:type="spellStart"/>
      <w:r>
        <w:rPr>
          <w:rFonts w:eastAsiaTheme="minorEastAsia"/>
          <w:lang w:eastAsia="zh-CN"/>
        </w:rPr>
        <w:t>Ksatellite</w:t>
      </w:r>
      <w:proofErr w:type="spellEnd"/>
      <w:r>
        <w:rPr>
          <w:rFonts w:eastAsiaTheme="minorEastAsia"/>
          <w:lang w:eastAsia="zh-CN"/>
        </w:rPr>
        <w:t xml:space="preserve"> = 1 means UE needs to dedicate all the measurement occasions for the intra-sat neighbor cells, and there would be little possibility to measure another satellite. Whether RAN4 should define requirements mandating such behavior needs to be further discussed. </w:t>
      </w:r>
    </w:p>
    <w:p w:rsidR="00101A61" w:rsidRPr="00F9040E" w:rsidRDefault="00101A61" w:rsidP="00101A61">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5</w:t>
      </w:r>
      <w:r w:rsidRPr="00F9040E">
        <w:rPr>
          <w:rFonts w:eastAsiaTheme="minorEastAsia"/>
          <w:b/>
          <w:lang w:val="en-US" w:eastAsia="zh-CN"/>
        </w:rPr>
        <w:t xml:space="preserve">: For </w:t>
      </w:r>
      <w:r>
        <w:rPr>
          <w:rFonts w:eastAsiaTheme="minorEastAsia"/>
          <w:b/>
          <w:lang w:val="en-US" w:eastAsia="zh-CN"/>
        </w:rPr>
        <w:t>L3 measurement in CONNECTED</w:t>
      </w:r>
      <w:r w:rsidRPr="00F9040E">
        <w:rPr>
          <w:rFonts w:eastAsiaTheme="minorEastAsia"/>
          <w:b/>
          <w:lang w:val="en-US" w:eastAsia="zh-CN"/>
        </w:rPr>
        <w:t xml:space="preserve"> mode </w:t>
      </w:r>
    </w:p>
    <w:p w:rsidR="00101A61" w:rsidRPr="00F9040E" w:rsidRDefault="00101A61" w:rsidP="00101A61">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101A61" w:rsidRPr="00F9040E" w:rsidRDefault="00101A61" w:rsidP="00101A61">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further discuss whether to define </w:t>
      </w:r>
      <w:r>
        <w:rPr>
          <w:rFonts w:eastAsiaTheme="minorEastAsia"/>
          <w:b/>
          <w:lang w:eastAsia="zh-CN"/>
        </w:rPr>
        <w:t>measurement period</w:t>
      </w:r>
      <w:r w:rsidRPr="00F9040E">
        <w:rPr>
          <w:rFonts w:eastAsiaTheme="minorEastAsia"/>
          <w:b/>
          <w:lang w:eastAsia="zh-CN"/>
        </w:rPr>
        <w:t xml:space="preserve"> requirements with </w:t>
      </w:r>
      <w:proofErr w:type="spellStart"/>
      <w:r w:rsidRPr="00F9040E">
        <w:rPr>
          <w:rFonts w:eastAsiaTheme="minorEastAsia"/>
          <w:b/>
          <w:lang w:eastAsia="zh-CN"/>
        </w:rPr>
        <w:t>Nrxbeam</w:t>
      </w:r>
      <w:proofErr w:type="spellEnd"/>
      <w:r w:rsidRPr="00F9040E">
        <w:rPr>
          <w:rFonts w:eastAsiaTheme="minorEastAsia"/>
          <w:b/>
          <w:lang w:eastAsia="zh-CN"/>
        </w:rPr>
        <w:t xml:space="preserve"> = 1 and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p>
    <w:p w:rsidR="00101A61" w:rsidRDefault="00101A61" w:rsidP="00101A61">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L1 measurement, we believe the requirements are needed to make sure UE can timely find the best Rx beam for the serving cell. Otherwise, there would be no requirements on the Rx beam fine tuning. The scaling factor </w:t>
      </w:r>
      <w:r w:rsidR="008B4F34">
        <w:rPr>
          <w:rFonts w:eastAsiaTheme="minorEastAsia"/>
          <w:lang w:val="en-US" w:eastAsia="zh-CN"/>
        </w:rPr>
        <w:t>should be same as that for RLM</w:t>
      </w:r>
      <w:r>
        <w:rPr>
          <w:rFonts w:eastAsiaTheme="minorEastAsia"/>
          <w:lang w:val="en-US" w:eastAsia="zh-CN"/>
        </w:rPr>
        <w:t>.</w:t>
      </w:r>
    </w:p>
    <w:p w:rsidR="00A241CA" w:rsidRPr="00101A61" w:rsidRDefault="00101A61" w:rsidP="00101A61">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6</w:t>
      </w:r>
      <w:r w:rsidRPr="00F9040E">
        <w:rPr>
          <w:rFonts w:eastAsiaTheme="minorEastAsia"/>
          <w:b/>
          <w:lang w:val="en-US" w:eastAsia="zh-CN"/>
        </w:rPr>
        <w:t xml:space="preserve">: </w:t>
      </w:r>
      <w:r w:rsidRPr="00A241CA">
        <w:rPr>
          <w:rFonts w:eastAsiaTheme="minorEastAsia"/>
          <w:b/>
          <w:lang w:val="en-US" w:eastAsia="zh-CN"/>
        </w:rPr>
        <w:t xml:space="preserve">RAN4 to define </w:t>
      </w:r>
      <w:r>
        <w:rPr>
          <w:rFonts w:eastAsiaTheme="minorEastAsia"/>
          <w:b/>
          <w:lang w:val="en-US" w:eastAsia="zh-CN"/>
        </w:rPr>
        <w:t>L1-RSRP</w:t>
      </w:r>
      <w:r w:rsidRPr="00A241CA">
        <w:rPr>
          <w:rFonts w:eastAsiaTheme="minorEastAsia"/>
          <w:b/>
          <w:lang w:val="en-US" w:eastAsia="zh-CN"/>
        </w:rPr>
        <w:t xml:space="preserve"> </w:t>
      </w:r>
      <w:r>
        <w:rPr>
          <w:rFonts w:eastAsiaTheme="minorEastAsia"/>
          <w:b/>
          <w:lang w:val="en-US" w:eastAsia="zh-CN"/>
        </w:rPr>
        <w:t xml:space="preserve">measurement </w:t>
      </w:r>
      <w:r w:rsidRPr="00A241CA">
        <w:rPr>
          <w:rFonts w:eastAsiaTheme="minorEastAsia"/>
          <w:b/>
          <w:lang w:val="en-US" w:eastAsia="zh-CN"/>
        </w:rPr>
        <w:t xml:space="preserve">requirements based on scaling factor for Rx beam sweeping </w:t>
      </w:r>
      <w:r w:rsidR="008B4F34">
        <w:rPr>
          <w:rFonts w:eastAsiaTheme="minorEastAsia"/>
          <w:b/>
          <w:lang w:val="en-US" w:eastAsia="zh-CN"/>
        </w:rPr>
        <w:t>[TBD</w:t>
      </w:r>
      <w:r w:rsidRPr="00A241CA">
        <w:rPr>
          <w:rFonts w:eastAsiaTheme="minorEastAsia"/>
          <w:b/>
          <w:lang w:val="en-US" w:eastAsia="zh-CN"/>
        </w:rPr>
        <w:t>]</w:t>
      </w:r>
      <w:r w:rsidR="008B4F34">
        <w:rPr>
          <w:rFonts w:eastAsiaTheme="minorEastAsia"/>
          <w:b/>
          <w:lang w:val="en-US" w:eastAsia="zh-CN"/>
        </w:rPr>
        <w:t xml:space="preserve"> (same as RLM)</w:t>
      </w:r>
      <w:r w:rsidRPr="00A241CA">
        <w:rPr>
          <w:rFonts w:eastAsiaTheme="minorEastAsia"/>
          <w:b/>
          <w:lang w:val="en-US" w:eastAsia="zh-CN"/>
        </w:rPr>
        <w:t>.</w:t>
      </w:r>
    </w:p>
    <w:p w:rsidR="009B21D5" w:rsidRPr="009B21D5" w:rsidRDefault="009B21D5" w:rsidP="009B21D5">
      <w:pPr>
        <w:pStyle w:val="2"/>
        <w:rPr>
          <w:lang w:val="en-US"/>
        </w:rPr>
      </w:pPr>
      <w:r w:rsidRPr="009B21D5">
        <w:rPr>
          <w:lang w:val="en-US"/>
        </w:rPr>
        <w:lastRenderedPageBreak/>
        <w:t>Measurement Performance</w:t>
      </w:r>
    </w:p>
    <w:p w:rsidR="00A23C53" w:rsidRPr="00101A61" w:rsidRDefault="00101A61" w:rsidP="00A23C53">
      <w:pPr>
        <w:spacing w:before="120" w:after="120"/>
        <w:rPr>
          <w:rFonts w:eastAsiaTheme="minorEastAsia"/>
          <w:lang w:val="en-US" w:eastAsia="zh-CN"/>
        </w:rPr>
      </w:pPr>
      <w:r w:rsidRPr="00101A61">
        <w:rPr>
          <w:rFonts w:eastAsiaTheme="minorEastAsia" w:hint="eastAsia"/>
          <w:lang w:val="en-US" w:eastAsia="zh-CN"/>
        </w:rPr>
        <w:t>M</w:t>
      </w:r>
      <w:r w:rsidRPr="00101A61">
        <w:rPr>
          <w:rFonts w:eastAsiaTheme="minorEastAsia"/>
          <w:lang w:val="en-US" w:eastAsia="zh-CN"/>
        </w:rPr>
        <w:t xml:space="preserve">easurement </w:t>
      </w:r>
      <w:r>
        <w:rPr>
          <w:rFonts w:eastAsiaTheme="minorEastAsia"/>
          <w:lang w:val="en-US" w:eastAsia="zh-CN"/>
        </w:rPr>
        <w:t>performance (accuracy) requirements are typically discussed in Perf part, and depends on what core requirements are defined for L3 or L1 measurement. We suggest to postpone the discussion after the core requirements are stable.</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B21D5" w:rsidRPr="009B21D5">
        <w:rPr>
          <w:rFonts w:eastAsia="宋体"/>
          <w:lang w:eastAsia="zh-CN"/>
        </w:rPr>
        <w:t>mobility requirements for Type 1 NTN UE</w:t>
      </w:r>
      <w:r>
        <w:rPr>
          <w:rFonts w:eastAsia="宋体"/>
          <w:lang w:eastAsia="zh-CN"/>
        </w:rPr>
        <w:t>.</w:t>
      </w:r>
    </w:p>
    <w:p w:rsidR="008B4F34" w:rsidRPr="00F9040E" w:rsidRDefault="008B4F34" w:rsidP="008B4F34">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roposal 1: For IDLE and INACTIVE mode mobility</w:t>
      </w:r>
    </w:p>
    <w:p w:rsidR="008B4F34" w:rsidRPr="00F9040E" w:rsidRDefault="008B4F34" w:rsidP="008B4F34">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8B4F34" w:rsidRPr="00F9040E" w:rsidRDefault="008B4F34" w:rsidP="008B4F34">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further discuss whether to define cell reselection requirements with </w:t>
      </w:r>
      <w:proofErr w:type="spellStart"/>
      <w:r w:rsidRPr="00F9040E">
        <w:rPr>
          <w:rFonts w:eastAsiaTheme="minorEastAsia"/>
          <w:b/>
          <w:lang w:eastAsia="zh-CN"/>
        </w:rPr>
        <w:t>Nrxbeam</w:t>
      </w:r>
      <w:proofErr w:type="spellEnd"/>
      <w:r w:rsidRPr="00F9040E">
        <w:rPr>
          <w:rFonts w:eastAsiaTheme="minorEastAsia"/>
          <w:b/>
          <w:lang w:eastAsia="zh-CN"/>
        </w:rPr>
        <w:t xml:space="preserve"> = 1 and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p>
    <w:p w:rsidR="008B4F34" w:rsidRPr="008D0872" w:rsidRDefault="008B4F34" w:rsidP="008B4F34">
      <w:pPr>
        <w:spacing w:before="120" w:after="120"/>
        <w:rPr>
          <w:rFonts w:eastAsiaTheme="minorEastAsia"/>
          <w:b/>
          <w:lang w:val="en-US" w:eastAsia="zh-CN"/>
        </w:rPr>
      </w:pPr>
      <w:r w:rsidRPr="008D0872">
        <w:rPr>
          <w:rFonts w:eastAsiaTheme="minorEastAsia" w:hint="eastAsia"/>
          <w:b/>
          <w:lang w:val="en-US" w:eastAsia="zh-CN"/>
        </w:rPr>
        <w:t>P</w:t>
      </w:r>
      <w:r w:rsidRPr="008D0872">
        <w:rPr>
          <w:rFonts w:eastAsiaTheme="minorEastAsia"/>
          <w:b/>
          <w:lang w:val="en-US" w:eastAsia="zh-CN"/>
        </w:rPr>
        <w:t>roposal 2: Define HO requirements for the following cases.</w:t>
      </w:r>
    </w:p>
    <w:p w:rsidR="008B4F34" w:rsidRPr="008D0872" w:rsidRDefault="008B4F34" w:rsidP="008B4F34">
      <w:pPr>
        <w:pStyle w:val="afe"/>
        <w:numPr>
          <w:ilvl w:val="0"/>
          <w:numId w:val="40"/>
        </w:numPr>
        <w:spacing w:before="120" w:after="120"/>
        <w:rPr>
          <w:rFonts w:eastAsiaTheme="minorEastAsia"/>
          <w:b/>
          <w:lang w:eastAsia="zh-CN"/>
        </w:rPr>
      </w:pPr>
      <w:r w:rsidRPr="008D0872">
        <w:rPr>
          <w:rFonts w:eastAsiaTheme="minorEastAsia"/>
          <w:b/>
          <w:lang w:eastAsia="zh-CN"/>
        </w:rPr>
        <w:t>inter-sat scenario: only blind HO</w:t>
      </w:r>
      <w:r>
        <w:rPr>
          <w:rFonts w:eastAsiaTheme="minorEastAsia"/>
          <w:b/>
          <w:lang w:eastAsia="zh-CN"/>
        </w:rPr>
        <w:t>,</w:t>
      </w:r>
      <w:r w:rsidRPr="008B4F34">
        <w:rPr>
          <w:rFonts w:eastAsiaTheme="minorEastAsia"/>
          <w:b/>
          <w:lang w:eastAsia="zh-CN"/>
        </w:rPr>
        <w:t xml:space="preserve"> </w:t>
      </w:r>
      <w:r w:rsidRPr="008D0872">
        <w:rPr>
          <w:rFonts w:eastAsiaTheme="minorEastAsia"/>
          <w:b/>
          <w:lang w:eastAsia="zh-CN"/>
        </w:rPr>
        <w:t>scaling factor for Rx beam sweeping is [</w:t>
      </w:r>
      <w:r>
        <w:rPr>
          <w:rFonts w:eastAsiaTheme="minorEastAsia"/>
          <w:b/>
          <w:lang w:eastAsia="zh-CN"/>
        </w:rPr>
        <w:t>TBD</w:t>
      </w:r>
      <w:r w:rsidRPr="008D0872">
        <w:rPr>
          <w:rFonts w:eastAsiaTheme="minorEastAsia"/>
          <w:b/>
          <w:lang w:eastAsia="zh-CN"/>
        </w:rPr>
        <w:t>] for cell search</w:t>
      </w:r>
    </w:p>
    <w:p w:rsidR="008B4F34" w:rsidRPr="008B4F34" w:rsidRDefault="008B4F34" w:rsidP="008B4F34">
      <w:pPr>
        <w:pStyle w:val="afe"/>
        <w:numPr>
          <w:ilvl w:val="0"/>
          <w:numId w:val="40"/>
        </w:numPr>
        <w:spacing w:before="120" w:after="120"/>
        <w:rPr>
          <w:rFonts w:eastAsiaTheme="minorEastAsia"/>
          <w:b/>
          <w:lang w:eastAsia="zh-CN"/>
        </w:rPr>
      </w:pPr>
      <w:r w:rsidRPr="008D0872">
        <w:rPr>
          <w:rFonts w:eastAsiaTheme="minorEastAsia"/>
          <w:b/>
          <w:lang w:eastAsia="zh-CN"/>
        </w:rPr>
        <w:t>intra-sat scenario: both HO and CHO, both blind and known cell</w:t>
      </w:r>
      <w:r>
        <w:rPr>
          <w:rFonts w:eastAsiaTheme="minorEastAsia"/>
          <w:b/>
          <w:lang w:eastAsia="zh-CN"/>
        </w:rPr>
        <w:t>, reuse FR1 NTN requirements</w:t>
      </w:r>
    </w:p>
    <w:p w:rsidR="008B4F34" w:rsidRPr="00D171B5" w:rsidRDefault="008B4F34" w:rsidP="008B4F34">
      <w:pPr>
        <w:spacing w:before="120" w:after="120"/>
        <w:rPr>
          <w:rFonts w:eastAsiaTheme="minorEastAsia"/>
          <w:b/>
          <w:lang w:val="en-US" w:eastAsia="zh-CN"/>
        </w:rPr>
      </w:pPr>
      <w:r w:rsidRPr="00D171B5">
        <w:rPr>
          <w:rFonts w:eastAsiaTheme="minorEastAsia" w:hint="eastAsia"/>
          <w:b/>
          <w:lang w:val="en-US" w:eastAsia="zh-CN"/>
        </w:rPr>
        <w:t>P</w:t>
      </w:r>
      <w:r w:rsidRPr="00D171B5">
        <w:rPr>
          <w:rFonts w:eastAsiaTheme="minorEastAsia"/>
          <w:b/>
          <w:lang w:val="en-US" w:eastAsia="zh-CN"/>
        </w:rPr>
        <w:t>roposal 3: RAN4 not to define RRC Re-establishment requirements for either inter-sat scenario or intra-sat scenario.</w:t>
      </w:r>
    </w:p>
    <w:p w:rsidR="008B4F34" w:rsidRPr="00A241CA" w:rsidRDefault="008B4F34" w:rsidP="008B4F34">
      <w:pPr>
        <w:spacing w:before="120" w:after="120"/>
        <w:rPr>
          <w:rFonts w:eastAsiaTheme="minorEastAsia"/>
          <w:b/>
          <w:lang w:val="en-US" w:eastAsia="zh-CN"/>
        </w:rPr>
      </w:pPr>
      <w:r w:rsidRPr="00A241CA">
        <w:rPr>
          <w:rFonts w:eastAsiaTheme="minorEastAsia" w:hint="eastAsia"/>
          <w:b/>
          <w:lang w:val="en-US" w:eastAsia="zh-CN"/>
        </w:rPr>
        <w:t>P</w:t>
      </w:r>
      <w:r w:rsidRPr="00A241CA">
        <w:rPr>
          <w:rFonts w:eastAsiaTheme="minorEastAsia"/>
          <w:b/>
          <w:lang w:val="en-US" w:eastAsia="zh-CN"/>
        </w:rPr>
        <w:t xml:space="preserve">roposal 4: RAN4 to define RLM requirements based on scaling factor for Rx beam sweeping </w:t>
      </w:r>
      <w:r>
        <w:rPr>
          <w:rFonts w:eastAsiaTheme="minorEastAsia"/>
          <w:b/>
          <w:lang w:val="en-US" w:eastAsia="zh-CN"/>
        </w:rPr>
        <w:t>[TBD</w:t>
      </w:r>
      <w:r w:rsidRPr="00A241CA">
        <w:rPr>
          <w:rFonts w:eastAsiaTheme="minorEastAsia"/>
          <w:b/>
          <w:lang w:val="en-US" w:eastAsia="zh-CN"/>
        </w:rPr>
        <w:t>].</w:t>
      </w:r>
    </w:p>
    <w:p w:rsidR="008B4F34" w:rsidRPr="00F9040E" w:rsidRDefault="008B4F34" w:rsidP="008B4F34">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5</w:t>
      </w:r>
      <w:r w:rsidRPr="00F9040E">
        <w:rPr>
          <w:rFonts w:eastAsiaTheme="minorEastAsia"/>
          <w:b/>
          <w:lang w:val="en-US" w:eastAsia="zh-CN"/>
        </w:rPr>
        <w:t xml:space="preserve">: For </w:t>
      </w:r>
      <w:r>
        <w:rPr>
          <w:rFonts w:eastAsiaTheme="minorEastAsia"/>
          <w:b/>
          <w:lang w:val="en-US" w:eastAsia="zh-CN"/>
        </w:rPr>
        <w:t>L3 measurement in CONNECTED</w:t>
      </w:r>
      <w:r w:rsidRPr="00F9040E">
        <w:rPr>
          <w:rFonts w:eastAsiaTheme="minorEastAsia"/>
          <w:b/>
          <w:lang w:val="en-US" w:eastAsia="zh-CN"/>
        </w:rPr>
        <w:t xml:space="preserve"> mode </w:t>
      </w:r>
    </w:p>
    <w:p w:rsidR="008B4F34" w:rsidRPr="00F9040E" w:rsidRDefault="008B4F34" w:rsidP="008B4F34">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8B4F34" w:rsidRPr="00F9040E" w:rsidRDefault="008B4F34" w:rsidP="008B4F34">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further discuss whether to define </w:t>
      </w:r>
      <w:r>
        <w:rPr>
          <w:rFonts w:eastAsiaTheme="minorEastAsia"/>
          <w:b/>
          <w:lang w:eastAsia="zh-CN"/>
        </w:rPr>
        <w:t>measurement period</w:t>
      </w:r>
      <w:r w:rsidRPr="00F9040E">
        <w:rPr>
          <w:rFonts w:eastAsiaTheme="minorEastAsia"/>
          <w:b/>
          <w:lang w:eastAsia="zh-CN"/>
        </w:rPr>
        <w:t xml:space="preserve"> requirements with </w:t>
      </w:r>
      <w:proofErr w:type="spellStart"/>
      <w:r w:rsidRPr="00F9040E">
        <w:rPr>
          <w:rFonts w:eastAsiaTheme="minorEastAsia"/>
          <w:b/>
          <w:lang w:eastAsia="zh-CN"/>
        </w:rPr>
        <w:t>Nrxbeam</w:t>
      </w:r>
      <w:proofErr w:type="spellEnd"/>
      <w:r w:rsidRPr="00F9040E">
        <w:rPr>
          <w:rFonts w:eastAsiaTheme="minorEastAsia"/>
          <w:b/>
          <w:lang w:eastAsia="zh-CN"/>
        </w:rPr>
        <w:t xml:space="preserve"> = 1 and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p>
    <w:p w:rsidR="001A4702" w:rsidRPr="008B4F34" w:rsidRDefault="008B4F34" w:rsidP="00A96531">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6</w:t>
      </w:r>
      <w:r w:rsidRPr="00F9040E">
        <w:rPr>
          <w:rFonts w:eastAsiaTheme="minorEastAsia"/>
          <w:b/>
          <w:lang w:val="en-US" w:eastAsia="zh-CN"/>
        </w:rPr>
        <w:t xml:space="preserve">: </w:t>
      </w:r>
      <w:r w:rsidRPr="00A241CA">
        <w:rPr>
          <w:rFonts w:eastAsiaTheme="minorEastAsia"/>
          <w:b/>
          <w:lang w:val="en-US" w:eastAsia="zh-CN"/>
        </w:rPr>
        <w:t xml:space="preserve">RAN4 to define </w:t>
      </w:r>
      <w:r>
        <w:rPr>
          <w:rFonts w:eastAsiaTheme="minorEastAsia"/>
          <w:b/>
          <w:lang w:val="en-US" w:eastAsia="zh-CN"/>
        </w:rPr>
        <w:t>L1-RSRP</w:t>
      </w:r>
      <w:r w:rsidRPr="00A241CA">
        <w:rPr>
          <w:rFonts w:eastAsiaTheme="minorEastAsia"/>
          <w:b/>
          <w:lang w:val="en-US" w:eastAsia="zh-CN"/>
        </w:rPr>
        <w:t xml:space="preserve"> </w:t>
      </w:r>
      <w:r>
        <w:rPr>
          <w:rFonts w:eastAsiaTheme="minorEastAsia"/>
          <w:b/>
          <w:lang w:val="en-US" w:eastAsia="zh-CN"/>
        </w:rPr>
        <w:t xml:space="preserve">measurement </w:t>
      </w:r>
      <w:r w:rsidRPr="00A241CA">
        <w:rPr>
          <w:rFonts w:eastAsiaTheme="minorEastAsia"/>
          <w:b/>
          <w:lang w:val="en-US" w:eastAsia="zh-CN"/>
        </w:rPr>
        <w:t xml:space="preserve">requirements based on scaling factor for Rx beam sweeping </w:t>
      </w:r>
      <w:r>
        <w:rPr>
          <w:rFonts w:eastAsiaTheme="minorEastAsia"/>
          <w:b/>
          <w:lang w:val="en-US" w:eastAsia="zh-CN"/>
        </w:rPr>
        <w:t>[TBD</w:t>
      </w:r>
      <w:r w:rsidRPr="00A241CA">
        <w:rPr>
          <w:rFonts w:eastAsiaTheme="minorEastAsia"/>
          <w:b/>
          <w:lang w:val="en-US" w:eastAsia="zh-CN"/>
        </w:rPr>
        <w:t>]</w:t>
      </w:r>
      <w:r>
        <w:rPr>
          <w:rFonts w:eastAsiaTheme="minorEastAsia"/>
          <w:b/>
          <w:lang w:val="en-US" w:eastAsia="zh-CN"/>
        </w:rPr>
        <w:t xml:space="preserve"> (same as RLM)</w:t>
      </w:r>
      <w:r w:rsidRPr="00A241CA">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R4-2314</w:t>
      </w:r>
      <w:r w:rsidR="001D69C8">
        <w:rPr>
          <w:rFonts w:eastAsia="宋体"/>
          <w:lang w:val="en-US" w:eastAsia="zh-CN"/>
        </w:rPr>
        <w:t>447</w:t>
      </w:r>
      <w:r w:rsidR="001D083D">
        <w:rPr>
          <w:rFonts w:eastAsia="宋体"/>
          <w:lang w:val="en-US" w:eastAsia="zh-CN"/>
        </w:rPr>
        <w:t xml:space="preserve">, </w:t>
      </w:r>
      <w:r w:rsidR="001D69C8" w:rsidRPr="001D69C8">
        <w:rPr>
          <w:rFonts w:eastAsia="宋体"/>
          <w:lang w:val="en-US" w:eastAsia="zh-CN"/>
        </w:rPr>
        <w:t>WF on R18 NR NTN RRM requirements</w:t>
      </w:r>
      <w:r w:rsidR="001D083D">
        <w:rPr>
          <w:rFonts w:eastAsia="宋体"/>
          <w:lang w:val="en-US" w:eastAsia="zh-CN"/>
        </w:rPr>
        <w:t xml:space="preserve">, </w:t>
      </w:r>
      <w:r w:rsidR="000A6478" w:rsidRPr="000A6478">
        <w:rPr>
          <w:rFonts w:eastAsia="宋体"/>
          <w:lang w:val="en-US" w:eastAsia="zh-CN"/>
        </w:rPr>
        <w:t>Moderator (</w:t>
      </w:r>
      <w:r w:rsidR="001D69C8">
        <w:rPr>
          <w:rFonts w:eastAsia="宋体"/>
          <w:lang w:val="en-US" w:eastAsia="zh-CN"/>
        </w:rPr>
        <w:t>Qualcomm</w:t>
      </w:r>
      <w:r w:rsidR="000A6478" w:rsidRPr="000A6478">
        <w:rPr>
          <w:rFonts w:eastAsia="宋体"/>
          <w:lang w:val="en-US" w:eastAsia="zh-CN"/>
        </w:rPr>
        <w:t>)</w:t>
      </w:r>
    </w:p>
    <w:p w:rsidR="001D69C8" w:rsidRDefault="001D69C8" w:rsidP="006005FE">
      <w:pPr>
        <w:numPr>
          <w:ilvl w:val="0"/>
          <w:numId w:val="5"/>
        </w:numPr>
        <w:spacing w:before="120" w:after="120"/>
        <w:rPr>
          <w:rFonts w:eastAsia="宋体"/>
          <w:lang w:val="en-US" w:eastAsia="zh-CN"/>
        </w:rPr>
      </w:pPr>
      <w:r w:rsidRPr="00B17210">
        <w:rPr>
          <w:rFonts w:eastAsia="宋体"/>
          <w:lang w:val="en-US" w:eastAsia="zh-CN"/>
        </w:rPr>
        <w:t>R4-2314</w:t>
      </w:r>
      <w:r>
        <w:rPr>
          <w:rFonts w:eastAsia="宋体"/>
          <w:lang w:val="en-US" w:eastAsia="zh-CN"/>
        </w:rPr>
        <w:t xml:space="preserve">484, </w:t>
      </w:r>
      <w:r w:rsidRPr="001D69C8">
        <w:rPr>
          <w:rFonts w:eastAsia="宋体"/>
          <w:lang w:val="en-US" w:eastAsia="zh-CN"/>
        </w:rPr>
        <w:t>LS on RAN4 RRM work scope for NR NTN Ka band</w:t>
      </w:r>
      <w:r>
        <w:rPr>
          <w:rFonts w:eastAsia="宋体"/>
          <w:lang w:val="en-US" w:eastAsia="zh-CN"/>
        </w:rPr>
        <w:t>, RAN4</w:t>
      </w:r>
    </w:p>
    <w:p w:rsidR="001D69C8" w:rsidRPr="006005FE" w:rsidRDefault="001D69C8" w:rsidP="006005FE">
      <w:pPr>
        <w:numPr>
          <w:ilvl w:val="0"/>
          <w:numId w:val="5"/>
        </w:numPr>
        <w:spacing w:before="120" w:after="120"/>
        <w:rPr>
          <w:rFonts w:eastAsia="宋体"/>
          <w:lang w:val="en-US" w:eastAsia="zh-CN"/>
        </w:rPr>
      </w:pPr>
      <w:r w:rsidRPr="001D69C8">
        <w:rPr>
          <w:rFonts w:eastAsia="宋体"/>
          <w:lang w:val="en-US" w:eastAsia="zh-CN"/>
        </w:rPr>
        <w:t>RP-232694</w:t>
      </w:r>
      <w:r>
        <w:rPr>
          <w:rFonts w:eastAsia="宋体"/>
          <w:lang w:val="en-US" w:eastAsia="zh-CN"/>
        </w:rPr>
        <w:t xml:space="preserve">, </w:t>
      </w:r>
      <w:r w:rsidRPr="001D69C8">
        <w:rPr>
          <w:rFonts w:eastAsia="宋体"/>
          <w:lang w:val="en-US" w:eastAsia="zh-CN"/>
        </w:rPr>
        <w:t>WF on potential RRM objectives for NR-NTN deployment in above 10 GHz</w:t>
      </w:r>
      <w:r>
        <w:rPr>
          <w:rFonts w:eastAsia="宋体"/>
          <w:lang w:val="en-US" w:eastAsia="zh-CN"/>
        </w:rPr>
        <w:t xml:space="preserve">, </w:t>
      </w:r>
      <w:r w:rsidRPr="001D69C8">
        <w:rPr>
          <w:rFonts w:eastAsia="宋体"/>
          <w:lang w:val="en-US" w:eastAsia="zh-CN"/>
        </w:rPr>
        <w:t>(NR-NTN-</w:t>
      </w:r>
      <w:proofErr w:type="spellStart"/>
      <w:r w:rsidRPr="001D69C8">
        <w:rPr>
          <w:rFonts w:eastAsia="宋体"/>
          <w:lang w:val="en-US" w:eastAsia="zh-CN"/>
        </w:rPr>
        <w:t>enh</w:t>
      </w:r>
      <w:proofErr w:type="spellEnd"/>
      <w:r w:rsidRPr="001D69C8">
        <w:rPr>
          <w:rFonts w:eastAsia="宋体"/>
          <w:lang w:val="en-US" w:eastAsia="zh-CN"/>
        </w:rPr>
        <w:t xml:space="preserve"> WID)</w:t>
      </w:r>
      <w:r w:rsidR="00AD4267">
        <w:rPr>
          <w:rFonts w:eastAsia="宋体"/>
          <w:lang w:val="en-US" w:eastAsia="zh-CN"/>
        </w:rPr>
        <w:t>, Thales</w:t>
      </w:r>
    </w:p>
    <w:sectPr w:rsidR="001D69C8"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771" w:rsidRDefault="00F53771">
      <w:pPr>
        <w:spacing w:before="120" w:after="120"/>
      </w:pPr>
      <w:r>
        <w:separator/>
      </w:r>
    </w:p>
  </w:endnote>
  <w:endnote w:type="continuationSeparator" w:id="0">
    <w:p w:rsidR="00F53771" w:rsidRDefault="00F5377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771" w:rsidRDefault="00F53771">
      <w:pPr>
        <w:spacing w:before="120" w:after="120"/>
      </w:pPr>
      <w:r>
        <w:separator/>
      </w:r>
    </w:p>
  </w:footnote>
  <w:footnote w:type="continuationSeparator" w:id="0">
    <w:p w:rsidR="00F53771" w:rsidRDefault="00F5377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5F38E9"/>
    <w:multiLevelType w:val="hybridMultilevel"/>
    <w:tmpl w:val="F7540B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836241"/>
    <w:multiLevelType w:val="hybridMultilevel"/>
    <w:tmpl w:val="2DD49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5"/>
  </w:num>
  <w:num w:numId="3">
    <w:abstractNumId w:val="42"/>
  </w:num>
  <w:num w:numId="4">
    <w:abstractNumId w:val="8"/>
  </w:num>
  <w:num w:numId="5">
    <w:abstractNumId w:val="13"/>
  </w:num>
  <w:num w:numId="6">
    <w:abstractNumId w:val="31"/>
  </w:num>
  <w:num w:numId="7">
    <w:abstractNumId w:val="19"/>
  </w:num>
  <w:num w:numId="8">
    <w:abstractNumId w:val="43"/>
    <w:lvlOverride w:ilvl="0">
      <w:startOverride w:val="1"/>
    </w:lvlOverride>
  </w:num>
  <w:num w:numId="9">
    <w:abstractNumId w:val="28"/>
  </w:num>
  <w:num w:numId="10">
    <w:abstractNumId w:val="39"/>
  </w:num>
  <w:num w:numId="11">
    <w:abstractNumId w:val="34"/>
  </w:num>
  <w:num w:numId="12">
    <w:abstractNumId w:val="22"/>
  </w:num>
  <w:num w:numId="13">
    <w:abstractNumId w:val="9"/>
  </w:num>
  <w:num w:numId="14">
    <w:abstractNumId w:val="30"/>
  </w:num>
  <w:num w:numId="15">
    <w:abstractNumId w:val="21"/>
  </w:num>
  <w:num w:numId="16">
    <w:abstractNumId w:val="38"/>
  </w:num>
  <w:num w:numId="17">
    <w:abstractNumId w:val="41"/>
  </w:num>
  <w:num w:numId="18">
    <w:abstractNumId w:val="44"/>
  </w:num>
  <w:num w:numId="19">
    <w:abstractNumId w:val="11"/>
  </w:num>
  <w:num w:numId="20">
    <w:abstractNumId w:val="5"/>
  </w:num>
  <w:num w:numId="21">
    <w:abstractNumId w:val="7"/>
  </w:num>
  <w:num w:numId="22">
    <w:abstractNumId w:val="12"/>
  </w:num>
  <w:num w:numId="23">
    <w:abstractNumId w:val="4"/>
  </w:num>
  <w:num w:numId="24">
    <w:abstractNumId w:val="23"/>
  </w:num>
  <w:num w:numId="25">
    <w:abstractNumId w:val="25"/>
  </w:num>
  <w:num w:numId="26">
    <w:abstractNumId w:val="6"/>
  </w:num>
  <w:num w:numId="27">
    <w:abstractNumId w:val="15"/>
  </w:num>
  <w:num w:numId="28">
    <w:abstractNumId w:val="18"/>
  </w:num>
  <w:num w:numId="29">
    <w:abstractNumId w:val="36"/>
  </w:num>
  <w:num w:numId="30">
    <w:abstractNumId w:val="1"/>
  </w:num>
  <w:num w:numId="31">
    <w:abstractNumId w:val="10"/>
  </w:num>
  <w:num w:numId="32">
    <w:abstractNumId w:val="0"/>
  </w:num>
  <w:num w:numId="33">
    <w:abstractNumId w:val="14"/>
  </w:num>
  <w:num w:numId="34">
    <w:abstractNumId w:val="16"/>
  </w:num>
  <w:num w:numId="35">
    <w:abstractNumId w:val="27"/>
  </w:num>
  <w:num w:numId="36">
    <w:abstractNumId w:val="32"/>
  </w:num>
  <w:num w:numId="37">
    <w:abstractNumId w:val="20"/>
  </w:num>
  <w:num w:numId="38">
    <w:abstractNumId w:val="26"/>
  </w:num>
  <w:num w:numId="39">
    <w:abstractNumId w:val="2"/>
  </w:num>
  <w:num w:numId="40">
    <w:abstractNumId w:val="33"/>
  </w:num>
  <w:num w:numId="41">
    <w:abstractNumId w:val="40"/>
  </w:num>
  <w:num w:numId="42">
    <w:abstractNumId w:val="37"/>
  </w:num>
  <w:num w:numId="43">
    <w:abstractNumId w:val="3"/>
  </w:num>
  <w:num w:numId="44">
    <w:abstractNumId w:val="17"/>
  </w:num>
  <w:num w:numId="45">
    <w:abstractNumId w:val="29"/>
  </w:num>
  <w:num w:numId="4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FE9"/>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279"/>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A61"/>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D7B"/>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9C8"/>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1D1"/>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9F"/>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E06"/>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88D"/>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94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04F"/>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C2"/>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862"/>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7C0"/>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7F9"/>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98E"/>
    <w:rsid w:val="007C104C"/>
    <w:rsid w:val="007C1173"/>
    <w:rsid w:val="007C118E"/>
    <w:rsid w:val="007C157A"/>
    <w:rsid w:val="007C15D3"/>
    <w:rsid w:val="007C1752"/>
    <w:rsid w:val="007C1803"/>
    <w:rsid w:val="007C1857"/>
    <w:rsid w:val="007C18C2"/>
    <w:rsid w:val="007C19DE"/>
    <w:rsid w:val="007C1C78"/>
    <w:rsid w:val="007C1CA8"/>
    <w:rsid w:val="007C22AE"/>
    <w:rsid w:val="007C22CC"/>
    <w:rsid w:val="007C23EA"/>
    <w:rsid w:val="007C2467"/>
    <w:rsid w:val="007C2937"/>
    <w:rsid w:val="007C2EFF"/>
    <w:rsid w:val="007C3016"/>
    <w:rsid w:val="007C3508"/>
    <w:rsid w:val="007C3777"/>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4F34"/>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72"/>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1D5"/>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1CA"/>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BC3"/>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4B5"/>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A72"/>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4E"/>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267"/>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875"/>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6"/>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2FC"/>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A2D"/>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38"/>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11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1B5"/>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771"/>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0E"/>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423278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5198807">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791910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6692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538754">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514438">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9013037">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8BF0A2E-7277-4A7F-9E60-5FCDF5E68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12861</TotalTime>
  <Pages>1</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95</cp:revision>
  <cp:lastPrinted>2009-04-22T06:01:00Z</cp:lastPrinted>
  <dcterms:created xsi:type="dcterms:W3CDTF">2023-05-06T02:02:00Z</dcterms:created>
  <dcterms:modified xsi:type="dcterms:W3CDTF">2023-09-27T14:07:00Z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(3)qrtW1svc7uCP73D3s1K907QL8izZU0NrpVQipUgefreMiNqG8ab/i34suw2ZFm7kXzJMW3cf
Qn6/sxOQdvOhxWRAHZorkF+RV9drM74yz9BlckbO/mr9d54Gt2atOWJU0ubORSVzg8cwLllN
OhhigB+Q2X0IUksSpDRN1yw/gknI0zKBafgSN+Q9ZEUU+4EBkEZeimNV84Uu4Cbo3h5pAFnW
BXllT+6uakC/GXw0lb</vt:lpwstr>
  </property>
  <property fmtid="{D5CDD505-2E9C-101B-9397-08002B2CF9AE}" pid="17" name="_2015_ms_pID_725343_00">
    <vt:lpwstr>_2015_ms_pID_725343</vt:lpwstr>
  </property>
  <property fmtid="{D5CDD505-2E9C-101B-9397-08002B2CF9AE}" pid="18" name="_2015_ms_pID_7253431">
    <vt:lpwstr>ftlEFsP6SXaCAer0TAcL6416ngxYlUANOvOty0auOc4lnidqewshaX
1IgbSWVVNCtVy5XwXGo6NMFrlc6Ye83A4ZSe9RCDU/jpcja+iL8G/ziCfJV94j/4wS6aDobJ
TVYJyP8OuhYhqhE6AnoVCSzb+V9TZzzCgrrW64oBm7xwbUCZvqSyg2zmqn/1sidBP2gaOuSc
bUIKv1zHih2tsmPQ+ae1YYNS8j/q9jy276Yk</vt:lpwstr>
  </property>
  <property fmtid="{D5CDD505-2E9C-101B-9397-08002B2CF9AE}" pid="19" name="_2015_ms_pID_7253431_00">
    <vt:lpwstr>_2015_ms_pID_7253431</vt:lpwstr>
  </property>
  <property fmtid="{D5CDD505-2E9C-101B-9397-08002B2CF9AE}" pid="20" name="_2015_ms_pID_7253432">
    <vt:lpwstr>RpWfLk2qY+ZfqFLruPS3Ry3ZaNSLaDNTiUNx
x/GBma/gPPKLZbG2KHhsDNCwsFVdSoRhorrLlm4UurXZ4mWn5rc=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