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69C0521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170509" w:rsidRPr="00170509">
        <w:rPr>
          <w:rFonts w:ascii="Arial" w:eastAsia="SimSun" w:hAnsi="Arial" w:cs="Times New Roman"/>
          <w:b/>
          <w:bCs/>
          <w:sz w:val="24"/>
          <w:szCs w:val="20"/>
          <w:lang w:eastAsia="ja-JP"/>
        </w:rPr>
        <w:t>R4-2315953</w:t>
      </w:r>
    </w:p>
    <w:p w14:paraId="41BF7226"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688AFE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5DA0B86" w14:textId="65DB5C3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E0BFC" w:rsidRPr="00DB243E">
        <w:rPr>
          <w:rFonts w:ascii="Arial" w:eastAsia="Calibri" w:hAnsi="Arial" w:cs="Arial"/>
          <w:b/>
          <w:bCs/>
          <w:sz w:val="24"/>
        </w:rPr>
        <w:t>Discussion on timing requirements for UL multi-DCI multi-TRP with two TAs</w:t>
      </w:r>
    </w:p>
    <w:p w14:paraId="28F8E7C0" w14:textId="63D7AC7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B510C">
        <w:rPr>
          <w:rFonts w:ascii="Arial" w:eastAsia="MS Mincho" w:hAnsi="Arial" w:cs="Arial"/>
          <w:b/>
          <w:bCs/>
          <w:sz w:val="24"/>
          <w:szCs w:val="20"/>
        </w:rPr>
        <w:t>5.2</w:t>
      </w:r>
      <w:r w:rsidR="00DB243E">
        <w:rPr>
          <w:rFonts w:ascii="Arial" w:eastAsia="MS Mincho" w:hAnsi="Arial" w:cs="Arial"/>
          <w:b/>
          <w:bCs/>
          <w:sz w:val="24"/>
          <w:szCs w:val="20"/>
        </w:rPr>
        <w:t>9.2.2</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0CB6D6C" w14:textId="77777777" w:rsidR="003959C0" w:rsidRDefault="003959C0" w:rsidP="003959C0">
      <w:r>
        <w:t xml:space="preserve">In RAN #94e, the MIMO evolution downlink and uplink was approved in </w:t>
      </w:r>
      <w:r>
        <w:fldChar w:fldCharType="begin"/>
      </w:r>
      <w:r>
        <w:instrText xml:space="preserve"> REF _Ref117252489 \r \h </w:instrText>
      </w:r>
      <w:r>
        <w:fldChar w:fldCharType="separate"/>
      </w:r>
      <w:r>
        <w:t>[1]</w:t>
      </w:r>
      <w:r>
        <w:fldChar w:fldCharType="end"/>
      </w:r>
      <w:r>
        <w:t xml:space="preserve">. Among its objectives, there is the study and specification of two timings advance (TAs) for UL multi-DCI for multi-TRP operations: </w:t>
      </w:r>
    </w:p>
    <w:tbl>
      <w:tblPr>
        <w:tblStyle w:val="TableGrid"/>
        <w:tblW w:w="0" w:type="auto"/>
        <w:jc w:val="center"/>
        <w:tblLook w:val="04A0" w:firstRow="1" w:lastRow="0" w:firstColumn="1" w:lastColumn="0" w:noHBand="0" w:noVBand="1"/>
      </w:tblPr>
      <w:tblGrid>
        <w:gridCol w:w="9000"/>
      </w:tblGrid>
      <w:tr w:rsidR="003959C0" w:rsidRPr="008C39F7" w14:paraId="75A464F7" w14:textId="77777777" w:rsidTr="009A7257">
        <w:trPr>
          <w:jc w:val="center"/>
        </w:trPr>
        <w:tc>
          <w:tcPr>
            <w:tcW w:w="9000" w:type="dxa"/>
          </w:tcPr>
          <w:p w14:paraId="17316BC1" w14:textId="77777777" w:rsidR="003959C0" w:rsidRDefault="003959C0" w:rsidP="009A7257">
            <w:r>
              <w:t xml:space="preserve">7. Study, and if justified, specify the following </w:t>
            </w:r>
          </w:p>
          <w:p w14:paraId="5DFF8256" w14:textId="77777777" w:rsidR="003959C0" w:rsidRDefault="003959C0" w:rsidP="009A7257">
            <w:r>
              <w:tab/>
              <w:t xml:space="preserve">- Two TAs for UL multi-DCI for multi-TRP operation </w:t>
            </w:r>
          </w:p>
          <w:p w14:paraId="2E37FD90" w14:textId="77777777" w:rsidR="003959C0" w:rsidRDefault="003959C0" w:rsidP="009A7257">
            <w:r>
              <w:tab/>
              <w:t>- Power control for UL single DCI for multi-TRP operation where unified TCI framework extension in objective 2 is assumed.</w:t>
            </w:r>
          </w:p>
          <w:p w14:paraId="35075714" w14:textId="77777777" w:rsidR="003959C0" w:rsidRPr="008C39F7" w:rsidRDefault="003959C0" w:rsidP="009A7257">
            <w:r>
              <w:tab/>
              <w:t>For the case of simultaneous UL transmission from multiple panels, the operation will only be limited to the objective 6 scenarios.</w:t>
            </w:r>
          </w:p>
        </w:tc>
      </w:tr>
    </w:tbl>
    <w:p w14:paraId="056CF10A" w14:textId="77777777" w:rsidR="003959C0" w:rsidRDefault="003959C0" w:rsidP="003959C0">
      <w:pPr>
        <w:rPr>
          <w:lang w:val="en-GB"/>
        </w:rPr>
      </w:pPr>
    </w:p>
    <w:p w14:paraId="01769373" w14:textId="4533DF42" w:rsidR="003959C0" w:rsidRDefault="003959C0" w:rsidP="003959C0">
      <w:pPr>
        <w:rPr>
          <w:lang w:val="en-GB"/>
        </w:rPr>
      </w:pPr>
      <w:r w:rsidRPr="00887CDC">
        <w:rPr>
          <w:lang w:val="en-GB"/>
        </w:rPr>
        <w:t xml:space="preserve">In </w:t>
      </w:r>
      <w:r>
        <w:rPr>
          <w:lang w:val="en-GB"/>
        </w:rPr>
        <w:t xml:space="preserve">the last </w:t>
      </w:r>
      <w:r>
        <w:t xml:space="preserve">RAN4 </w:t>
      </w:r>
      <w:r>
        <w:rPr>
          <w:lang w:val="en-GB"/>
        </w:rPr>
        <w:t xml:space="preserve">meeting </w:t>
      </w:r>
      <w:r w:rsidRPr="00887CDC">
        <w:rPr>
          <w:lang w:val="en-GB"/>
        </w:rPr>
        <w:t>RAN4#10</w:t>
      </w:r>
      <w:r>
        <w:rPr>
          <w:lang w:val="en-GB"/>
        </w:rPr>
        <w:t>8</w:t>
      </w:r>
      <w:r w:rsidRPr="00887CDC">
        <w:rPr>
          <w:lang w:val="en-GB"/>
        </w:rPr>
        <w:t xml:space="preserve">, the following agreements </w:t>
      </w:r>
      <w:r>
        <w:rPr>
          <w:lang w:val="en-GB"/>
        </w:rPr>
        <w:t xml:space="preserve">were </w:t>
      </w:r>
      <w:proofErr w:type="gramStart"/>
      <w:r>
        <w:rPr>
          <w:lang w:val="en-GB"/>
        </w:rPr>
        <w:t>made</w:t>
      </w:r>
      <w:proofErr w:type="gramEnd"/>
      <w:r>
        <w:rPr>
          <w:lang w:val="en-GB"/>
        </w:rPr>
        <w:t xml:space="preserve"> and issues discussed regarding t</w:t>
      </w:r>
      <w:r w:rsidRPr="006E7132">
        <w:rPr>
          <w:lang w:val="en-GB"/>
        </w:rPr>
        <w:t>iming requirements for UL multi-DCI multi-TRP with two TAs</w:t>
      </w:r>
      <w:r>
        <w:rPr>
          <w:lang w:val="en-GB"/>
        </w:rPr>
        <w:t xml:space="preserve"> </w:t>
      </w:r>
      <w:r>
        <w:rPr>
          <w:lang w:val="en-GB"/>
        </w:rPr>
        <w:fldChar w:fldCharType="begin"/>
      </w:r>
      <w:r>
        <w:rPr>
          <w:lang w:val="en-GB"/>
        </w:rPr>
        <w:instrText xml:space="preserve"> REF _Ref140755025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959C0" w14:paraId="7FC32EDC" w14:textId="77777777" w:rsidTr="003959C0">
        <w:tc>
          <w:tcPr>
            <w:tcW w:w="9617" w:type="dxa"/>
          </w:tcPr>
          <w:p w14:paraId="1AA4EE8B" w14:textId="77777777" w:rsidR="003959C0" w:rsidRPr="008A1082" w:rsidRDefault="003959C0" w:rsidP="003959C0">
            <w:pPr>
              <w:rPr>
                <w:rFonts w:asciiTheme="minorHAnsi" w:hAnsiTheme="minorHAnsi"/>
                <w:b/>
                <w:kern w:val="2"/>
                <w:sz w:val="22"/>
                <w:lang w:val="en-IN" w:eastAsia="ko-KR"/>
                <w14:ligatures w14:val="standardContextual"/>
              </w:rPr>
            </w:pPr>
            <w:r w:rsidRPr="008A1082">
              <w:rPr>
                <w:rFonts w:asciiTheme="minorHAnsi" w:hAnsiTheme="minorHAnsi"/>
                <w:b/>
                <w:kern w:val="2"/>
                <w:sz w:val="22"/>
                <w:lang w:val="en-IN" w:eastAsia="ko-KR"/>
                <w14:ligatures w14:val="standardContextual"/>
              </w:rPr>
              <w:t>Topic 2: Timing requirements for UL multi-DCI multi-TRP with two TAs</w:t>
            </w:r>
          </w:p>
          <w:p w14:paraId="52059B57" w14:textId="77777777" w:rsidR="003959C0" w:rsidRPr="008A1082" w:rsidRDefault="003959C0" w:rsidP="008A1082">
            <w:pPr>
              <w:rPr>
                <w:rFonts w:asciiTheme="minorHAnsi" w:hAnsiTheme="minorHAnsi"/>
                <w:b/>
                <w:kern w:val="2"/>
                <w:sz w:val="22"/>
                <w:u w:val="single"/>
                <w:lang w:val="en-IN" w:eastAsia="ko-KR"/>
                <w14:ligatures w14:val="standardContextual"/>
              </w:rPr>
            </w:pPr>
          </w:p>
          <w:p w14:paraId="701E5DEE" w14:textId="77777777" w:rsidR="008A1082" w:rsidRPr="00E15BB0" w:rsidRDefault="008A1082" w:rsidP="008A1082">
            <w:pPr>
              <w:pStyle w:val="B1"/>
              <w:ind w:left="0" w:firstLine="0"/>
              <w:rPr>
                <w:b/>
                <w:u w:val="single"/>
                <w:lang w:eastAsia="ko-KR"/>
              </w:rPr>
            </w:pPr>
            <w:r w:rsidRPr="00E15BB0">
              <w:rPr>
                <w:b/>
                <w:u w:val="single"/>
                <w:lang w:eastAsia="ko-KR"/>
              </w:rPr>
              <w:t xml:space="preserve">Issue 2-1-1: If UE doesn’t support </w:t>
            </w:r>
            <w:proofErr w:type="spellStart"/>
            <w:r w:rsidRPr="00E15BB0">
              <w:rPr>
                <w:b/>
                <w:u w:val="single"/>
                <w:lang w:eastAsia="ko-KR"/>
              </w:rPr>
              <w:t>STxMP</w:t>
            </w:r>
            <w:proofErr w:type="spellEnd"/>
            <w:r w:rsidRPr="00E15BB0">
              <w:rPr>
                <w:b/>
                <w:u w:val="single"/>
                <w:lang w:eastAsia="ko-KR"/>
              </w:rPr>
              <w:t xml:space="preserve"> and not capable of supporting RTD&gt;CP, whether to define MTTD requirement?</w:t>
            </w:r>
          </w:p>
          <w:p w14:paraId="580659E3" w14:textId="77777777" w:rsidR="008A1082" w:rsidRPr="00E15BB0" w:rsidRDefault="008A1082" w:rsidP="008A1082">
            <w:pPr>
              <w:rPr>
                <w:lang w:eastAsia="zh-CN"/>
              </w:rPr>
            </w:pPr>
            <w:r w:rsidRPr="00E15BB0">
              <w:rPr>
                <w:b/>
                <w:lang w:eastAsia="zh-CN"/>
              </w:rPr>
              <w:t>Agreement</w:t>
            </w:r>
            <w:r w:rsidRPr="00E15BB0">
              <w:rPr>
                <w:lang w:eastAsia="zh-CN"/>
              </w:rPr>
              <w:t>:</w:t>
            </w:r>
          </w:p>
          <w:p w14:paraId="06B33EFF" w14:textId="77777777" w:rsidR="008A1082" w:rsidRPr="00E15BB0" w:rsidRDefault="008A1082" w:rsidP="008A1082">
            <w:pPr>
              <w:pStyle w:val="ListParagraph"/>
              <w:numPr>
                <w:ilvl w:val="1"/>
                <w:numId w:val="27"/>
              </w:numPr>
              <w:overflowPunct w:val="0"/>
              <w:autoSpaceDE w:val="0"/>
              <w:autoSpaceDN w:val="0"/>
              <w:adjustRightInd w:val="0"/>
              <w:spacing w:after="120" w:line="252" w:lineRule="auto"/>
              <w:contextualSpacing w:val="0"/>
              <w:rPr>
                <w:bCs/>
              </w:rPr>
            </w:pPr>
            <w:r w:rsidRPr="00E15BB0">
              <w:rPr>
                <w:bCs/>
              </w:rPr>
              <w:t>No need to specify MTTD requirement.</w:t>
            </w:r>
          </w:p>
          <w:p w14:paraId="258474D6" w14:textId="77777777" w:rsidR="008A1082" w:rsidRPr="00E15BB0" w:rsidRDefault="008A1082" w:rsidP="008A1082">
            <w:pPr>
              <w:pStyle w:val="B1"/>
              <w:ind w:left="0" w:firstLine="0"/>
              <w:rPr>
                <w:b/>
                <w:u w:val="single"/>
                <w:lang w:eastAsia="ko-KR"/>
              </w:rPr>
            </w:pPr>
          </w:p>
          <w:p w14:paraId="6582F20F" w14:textId="77777777" w:rsidR="008A1082" w:rsidRPr="00E15BB0" w:rsidRDefault="008A1082" w:rsidP="008A1082">
            <w:pPr>
              <w:pStyle w:val="B1"/>
              <w:ind w:left="0" w:firstLine="0"/>
              <w:rPr>
                <w:b/>
                <w:u w:val="single"/>
                <w:lang w:eastAsia="ko-KR"/>
              </w:rPr>
            </w:pPr>
            <w:r w:rsidRPr="00E15BB0">
              <w:rPr>
                <w:b/>
                <w:u w:val="single"/>
                <w:lang w:eastAsia="ko-KR"/>
              </w:rPr>
              <w:t>Issue 2-1-2: DL reference timing</w:t>
            </w:r>
          </w:p>
          <w:p w14:paraId="6B8D0BC1" w14:textId="77777777" w:rsidR="008A1082" w:rsidRPr="00E15BB0" w:rsidRDefault="008A1082" w:rsidP="008A1082">
            <w:pPr>
              <w:rPr>
                <w:lang w:eastAsia="zh-CN"/>
              </w:rPr>
            </w:pPr>
            <w:r w:rsidRPr="00E15BB0">
              <w:rPr>
                <w:b/>
                <w:lang w:eastAsia="zh-CN"/>
              </w:rPr>
              <w:t>Agreement</w:t>
            </w:r>
            <w:r w:rsidRPr="00E15BB0">
              <w:rPr>
                <w:lang w:eastAsia="zh-CN"/>
              </w:rPr>
              <w:t>:</w:t>
            </w:r>
          </w:p>
          <w:p w14:paraId="1D08D0F1" w14:textId="77777777" w:rsidR="008A1082" w:rsidRPr="00E15BB0" w:rsidRDefault="008A1082" w:rsidP="008A1082">
            <w:pPr>
              <w:pStyle w:val="ListParagraph"/>
              <w:numPr>
                <w:ilvl w:val="1"/>
                <w:numId w:val="27"/>
              </w:numPr>
              <w:overflowPunct w:val="0"/>
              <w:autoSpaceDE w:val="0"/>
              <w:autoSpaceDN w:val="0"/>
              <w:adjustRightInd w:val="0"/>
              <w:spacing w:after="120" w:line="252" w:lineRule="auto"/>
              <w:contextualSpacing w:val="0"/>
            </w:pPr>
            <w:r w:rsidRPr="00E15BB0">
              <w:rPr>
                <w:rFonts w:eastAsiaTheme="minorEastAsia"/>
                <w:bCs/>
                <w:lang w:eastAsia="zh-CN"/>
              </w:rPr>
              <w:t xml:space="preserve">For </w:t>
            </w:r>
            <w:r w:rsidRPr="00E15BB0">
              <w:rPr>
                <w:bCs/>
              </w:rPr>
              <w:t>multi</w:t>
            </w:r>
            <w:r w:rsidRPr="00E15BB0">
              <w:rPr>
                <w:rFonts w:eastAsiaTheme="minorEastAsia"/>
                <w:bCs/>
                <w:lang w:eastAsia="zh-CN"/>
              </w:rPr>
              <w:t>-</w:t>
            </w:r>
            <w:r w:rsidRPr="00E15BB0">
              <w:rPr>
                <w:rFonts w:eastAsia="SimSun"/>
                <w:szCs w:val="24"/>
                <w:lang w:eastAsia="zh-CN"/>
              </w:rPr>
              <w:t>DCI</w:t>
            </w:r>
            <w:r w:rsidRPr="00E15BB0">
              <w:rPr>
                <w:rFonts w:eastAsiaTheme="minorEastAsia"/>
                <w:bCs/>
                <w:lang w:eastAsia="zh-CN"/>
              </w:rPr>
              <w:t xml:space="preserve"> based multi-TRP </w:t>
            </w:r>
            <w:r w:rsidRPr="00E15BB0">
              <w:t>operation with two TAs, for each TAG, the uplink transmission timing takes place</w:t>
            </w:r>
            <w:r w:rsidRPr="00E15BB0">
              <w:rPr>
                <w:vertAlign w:val="subscript"/>
              </w:rPr>
              <w:t xml:space="preserve"> </w:t>
            </w:r>
            <w:r w:rsidRPr="00E15BB0">
              <w:rPr>
                <w:position w:val="-10"/>
              </w:rPr>
              <w:object w:dxaOrig="1800" w:dyaOrig="300" w14:anchorId="7F3A0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2.5pt" o:ole="">
                  <v:imagedata r:id="rId8" o:title=""/>
                </v:shape>
                <o:OLEObject Type="Embed" ProgID="Equation.3" ShapeID="_x0000_i1025" DrawAspect="Content" ObjectID="_1757338598" r:id="rId9"/>
              </w:object>
            </w:r>
            <w:r w:rsidRPr="00E15BB0" w:rsidDel="005D39B2">
              <w:t xml:space="preserve"> </w:t>
            </w:r>
            <w:r w:rsidRPr="00E15BB0">
              <w:t xml:space="preserve">before downlink timing which is associated with UL/joint TCI state. The UL/joint TCI states associated to one </w:t>
            </w:r>
            <w:proofErr w:type="spellStart"/>
            <w:r w:rsidRPr="00E15BB0">
              <w:rPr>
                <w:i/>
                <w:iCs/>
              </w:rPr>
              <w:t>coresetPoolIndex</w:t>
            </w:r>
            <w:proofErr w:type="spellEnd"/>
            <w:r w:rsidRPr="00E15BB0">
              <w:t xml:space="preserve"> correspond to one TAG. </w:t>
            </w:r>
          </w:p>
          <w:p w14:paraId="764481B1" w14:textId="77777777" w:rsidR="008A1082" w:rsidRPr="00E15BB0" w:rsidRDefault="008A1082" w:rsidP="008A1082">
            <w:pPr>
              <w:pStyle w:val="ListParagraph"/>
              <w:numPr>
                <w:ilvl w:val="2"/>
                <w:numId w:val="27"/>
              </w:numPr>
              <w:overflowPunct w:val="0"/>
              <w:autoSpaceDE w:val="0"/>
              <w:autoSpaceDN w:val="0"/>
              <w:adjustRightInd w:val="0"/>
              <w:spacing w:after="120" w:line="252" w:lineRule="auto"/>
              <w:contextualSpacing w:val="0"/>
            </w:pPr>
            <w:r w:rsidRPr="00E15BB0">
              <w:t>FFS</w:t>
            </w:r>
          </w:p>
          <w:p w14:paraId="3D3062D4" w14:textId="77777777" w:rsidR="008A1082" w:rsidRPr="00E15BB0" w:rsidRDefault="008A1082" w:rsidP="008A1082">
            <w:pPr>
              <w:pStyle w:val="ListParagraph"/>
              <w:numPr>
                <w:ilvl w:val="3"/>
                <w:numId w:val="27"/>
              </w:numPr>
              <w:overflowPunct w:val="0"/>
              <w:autoSpaceDE w:val="0"/>
              <w:autoSpaceDN w:val="0"/>
              <w:adjustRightInd w:val="0"/>
              <w:spacing w:after="120" w:line="252" w:lineRule="auto"/>
              <w:contextualSpacing w:val="0"/>
            </w:pPr>
            <w:r w:rsidRPr="00E15BB0">
              <w:t>Option 1: (Huawei)</w:t>
            </w:r>
          </w:p>
          <w:p w14:paraId="044C3EDA" w14:textId="77777777" w:rsidR="008A1082" w:rsidRPr="00E15BB0" w:rsidRDefault="008A1082" w:rsidP="008A1082">
            <w:pPr>
              <w:pStyle w:val="ListParagraph"/>
              <w:numPr>
                <w:ilvl w:val="4"/>
                <w:numId w:val="27"/>
              </w:numPr>
              <w:overflowPunct w:val="0"/>
              <w:autoSpaceDE w:val="0"/>
              <w:autoSpaceDN w:val="0"/>
              <w:adjustRightInd w:val="0"/>
              <w:spacing w:after="120" w:line="252" w:lineRule="auto"/>
              <w:contextualSpacing w:val="0"/>
            </w:pPr>
            <w:r w:rsidRPr="00E15BB0">
              <w:t xml:space="preserve">DL RS in DL/Joint TCI state of PDCCH is used as reference for deriving the UL timing when both the PDCCH and the uplink are associated to the same </w:t>
            </w:r>
            <w:r w:rsidRPr="00E15BB0">
              <w:rPr>
                <w:i/>
                <w:iCs/>
              </w:rPr>
              <w:t>coresetPoolIndex</w:t>
            </w:r>
            <w:r w:rsidRPr="00E15BB0">
              <w:t xml:space="preserve"> indicated UL/Joint TCI state.</w:t>
            </w:r>
          </w:p>
          <w:p w14:paraId="7C13F0E2" w14:textId="77777777" w:rsidR="008A1082" w:rsidRPr="00E15BB0" w:rsidRDefault="008A1082" w:rsidP="008A1082">
            <w:pPr>
              <w:pStyle w:val="ListParagraph"/>
              <w:numPr>
                <w:ilvl w:val="3"/>
                <w:numId w:val="27"/>
              </w:numPr>
              <w:overflowPunct w:val="0"/>
              <w:autoSpaceDE w:val="0"/>
              <w:autoSpaceDN w:val="0"/>
              <w:adjustRightInd w:val="0"/>
              <w:spacing w:after="120" w:line="252" w:lineRule="auto"/>
              <w:contextualSpacing w:val="0"/>
            </w:pPr>
            <w:r w:rsidRPr="00E15BB0">
              <w:rPr>
                <w:rFonts w:hint="eastAsia"/>
              </w:rPr>
              <w:t>O</w:t>
            </w:r>
            <w:r w:rsidRPr="00E15BB0">
              <w:t>ption 2: (Nokia, Ericsson)</w:t>
            </w:r>
          </w:p>
          <w:p w14:paraId="240CF714" w14:textId="77777777" w:rsidR="008A1082" w:rsidRPr="00E15BB0" w:rsidRDefault="008A1082" w:rsidP="008A1082">
            <w:pPr>
              <w:pStyle w:val="ListParagraph"/>
              <w:numPr>
                <w:ilvl w:val="4"/>
                <w:numId w:val="27"/>
              </w:numPr>
              <w:overflowPunct w:val="0"/>
              <w:autoSpaceDE w:val="0"/>
              <w:autoSpaceDN w:val="0"/>
              <w:adjustRightInd w:val="0"/>
              <w:spacing w:after="120" w:line="252" w:lineRule="auto"/>
              <w:contextualSpacing w:val="0"/>
            </w:pPr>
            <w:r w:rsidRPr="00E15BB0">
              <w:t xml:space="preserve">DL RS associated to the </w:t>
            </w:r>
            <w:r w:rsidRPr="005562D0">
              <w:t>indicated</w:t>
            </w:r>
            <w:r w:rsidRPr="00E15BB0">
              <w:t xml:space="preserve"> UL/Joint TCI state should be tracked. </w:t>
            </w:r>
          </w:p>
          <w:p w14:paraId="206F802D" w14:textId="77777777" w:rsidR="008A1082" w:rsidRPr="00E15BB0" w:rsidRDefault="008A1082" w:rsidP="008A1082">
            <w:pPr>
              <w:pStyle w:val="B1"/>
              <w:ind w:left="0" w:firstLine="0"/>
              <w:rPr>
                <w:rFonts w:eastAsia="Malgun Gothic"/>
                <w:b/>
                <w:u w:val="single"/>
                <w:lang w:eastAsia="ko-KR"/>
              </w:rPr>
            </w:pPr>
          </w:p>
          <w:p w14:paraId="709503E1" w14:textId="77777777" w:rsidR="008A1082" w:rsidRPr="00E15BB0" w:rsidRDefault="008A1082" w:rsidP="008A1082">
            <w:pPr>
              <w:pStyle w:val="B1"/>
              <w:ind w:left="0" w:firstLine="0"/>
              <w:rPr>
                <w:b/>
                <w:u w:val="single"/>
                <w:lang w:eastAsia="ko-KR"/>
              </w:rPr>
            </w:pPr>
            <w:r w:rsidRPr="00E15BB0">
              <w:rPr>
                <w:b/>
                <w:u w:val="single"/>
                <w:lang w:eastAsia="ko-KR"/>
              </w:rPr>
              <w:t>Issue 2-1-3: How to handle overlapping UL transmissions?</w:t>
            </w:r>
          </w:p>
          <w:p w14:paraId="1FC2BE29" w14:textId="77777777" w:rsidR="008A1082" w:rsidRPr="00E15BB0" w:rsidRDefault="008A1082" w:rsidP="008A1082">
            <w:pPr>
              <w:rPr>
                <w:lang w:eastAsia="zh-CN"/>
              </w:rPr>
            </w:pPr>
            <w:r w:rsidRPr="00E15BB0">
              <w:rPr>
                <w:b/>
                <w:lang w:eastAsia="zh-CN"/>
              </w:rPr>
              <w:t>Agreement</w:t>
            </w:r>
            <w:r w:rsidRPr="00E15BB0">
              <w:rPr>
                <w:lang w:eastAsia="zh-CN"/>
              </w:rPr>
              <w:t>:</w:t>
            </w:r>
          </w:p>
          <w:p w14:paraId="0D05E245" w14:textId="77777777" w:rsidR="008A1082" w:rsidRPr="00E15BB0" w:rsidRDefault="008A1082" w:rsidP="008A1082">
            <w:pPr>
              <w:pStyle w:val="ListParagraph"/>
              <w:numPr>
                <w:ilvl w:val="1"/>
                <w:numId w:val="27"/>
              </w:numPr>
              <w:overflowPunct w:val="0"/>
              <w:autoSpaceDE w:val="0"/>
              <w:autoSpaceDN w:val="0"/>
              <w:adjustRightInd w:val="0"/>
              <w:spacing w:after="120" w:line="252" w:lineRule="auto"/>
              <w:contextualSpacing w:val="0"/>
              <w:rPr>
                <w:bCs/>
              </w:rPr>
            </w:pPr>
            <w:r w:rsidRPr="00E15BB0">
              <w:rPr>
                <w:bCs/>
              </w:rPr>
              <w:t>RAN1 has agreements to apply scheduling restriction.</w:t>
            </w:r>
          </w:p>
          <w:p w14:paraId="35C62D76" w14:textId="77777777" w:rsidR="008A1082" w:rsidRPr="00E15BB0" w:rsidRDefault="008A1082" w:rsidP="008A1082">
            <w:pPr>
              <w:pStyle w:val="ListParagraph"/>
              <w:numPr>
                <w:ilvl w:val="1"/>
                <w:numId w:val="27"/>
              </w:numPr>
              <w:overflowPunct w:val="0"/>
              <w:autoSpaceDE w:val="0"/>
              <w:autoSpaceDN w:val="0"/>
              <w:adjustRightInd w:val="0"/>
              <w:spacing w:after="120" w:line="252" w:lineRule="auto"/>
              <w:contextualSpacing w:val="0"/>
              <w:rPr>
                <w:bCs/>
              </w:rPr>
            </w:pPr>
            <w:r w:rsidRPr="00E15BB0">
              <w:rPr>
                <w:bCs/>
              </w:rPr>
              <w:lastRenderedPageBreak/>
              <w:t xml:space="preserve">No RAN4 spec impact. </w:t>
            </w:r>
          </w:p>
          <w:p w14:paraId="0ECACAC8" w14:textId="77777777" w:rsidR="008A1082" w:rsidRPr="00E15BB0" w:rsidRDefault="008A1082" w:rsidP="008A1082">
            <w:pPr>
              <w:pStyle w:val="B1"/>
              <w:ind w:left="0" w:firstLine="0"/>
              <w:rPr>
                <w:rFonts w:eastAsia="Malgun Gothic"/>
                <w:b/>
                <w:u w:val="single"/>
                <w:lang w:eastAsia="ko-KR"/>
              </w:rPr>
            </w:pPr>
          </w:p>
          <w:p w14:paraId="14D21601" w14:textId="77777777" w:rsidR="008A1082" w:rsidRPr="00E15BB0" w:rsidRDefault="008A1082" w:rsidP="008A1082">
            <w:pPr>
              <w:pStyle w:val="B1"/>
              <w:ind w:left="0" w:firstLine="0"/>
              <w:rPr>
                <w:b/>
                <w:u w:val="single"/>
                <w:lang w:eastAsia="ko-KR"/>
              </w:rPr>
            </w:pPr>
            <w:r w:rsidRPr="00E15BB0">
              <w:rPr>
                <w:b/>
                <w:u w:val="single"/>
                <w:lang w:eastAsia="ko-KR"/>
              </w:rPr>
              <w:t>Issue 2-1-4: TAG management for multi-TRP with 2 TAs</w:t>
            </w:r>
          </w:p>
          <w:p w14:paraId="5AA2D271" w14:textId="77777777" w:rsidR="008A1082" w:rsidRPr="00E15BB0" w:rsidRDefault="008A1082" w:rsidP="008A1082">
            <w:pPr>
              <w:pStyle w:val="B1"/>
              <w:ind w:left="0" w:firstLine="0"/>
              <w:rPr>
                <w:lang w:eastAsia="zh-CN"/>
              </w:rPr>
            </w:pPr>
            <w:r w:rsidRPr="00E15BB0">
              <w:rPr>
                <w:b/>
                <w:lang w:eastAsia="zh-CN"/>
              </w:rPr>
              <w:t>Way forward</w:t>
            </w:r>
            <w:r w:rsidRPr="00E15BB0">
              <w:rPr>
                <w:lang w:eastAsia="zh-CN"/>
              </w:rPr>
              <w:t>:</w:t>
            </w:r>
          </w:p>
          <w:p w14:paraId="33702E17" w14:textId="77777777" w:rsidR="008A1082" w:rsidRPr="00E15BB0" w:rsidRDefault="008A1082" w:rsidP="008A1082">
            <w:pPr>
              <w:pStyle w:val="ListParagraph"/>
              <w:numPr>
                <w:ilvl w:val="1"/>
                <w:numId w:val="28"/>
              </w:numPr>
              <w:spacing w:after="120"/>
              <w:ind w:left="1440"/>
              <w:contextualSpacing w:val="0"/>
              <w:rPr>
                <w:rFonts w:eastAsia="SimSun"/>
                <w:szCs w:val="24"/>
                <w:lang w:eastAsia="zh-CN"/>
              </w:rPr>
            </w:pPr>
            <w:r w:rsidRPr="00E15BB0">
              <w:rPr>
                <w:rFonts w:eastAsia="SimSun"/>
                <w:bCs/>
                <w:lang w:eastAsia="zh-CN"/>
              </w:rPr>
              <w:t xml:space="preserve">Option </w:t>
            </w:r>
            <w:r w:rsidRPr="00E15BB0">
              <w:rPr>
                <w:rFonts w:eastAsia="SimSun"/>
                <w:szCs w:val="24"/>
                <w:lang w:eastAsia="zh-CN"/>
              </w:rPr>
              <w:t>1: (Apple, Nokia)</w:t>
            </w:r>
          </w:p>
          <w:p w14:paraId="71A4F78D" w14:textId="77777777" w:rsidR="008A1082" w:rsidRPr="00E15BB0" w:rsidRDefault="008A1082" w:rsidP="008A1082">
            <w:pPr>
              <w:pStyle w:val="ListParagraph"/>
              <w:numPr>
                <w:ilvl w:val="2"/>
                <w:numId w:val="28"/>
              </w:numPr>
              <w:spacing w:after="120"/>
              <w:contextualSpacing w:val="0"/>
              <w:rPr>
                <w:rFonts w:eastAsia="SimSun"/>
                <w:szCs w:val="24"/>
                <w:lang w:eastAsia="zh-CN"/>
              </w:rPr>
            </w:pPr>
            <w:r w:rsidRPr="00E15BB0">
              <w:rPr>
                <w:rFonts w:eastAsia="SimSun"/>
                <w:szCs w:val="24"/>
                <w:lang w:eastAsia="zh-CN"/>
              </w:rPr>
              <w:t>RAN4 shall consider some enhancement on TAG management for multi-TRP with 2 TAs.</w:t>
            </w:r>
          </w:p>
          <w:p w14:paraId="60B9DC33" w14:textId="77777777" w:rsidR="008A1082" w:rsidRPr="00E15BB0" w:rsidRDefault="008A1082" w:rsidP="008A1082">
            <w:pPr>
              <w:pStyle w:val="ListParagraph"/>
              <w:numPr>
                <w:ilvl w:val="2"/>
                <w:numId w:val="28"/>
              </w:numPr>
              <w:spacing w:after="120"/>
              <w:contextualSpacing w:val="0"/>
              <w:rPr>
                <w:rFonts w:eastAsia="SimSun"/>
                <w:szCs w:val="24"/>
                <w:lang w:eastAsia="zh-CN"/>
              </w:rPr>
            </w:pPr>
            <w:r w:rsidRPr="00E15BB0">
              <w:rPr>
                <w:rFonts w:eastAsia="SimSun" w:hint="eastAsia"/>
                <w:szCs w:val="24"/>
                <w:lang w:eastAsia="zh-CN"/>
              </w:rPr>
              <w:t>O</w:t>
            </w:r>
            <w:r w:rsidRPr="00E15BB0">
              <w:rPr>
                <w:rFonts w:eastAsia="SimSun"/>
                <w:szCs w:val="24"/>
                <w:lang w:eastAsia="zh-CN"/>
              </w:rPr>
              <w:t xml:space="preserve">ption 1a: </w:t>
            </w:r>
          </w:p>
          <w:p w14:paraId="554173A8" w14:textId="77777777" w:rsidR="008A1082" w:rsidRPr="00E15BB0" w:rsidRDefault="008A1082" w:rsidP="008A1082">
            <w:pPr>
              <w:pStyle w:val="ListParagraph"/>
              <w:numPr>
                <w:ilvl w:val="3"/>
                <w:numId w:val="28"/>
              </w:numPr>
              <w:spacing w:after="120"/>
              <w:contextualSpacing w:val="0"/>
              <w:rPr>
                <w:rFonts w:eastAsia="SimSun"/>
                <w:szCs w:val="24"/>
                <w:lang w:eastAsia="zh-CN"/>
              </w:rPr>
            </w:pPr>
            <w:r w:rsidRPr="00E15BB0">
              <w:rPr>
                <w:rFonts w:eastAsia="SimSun"/>
                <w:szCs w:val="24"/>
                <w:lang w:eastAsia="zh-CN"/>
              </w:rPr>
              <w:t>UE indicates its category to NW after access NW (baseline UE or advanced UE).</w:t>
            </w:r>
          </w:p>
          <w:p w14:paraId="4AFED9C9" w14:textId="77777777" w:rsidR="008A1082" w:rsidRPr="00E15BB0" w:rsidRDefault="008A1082" w:rsidP="008A1082">
            <w:pPr>
              <w:pStyle w:val="ListParagraph"/>
              <w:numPr>
                <w:ilvl w:val="3"/>
                <w:numId w:val="28"/>
              </w:numPr>
              <w:spacing w:after="120"/>
              <w:contextualSpacing w:val="0"/>
              <w:rPr>
                <w:rFonts w:eastAsia="SimSun"/>
                <w:szCs w:val="24"/>
                <w:lang w:eastAsia="zh-CN"/>
              </w:rPr>
            </w:pPr>
            <w:r w:rsidRPr="00E15BB0">
              <w:rPr>
                <w:rFonts w:eastAsia="SimSun"/>
                <w:szCs w:val="24"/>
                <w:lang w:eastAsia="zh-CN"/>
              </w:rPr>
              <w:t xml:space="preserve">Network configures UE to monitor RTD between the two TRPs. </w:t>
            </w:r>
          </w:p>
          <w:p w14:paraId="2DF5C11F" w14:textId="77777777" w:rsidR="008A1082" w:rsidRPr="00E15BB0" w:rsidRDefault="008A1082" w:rsidP="008A1082">
            <w:pPr>
              <w:pStyle w:val="ListParagraph"/>
              <w:numPr>
                <w:ilvl w:val="3"/>
                <w:numId w:val="28"/>
              </w:numPr>
              <w:spacing w:after="120"/>
              <w:contextualSpacing w:val="0"/>
              <w:rPr>
                <w:rFonts w:eastAsia="SimSun"/>
                <w:szCs w:val="24"/>
                <w:lang w:eastAsia="zh-CN"/>
              </w:rPr>
            </w:pPr>
            <w:r w:rsidRPr="00E15BB0">
              <w:rPr>
                <w:rFonts w:eastAsia="SimSun"/>
                <w:szCs w:val="24"/>
                <w:lang w:eastAsia="zh-CN"/>
              </w:rPr>
              <w:t>UE monitors the RTD consistently, and report to network when status changes (</w:t>
            </w:r>
            <w:proofErr w:type="gramStart"/>
            <w:r w:rsidRPr="00E15BB0">
              <w:rPr>
                <w:rFonts w:eastAsia="SimSun"/>
                <w:szCs w:val="24"/>
                <w:lang w:eastAsia="zh-CN"/>
              </w:rPr>
              <w:t>e.g.</w:t>
            </w:r>
            <w:proofErr w:type="gramEnd"/>
            <w:r w:rsidRPr="00E15BB0">
              <w:rPr>
                <w:rFonts w:eastAsia="SimSun"/>
                <w:szCs w:val="24"/>
                <w:lang w:eastAsia="zh-CN"/>
              </w:rPr>
              <w:t xml:space="preserve"> RTD becomes larger than CP for baseline UE)</w:t>
            </w:r>
          </w:p>
          <w:p w14:paraId="47FE9894" w14:textId="77777777" w:rsidR="008A1082" w:rsidRPr="00E15BB0" w:rsidRDefault="008A1082" w:rsidP="008A1082">
            <w:pPr>
              <w:pStyle w:val="ListParagraph"/>
              <w:numPr>
                <w:ilvl w:val="3"/>
                <w:numId w:val="28"/>
              </w:numPr>
              <w:spacing w:after="120"/>
              <w:contextualSpacing w:val="0"/>
              <w:rPr>
                <w:rFonts w:eastAsia="SimSun"/>
                <w:szCs w:val="24"/>
                <w:lang w:eastAsia="zh-CN"/>
              </w:rPr>
            </w:pPr>
            <w:r w:rsidRPr="00E15BB0">
              <w:rPr>
                <w:rFonts w:eastAsia="SimSun"/>
                <w:szCs w:val="24"/>
                <w:lang w:eastAsia="zh-CN"/>
              </w:rPr>
              <w:t>Upon receiving RTD status change from UE, network can update configuration accordingly (</w:t>
            </w:r>
            <w:proofErr w:type="gramStart"/>
            <w:r w:rsidRPr="00E15BB0">
              <w:rPr>
                <w:rFonts w:eastAsia="SimSun"/>
                <w:szCs w:val="24"/>
                <w:lang w:eastAsia="zh-CN"/>
              </w:rPr>
              <w:t>e.g.</w:t>
            </w:r>
            <w:proofErr w:type="gramEnd"/>
            <w:r w:rsidRPr="00E15BB0">
              <w:rPr>
                <w:rFonts w:eastAsia="SimSun"/>
                <w:szCs w:val="24"/>
                <w:lang w:eastAsia="zh-CN"/>
              </w:rPr>
              <w:t xml:space="preserve"> fallback to single TAG).</w:t>
            </w:r>
          </w:p>
          <w:p w14:paraId="0D304933" w14:textId="77777777" w:rsidR="008A1082" w:rsidRPr="00E15BB0" w:rsidRDefault="008A1082" w:rsidP="008A1082">
            <w:pPr>
              <w:pStyle w:val="ListParagraph"/>
              <w:numPr>
                <w:ilvl w:val="1"/>
                <w:numId w:val="28"/>
              </w:numPr>
              <w:spacing w:after="120"/>
              <w:ind w:left="1440"/>
              <w:contextualSpacing w:val="0"/>
              <w:rPr>
                <w:rFonts w:eastAsia="SimSun"/>
                <w:szCs w:val="24"/>
                <w:lang w:eastAsia="zh-CN"/>
              </w:rPr>
            </w:pPr>
            <w:r w:rsidRPr="00E15BB0">
              <w:rPr>
                <w:rFonts w:eastAsia="SimSun"/>
                <w:bCs/>
                <w:lang w:eastAsia="zh-CN"/>
              </w:rPr>
              <w:t xml:space="preserve">Option </w:t>
            </w:r>
            <w:r w:rsidRPr="00E15BB0">
              <w:rPr>
                <w:rFonts w:eastAsia="SimSun"/>
                <w:szCs w:val="24"/>
                <w:lang w:eastAsia="zh-CN"/>
              </w:rPr>
              <w:t>2: (MediaTek, Huawei)</w:t>
            </w:r>
          </w:p>
          <w:p w14:paraId="1074DE6E" w14:textId="77777777" w:rsidR="008A1082" w:rsidRPr="00E15BB0" w:rsidRDefault="008A1082" w:rsidP="008A1082">
            <w:pPr>
              <w:pStyle w:val="ListParagraph"/>
              <w:numPr>
                <w:ilvl w:val="2"/>
                <w:numId w:val="28"/>
              </w:numPr>
              <w:spacing w:after="120"/>
              <w:contextualSpacing w:val="0"/>
              <w:rPr>
                <w:rFonts w:eastAsia="SimSun"/>
                <w:szCs w:val="24"/>
                <w:lang w:eastAsia="zh-CN"/>
              </w:rPr>
            </w:pPr>
            <w:r w:rsidRPr="00E15BB0">
              <w:rPr>
                <w:rFonts w:eastAsia="SimSun"/>
                <w:szCs w:val="24"/>
                <w:lang w:eastAsia="zh-CN"/>
              </w:rPr>
              <w:t xml:space="preserve">When the uplink transmission timing difference between two TAGs exceeds the MTTD value, do not define RAN4 RRM requirements. It’s up to UE implementation on how to handle in this case. </w:t>
            </w:r>
          </w:p>
          <w:p w14:paraId="6E85DE93" w14:textId="77777777" w:rsidR="008A1082" w:rsidRPr="00E15BB0" w:rsidRDefault="008A1082" w:rsidP="008A1082">
            <w:pPr>
              <w:pStyle w:val="ListParagraph"/>
              <w:numPr>
                <w:ilvl w:val="1"/>
                <w:numId w:val="28"/>
              </w:numPr>
              <w:spacing w:after="120"/>
              <w:ind w:left="1440"/>
              <w:contextualSpacing w:val="0"/>
              <w:rPr>
                <w:rFonts w:eastAsia="SimSun"/>
                <w:szCs w:val="24"/>
                <w:lang w:eastAsia="zh-CN"/>
              </w:rPr>
            </w:pPr>
            <w:r w:rsidRPr="00E15BB0">
              <w:rPr>
                <w:rFonts w:eastAsia="SimSun"/>
                <w:bCs/>
                <w:lang w:eastAsia="zh-CN"/>
              </w:rPr>
              <w:t xml:space="preserve">Option </w:t>
            </w:r>
            <w:r w:rsidRPr="00E15BB0">
              <w:rPr>
                <w:rFonts w:eastAsia="SimSun"/>
                <w:szCs w:val="24"/>
                <w:lang w:eastAsia="zh-CN"/>
              </w:rPr>
              <w:t>3: (Samsung)</w:t>
            </w:r>
          </w:p>
          <w:p w14:paraId="7DECC477" w14:textId="251A899C" w:rsidR="008A1082" w:rsidRPr="008A1082" w:rsidRDefault="008A1082" w:rsidP="008A1082">
            <w:pPr>
              <w:pStyle w:val="ListParagraph"/>
              <w:numPr>
                <w:ilvl w:val="2"/>
                <w:numId w:val="28"/>
              </w:numPr>
              <w:spacing w:after="120"/>
              <w:contextualSpacing w:val="0"/>
              <w:rPr>
                <w:rFonts w:eastAsia="SimSun"/>
                <w:szCs w:val="24"/>
                <w:lang w:eastAsia="zh-CN"/>
              </w:rPr>
            </w:pPr>
            <w:r w:rsidRPr="00E15BB0">
              <w:rPr>
                <w:rFonts w:eastAsia="SimSun"/>
                <w:szCs w:val="24"/>
                <w:lang w:eastAsia="zh-CN"/>
              </w:rPr>
              <w:t>UE may stop transmitting the UL transmissions for any of the two TAGs if the uplink transmission timing difference between two TAGs exceeds the MTTD value.</w:t>
            </w:r>
          </w:p>
          <w:p w14:paraId="51492FFF" w14:textId="77777777" w:rsidR="008A1082" w:rsidRDefault="008A1082" w:rsidP="008A1082"/>
        </w:tc>
      </w:tr>
    </w:tbl>
    <w:p w14:paraId="0631E69A" w14:textId="77777777" w:rsidR="003959C0" w:rsidRPr="003959C0" w:rsidRDefault="003959C0" w:rsidP="003959C0"/>
    <w:p w14:paraId="7D43D58A" w14:textId="77777777" w:rsidR="008A1082" w:rsidRDefault="008A1082" w:rsidP="008A1082">
      <w:r>
        <w:t xml:space="preserve">In this contribution we discuss: </w:t>
      </w:r>
    </w:p>
    <w:p w14:paraId="51AFB0EA" w14:textId="77777777" w:rsidR="008A1082" w:rsidRDefault="008A1082" w:rsidP="008A1082">
      <w:pPr>
        <w:pStyle w:val="ListParagraph"/>
        <w:numPr>
          <w:ilvl w:val="0"/>
          <w:numId w:val="39"/>
        </w:numPr>
        <w:rPr>
          <w:lang w:val="en-GB"/>
        </w:rPr>
      </w:pPr>
      <w:r w:rsidRPr="00325002">
        <w:rPr>
          <w:lang w:val="en-GB"/>
        </w:rPr>
        <w:t>How to select the DL reference timing.</w:t>
      </w:r>
    </w:p>
    <w:p w14:paraId="40E7A05B" w14:textId="77777777" w:rsidR="008A1082" w:rsidRPr="006E7132" w:rsidRDefault="008A1082" w:rsidP="008A1082">
      <w:pPr>
        <w:pStyle w:val="ListParagraph"/>
        <w:numPr>
          <w:ilvl w:val="0"/>
          <w:numId w:val="39"/>
        </w:numPr>
        <w:rPr>
          <w:lang w:val="en-GB"/>
        </w:rPr>
      </w:pPr>
      <w:r w:rsidRPr="006E7132">
        <w:rPr>
          <w:lang w:val="en-GB"/>
        </w:rPr>
        <w:t>TAG management for multi-TRP.</w:t>
      </w:r>
    </w:p>
    <w:p w14:paraId="5722AE24" w14:textId="77777777" w:rsidR="0060543D" w:rsidRPr="008C39F7" w:rsidRDefault="0060543D" w:rsidP="005C23A4"/>
    <w:p w14:paraId="687F7F7B" w14:textId="77777777" w:rsidR="003B659E" w:rsidRDefault="003B659E" w:rsidP="00AE56B1">
      <w:pPr>
        <w:pStyle w:val="RAN4H1"/>
      </w:pPr>
      <w:bookmarkStart w:id="4" w:name="_Toc116995842"/>
      <w:r w:rsidRPr="008C39F7">
        <w:t>Discussion</w:t>
      </w:r>
      <w:bookmarkEnd w:id="4"/>
    </w:p>
    <w:p w14:paraId="065DA4BA" w14:textId="7AADFABF" w:rsidR="008A1082" w:rsidRDefault="008A1082" w:rsidP="008A1082">
      <w:pPr>
        <w:pStyle w:val="RAN4H2"/>
      </w:pPr>
      <w:r w:rsidRPr="00EE2DB9">
        <w:t>Regarding DL reference timing</w:t>
      </w:r>
    </w:p>
    <w:p w14:paraId="24A1DC17" w14:textId="1CC3CFE6" w:rsidR="008A1082" w:rsidRDefault="008A1082" w:rsidP="008A1082">
      <w:r>
        <w:t xml:space="preserve">The following issue was discussed in the RAN4 meeting </w:t>
      </w:r>
      <w:r w:rsidRPr="00887CDC">
        <w:rPr>
          <w:lang w:val="en-GB"/>
        </w:rPr>
        <w:t>RAN4#106</w:t>
      </w:r>
      <w:r>
        <w:rPr>
          <w:lang w:val="en-GB"/>
        </w:rPr>
        <w:t xml:space="preserve">bis-e </w:t>
      </w:r>
      <w:r>
        <w:t>regarding</w:t>
      </w:r>
      <w:r w:rsidRPr="008C39F7">
        <w:t xml:space="preserve"> </w:t>
      </w:r>
      <w:r>
        <w:t>DL reference timing</w:t>
      </w:r>
      <w:r w:rsidR="009F0C3C">
        <w:t xml:space="preserve"> </w:t>
      </w:r>
      <w:r w:rsidR="009F0C3C">
        <w:fldChar w:fldCharType="begin"/>
      </w:r>
      <w:r w:rsidR="009F0C3C">
        <w:instrText xml:space="preserve"> REF _Ref141953578 \r \h </w:instrText>
      </w:r>
      <w:r w:rsidR="009F0C3C">
        <w:fldChar w:fldCharType="separate"/>
      </w:r>
      <w:r w:rsidR="00B9323F">
        <w:t>[3]</w:t>
      </w:r>
      <w:r w:rsidR="009F0C3C">
        <w:fldChar w:fldCharType="end"/>
      </w:r>
      <w:r>
        <w:t>:</w:t>
      </w:r>
    </w:p>
    <w:tbl>
      <w:tblPr>
        <w:tblStyle w:val="TableGrid"/>
        <w:tblW w:w="0" w:type="auto"/>
        <w:tblLook w:val="04A0" w:firstRow="1" w:lastRow="0" w:firstColumn="1" w:lastColumn="0" w:noHBand="0" w:noVBand="1"/>
      </w:tblPr>
      <w:tblGrid>
        <w:gridCol w:w="9617"/>
      </w:tblGrid>
      <w:tr w:rsidR="008A1082" w:rsidRPr="00245FBC" w14:paraId="1563E0CC" w14:textId="77777777" w:rsidTr="00B25D1F">
        <w:tc>
          <w:tcPr>
            <w:tcW w:w="9617" w:type="dxa"/>
          </w:tcPr>
          <w:p w14:paraId="70852A1B" w14:textId="77777777" w:rsidR="008A1082" w:rsidRPr="001923D1" w:rsidRDefault="008A1082" w:rsidP="00B25D1F">
            <w:pPr>
              <w:rPr>
                <w:b/>
                <w:u w:val="single"/>
                <w:lang w:eastAsia="ko-KR"/>
              </w:rPr>
            </w:pPr>
            <w:r w:rsidRPr="001923D1">
              <w:rPr>
                <w:b/>
                <w:u w:val="single"/>
                <w:lang w:eastAsia="ko-KR"/>
              </w:rPr>
              <w:t>Issue 2-1-3: Reference timing</w:t>
            </w:r>
          </w:p>
          <w:p w14:paraId="3FAD4026" w14:textId="77777777" w:rsidR="008A1082" w:rsidRPr="001923D1" w:rsidRDefault="008A1082" w:rsidP="008A1082">
            <w:pPr>
              <w:pStyle w:val="ListParagraph"/>
              <w:numPr>
                <w:ilvl w:val="0"/>
                <w:numId w:val="27"/>
              </w:numPr>
              <w:spacing w:after="120" w:line="259" w:lineRule="auto"/>
              <w:contextualSpacing w:val="0"/>
              <w:rPr>
                <w:rFonts w:eastAsia="SimSun"/>
                <w:lang w:eastAsia="zh-CN"/>
              </w:rPr>
            </w:pPr>
            <w:r w:rsidRPr="001923D1">
              <w:rPr>
                <w:rFonts w:eastAsia="SimSun"/>
                <w:lang w:eastAsia="zh-CN"/>
              </w:rPr>
              <w:t xml:space="preserve">Proposals: </w:t>
            </w:r>
          </w:p>
          <w:p w14:paraId="7482D2D5"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rPr>
                <w:lang w:eastAsia="zh-CN"/>
              </w:rPr>
            </w:pPr>
            <w:r w:rsidRPr="001923D1">
              <w:rPr>
                <w:lang w:eastAsia="ja-JP"/>
              </w:rPr>
              <w:t>Option</w:t>
            </w:r>
            <w:r w:rsidRPr="001923D1">
              <w:rPr>
                <w:lang w:eastAsia="zh-CN"/>
              </w:rPr>
              <w:t xml:space="preserve"> 1: (Nokia, Ericsson)</w:t>
            </w:r>
          </w:p>
          <w:p w14:paraId="59DF3E32"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rPr>
                <w:rFonts w:eastAsiaTheme="minorEastAsia"/>
                <w:iCs/>
                <w:lang w:eastAsia="zh-CN"/>
              </w:rPr>
              <w:t>The</w:t>
            </w:r>
            <w:r w:rsidRPr="001923D1">
              <w:t xml:space="preserve"> UE is </w:t>
            </w:r>
            <w:r w:rsidRPr="001923D1">
              <w:rPr>
                <w:rFonts w:eastAsiaTheme="minorEastAsia"/>
                <w:iCs/>
                <w:lang w:eastAsia="zh-CN"/>
              </w:rPr>
              <w:t>required</w:t>
            </w:r>
            <w:r w:rsidRPr="001923D1">
              <w:t xml:space="preserve"> to track DL RS associated to each activated UL TCI state (or joint TCI state) and use it as time reference for UL transmission. </w:t>
            </w:r>
          </w:p>
          <w:p w14:paraId="6461F814"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t>Specify for each UL/joint TCI state the DL RS the UE must use for DL time tracking.</w:t>
            </w:r>
          </w:p>
          <w:p w14:paraId="1D76F108"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rPr>
                <w:lang w:eastAsia="zh-CN"/>
              </w:rPr>
            </w:pPr>
            <w:r w:rsidRPr="001923D1">
              <w:rPr>
                <w:lang w:eastAsia="zh-CN"/>
              </w:rPr>
              <w:t>Option 2: (Apple, Nokia, MediaTek, ZTE, vivo, Huawei, Samsung)</w:t>
            </w:r>
          </w:p>
          <w:p w14:paraId="77098A9B" w14:textId="77777777" w:rsidR="008A1082" w:rsidRPr="001923D1" w:rsidRDefault="008A1082" w:rsidP="008A1082">
            <w:pPr>
              <w:pStyle w:val="ListParagraph"/>
              <w:numPr>
                <w:ilvl w:val="1"/>
                <w:numId w:val="28"/>
              </w:numPr>
              <w:spacing w:after="120"/>
              <w:contextualSpacing w:val="0"/>
            </w:pPr>
            <w:r w:rsidRPr="001923D1">
              <w:t xml:space="preserve">In UL timing requirements, some clarification needs to be added to </w:t>
            </w:r>
            <w:proofErr w:type="gramStart"/>
            <w:r w:rsidRPr="001923D1">
              <w:t>accommodate</w:t>
            </w:r>
            <w:proofErr w:type="gramEnd"/>
          </w:p>
          <w:p w14:paraId="4417602F" w14:textId="77777777" w:rsidR="008A1082" w:rsidRPr="001923D1" w:rsidRDefault="008A1082" w:rsidP="008A1082">
            <w:pPr>
              <w:pStyle w:val="ListParagraph"/>
              <w:numPr>
                <w:ilvl w:val="1"/>
                <w:numId w:val="28"/>
              </w:numPr>
              <w:spacing w:after="120"/>
              <w:contextualSpacing w:val="0"/>
            </w:pPr>
            <w:r w:rsidRPr="001923D1">
              <w:rPr>
                <w:rFonts w:eastAsiaTheme="minorEastAsia"/>
                <w:lang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4FD1B8ED"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t xml:space="preserve">Two TAGs </w:t>
            </w:r>
            <w:r w:rsidRPr="001923D1">
              <w:rPr>
                <w:iCs/>
              </w:rPr>
              <w:t>associated</w:t>
            </w:r>
            <w:r w:rsidRPr="001923D1">
              <w:t xml:space="preserve"> with different UL/joint TCI state.</w:t>
            </w:r>
          </w:p>
          <w:p w14:paraId="3BB02B5F"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pPr>
            <w:r w:rsidRPr="001923D1">
              <w:rPr>
                <w:lang w:eastAsia="zh-CN"/>
              </w:rPr>
              <w:lastRenderedPageBreak/>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707CBC17" w14:textId="77777777" w:rsidR="008A1082" w:rsidRPr="001923D1" w:rsidRDefault="008A1082" w:rsidP="008A1082">
            <w:pPr>
              <w:pStyle w:val="ListParagraph"/>
              <w:numPr>
                <w:ilvl w:val="1"/>
                <w:numId w:val="28"/>
              </w:numPr>
              <w:spacing w:after="120"/>
              <w:contextualSpacing w:val="0"/>
            </w:pPr>
            <w:r w:rsidRPr="001923D1">
              <w:t>Each TAG is allowed to have its own DL reference timing. Typically, two TAGs with different DL reference timing</w:t>
            </w:r>
          </w:p>
          <w:p w14:paraId="7C48C3B9" w14:textId="77777777" w:rsidR="008A1082" w:rsidRPr="001923D1" w:rsidRDefault="008A1082" w:rsidP="008A1082">
            <w:pPr>
              <w:pStyle w:val="ListParagraph"/>
              <w:numPr>
                <w:ilvl w:val="1"/>
                <w:numId w:val="28"/>
              </w:numPr>
              <w:spacing w:after="120"/>
              <w:contextualSpacing w:val="0"/>
            </w:pPr>
            <w:r w:rsidRPr="001923D1">
              <w:t>FFS whether RAN4 needs distinguish same or different DL timing reference in the discussion for 2 TAGs.</w:t>
            </w:r>
          </w:p>
          <w:p w14:paraId="0E899CB3"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4: (Huawei)</w:t>
            </w:r>
          </w:p>
          <w:p w14:paraId="504D48AE" w14:textId="77777777" w:rsidR="008A1082" w:rsidRDefault="008A1082" w:rsidP="008A1082">
            <w:pPr>
              <w:pStyle w:val="ListParagraph"/>
              <w:numPr>
                <w:ilvl w:val="1"/>
                <w:numId w:val="28"/>
              </w:numPr>
              <w:spacing w:after="120"/>
              <w:contextualSpacing w:val="0"/>
            </w:pPr>
            <w:r w:rsidRPr="001923D1">
              <w:t>For multi-DCI based multi-TRP operation, the UL transmit timing for one TAG can be derived from the DL reception timing of the PDCCH/PDSCH which is associated to the same CORESET Pool Index as UL transmission.</w:t>
            </w:r>
          </w:p>
          <w:p w14:paraId="3FEA2A41" w14:textId="77777777" w:rsidR="008A1082" w:rsidRPr="00701E8F" w:rsidRDefault="008A1082" w:rsidP="00B25D1F">
            <w:pPr>
              <w:pStyle w:val="ListParagraph"/>
              <w:spacing w:after="120"/>
              <w:ind w:left="936"/>
              <w:contextualSpacing w:val="0"/>
            </w:pPr>
            <w:r w:rsidRPr="001923D1">
              <w:t xml:space="preserve">Note: FFS on </w:t>
            </w:r>
            <w:r w:rsidRPr="00701E8F">
              <w:rPr>
                <w:rFonts w:eastAsia="PMingLiU"/>
                <w:lang w:eastAsia="zh-TW"/>
              </w:rPr>
              <w:t>whether single reference shall be allowed or not. More RAN1 input is expected for further RAN4 discussion.</w:t>
            </w:r>
          </w:p>
        </w:tc>
      </w:tr>
    </w:tbl>
    <w:p w14:paraId="33B3BC24" w14:textId="77777777" w:rsidR="008A1082" w:rsidRDefault="008A1082" w:rsidP="008A1082"/>
    <w:p w14:paraId="1145763D" w14:textId="0F92E22A" w:rsidR="008A1082" w:rsidRDefault="008A1082" w:rsidP="008A1082">
      <w:pPr>
        <w:rPr>
          <w:lang w:val="en-GB"/>
        </w:rPr>
      </w:pPr>
      <w:r>
        <w:t xml:space="preserve">Then, </w:t>
      </w:r>
      <w:r>
        <w:rPr>
          <w:lang w:val="en-GB"/>
        </w:rPr>
        <w:t>i</w:t>
      </w:r>
      <w:r w:rsidRPr="00887CDC">
        <w:rPr>
          <w:lang w:val="en-GB"/>
        </w:rPr>
        <w:t xml:space="preserve">n </w:t>
      </w:r>
      <w:r>
        <w:rPr>
          <w:lang w:val="en-GB"/>
        </w:rPr>
        <w:t xml:space="preserve">the second last RAN4 meeting </w:t>
      </w:r>
      <w:r w:rsidRPr="00887CDC">
        <w:rPr>
          <w:lang w:val="en-GB"/>
        </w:rPr>
        <w:t>RAN4#10</w:t>
      </w:r>
      <w:r>
        <w:rPr>
          <w:lang w:val="en-GB"/>
        </w:rPr>
        <w:t>7</w:t>
      </w:r>
      <w:r w:rsidRPr="00887CDC">
        <w:rPr>
          <w:lang w:val="en-GB"/>
        </w:rPr>
        <w:t xml:space="preserve">, the following agreement </w:t>
      </w:r>
      <w:r>
        <w:rPr>
          <w:lang w:val="en-GB"/>
        </w:rPr>
        <w:t>was made</w:t>
      </w:r>
      <w:r w:rsidR="00B9323F">
        <w:rPr>
          <w:lang w:val="en-GB"/>
        </w:rPr>
        <w:t xml:space="preserve"> </w:t>
      </w:r>
      <w:r w:rsidR="00B9323F">
        <w:rPr>
          <w:lang w:val="en-GB"/>
        </w:rPr>
        <w:fldChar w:fldCharType="begin"/>
      </w:r>
      <w:r w:rsidR="00B9323F">
        <w:rPr>
          <w:lang w:val="en-GB"/>
        </w:rPr>
        <w:instrText xml:space="preserve"> REF _Ref140755025 \r \h </w:instrText>
      </w:r>
      <w:r w:rsidR="00B9323F">
        <w:rPr>
          <w:lang w:val="en-GB"/>
        </w:rPr>
      </w:r>
      <w:r w:rsidR="00B9323F">
        <w:rPr>
          <w:lang w:val="en-GB"/>
        </w:rPr>
        <w:fldChar w:fldCharType="separate"/>
      </w:r>
      <w:r w:rsidR="00B9323F">
        <w:rPr>
          <w:lang w:val="en-GB"/>
        </w:rPr>
        <w:t>[4]</w:t>
      </w:r>
      <w:r w:rsidR="00B9323F">
        <w:rPr>
          <w:lang w:val="en-GB"/>
        </w:rPr>
        <w:fldChar w:fldCharType="end"/>
      </w:r>
      <w:r>
        <w:rPr>
          <w:lang w:val="en-GB"/>
        </w:rPr>
        <w:t>:</w:t>
      </w:r>
    </w:p>
    <w:tbl>
      <w:tblPr>
        <w:tblStyle w:val="TableGrid"/>
        <w:tblW w:w="0" w:type="auto"/>
        <w:jc w:val="center"/>
        <w:tblLook w:val="04A0" w:firstRow="1" w:lastRow="0" w:firstColumn="1" w:lastColumn="0" w:noHBand="0" w:noVBand="1"/>
      </w:tblPr>
      <w:tblGrid>
        <w:gridCol w:w="9572"/>
      </w:tblGrid>
      <w:tr w:rsidR="008A1082" w:rsidRPr="008C39F7" w14:paraId="1A373E70" w14:textId="77777777" w:rsidTr="008A1082">
        <w:trPr>
          <w:jc w:val="center"/>
        </w:trPr>
        <w:tc>
          <w:tcPr>
            <w:tcW w:w="9572" w:type="dxa"/>
          </w:tcPr>
          <w:p w14:paraId="30D5CEBD" w14:textId="77777777" w:rsidR="008A1082" w:rsidRPr="00823A1E" w:rsidRDefault="008A1082" w:rsidP="00B25D1F">
            <w:pPr>
              <w:spacing w:after="120" w:line="252" w:lineRule="auto"/>
              <w:rPr>
                <w:b/>
                <w:u w:val="single"/>
                <w:lang w:eastAsia="ko-KR"/>
              </w:rPr>
            </w:pPr>
            <w:r w:rsidRPr="00823A1E">
              <w:rPr>
                <w:b/>
                <w:u w:val="single"/>
                <w:lang w:eastAsia="ko-KR"/>
              </w:rPr>
              <w:t>Issue 2-1-2: DL reference timing</w:t>
            </w:r>
          </w:p>
          <w:p w14:paraId="1568F491" w14:textId="1ADF1DDB" w:rsidR="008A1082" w:rsidRPr="00741707" w:rsidRDefault="008A1082" w:rsidP="00741707">
            <w:pPr>
              <w:overflowPunct w:val="0"/>
              <w:autoSpaceDE w:val="0"/>
              <w:autoSpaceDN w:val="0"/>
              <w:adjustRightInd w:val="0"/>
              <w:spacing w:after="120" w:line="252" w:lineRule="auto"/>
              <w:rPr>
                <w:b/>
                <w:bCs/>
                <w:lang w:eastAsia="ja-JP"/>
              </w:rPr>
            </w:pPr>
            <w:r w:rsidRPr="00741707">
              <w:rPr>
                <w:b/>
                <w:bCs/>
                <w:lang w:eastAsia="ja-JP"/>
              </w:rPr>
              <w:t>Agreement</w:t>
            </w:r>
            <w:r w:rsidR="00741707" w:rsidRPr="00741707">
              <w:rPr>
                <w:b/>
                <w:bCs/>
                <w:lang w:eastAsia="ja-JP"/>
              </w:rPr>
              <w:t>:</w:t>
            </w:r>
          </w:p>
          <w:p w14:paraId="767B1239" w14:textId="77777777" w:rsidR="008A1082" w:rsidRPr="00823A1E" w:rsidRDefault="008A1082" w:rsidP="008A1082">
            <w:pPr>
              <w:pStyle w:val="ListParagraph"/>
              <w:numPr>
                <w:ilvl w:val="1"/>
                <w:numId w:val="27"/>
              </w:numPr>
              <w:spacing w:after="120"/>
              <w:contextualSpacing w:val="0"/>
              <w:rPr>
                <w:rFonts w:eastAsia="SimSun"/>
                <w:bCs/>
                <w:lang w:eastAsia="zh-CN"/>
              </w:rPr>
            </w:pPr>
            <w:r w:rsidRPr="00823A1E">
              <w:rPr>
                <w:rFonts w:eastAsia="SimSun"/>
                <w:bCs/>
                <w:lang w:eastAsia="zh-CN"/>
              </w:rPr>
              <w:t xml:space="preserve">For UL timing requirements, RAN4 to </w:t>
            </w:r>
            <w:r w:rsidRPr="00823A1E">
              <w:rPr>
                <w:rFonts w:eastAsia="SimSun" w:hint="eastAsia"/>
                <w:bCs/>
                <w:lang w:eastAsia="zh-CN"/>
              </w:rPr>
              <w:t>specify</w:t>
            </w:r>
            <w:r w:rsidRPr="00823A1E">
              <w:rPr>
                <w:rFonts w:eastAsia="SimSun"/>
                <w:bCs/>
                <w:lang w:eastAsia="zh-CN"/>
              </w:rPr>
              <w:t xml:space="preserve"> requirements to support two downlink reference timings. </w:t>
            </w:r>
          </w:p>
          <w:p w14:paraId="6A7713B5" w14:textId="77777777" w:rsidR="008A1082" w:rsidRPr="00823A1E" w:rsidRDefault="008A1082" w:rsidP="008A1082">
            <w:pPr>
              <w:pStyle w:val="ListParagraph"/>
              <w:numPr>
                <w:ilvl w:val="1"/>
                <w:numId w:val="27"/>
              </w:numPr>
              <w:spacing w:after="120"/>
              <w:contextualSpacing w:val="0"/>
              <w:rPr>
                <w:rFonts w:eastAsia="SimSun"/>
                <w:bCs/>
                <w:lang w:eastAsia="zh-CN"/>
              </w:rPr>
            </w:pPr>
            <w:r w:rsidRPr="00823A1E">
              <w:rPr>
                <w:rFonts w:eastAsia="SimSun" w:hint="eastAsia"/>
                <w:bCs/>
                <w:lang w:eastAsia="zh-CN"/>
              </w:rPr>
              <w:t>F</w:t>
            </w:r>
            <w:r w:rsidRPr="00823A1E">
              <w:rPr>
                <w:rFonts w:eastAsia="SimSun"/>
                <w:bCs/>
                <w:lang w:eastAsia="zh-CN"/>
              </w:rPr>
              <w:t xml:space="preserve">FS how to capture it in spec. based on RAN1/RAN2 progress of the definition of TA commands. </w:t>
            </w:r>
          </w:p>
          <w:p w14:paraId="753C0275" w14:textId="77777777" w:rsidR="008A1082" w:rsidRPr="00B87A96" w:rsidRDefault="008A1082" w:rsidP="00B25D1F">
            <w:pPr>
              <w:spacing w:after="120"/>
              <w:rPr>
                <w:rFonts w:eastAsia="SimSun"/>
                <w:lang w:eastAsia="zh-CN"/>
              </w:rPr>
            </w:pPr>
          </w:p>
        </w:tc>
      </w:tr>
    </w:tbl>
    <w:p w14:paraId="073B8E19" w14:textId="77777777" w:rsidR="009F0C3C" w:rsidRDefault="009F0C3C" w:rsidP="008A1082"/>
    <w:p w14:paraId="04F4B9C2" w14:textId="6CB2177A" w:rsidR="008A1082" w:rsidRPr="008A1082" w:rsidRDefault="008A1082" w:rsidP="008A1082">
      <w:r>
        <w:t xml:space="preserve">Finally, in the last </w:t>
      </w:r>
      <w:r>
        <w:rPr>
          <w:lang w:val="en-GB"/>
        </w:rPr>
        <w:t xml:space="preserve">RAN4 meeting </w:t>
      </w:r>
      <w:r w:rsidRPr="00887CDC">
        <w:rPr>
          <w:lang w:val="en-GB"/>
        </w:rPr>
        <w:t>RAN4#10</w:t>
      </w:r>
      <w:r w:rsidR="009F0C3C">
        <w:rPr>
          <w:lang w:val="en-GB"/>
        </w:rPr>
        <w:t>8</w:t>
      </w:r>
      <w:r w:rsidRPr="00887CDC">
        <w:rPr>
          <w:lang w:val="en-GB"/>
        </w:rPr>
        <w:t xml:space="preserve">, the following agreement </w:t>
      </w:r>
      <w:r>
        <w:rPr>
          <w:lang w:val="en-GB"/>
        </w:rPr>
        <w:t>was made</w:t>
      </w:r>
      <w:r w:rsidR="009F0C3C">
        <w:rPr>
          <w:lang w:val="en-GB"/>
        </w:rPr>
        <w:t xml:space="preserve"> </w:t>
      </w:r>
      <w:r w:rsidR="009F0C3C">
        <w:rPr>
          <w:lang w:val="en-GB"/>
        </w:rPr>
        <w:fldChar w:fldCharType="begin"/>
      </w:r>
      <w:r w:rsidR="009F0C3C">
        <w:rPr>
          <w:lang w:val="en-GB"/>
        </w:rPr>
        <w:instrText xml:space="preserve"> REF _Ref145605550 \r \h </w:instrText>
      </w:r>
      <w:r w:rsidR="009F0C3C">
        <w:rPr>
          <w:lang w:val="en-GB"/>
        </w:rPr>
      </w:r>
      <w:r w:rsidR="009F0C3C">
        <w:rPr>
          <w:lang w:val="en-GB"/>
        </w:rPr>
        <w:fldChar w:fldCharType="separate"/>
      </w:r>
      <w:r w:rsidR="009F0C3C">
        <w:rPr>
          <w:lang w:val="en-GB"/>
        </w:rPr>
        <w:t>[2]</w:t>
      </w:r>
      <w:r w:rsidR="009F0C3C">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959C0" w14:paraId="25C62219" w14:textId="77777777" w:rsidTr="003959C0">
        <w:tc>
          <w:tcPr>
            <w:tcW w:w="9617" w:type="dxa"/>
          </w:tcPr>
          <w:p w14:paraId="10BB2A67" w14:textId="77777777" w:rsidR="003959C0" w:rsidRDefault="003959C0" w:rsidP="003959C0">
            <w:pPr>
              <w:pStyle w:val="B1"/>
              <w:ind w:left="0" w:firstLine="0"/>
              <w:rPr>
                <w:b/>
                <w:u w:val="single"/>
                <w:lang w:eastAsia="ko-KR"/>
              </w:rPr>
            </w:pPr>
            <w:r>
              <w:rPr>
                <w:b/>
                <w:u w:val="single"/>
                <w:lang w:eastAsia="ko-KR"/>
              </w:rPr>
              <w:t>Issue 2-1-2: DL reference timing</w:t>
            </w:r>
          </w:p>
          <w:p w14:paraId="77566411" w14:textId="77777777" w:rsidR="003959C0" w:rsidRDefault="003959C0" w:rsidP="003959C0">
            <w:pPr>
              <w:rPr>
                <w:lang w:eastAsia="zh-CN"/>
              </w:rPr>
            </w:pPr>
            <w:r>
              <w:rPr>
                <w:b/>
                <w:lang w:eastAsia="zh-CN"/>
              </w:rPr>
              <w:t>Agreement</w:t>
            </w:r>
            <w:r>
              <w:rPr>
                <w:lang w:eastAsia="zh-CN"/>
              </w:rPr>
              <w:t>:</w:t>
            </w:r>
          </w:p>
          <w:p w14:paraId="4849D849" w14:textId="77777777" w:rsidR="003959C0" w:rsidRDefault="003959C0" w:rsidP="003959C0">
            <w:pPr>
              <w:pStyle w:val="ListParagraph"/>
              <w:numPr>
                <w:ilvl w:val="1"/>
                <w:numId w:val="27"/>
              </w:numPr>
              <w:spacing w:after="120" w:line="252" w:lineRule="auto"/>
              <w:contextualSpacing w:val="0"/>
            </w:pPr>
            <w:r>
              <w:rPr>
                <w:rFonts w:eastAsiaTheme="minorEastAsia"/>
                <w:bCs/>
                <w:lang w:eastAsia="zh-CN"/>
              </w:rPr>
              <w:t xml:space="preserve">For </w:t>
            </w:r>
            <w:r>
              <w:rPr>
                <w:bCs/>
              </w:rPr>
              <w:t>multi</w:t>
            </w:r>
            <w:r>
              <w:rPr>
                <w:rFonts w:eastAsiaTheme="minorEastAsia"/>
                <w:bCs/>
                <w:lang w:eastAsia="zh-CN"/>
              </w:rPr>
              <w:t>-</w:t>
            </w:r>
            <w:r>
              <w:rPr>
                <w:rFonts w:eastAsia="SimSun"/>
                <w:szCs w:val="24"/>
                <w:lang w:eastAsia="zh-CN"/>
              </w:rPr>
              <w:t>DCI</w:t>
            </w:r>
            <w:r>
              <w:rPr>
                <w:rFonts w:eastAsiaTheme="minorEastAsia"/>
                <w:bCs/>
                <w:lang w:eastAsia="zh-CN"/>
              </w:rPr>
              <w:t xml:space="preserve"> based multi-TRP </w:t>
            </w:r>
            <w:r>
              <w:t>operation with two TAs, for each TAG, the uplink transmission timing takes place</w:t>
            </w:r>
            <w:r>
              <w:rPr>
                <w:vertAlign w:val="subscript"/>
              </w:rPr>
              <w:t xml:space="preserve"> </w:t>
            </w:r>
            <w:r>
              <w:rPr>
                <w:rFonts w:asciiTheme="minorHAnsi" w:hAnsiTheme="minorHAnsi"/>
                <w:kern w:val="2"/>
                <w:position w:val="-10"/>
                <w:sz w:val="22"/>
                <w:lang w:val="en-IN"/>
                <w14:ligatures w14:val="standardContextual"/>
              </w:rPr>
              <w:object w:dxaOrig="1750" w:dyaOrig="240" w14:anchorId="3C1BC757">
                <v:shape id="_x0000_i1026" type="#_x0000_t75" style="width:88pt;height:12.5pt" o:ole="">
                  <v:imagedata r:id="rId8" o:title=""/>
                </v:shape>
                <o:OLEObject Type="Embed" ProgID="Equation.3" ShapeID="_x0000_i1026" DrawAspect="Content" ObjectID="_1757338599" r:id="rId10"/>
              </w:object>
            </w:r>
            <w:r>
              <w:t xml:space="preserve"> before downlink timing which is associated with UL/joint TCI state. The UL/joint TCI states associated to one </w:t>
            </w:r>
            <w:r>
              <w:rPr>
                <w:i/>
                <w:iCs/>
              </w:rPr>
              <w:t>coresetPoolIndex</w:t>
            </w:r>
            <w:r>
              <w:t xml:space="preserve"> correspond to one TAG. </w:t>
            </w:r>
          </w:p>
          <w:p w14:paraId="53FB48F4" w14:textId="77777777" w:rsidR="003959C0" w:rsidRDefault="003959C0" w:rsidP="003959C0">
            <w:pPr>
              <w:pStyle w:val="ListParagraph"/>
              <w:numPr>
                <w:ilvl w:val="2"/>
                <w:numId w:val="27"/>
              </w:numPr>
              <w:spacing w:after="120" w:line="252" w:lineRule="auto"/>
              <w:contextualSpacing w:val="0"/>
            </w:pPr>
            <w:r>
              <w:t>FFS</w:t>
            </w:r>
          </w:p>
          <w:p w14:paraId="6A2A89B6" w14:textId="77777777" w:rsidR="003959C0" w:rsidRDefault="003959C0" w:rsidP="003959C0">
            <w:pPr>
              <w:pStyle w:val="ListParagraph"/>
              <w:numPr>
                <w:ilvl w:val="3"/>
                <w:numId w:val="27"/>
              </w:numPr>
              <w:spacing w:after="120" w:line="252" w:lineRule="auto"/>
              <w:contextualSpacing w:val="0"/>
            </w:pPr>
            <w:r>
              <w:t>Option 1: (Huawei)</w:t>
            </w:r>
          </w:p>
          <w:p w14:paraId="7CF1F97C" w14:textId="77777777" w:rsidR="003959C0" w:rsidRDefault="003959C0" w:rsidP="003959C0">
            <w:pPr>
              <w:pStyle w:val="ListParagraph"/>
              <w:numPr>
                <w:ilvl w:val="4"/>
                <w:numId w:val="27"/>
              </w:numPr>
              <w:spacing w:after="120" w:line="252" w:lineRule="auto"/>
              <w:contextualSpacing w:val="0"/>
            </w:pPr>
            <w:r>
              <w:t xml:space="preserve">DL RS in DL/Joint TCI state of PDCCH is used as reference for deriving the UL timing when both the PDCCH and the uplink are associated to the same </w:t>
            </w:r>
            <w:r>
              <w:rPr>
                <w:i/>
                <w:iCs/>
              </w:rPr>
              <w:t>coresetPoolIndex</w:t>
            </w:r>
            <w:r>
              <w:t xml:space="preserve"> indicated UL/Joint TCI state.</w:t>
            </w:r>
          </w:p>
          <w:p w14:paraId="69FCF93D" w14:textId="77777777" w:rsidR="003959C0" w:rsidRDefault="003959C0" w:rsidP="003959C0">
            <w:pPr>
              <w:pStyle w:val="ListParagraph"/>
              <w:numPr>
                <w:ilvl w:val="3"/>
                <w:numId w:val="27"/>
              </w:numPr>
              <w:spacing w:after="120" w:line="252" w:lineRule="auto"/>
              <w:contextualSpacing w:val="0"/>
            </w:pPr>
            <w:r>
              <w:t>Option 2: (Nokia, Ericsson)</w:t>
            </w:r>
          </w:p>
          <w:p w14:paraId="60C94E1A" w14:textId="09D96AA8" w:rsidR="003959C0" w:rsidRDefault="003959C0" w:rsidP="008A1082">
            <w:pPr>
              <w:pStyle w:val="ListParagraph"/>
              <w:numPr>
                <w:ilvl w:val="4"/>
                <w:numId w:val="27"/>
              </w:numPr>
              <w:spacing w:after="120" w:line="252" w:lineRule="auto"/>
              <w:contextualSpacing w:val="0"/>
            </w:pPr>
            <w:r>
              <w:t xml:space="preserve">DL RS associated to the indicated UL/Joint TCI state should be tracked. </w:t>
            </w:r>
          </w:p>
        </w:tc>
      </w:tr>
    </w:tbl>
    <w:p w14:paraId="4CD26C08" w14:textId="77777777" w:rsidR="0060543D" w:rsidRDefault="0060543D" w:rsidP="0060543D"/>
    <w:p w14:paraId="4A276138" w14:textId="20B28196" w:rsidR="00672FE8" w:rsidRDefault="000E3D88" w:rsidP="00C41096">
      <w:r>
        <w:t xml:space="preserve">The agreement from the last RAN4 meeting states that UL/joint TCI states associated to one </w:t>
      </w:r>
      <w:r>
        <w:rPr>
          <w:i/>
          <w:iCs/>
        </w:rPr>
        <w:t>coresetPoolIndex</w:t>
      </w:r>
      <w:r>
        <w:t xml:space="preserve">, i.e., </w:t>
      </w:r>
      <w:r w:rsidR="00396AD1">
        <w:t>associated to the same</w:t>
      </w:r>
      <w:r>
        <w:t xml:space="preserve"> TRP, correspond to one TAG.</w:t>
      </w:r>
      <w:r w:rsidR="00CE211E">
        <w:t xml:space="preserve"> </w:t>
      </w:r>
      <w:r w:rsidR="00A94D4A">
        <w:t>Note</w:t>
      </w:r>
      <w:r w:rsidR="003B79DD">
        <w:t xml:space="preserve"> that it is not precluded that UL/joint TCI states associated to different </w:t>
      </w:r>
      <w:r w:rsidR="00396AD1">
        <w:rPr>
          <w:i/>
          <w:iCs/>
        </w:rPr>
        <w:t>coresetPoolIndex</w:t>
      </w:r>
      <w:r w:rsidR="00396AD1">
        <w:t>, i.e., associated to different TRPs, correspond to the same TAG</w:t>
      </w:r>
      <w:r w:rsidR="0088004C">
        <w:t>. That makes sense because we may have TRPs that are deployed nearby</w:t>
      </w:r>
      <w:r w:rsidR="003919B4">
        <w:t xml:space="preserve"> </w:t>
      </w:r>
      <w:r w:rsidR="006544AA">
        <w:t xml:space="preserve">whose associated UL/joint TCI states belong to the same </w:t>
      </w:r>
      <w:r w:rsidR="003919B4">
        <w:t>TAG</w:t>
      </w:r>
      <w:r w:rsidR="006544AA">
        <w:t>.</w:t>
      </w:r>
    </w:p>
    <w:p w14:paraId="5526957B" w14:textId="4464F99D" w:rsidR="006544AA" w:rsidRDefault="00F44E41" w:rsidP="00F44E41">
      <w:pPr>
        <w:pStyle w:val="RAN4observation0"/>
      </w:pPr>
      <w:bookmarkStart w:id="5" w:name="_Toc146708714"/>
      <w:r>
        <w:t xml:space="preserve">UL/joint TCI states associated to different </w:t>
      </w:r>
      <w:r>
        <w:rPr>
          <w:i/>
          <w:iCs/>
        </w:rPr>
        <w:t>coresetPoolIndex</w:t>
      </w:r>
      <w:r>
        <w:t>, i.e., associated to different TRPs, may correspond to the same TAG.</w:t>
      </w:r>
      <w:bookmarkEnd w:id="5"/>
    </w:p>
    <w:p w14:paraId="744BA6F6" w14:textId="77777777" w:rsidR="00D36ADA" w:rsidRDefault="00672FE8" w:rsidP="00D36ADA">
      <w:r>
        <w:t>Then, the agreement from the second last RAN4 meeting states that two downlink reference timings must be supported.</w:t>
      </w:r>
    </w:p>
    <w:p w14:paraId="124898C9" w14:textId="327CC734" w:rsidR="000B6040" w:rsidRDefault="000B6040" w:rsidP="00D36ADA">
      <w:r>
        <w:t>In our understanding, it should be made clear that each DL reference timing is associated with one TAG.</w:t>
      </w:r>
    </w:p>
    <w:p w14:paraId="60F0A40E" w14:textId="09D1E9FC" w:rsidR="000B6040" w:rsidRDefault="000B6040" w:rsidP="000B6040">
      <w:pPr>
        <w:pStyle w:val="RAN4proposal"/>
      </w:pPr>
      <w:bookmarkStart w:id="6" w:name="_Toc146708715"/>
      <w:r>
        <w:rPr>
          <w:rFonts w:eastAsiaTheme="minorEastAsia"/>
          <w:bCs/>
          <w:lang w:eastAsia="zh-CN"/>
        </w:rPr>
        <w:t xml:space="preserve">For </w:t>
      </w:r>
      <w:r>
        <w:rPr>
          <w:bCs/>
        </w:rPr>
        <w:t>multi</w:t>
      </w:r>
      <w:r>
        <w:rPr>
          <w:rFonts w:eastAsiaTheme="minorEastAsia"/>
          <w:bCs/>
          <w:lang w:eastAsia="zh-CN"/>
        </w:rPr>
        <w:t>-</w:t>
      </w:r>
      <w:r>
        <w:rPr>
          <w:rFonts w:eastAsia="SimSun"/>
          <w:szCs w:val="24"/>
          <w:lang w:eastAsia="zh-CN"/>
        </w:rPr>
        <w:t>DCI</w:t>
      </w:r>
      <w:r>
        <w:rPr>
          <w:rFonts w:eastAsiaTheme="minorEastAsia"/>
          <w:bCs/>
          <w:lang w:eastAsia="zh-CN"/>
        </w:rPr>
        <w:t xml:space="preserve"> based multi-TRP </w:t>
      </w:r>
      <w:r>
        <w:t xml:space="preserve">operation with two TAs, </w:t>
      </w:r>
      <w:r w:rsidRPr="001923D1">
        <w:t>each DL reference timing is associated with one TAG.</w:t>
      </w:r>
      <w:bookmarkEnd w:id="6"/>
    </w:p>
    <w:p w14:paraId="6FECA831" w14:textId="5610AFD6" w:rsidR="00672FE8" w:rsidRDefault="00D36ADA" w:rsidP="00D36ADA">
      <w:r>
        <w:lastRenderedPageBreak/>
        <w:t>On the other hand,</w:t>
      </w:r>
      <w:r w:rsidR="00672FE8">
        <w:t xml:space="preserve"> the propagation delay </w:t>
      </w:r>
      <w:r>
        <w:t xml:space="preserve">between a UE and </w:t>
      </w:r>
      <w:r w:rsidR="00672FE8">
        <w:t xml:space="preserve">one TRP can </w:t>
      </w:r>
      <w:r>
        <w:t>be different</w:t>
      </w:r>
      <w:r w:rsidR="00672FE8">
        <w:t xml:space="preserve"> depending on the </w:t>
      </w:r>
      <w:r>
        <w:t xml:space="preserve">used </w:t>
      </w:r>
      <w:r w:rsidR="00672FE8">
        <w:t xml:space="preserve">CSI beam. </w:t>
      </w:r>
      <w:r w:rsidR="00672FE8">
        <w:fldChar w:fldCharType="begin"/>
      </w:r>
      <w:r w:rsidR="00672FE8">
        <w:instrText xml:space="preserve"> REF _Ref130996401 \h </w:instrText>
      </w:r>
      <w:r w:rsidR="00672FE8">
        <w:fldChar w:fldCharType="separate"/>
      </w:r>
      <w:r w:rsidR="00672FE8">
        <w:t xml:space="preserve">Figure </w:t>
      </w:r>
      <w:r w:rsidR="00672FE8">
        <w:rPr>
          <w:noProof/>
        </w:rPr>
        <w:t>1</w:t>
      </w:r>
      <w:r w:rsidR="00672FE8">
        <w:fldChar w:fldCharType="end"/>
      </w:r>
      <w:r w:rsidR="00672FE8">
        <w:t xml:space="preserve"> illustrates </w:t>
      </w:r>
      <w:r>
        <w:t xml:space="preserve">such a scenario, </w:t>
      </w:r>
      <w:r w:rsidR="00672FE8">
        <w:t>where the CSI with stronger signal strength at the UE is CSI#2, whereas the CSI received with the shortest path delay is CSI#3, i.e., a different one.</w:t>
      </w:r>
    </w:p>
    <w:p w14:paraId="6370851D" w14:textId="6D9D837C" w:rsidR="00672FE8" w:rsidRDefault="00672FE8" w:rsidP="00672FE8">
      <w:r>
        <w:t xml:space="preserve">The different </w:t>
      </w:r>
      <w:r w:rsidR="00D36ADA">
        <w:t>propagation</w:t>
      </w:r>
      <w:r>
        <w:t xml:space="preserve"> delays for each UL/joint TCI state need to be considered when defining the DL reference timing.</w:t>
      </w:r>
    </w:p>
    <w:p w14:paraId="6EAF9894" w14:textId="76BE49CD" w:rsidR="00672FE8" w:rsidRDefault="00672FE8" w:rsidP="00672FE8">
      <w:pPr>
        <w:pStyle w:val="RAN4observation0"/>
      </w:pPr>
      <w:bookmarkStart w:id="7" w:name="_Toc131949486"/>
      <w:bookmarkStart w:id="8" w:name="_Toc135057653"/>
      <w:bookmarkStart w:id="9" w:name="_Toc142571799"/>
      <w:bookmarkStart w:id="10" w:name="_Toc146708716"/>
      <w:r>
        <w:t xml:space="preserve">The different </w:t>
      </w:r>
      <w:r w:rsidR="00D36ADA">
        <w:t>propagation</w:t>
      </w:r>
      <w:r>
        <w:t xml:space="preserve"> delays for each UL/joint TCI state need to be considered when defining the DL reference timing.</w:t>
      </w:r>
      <w:bookmarkEnd w:id="7"/>
      <w:bookmarkEnd w:id="8"/>
      <w:bookmarkEnd w:id="9"/>
      <w:bookmarkEnd w:id="10"/>
    </w:p>
    <w:p w14:paraId="617D46F2" w14:textId="77777777" w:rsidR="00672FE8" w:rsidRDefault="00672FE8" w:rsidP="00672FE8">
      <w:pPr>
        <w:keepNext/>
        <w:jc w:val="center"/>
      </w:pPr>
    </w:p>
    <w:p w14:paraId="1E17A262" w14:textId="77777777" w:rsidR="00672FE8" w:rsidRDefault="00672FE8" w:rsidP="00672FE8">
      <w:pPr>
        <w:keepNext/>
        <w:jc w:val="center"/>
      </w:pPr>
      <w:r w:rsidRPr="0025736B">
        <w:rPr>
          <w:noProof/>
        </w:rPr>
        <w:drawing>
          <wp:inline distT="0" distB="0" distL="0" distR="0" wp14:anchorId="0DA80EE0" wp14:editId="034F6A71">
            <wp:extent cx="5749925" cy="22967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9925" cy="2296795"/>
                    </a:xfrm>
                    <a:prstGeom prst="rect">
                      <a:avLst/>
                    </a:prstGeom>
                    <a:noFill/>
                    <a:ln>
                      <a:noFill/>
                    </a:ln>
                  </pic:spPr>
                </pic:pic>
              </a:graphicData>
            </a:graphic>
          </wp:inline>
        </w:drawing>
      </w:r>
    </w:p>
    <w:p w14:paraId="0BBD55BB" w14:textId="61D27422" w:rsidR="00672FE8" w:rsidRDefault="00672FE8" w:rsidP="00672FE8">
      <w:pPr>
        <w:pStyle w:val="Caption"/>
      </w:pPr>
      <w:bookmarkStart w:id="11" w:name="_Ref130996401"/>
      <w:r>
        <w:t xml:space="preserve">Figure </w:t>
      </w:r>
      <w:r>
        <w:fldChar w:fldCharType="begin"/>
      </w:r>
      <w:r>
        <w:instrText>SEQ Figure \* ARABIC</w:instrText>
      </w:r>
      <w:r>
        <w:fldChar w:fldCharType="separate"/>
      </w:r>
      <w:r>
        <w:rPr>
          <w:noProof/>
        </w:rPr>
        <w:t>1</w:t>
      </w:r>
      <w:r>
        <w:fldChar w:fldCharType="end"/>
      </w:r>
      <w:bookmarkEnd w:id="11"/>
      <w:r>
        <w:t xml:space="preserve">. Scenario where 2 CSI beams from the same TRP have different </w:t>
      </w:r>
      <w:r w:rsidR="00D36ADA">
        <w:t>propagation</w:t>
      </w:r>
      <w:r>
        <w:t xml:space="preserve"> delays to the UE.</w:t>
      </w:r>
    </w:p>
    <w:p w14:paraId="35342F23" w14:textId="7E63EB1C" w:rsidR="009B79C8" w:rsidRDefault="009B79C8" w:rsidP="009B79C8">
      <w:r>
        <w:t xml:space="preserve">For the scenario where the indication of UL/joint TCI state is changed without the gNB requesting UL timing synchronization, the initial transmission with a new indicated UL/joint TCI state will potentially give a UL timing offset at the gNB. The timing offset at the gNB receiver can cause inter symbol interference as well as inter sub-carrier interference. </w:t>
      </w:r>
      <w:proofErr w:type="gramStart"/>
      <w:r>
        <w:t>In order to</w:t>
      </w:r>
      <w:proofErr w:type="gramEnd"/>
      <w:r>
        <w:t xml:space="preserve"> determine the UL timing with the new indicated UL/joint TCI state, the UE needs to know which DL RS is to be tracked for the new indicated UL/joint TCI state, that before the switch/indication was just an activated UL/joint TCI state. Therefore, t</w:t>
      </w:r>
      <w:r w:rsidRPr="003A3786">
        <w:t>he UE is required to track DL RS associated to each activated UL</w:t>
      </w:r>
      <w:r>
        <w:t>/joint</w:t>
      </w:r>
      <w:r w:rsidRPr="003A3786">
        <w:t xml:space="preserve"> TCI state</w:t>
      </w:r>
      <w:r>
        <w:t>.</w:t>
      </w:r>
    </w:p>
    <w:p w14:paraId="6D261FD9" w14:textId="78479DE5" w:rsidR="00672FE8" w:rsidRDefault="00672FE8" w:rsidP="00672FE8">
      <w:pPr>
        <w:pStyle w:val="RAN4proposal"/>
      </w:pPr>
      <w:bookmarkStart w:id="12" w:name="_Toc146708717"/>
      <w:r w:rsidRPr="003A3786">
        <w:t>The UE is required to track DL RS associated to each activated UL</w:t>
      </w:r>
      <w:r w:rsidR="00D36ADA">
        <w:t>/joint</w:t>
      </w:r>
      <w:r w:rsidRPr="003A3786">
        <w:t xml:space="preserve"> TCI state and use it as time reference for UL transmission.</w:t>
      </w:r>
      <w:bookmarkEnd w:id="12"/>
    </w:p>
    <w:p w14:paraId="1B2F9196" w14:textId="7DA4FD81" w:rsidR="009B79C8" w:rsidRPr="009B79C8" w:rsidRDefault="009B79C8" w:rsidP="009B79C8">
      <w:r>
        <w:t>The timing offset depends on the propagation delay difference between old and new indicated UL/joint TCI state, but also on which DL RS the UE is using as time reference for the UL transmission. To determine a DL reference timing, a RS associated</w:t>
      </w:r>
      <w:r w:rsidRPr="009B79C8">
        <w:t xml:space="preserve"> </w:t>
      </w:r>
      <w:r>
        <w:t xml:space="preserve">to </w:t>
      </w:r>
      <w:r w:rsidRPr="009B79C8">
        <w:t>a wider beam (i.e.</w:t>
      </w:r>
      <w:r>
        <w:t>, a</w:t>
      </w:r>
      <w:r w:rsidRPr="009B79C8">
        <w:t xml:space="preserve"> SSB beam) </w:t>
      </w:r>
      <w:r>
        <w:t>when compared to</w:t>
      </w:r>
      <w:r w:rsidRPr="009B79C8">
        <w:t xml:space="preserve"> RSs associated </w:t>
      </w:r>
      <w:r>
        <w:t>to narrower beams (i.e., CSI beams) covers</w:t>
      </w:r>
      <w:r w:rsidRPr="009B79C8">
        <w:t xml:space="preserve"> the directions of </w:t>
      </w:r>
      <w:r>
        <w:t>the whole</w:t>
      </w:r>
      <w:r w:rsidRPr="009B79C8">
        <w:t xml:space="preserve"> set/group of narrow</w:t>
      </w:r>
      <w:r>
        <w:t>er</w:t>
      </w:r>
      <w:r w:rsidRPr="009B79C8">
        <w:t xml:space="preserve"> beams, and</w:t>
      </w:r>
      <w:r>
        <w:t>,</w:t>
      </w:r>
      <w:r w:rsidRPr="009B79C8">
        <w:t xml:space="preserve"> as a result, </w:t>
      </w:r>
      <w:r w:rsidR="000B6040">
        <w:t xml:space="preserve">will allow minimizing the UL timing offset </w:t>
      </w:r>
      <w:r w:rsidR="00E31BB5">
        <w:t xml:space="preserve">when switching </w:t>
      </w:r>
      <w:r w:rsidR="000B6040">
        <w:t>among those narrower beams</w:t>
      </w:r>
      <w:r w:rsidRPr="009B79C8">
        <w:t>.</w:t>
      </w:r>
      <w:r w:rsidR="000B6040">
        <w:t xml:space="preserve"> To achieve that however we need to specify which DL RS should be tracked for each </w:t>
      </w:r>
      <w:r w:rsidR="00D342E0">
        <w:t xml:space="preserve">activated </w:t>
      </w:r>
      <w:r w:rsidR="000B6040">
        <w:t>UL/joint TCI state.</w:t>
      </w:r>
    </w:p>
    <w:p w14:paraId="6AA0C03D" w14:textId="1E2676D7" w:rsidR="00672FE8" w:rsidRDefault="00672FE8" w:rsidP="00672FE8">
      <w:pPr>
        <w:pStyle w:val="RAN4proposal"/>
      </w:pPr>
      <w:bookmarkStart w:id="13" w:name="_Toc146708718"/>
      <w:r>
        <w:t xml:space="preserve">Specify for each UL/joint TCI state the DL RS the UE must use </w:t>
      </w:r>
      <w:r w:rsidR="000B6040">
        <w:t>to determine the DL reference timing</w:t>
      </w:r>
      <w:r>
        <w:t>.</w:t>
      </w:r>
      <w:bookmarkEnd w:id="13"/>
      <w:r>
        <w:t xml:space="preserve"> </w:t>
      </w:r>
    </w:p>
    <w:p w14:paraId="267FBF63" w14:textId="77777777" w:rsidR="004A454F" w:rsidRDefault="004A454F" w:rsidP="0060543D"/>
    <w:p w14:paraId="17D70714" w14:textId="3E71A57E" w:rsidR="008A1082" w:rsidRDefault="008A1082" w:rsidP="008A1082">
      <w:pPr>
        <w:pStyle w:val="RAN4H2"/>
      </w:pPr>
      <w:r w:rsidRPr="00EE2DB9">
        <w:t>Regarding TAG management</w:t>
      </w:r>
    </w:p>
    <w:p w14:paraId="541884B0" w14:textId="11795C86" w:rsidR="009F0C3C" w:rsidRPr="00765BA1" w:rsidRDefault="009F0C3C" w:rsidP="009F0C3C">
      <w:pPr>
        <w:rPr>
          <w:lang w:val="en-GB"/>
        </w:rPr>
      </w:pPr>
      <w:r w:rsidRPr="00887CDC">
        <w:rPr>
          <w:lang w:val="en-GB"/>
        </w:rPr>
        <w:t xml:space="preserve">In </w:t>
      </w:r>
      <w:r>
        <w:rPr>
          <w:lang w:val="en-GB"/>
        </w:rPr>
        <w:t xml:space="preserve">the second last RAN4 meeting </w:t>
      </w:r>
      <w:r w:rsidRPr="00887CDC">
        <w:rPr>
          <w:lang w:val="en-GB"/>
        </w:rPr>
        <w:t>RAN4#10</w:t>
      </w:r>
      <w:r>
        <w:rPr>
          <w:lang w:val="en-GB"/>
        </w:rPr>
        <w:t>7</w:t>
      </w:r>
      <w:r w:rsidRPr="00887CDC">
        <w:rPr>
          <w:lang w:val="en-GB"/>
        </w:rPr>
        <w:t xml:space="preserve">, the following </w:t>
      </w:r>
      <w:r>
        <w:rPr>
          <w:lang w:val="en-GB"/>
        </w:rPr>
        <w:t>issue</w:t>
      </w:r>
      <w:r w:rsidRPr="00887CDC">
        <w:rPr>
          <w:lang w:val="en-GB"/>
        </w:rPr>
        <w:t xml:space="preserve"> </w:t>
      </w:r>
      <w:r>
        <w:rPr>
          <w:lang w:val="en-GB"/>
        </w:rPr>
        <w:t xml:space="preserve">was discussed regarding TAG management </w:t>
      </w:r>
      <w:r w:rsidR="00B9323F">
        <w:rPr>
          <w:lang w:val="en-GB"/>
        </w:rPr>
        <w:fldChar w:fldCharType="begin"/>
      </w:r>
      <w:r w:rsidR="00B9323F">
        <w:rPr>
          <w:lang w:val="en-GB"/>
        </w:rPr>
        <w:instrText xml:space="preserve"> REF _Ref140755025 \r \h </w:instrText>
      </w:r>
      <w:r w:rsidR="00B9323F">
        <w:rPr>
          <w:lang w:val="en-GB"/>
        </w:rPr>
      </w:r>
      <w:r w:rsidR="00B9323F">
        <w:rPr>
          <w:lang w:val="en-GB"/>
        </w:rPr>
        <w:fldChar w:fldCharType="separate"/>
      </w:r>
      <w:r w:rsidR="00B9323F">
        <w:rPr>
          <w:lang w:val="en-GB"/>
        </w:rPr>
        <w:t>[4]</w:t>
      </w:r>
      <w:r w:rsidR="00B9323F">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9F0C3C" w14:paraId="6CDF6287" w14:textId="77777777" w:rsidTr="00B25D1F">
        <w:tc>
          <w:tcPr>
            <w:tcW w:w="9617" w:type="dxa"/>
          </w:tcPr>
          <w:p w14:paraId="1E76107F" w14:textId="77777777" w:rsidR="009F0C3C" w:rsidRPr="00823A1E" w:rsidRDefault="009F0C3C" w:rsidP="009F0C3C">
            <w:pPr>
              <w:spacing w:after="120" w:line="252" w:lineRule="auto"/>
              <w:rPr>
                <w:b/>
                <w:u w:val="single"/>
                <w:lang w:eastAsia="ko-KR"/>
              </w:rPr>
            </w:pPr>
            <w:r w:rsidRPr="00823A1E">
              <w:rPr>
                <w:b/>
                <w:u w:val="single"/>
                <w:lang w:eastAsia="ko-KR"/>
              </w:rPr>
              <w:t>Issue 2-1-4: TAG management for multi-TRP with 2 TAs</w:t>
            </w:r>
          </w:p>
          <w:p w14:paraId="326392A8" w14:textId="77777777" w:rsidR="009F0C3C" w:rsidRPr="00823A1E" w:rsidRDefault="009F0C3C" w:rsidP="009F0C3C">
            <w:pPr>
              <w:pStyle w:val="ListParagraph"/>
              <w:numPr>
                <w:ilvl w:val="0"/>
                <w:numId w:val="28"/>
              </w:numPr>
              <w:spacing w:after="120" w:line="259" w:lineRule="auto"/>
              <w:contextualSpacing w:val="0"/>
              <w:rPr>
                <w:rFonts w:eastAsia="SimSun"/>
                <w:lang w:eastAsia="zh-CN"/>
              </w:rPr>
            </w:pPr>
            <w:r w:rsidRPr="00823A1E">
              <w:rPr>
                <w:rFonts w:eastAsia="SimSun"/>
                <w:lang w:eastAsia="zh-CN"/>
              </w:rPr>
              <w:t>Proposals:</w:t>
            </w:r>
            <w:r w:rsidRPr="00823A1E">
              <w:t xml:space="preserve"> </w:t>
            </w:r>
          </w:p>
          <w:p w14:paraId="30FE0B8D" w14:textId="77777777" w:rsidR="009F0C3C" w:rsidRPr="00823A1E" w:rsidRDefault="009F0C3C" w:rsidP="009F0C3C">
            <w:pPr>
              <w:pStyle w:val="ListParagraph"/>
              <w:numPr>
                <w:ilvl w:val="1"/>
                <w:numId w:val="28"/>
              </w:numPr>
              <w:spacing w:after="120" w:line="259" w:lineRule="auto"/>
              <w:contextualSpacing w:val="0"/>
              <w:rPr>
                <w:rFonts w:eastAsia="SimSun"/>
                <w:lang w:eastAsia="zh-CN"/>
              </w:rPr>
            </w:pPr>
            <w:r w:rsidRPr="00823A1E">
              <w:rPr>
                <w:lang w:eastAsia="x-none"/>
              </w:rPr>
              <w:lastRenderedPageBreak/>
              <w:t>For multi-DCI based multi-TRP operation with two TAs, when the transmission timing difference between two TAGs exceeds the MTTD value:</w:t>
            </w:r>
          </w:p>
          <w:p w14:paraId="1D0DF5DE" w14:textId="77777777" w:rsidR="009F0C3C" w:rsidRPr="00823A1E" w:rsidRDefault="009F0C3C" w:rsidP="009F0C3C">
            <w:pPr>
              <w:pStyle w:val="ListParagraph"/>
              <w:numPr>
                <w:ilvl w:val="2"/>
                <w:numId w:val="28"/>
              </w:numPr>
              <w:spacing w:after="120" w:line="259" w:lineRule="auto"/>
              <w:contextualSpacing w:val="0"/>
              <w:rPr>
                <w:rFonts w:eastAsia="SimSun"/>
                <w:lang w:eastAsia="zh-CN"/>
              </w:rPr>
            </w:pPr>
            <w:r w:rsidRPr="00823A1E">
              <w:rPr>
                <w:rFonts w:eastAsiaTheme="minorEastAsia" w:hint="eastAsia"/>
                <w:lang w:eastAsia="zh-CN"/>
              </w:rPr>
              <w:t>P</w:t>
            </w:r>
            <w:r w:rsidRPr="00823A1E">
              <w:rPr>
                <w:rFonts w:eastAsiaTheme="minorEastAsia"/>
                <w:lang w:eastAsia="zh-CN"/>
              </w:rPr>
              <w:t xml:space="preserve">roposal 1: </w:t>
            </w:r>
            <w:r w:rsidRPr="00823A1E">
              <w:t>RAN4 can do some study on TAG management when the 2 UL transmissions exceed the MTTD.</w:t>
            </w:r>
          </w:p>
          <w:p w14:paraId="3B9E10BA" w14:textId="77777777" w:rsidR="009F0C3C" w:rsidRPr="00823A1E" w:rsidRDefault="009F0C3C" w:rsidP="009F0C3C">
            <w:pPr>
              <w:pStyle w:val="ListParagraph"/>
              <w:numPr>
                <w:ilvl w:val="2"/>
                <w:numId w:val="28"/>
              </w:numPr>
              <w:spacing w:after="120" w:line="259" w:lineRule="auto"/>
              <w:contextualSpacing w:val="0"/>
              <w:rPr>
                <w:rFonts w:eastAsia="SimSun"/>
                <w:lang w:eastAsia="zh-CN"/>
              </w:rPr>
            </w:pPr>
            <w:r w:rsidRPr="00823A1E">
              <w:rPr>
                <w:rFonts w:eastAsiaTheme="minorEastAsia" w:hint="eastAsia"/>
                <w:lang w:eastAsia="zh-CN"/>
              </w:rPr>
              <w:t>P</w:t>
            </w:r>
            <w:r w:rsidRPr="00823A1E">
              <w:rPr>
                <w:rFonts w:eastAsiaTheme="minorEastAsia"/>
                <w:lang w:eastAsia="zh-CN"/>
              </w:rPr>
              <w:t xml:space="preserve">roposal 2: Reuse LTE CA solution. </w:t>
            </w:r>
            <w:r w:rsidRPr="00823A1E">
              <w:rPr>
                <w:lang w:eastAsia="x-none"/>
              </w:rPr>
              <w:t>UE may stop the UL transmissions for one of the two TAGs for multi-</w:t>
            </w:r>
            <w:proofErr w:type="gramStart"/>
            <w:r w:rsidRPr="00823A1E">
              <w:rPr>
                <w:lang w:eastAsia="x-none"/>
              </w:rPr>
              <w:t>TRP</w:t>
            </w:r>
            <w:proofErr w:type="gramEnd"/>
          </w:p>
          <w:p w14:paraId="4C04BD4F" w14:textId="4BDF3E9B" w:rsidR="009F0C3C" w:rsidRDefault="009F0C3C" w:rsidP="009F0C3C">
            <w:pPr>
              <w:pStyle w:val="ListParagraph"/>
              <w:numPr>
                <w:ilvl w:val="2"/>
                <w:numId w:val="28"/>
              </w:numPr>
              <w:spacing w:after="120" w:line="256" w:lineRule="auto"/>
              <w:contextualSpacing w:val="0"/>
            </w:pPr>
            <w:r w:rsidRPr="00823A1E">
              <w:rPr>
                <w:rFonts w:eastAsiaTheme="minorEastAsia" w:hint="eastAsia"/>
                <w:lang w:eastAsia="zh-CN"/>
              </w:rPr>
              <w:t>P</w:t>
            </w:r>
            <w:r w:rsidRPr="00823A1E">
              <w:rPr>
                <w:rFonts w:eastAsiaTheme="minorEastAsia"/>
                <w:lang w:eastAsia="zh-CN"/>
              </w:rPr>
              <w:t>roposal 3: Do not define requirements. It’s up to UE implementation.</w:t>
            </w:r>
          </w:p>
        </w:tc>
      </w:tr>
    </w:tbl>
    <w:p w14:paraId="50D3C549" w14:textId="77777777" w:rsidR="009F0C3C" w:rsidRPr="008C39F7" w:rsidRDefault="009F0C3C" w:rsidP="009F0C3C"/>
    <w:p w14:paraId="7939CABE" w14:textId="25A40C11" w:rsidR="009F0C3C" w:rsidRPr="009F0C3C" w:rsidRDefault="009F0C3C" w:rsidP="009F0C3C">
      <w:r>
        <w:t xml:space="preserve">Then, in the last </w:t>
      </w:r>
      <w:r>
        <w:rPr>
          <w:lang w:val="en-GB"/>
        </w:rPr>
        <w:t xml:space="preserve">RAN4 meeting </w:t>
      </w:r>
      <w:r w:rsidRPr="00887CDC">
        <w:rPr>
          <w:lang w:val="en-GB"/>
        </w:rPr>
        <w:t>RAN4#10</w:t>
      </w:r>
      <w:r>
        <w:rPr>
          <w:lang w:val="en-GB"/>
        </w:rPr>
        <w:t>8</w:t>
      </w:r>
      <w:r w:rsidRPr="00887CDC">
        <w:rPr>
          <w:lang w:val="en-GB"/>
        </w:rPr>
        <w:t xml:space="preserve">, the following </w:t>
      </w:r>
      <w:r>
        <w:rPr>
          <w:lang w:val="en-GB"/>
        </w:rPr>
        <w:t xml:space="preserve">issue was discussed </w:t>
      </w:r>
      <w:r>
        <w:rPr>
          <w:lang w:val="en-GB"/>
        </w:rPr>
        <w:fldChar w:fldCharType="begin"/>
      </w:r>
      <w:r>
        <w:rPr>
          <w:lang w:val="en-GB"/>
        </w:rPr>
        <w:instrText xml:space="preserve"> REF _Ref145605550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959C0" w14:paraId="5D8EA588" w14:textId="77777777" w:rsidTr="003959C0">
        <w:tc>
          <w:tcPr>
            <w:tcW w:w="9617" w:type="dxa"/>
          </w:tcPr>
          <w:p w14:paraId="6F3F4B96" w14:textId="77777777" w:rsidR="003959C0" w:rsidRDefault="003959C0" w:rsidP="003959C0">
            <w:pPr>
              <w:pStyle w:val="B1"/>
              <w:ind w:left="0" w:firstLine="0"/>
              <w:rPr>
                <w:b/>
                <w:u w:val="single"/>
                <w:lang w:eastAsia="ko-KR"/>
              </w:rPr>
            </w:pPr>
            <w:r>
              <w:rPr>
                <w:b/>
                <w:u w:val="single"/>
                <w:lang w:eastAsia="ko-KR"/>
              </w:rPr>
              <w:t>Issue 2-1-4: TAG management for multi-TRP with 2 TAs</w:t>
            </w:r>
          </w:p>
          <w:p w14:paraId="6A439B92" w14:textId="77777777" w:rsidR="003959C0" w:rsidRDefault="003959C0" w:rsidP="003959C0">
            <w:pPr>
              <w:pStyle w:val="B1"/>
              <w:ind w:left="0" w:firstLine="0"/>
              <w:rPr>
                <w:lang w:eastAsia="zh-CN"/>
              </w:rPr>
            </w:pPr>
            <w:r>
              <w:rPr>
                <w:b/>
                <w:lang w:eastAsia="zh-CN"/>
              </w:rPr>
              <w:t>Way forward</w:t>
            </w:r>
            <w:r>
              <w:rPr>
                <w:lang w:eastAsia="zh-CN"/>
              </w:rPr>
              <w:t>:</w:t>
            </w:r>
          </w:p>
          <w:p w14:paraId="3EB42766" w14:textId="77777777" w:rsidR="003959C0" w:rsidRDefault="003959C0" w:rsidP="003959C0">
            <w:pPr>
              <w:pStyle w:val="ListParagraph"/>
              <w:numPr>
                <w:ilvl w:val="1"/>
                <w:numId w:val="28"/>
              </w:numPr>
              <w:spacing w:after="120" w:line="256" w:lineRule="auto"/>
              <w:ind w:left="1440"/>
              <w:contextualSpacing w:val="0"/>
              <w:rPr>
                <w:rFonts w:eastAsia="SimSun"/>
                <w:szCs w:val="24"/>
                <w:lang w:eastAsia="zh-CN"/>
              </w:rPr>
            </w:pPr>
            <w:r>
              <w:rPr>
                <w:rFonts w:eastAsia="SimSun"/>
                <w:bCs/>
                <w:lang w:eastAsia="zh-CN"/>
              </w:rPr>
              <w:t xml:space="preserve">Option </w:t>
            </w:r>
            <w:r>
              <w:rPr>
                <w:rFonts w:eastAsia="SimSun"/>
                <w:szCs w:val="24"/>
                <w:lang w:eastAsia="zh-CN"/>
              </w:rPr>
              <w:t>1: (Apple, Nokia)</w:t>
            </w:r>
          </w:p>
          <w:p w14:paraId="20585B75" w14:textId="77777777" w:rsidR="003959C0" w:rsidRDefault="003959C0" w:rsidP="003959C0">
            <w:pPr>
              <w:pStyle w:val="ListParagraph"/>
              <w:numPr>
                <w:ilvl w:val="2"/>
                <w:numId w:val="28"/>
              </w:numPr>
              <w:spacing w:after="120" w:line="256" w:lineRule="auto"/>
              <w:contextualSpacing w:val="0"/>
              <w:rPr>
                <w:rFonts w:eastAsia="SimSun"/>
                <w:szCs w:val="24"/>
                <w:lang w:eastAsia="zh-CN"/>
              </w:rPr>
            </w:pPr>
            <w:r>
              <w:rPr>
                <w:rFonts w:eastAsia="SimSun"/>
                <w:szCs w:val="24"/>
                <w:lang w:eastAsia="zh-CN"/>
              </w:rPr>
              <w:t>RAN4 shall consider some enhancement on TAG management for multi-TRP with 2 TAs.</w:t>
            </w:r>
          </w:p>
          <w:p w14:paraId="78B96474" w14:textId="77777777" w:rsidR="003959C0" w:rsidRDefault="003959C0" w:rsidP="003959C0">
            <w:pPr>
              <w:pStyle w:val="ListParagraph"/>
              <w:numPr>
                <w:ilvl w:val="2"/>
                <w:numId w:val="28"/>
              </w:numPr>
              <w:spacing w:after="120" w:line="256" w:lineRule="auto"/>
              <w:contextualSpacing w:val="0"/>
              <w:rPr>
                <w:rFonts w:eastAsia="SimSun"/>
                <w:szCs w:val="24"/>
                <w:lang w:eastAsia="zh-CN"/>
              </w:rPr>
            </w:pPr>
            <w:r>
              <w:rPr>
                <w:rFonts w:eastAsia="SimSun"/>
                <w:szCs w:val="24"/>
                <w:lang w:eastAsia="zh-CN"/>
              </w:rPr>
              <w:t xml:space="preserve">Option 1a: </w:t>
            </w:r>
          </w:p>
          <w:p w14:paraId="7B4FA4E2" w14:textId="77777777" w:rsidR="003959C0" w:rsidRDefault="003959C0" w:rsidP="003959C0">
            <w:pPr>
              <w:pStyle w:val="ListParagraph"/>
              <w:numPr>
                <w:ilvl w:val="3"/>
                <w:numId w:val="28"/>
              </w:numPr>
              <w:spacing w:after="120" w:line="256" w:lineRule="auto"/>
              <w:contextualSpacing w:val="0"/>
              <w:rPr>
                <w:rFonts w:eastAsia="SimSun"/>
                <w:szCs w:val="24"/>
                <w:lang w:eastAsia="zh-CN"/>
              </w:rPr>
            </w:pPr>
            <w:r>
              <w:rPr>
                <w:rFonts w:eastAsia="SimSun"/>
                <w:szCs w:val="24"/>
                <w:lang w:eastAsia="zh-CN"/>
              </w:rPr>
              <w:t>UE indicates its category to NW after access NW (baseline UE or advanced UE).</w:t>
            </w:r>
          </w:p>
          <w:p w14:paraId="39755DED" w14:textId="77777777" w:rsidR="003959C0" w:rsidRDefault="003959C0" w:rsidP="003959C0">
            <w:pPr>
              <w:pStyle w:val="ListParagraph"/>
              <w:numPr>
                <w:ilvl w:val="3"/>
                <w:numId w:val="28"/>
              </w:numPr>
              <w:spacing w:after="120" w:line="256" w:lineRule="auto"/>
              <w:contextualSpacing w:val="0"/>
              <w:rPr>
                <w:rFonts w:eastAsia="SimSun"/>
                <w:szCs w:val="24"/>
                <w:lang w:eastAsia="zh-CN"/>
              </w:rPr>
            </w:pPr>
            <w:r>
              <w:rPr>
                <w:rFonts w:eastAsia="SimSun"/>
                <w:szCs w:val="24"/>
                <w:lang w:eastAsia="zh-CN"/>
              </w:rPr>
              <w:t xml:space="preserve">Network configures UE to monitor RTD between the two TRPs. </w:t>
            </w:r>
          </w:p>
          <w:p w14:paraId="66A10F42" w14:textId="77777777" w:rsidR="003959C0" w:rsidRDefault="003959C0" w:rsidP="003959C0">
            <w:pPr>
              <w:pStyle w:val="ListParagraph"/>
              <w:numPr>
                <w:ilvl w:val="3"/>
                <w:numId w:val="28"/>
              </w:numPr>
              <w:spacing w:after="120" w:line="256" w:lineRule="auto"/>
              <w:contextualSpacing w:val="0"/>
              <w:rPr>
                <w:rFonts w:eastAsia="SimSun"/>
                <w:szCs w:val="24"/>
                <w:lang w:eastAsia="zh-CN"/>
              </w:rPr>
            </w:pPr>
            <w:r>
              <w:rPr>
                <w:rFonts w:eastAsia="SimSun"/>
                <w:szCs w:val="24"/>
                <w:lang w:eastAsia="zh-CN"/>
              </w:rPr>
              <w:t>UE monitors the RTD consistently, and report to network when status changes (</w:t>
            </w:r>
            <w:proofErr w:type="gramStart"/>
            <w:r>
              <w:rPr>
                <w:rFonts w:eastAsia="SimSun"/>
                <w:szCs w:val="24"/>
                <w:lang w:eastAsia="zh-CN"/>
              </w:rPr>
              <w:t>e.g.</w:t>
            </w:r>
            <w:proofErr w:type="gramEnd"/>
            <w:r>
              <w:rPr>
                <w:rFonts w:eastAsia="SimSun"/>
                <w:szCs w:val="24"/>
                <w:lang w:eastAsia="zh-CN"/>
              </w:rPr>
              <w:t xml:space="preserve"> RTD becomes larger than CP for baseline UE)</w:t>
            </w:r>
          </w:p>
          <w:p w14:paraId="4BD33FBA" w14:textId="77777777" w:rsidR="003959C0" w:rsidRDefault="003959C0" w:rsidP="003959C0">
            <w:pPr>
              <w:pStyle w:val="ListParagraph"/>
              <w:numPr>
                <w:ilvl w:val="3"/>
                <w:numId w:val="28"/>
              </w:numPr>
              <w:spacing w:after="120" w:line="256" w:lineRule="auto"/>
              <w:contextualSpacing w:val="0"/>
              <w:rPr>
                <w:rFonts w:eastAsia="SimSun"/>
                <w:szCs w:val="24"/>
                <w:lang w:eastAsia="zh-CN"/>
              </w:rPr>
            </w:pPr>
            <w:r>
              <w:rPr>
                <w:rFonts w:eastAsia="SimSun"/>
                <w:szCs w:val="24"/>
                <w:lang w:eastAsia="zh-CN"/>
              </w:rPr>
              <w:t>Upon receiving RTD status change from UE, network can update configuration accordingly (</w:t>
            </w:r>
            <w:proofErr w:type="gramStart"/>
            <w:r>
              <w:rPr>
                <w:rFonts w:eastAsia="SimSun"/>
                <w:szCs w:val="24"/>
                <w:lang w:eastAsia="zh-CN"/>
              </w:rPr>
              <w:t>e.g.</w:t>
            </w:r>
            <w:proofErr w:type="gramEnd"/>
            <w:r>
              <w:rPr>
                <w:rFonts w:eastAsia="SimSun"/>
                <w:szCs w:val="24"/>
                <w:lang w:eastAsia="zh-CN"/>
              </w:rPr>
              <w:t xml:space="preserve"> fallback to single TAG).</w:t>
            </w:r>
          </w:p>
          <w:p w14:paraId="024099DE" w14:textId="77777777" w:rsidR="003959C0" w:rsidRDefault="003959C0" w:rsidP="003959C0">
            <w:pPr>
              <w:pStyle w:val="ListParagraph"/>
              <w:numPr>
                <w:ilvl w:val="1"/>
                <w:numId w:val="28"/>
              </w:numPr>
              <w:spacing w:after="120" w:line="256" w:lineRule="auto"/>
              <w:ind w:left="1440"/>
              <w:contextualSpacing w:val="0"/>
              <w:rPr>
                <w:rFonts w:eastAsia="SimSun"/>
                <w:szCs w:val="24"/>
                <w:lang w:eastAsia="zh-CN"/>
              </w:rPr>
            </w:pPr>
            <w:r>
              <w:rPr>
                <w:rFonts w:eastAsia="SimSun"/>
                <w:bCs/>
                <w:lang w:eastAsia="zh-CN"/>
              </w:rPr>
              <w:t xml:space="preserve">Option </w:t>
            </w:r>
            <w:r>
              <w:rPr>
                <w:rFonts w:eastAsia="SimSun"/>
                <w:szCs w:val="24"/>
                <w:lang w:eastAsia="zh-CN"/>
              </w:rPr>
              <w:t>2: (MediaTek, Huawei)</w:t>
            </w:r>
          </w:p>
          <w:p w14:paraId="035B7E38" w14:textId="77777777" w:rsidR="003959C0" w:rsidRDefault="003959C0" w:rsidP="003959C0">
            <w:pPr>
              <w:pStyle w:val="ListParagraph"/>
              <w:numPr>
                <w:ilvl w:val="2"/>
                <w:numId w:val="28"/>
              </w:numPr>
              <w:spacing w:after="120" w:line="256" w:lineRule="auto"/>
              <w:contextualSpacing w:val="0"/>
              <w:rPr>
                <w:rFonts w:eastAsia="SimSun"/>
                <w:szCs w:val="24"/>
                <w:lang w:eastAsia="zh-CN"/>
              </w:rPr>
            </w:pPr>
            <w:r>
              <w:rPr>
                <w:rFonts w:eastAsia="SimSun"/>
                <w:szCs w:val="24"/>
                <w:lang w:eastAsia="zh-CN"/>
              </w:rPr>
              <w:t xml:space="preserve">When the uplink transmission timing difference between two TAGs exceeds the MTTD value, do not define RAN4 RRM requirements. It’s up to UE implementation on how to handle in this case. </w:t>
            </w:r>
          </w:p>
          <w:p w14:paraId="6805D008" w14:textId="77777777" w:rsidR="003959C0" w:rsidRDefault="003959C0" w:rsidP="003959C0">
            <w:pPr>
              <w:pStyle w:val="ListParagraph"/>
              <w:numPr>
                <w:ilvl w:val="1"/>
                <w:numId w:val="28"/>
              </w:numPr>
              <w:spacing w:after="120" w:line="256" w:lineRule="auto"/>
              <w:ind w:left="1440"/>
              <w:contextualSpacing w:val="0"/>
              <w:rPr>
                <w:rFonts w:eastAsia="SimSun"/>
                <w:szCs w:val="24"/>
                <w:lang w:eastAsia="zh-CN"/>
              </w:rPr>
            </w:pPr>
            <w:r>
              <w:rPr>
                <w:rFonts w:eastAsia="SimSun"/>
                <w:bCs/>
                <w:lang w:eastAsia="zh-CN"/>
              </w:rPr>
              <w:t xml:space="preserve">Option </w:t>
            </w:r>
            <w:r>
              <w:rPr>
                <w:rFonts w:eastAsia="SimSun"/>
                <w:szCs w:val="24"/>
                <w:lang w:eastAsia="zh-CN"/>
              </w:rPr>
              <w:t>3: (Samsung)</w:t>
            </w:r>
          </w:p>
          <w:p w14:paraId="39E9E8A4" w14:textId="34011BAC" w:rsidR="003959C0" w:rsidRDefault="003959C0" w:rsidP="008A1082">
            <w:pPr>
              <w:pStyle w:val="ListParagraph"/>
              <w:numPr>
                <w:ilvl w:val="2"/>
                <w:numId w:val="28"/>
              </w:numPr>
              <w:spacing w:after="120" w:line="256" w:lineRule="auto"/>
              <w:contextualSpacing w:val="0"/>
            </w:pPr>
            <w:r>
              <w:rPr>
                <w:rFonts w:eastAsia="SimSun"/>
                <w:szCs w:val="24"/>
                <w:lang w:eastAsia="zh-CN"/>
              </w:rPr>
              <w:t>UE may stop transmitting the UL transmissions for any of the two TAGs if the uplink transmission timing difference between two TAGs exceeds the MTTD value.</w:t>
            </w:r>
          </w:p>
        </w:tc>
      </w:tr>
    </w:tbl>
    <w:p w14:paraId="5D4443CE" w14:textId="77777777" w:rsidR="003959C0" w:rsidRDefault="003959C0" w:rsidP="0060543D"/>
    <w:p w14:paraId="6068515B" w14:textId="3F79E6F6" w:rsidR="00C575AC" w:rsidRDefault="00F3253A" w:rsidP="00C575AC">
      <w:r w:rsidRPr="00F3253A">
        <w:t>For multi-DCI based multi-TRP operation with two TAs, when the transmission timing difference between two TAGs exceeds the MTTD value</w:t>
      </w:r>
      <w:r w:rsidR="00E372A3">
        <w:t>, the UE cannot support in UL that pair of TRP</w:t>
      </w:r>
      <w:r w:rsidR="006D3761">
        <w:t>s</w:t>
      </w:r>
      <w:r w:rsidR="00E372A3">
        <w:t>, and</w:t>
      </w:r>
      <w:r w:rsidR="00225517">
        <w:t>, similarly for what has been specified for</w:t>
      </w:r>
      <w:r w:rsidR="00DC681C" w:rsidRPr="00DC681C">
        <w:t xml:space="preserve"> CA </w:t>
      </w:r>
      <w:r w:rsidR="00225517">
        <w:t>operations, the</w:t>
      </w:r>
      <w:r w:rsidR="00DC681C" w:rsidRPr="00DC681C">
        <w:t xml:space="preserve"> UE </w:t>
      </w:r>
      <w:r w:rsidR="00D0401C">
        <w:t>will</w:t>
      </w:r>
      <w:r w:rsidR="00DC681C" w:rsidRPr="00DC681C">
        <w:t xml:space="preserve"> stop transmitting the UL transmission</w:t>
      </w:r>
      <w:r w:rsidR="00001C11">
        <w:t xml:space="preserve"> for one of the two TAGs.</w:t>
      </w:r>
      <w:r w:rsidR="006353BF">
        <w:t xml:space="preserve"> On the other hand</w:t>
      </w:r>
      <w:r w:rsidR="003F0C9D">
        <w:t xml:space="preserve">, there is a </w:t>
      </w:r>
      <w:r w:rsidR="00FB695C">
        <w:t>major</w:t>
      </w:r>
      <w:r w:rsidR="003F0C9D">
        <w:t xml:space="preserve"> difference in the multi-DCI multi-TRP scenario we are considering when compared to CA:</w:t>
      </w:r>
    </w:p>
    <w:p w14:paraId="5935B1C6" w14:textId="694840AA" w:rsidR="003360E3" w:rsidRDefault="001B7906" w:rsidP="00C575AC">
      <w:pPr>
        <w:pStyle w:val="ListParagraph"/>
        <w:numPr>
          <w:ilvl w:val="0"/>
          <w:numId w:val="28"/>
        </w:numPr>
      </w:pPr>
      <w:r>
        <w:t>MRTD</w:t>
      </w:r>
      <w:r w:rsidR="003360E3" w:rsidRPr="00727540">
        <w:t>=CP</w:t>
      </w:r>
      <w:r w:rsidR="00E52FE5">
        <w:t xml:space="preserve"> as baseline in multi-DCI multi-TRP, also for </w:t>
      </w:r>
      <w:r w:rsidR="008D1299">
        <w:t>non-co-located</w:t>
      </w:r>
      <w:r w:rsidR="00E52FE5">
        <w:t xml:space="preserve"> TRPs</w:t>
      </w:r>
      <w:r w:rsidR="00A02C99">
        <w:t xml:space="preserve">: for example, in FR2 with SCS=120 kHz, that </w:t>
      </w:r>
      <w:r w:rsidR="008D1299">
        <w:t>implies</w:t>
      </w:r>
      <w:r w:rsidR="00A02C99">
        <w:t xml:space="preserve"> MRTD=</w:t>
      </w:r>
      <w:r w:rsidR="00A02C99" w:rsidRPr="00727540">
        <w:t>0.57us</w:t>
      </w:r>
      <w:r w:rsidR="008D1299">
        <w:t>.</w:t>
      </w:r>
    </w:p>
    <w:p w14:paraId="4A2E3E03" w14:textId="59A74782" w:rsidR="00E372A3" w:rsidRDefault="001B43D8" w:rsidP="00C575AC">
      <w:pPr>
        <w:pStyle w:val="ListParagraph"/>
        <w:numPr>
          <w:ilvl w:val="0"/>
          <w:numId w:val="28"/>
        </w:numPr>
      </w:pPr>
      <w:r>
        <w:t>MRTD</w:t>
      </w:r>
      <w:r w:rsidR="001B7906">
        <w:t xml:space="preserve"> has been defined </w:t>
      </w:r>
      <w:r>
        <w:t xml:space="preserve">for </w:t>
      </w:r>
      <w:r w:rsidR="00727540" w:rsidRPr="00727540">
        <w:t>inter-band CA in</w:t>
      </w:r>
      <w:r w:rsidR="00136CAC">
        <w:t xml:space="preserve"> </w:t>
      </w:r>
      <w:r w:rsidR="00F64A82">
        <w:fldChar w:fldCharType="begin"/>
      </w:r>
      <w:r w:rsidR="00F64A82">
        <w:instrText xml:space="preserve"> REF _Ref146013657 \r \h </w:instrText>
      </w:r>
      <w:r w:rsidR="00F64A82">
        <w:fldChar w:fldCharType="separate"/>
      </w:r>
      <w:r w:rsidR="00F64A82">
        <w:t>[5]</w:t>
      </w:r>
      <w:r w:rsidR="00F64A82">
        <w:fldChar w:fldCharType="end"/>
      </w:r>
      <w:r w:rsidR="00136CAC">
        <w:t xml:space="preserve"> (table copied just below)</w:t>
      </w:r>
      <w:r w:rsidR="00727540" w:rsidRPr="00727540">
        <w:t xml:space="preserve">, </w:t>
      </w:r>
      <w:r w:rsidR="00136CAC">
        <w:t xml:space="preserve">and assumes much larger values, for example </w:t>
      </w:r>
      <w:r w:rsidR="00727540" w:rsidRPr="00727540">
        <w:t>MRTD = 8us in FR2</w:t>
      </w:r>
      <w:r w:rsidR="00136CAC">
        <w:t>.</w:t>
      </w:r>
    </w:p>
    <w:tbl>
      <w:tblPr>
        <w:tblStyle w:val="TableGrid"/>
        <w:tblW w:w="0" w:type="auto"/>
        <w:tblLook w:val="04A0" w:firstRow="1" w:lastRow="0" w:firstColumn="1" w:lastColumn="0" w:noHBand="0" w:noVBand="1"/>
      </w:tblPr>
      <w:tblGrid>
        <w:gridCol w:w="9617"/>
      </w:tblGrid>
      <w:tr w:rsidR="007806BC" w14:paraId="4EE6515B" w14:textId="77777777" w:rsidTr="00E07B02">
        <w:tc>
          <w:tcPr>
            <w:tcW w:w="9617" w:type="dxa"/>
          </w:tcPr>
          <w:p w14:paraId="4A391BE1" w14:textId="77777777" w:rsidR="00136CAC" w:rsidRPr="009C5807" w:rsidRDefault="00136CAC" w:rsidP="00136CAC">
            <w:pPr>
              <w:pStyle w:val="TH"/>
              <w:ind w:left="936"/>
              <w:jc w:val="left"/>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6CAC" w:rsidRPr="009C5807" w14:paraId="480C619B" w14:textId="77777777" w:rsidTr="00E07B02">
              <w:trPr>
                <w:jc w:val="center"/>
              </w:trPr>
              <w:tc>
                <w:tcPr>
                  <w:tcW w:w="2251" w:type="dxa"/>
                  <w:shd w:val="clear" w:color="auto" w:fill="auto"/>
                </w:tcPr>
                <w:p w14:paraId="0BEF5ABD" w14:textId="77777777" w:rsidR="00136CAC" w:rsidRPr="009C5807" w:rsidRDefault="00136CAC" w:rsidP="00136CAC">
                  <w:pPr>
                    <w:pStyle w:val="TAH"/>
                  </w:pPr>
                  <w:r w:rsidRPr="009C5807">
                    <w:t>Frequency Range of the pair of carriers</w:t>
                  </w:r>
                </w:p>
              </w:tc>
              <w:tc>
                <w:tcPr>
                  <w:tcW w:w="3003" w:type="dxa"/>
                  <w:shd w:val="clear" w:color="auto" w:fill="auto"/>
                </w:tcPr>
                <w:p w14:paraId="7878A986" w14:textId="77777777" w:rsidR="00136CAC" w:rsidRPr="009C5807" w:rsidRDefault="00136CAC" w:rsidP="00136CAC">
                  <w:pPr>
                    <w:pStyle w:val="TAH"/>
                  </w:pPr>
                  <w:proofErr w:type="gramStart"/>
                  <w:r w:rsidRPr="009C5807">
                    <w:t>Maximum</w:t>
                  </w:r>
                  <w:proofErr w:type="gramEnd"/>
                  <w:r w:rsidRPr="009C5807">
                    <w:t xml:space="preserve"> receive timing difference (µs) </w:t>
                  </w:r>
                </w:p>
              </w:tc>
            </w:tr>
            <w:tr w:rsidR="00136CAC" w:rsidRPr="009C5807" w14:paraId="4C9B1535" w14:textId="77777777" w:rsidTr="00E07B02">
              <w:trPr>
                <w:jc w:val="center"/>
              </w:trPr>
              <w:tc>
                <w:tcPr>
                  <w:tcW w:w="2251" w:type="dxa"/>
                  <w:shd w:val="clear" w:color="auto" w:fill="auto"/>
                </w:tcPr>
                <w:p w14:paraId="1E094EC1" w14:textId="77777777" w:rsidR="00136CAC" w:rsidRPr="009C5807" w:rsidRDefault="00136CAC" w:rsidP="00136CAC">
                  <w:pPr>
                    <w:pStyle w:val="TAC"/>
                  </w:pPr>
                  <w:r w:rsidRPr="009C5807">
                    <w:t>FR1</w:t>
                  </w:r>
                </w:p>
              </w:tc>
              <w:tc>
                <w:tcPr>
                  <w:tcW w:w="3003" w:type="dxa"/>
                  <w:shd w:val="clear" w:color="auto" w:fill="auto"/>
                </w:tcPr>
                <w:p w14:paraId="661EF49D" w14:textId="77777777" w:rsidR="00136CAC" w:rsidRPr="009C5807" w:rsidRDefault="00136CAC" w:rsidP="00136CAC">
                  <w:pPr>
                    <w:pStyle w:val="TAC"/>
                  </w:pPr>
                  <w:r w:rsidRPr="009C5807">
                    <w:t>33</w:t>
                  </w:r>
                </w:p>
              </w:tc>
            </w:tr>
            <w:tr w:rsidR="00136CAC" w:rsidRPr="009C5807" w14:paraId="449FA041" w14:textId="77777777" w:rsidTr="00E07B02">
              <w:trPr>
                <w:jc w:val="center"/>
              </w:trPr>
              <w:tc>
                <w:tcPr>
                  <w:tcW w:w="2251" w:type="dxa"/>
                  <w:shd w:val="clear" w:color="auto" w:fill="auto"/>
                </w:tcPr>
                <w:p w14:paraId="74897ADA" w14:textId="77777777" w:rsidR="00136CAC" w:rsidRPr="009C5807" w:rsidRDefault="00136CAC" w:rsidP="00136CAC">
                  <w:pPr>
                    <w:pStyle w:val="TAC"/>
                  </w:pPr>
                  <w:r w:rsidRPr="00415158">
                    <w:rPr>
                      <w:rFonts w:eastAsiaTheme="minorEastAsia"/>
                    </w:rPr>
                    <w:t>FR2-1</w:t>
                  </w:r>
                </w:p>
              </w:tc>
              <w:tc>
                <w:tcPr>
                  <w:tcW w:w="3003" w:type="dxa"/>
                  <w:shd w:val="clear" w:color="auto" w:fill="auto"/>
                </w:tcPr>
                <w:p w14:paraId="593AECEA" w14:textId="77777777" w:rsidR="00136CAC" w:rsidRPr="009C5807" w:rsidRDefault="00136CAC" w:rsidP="00136CAC">
                  <w:pPr>
                    <w:pStyle w:val="TAC"/>
                  </w:pPr>
                  <w:r w:rsidRPr="00415158">
                    <w:rPr>
                      <w:rFonts w:eastAsiaTheme="minorEastAsia"/>
                    </w:rPr>
                    <w:t>8</w:t>
                  </w:r>
                  <w:r w:rsidRPr="00415158">
                    <w:rPr>
                      <w:rFonts w:eastAsiaTheme="minorEastAsia"/>
                      <w:vertAlign w:val="superscript"/>
                    </w:rPr>
                    <w:t xml:space="preserve"> note1</w:t>
                  </w:r>
                </w:p>
              </w:tc>
            </w:tr>
            <w:tr w:rsidR="00136CAC" w:rsidRPr="009C5807" w14:paraId="764473FE" w14:textId="77777777" w:rsidTr="00E07B02">
              <w:trPr>
                <w:jc w:val="center"/>
              </w:trPr>
              <w:tc>
                <w:tcPr>
                  <w:tcW w:w="2251" w:type="dxa"/>
                  <w:shd w:val="clear" w:color="auto" w:fill="auto"/>
                </w:tcPr>
                <w:p w14:paraId="3AD3AFE3" w14:textId="77777777" w:rsidR="00136CAC" w:rsidRPr="009C5807" w:rsidRDefault="00136CAC" w:rsidP="00136CAC">
                  <w:pPr>
                    <w:pStyle w:val="TAC"/>
                  </w:pPr>
                  <w:r w:rsidRPr="00415158">
                    <w:rPr>
                      <w:rFonts w:eastAsiaTheme="minorEastAsia"/>
                    </w:rPr>
                    <w:t>Between FR1 and FR2-1</w:t>
                  </w:r>
                </w:p>
              </w:tc>
              <w:tc>
                <w:tcPr>
                  <w:tcW w:w="3003" w:type="dxa"/>
                  <w:shd w:val="clear" w:color="auto" w:fill="auto"/>
                </w:tcPr>
                <w:p w14:paraId="660F5BDF" w14:textId="77777777" w:rsidR="00136CAC" w:rsidRPr="009C5807" w:rsidRDefault="00136CAC" w:rsidP="00136CAC">
                  <w:pPr>
                    <w:pStyle w:val="TAC"/>
                  </w:pPr>
                  <w:r w:rsidRPr="00415158">
                    <w:rPr>
                      <w:rFonts w:eastAsiaTheme="minorEastAsia"/>
                      <w:lang w:eastAsia="zh-CN"/>
                    </w:rPr>
                    <w:t xml:space="preserve">25 </w:t>
                  </w:r>
                </w:p>
              </w:tc>
            </w:tr>
            <w:tr w:rsidR="00136CAC" w:rsidRPr="009C5807" w14:paraId="629875B7" w14:textId="77777777" w:rsidTr="00E07B02">
              <w:trPr>
                <w:jc w:val="center"/>
              </w:trPr>
              <w:tc>
                <w:tcPr>
                  <w:tcW w:w="2251" w:type="dxa"/>
                  <w:shd w:val="clear" w:color="auto" w:fill="auto"/>
                </w:tcPr>
                <w:p w14:paraId="3B22CC63" w14:textId="77777777" w:rsidR="00136CAC" w:rsidRPr="009C5807" w:rsidRDefault="00136CAC" w:rsidP="00136CAC">
                  <w:pPr>
                    <w:pStyle w:val="TAC"/>
                  </w:pPr>
                  <w:r w:rsidRPr="00415158">
                    <w:rPr>
                      <w:rFonts w:eastAsiaTheme="minorEastAsia"/>
                    </w:rPr>
                    <w:t>Between FR1 and FR2-2</w:t>
                  </w:r>
                </w:p>
              </w:tc>
              <w:tc>
                <w:tcPr>
                  <w:tcW w:w="3003" w:type="dxa"/>
                  <w:shd w:val="clear" w:color="auto" w:fill="auto"/>
                </w:tcPr>
                <w:p w14:paraId="4107C835" w14:textId="77777777" w:rsidR="00136CAC" w:rsidRPr="009C5807" w:rsidRDefault="00136CAC" w:rsidP="00136CAC">
                  <w:pPr>
                    <w:pStyle w:val="TAC"/>
                    <w:rPr>
                      <w:lang w:eastAsia="zh-CN"/>
                    </w:rPr>
                  </w:pPr>
                  <w:r>
                    <w:rPr>
                      <w:rFonts w:eastAsiaTheme="minorEastAsia"/>
                      <w:lang w:eastAsia="zh-CN"/>
                    </w:rPr>
                    <w:t>25</w:t>
                  </w:r>
                </w:p>
              </w:tc>
            </w:tr>
            <w:tr w:rsidR="00136CAC" w:rsidRPr="009C5807" w14:paraId="37081CE4" w14:textId="77777777" w:rsidTr="00E07B02">
              <w:trPr>
                <w:jc w:val="center"/>
              </w:trPr>
              <w:tc>
                <w:tcPr>
                  <w:tcW w:w="5254" w:type="dxa"/>
                  <w:gridSpan w:val="2"/>
                  <w:shd w:val="clear" w:color="auto" w:fill="auto"/>
                </w:tcPr>
                <w:p w14:paraId="0DE8CCDE" w14:textId="77777777" w:rsidR="00136CAC" w:rsidRPr="009C5807" w:rsidRDefault="00136CAC" w:rsidP="00136CAC">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622209FE" w14:textId="77777777" w:rsidR="007806BC" w:rsidRDefault="007806BC" w:rsidP="00136CAC">
            <w:pPr>
              <w:pStyle w:val="ListParagraph"/>
              <w:ind w:left="0"/>
            </w:pPr>
          </w:p>
        </w:tc>
      </w:tr>
    </w:tbl>
    <w:p w14:paraId="3E2FC891" w14:textId="77777777" w:rsidR="00E372A3" w:rsidRDefault="00E372A3" w:rsidP="0060543D"/>
    <w:p w14:paraId="251F3B75" w14:textId="36ECAF8A" w:rsidR="006F5EB5" w:rsidRDefault="006F5EB5" w:rsidP="0060543D">
      <w:r>
        <w:t xml:space="preserve">MRTD in CA is </w:t>
      </w:r>
      <w:r w:rsidR="00317B71">
        <w:t xml:space="preserve">then </w:t>
      </w:r>
      <w:r>
        <w:t>much larger when compared to MRTD in multi-DCI multi-TRP</w:t>
      </w:r>
      <w:r w:rsidR="003863FA">
        <w:t xml:space="preserve">, and </w:t>
      </w:r>
      <w:proofErr w:type="gramStart"/>
      <w:r w:rsidR="00212066">
        <w:t>as a consequence</w:t>
      </w:r>
      <w:proofErr w:type="gramEnd"/>
      <w:r w:rsidR="003863FA">
        <w:t xml:space="preserve"> </w:t>
      </w:r>
      <w:r w:rsidR="00212066">
        <w:t>guaranteeing</w:t>
      </w:r>
      <w:r w:rsidR="003863FA">
        <w:t xml:space="preserve"> this requirement </w:t>
      </w:r>
      <w:r w:rsidR="00212066">
        <w:t>is much more challenging in the last scenario.</w:t>
      </w:r>
      <w:r w:rsidR="008905A4">
        <w:t xml:space="preserve"> Therefore,</w:t>
      </w:r>
      <w:r w:rsidR="009210F7">
        <w:t xml:space="preserve"> we think that </w:t>
      </w:r>
      <w:r w:rsidR="008905A4">
        <w:t>options 2 and 3 above that</w:t>
      </w:r>
      <w:r w:rsidR="009210F7">
        <w:t xml:space="preserve"> </w:t>
      </w:r>
      <w:r w:rsidR="00565571">
        <w:t xml:space="preserve">re-use CA solution by </w:t>
      </w:r>
      <w:r w:rsidR="008905A4">
        <w:t>leav</w:t>
      </w:r>
      <w:r w:rsidR="00565571">
        <w:t>ing</w:t>
      </w:r>
      <w:r w:rsidR="008905A4">
        <w:t xml:space="preserve"> up to UE implementation </w:t>
      </w:r>
      <w:r w:rsidR="009210F7">
        <w:t xml:space="preserve">which UL transmissions needs to </w:t>
      </w:r>
      <w:r w:rsidR="00565571">
        <w:t xml:space="preserve">be stopped are not </w:t>
      </w:r>
      <w:r w:rsidR="00114AE5">
        <w:t>efficient.</w:t>
      </w:r>
    </w:p>
    <w:p w14:paraId="4332ECC9" w14:textId="4CAD3372" w:rsidR="00114AE5" w:rsidRDefault="00354360" w:rsidP="00354360">
      <w:pPr>
        <w:pStyle w:val="RAN4observation0"/>
      </w:pPr>
      <w:bookmarkStart w:id="14" w:name="_Toc146708719"/>
      <w:r>
        <w:t xml:space="preserve">Reusing CA solution by leaving up to UE implementation which UL transmission needs to be stopped when </w:t>
      </w:r>
      <w:r w:rsidRPr="00F3253A">
        <w:t xml:space="preserve">transmission timing difference between </w:t>
      </w:r>
      <w:r>
        <w:t xml:space="preserve">the </w:t>
      </w:r>
      <w:r w:rsidRPr="00F3253A">
        <w:t>two TAGs exceeds the MTTD value</w:t>
      </w:r>
      <w:r>
        <w:t xml:space="preserve"> is not efficient.</w:t>
      </w:r>
      <w:bookmarkEnd w:id="14"/>
    </w:p>
    <w:p w14:paraId="73D11FB4" w14:textId="77777777" w:rsidR="00800B1F" w:rsidRDefault="004A63BC" w:rsidP="005C2983">
      <w:r>
        <w:t xml:space="preserve">We need some solutions </w:t>
      </w:r>
      <w:r w:rsidR="005C66A1">
        <w:t xml:space="preserve">to define a clear </w:t>
      </w:r>
      <w:r w:rsidR="00EC01ED">
        <w:t xml:space="preserve">UE </w:t>
      </w:r>
      <w:r w:rsidR="005C66A1">
        <w:t xml:space="preserve">behavior, in the form of a rule or prioritization, that is known both at the UE and at the network side </w:t>
      </w:r>
      <w:r w:rsidR="00E456C1">
        <w:t>about</w:t>
      </w:r>
      <w:r w:rsidR="005C66A1">
        <w:t xml:space="preserve"> which UL transmission the UE </w:t>
      </w:r>
      <w:r w:rsidR="005C7FB8">
        <w:t xml:space="preserve">will </w:t>
      </w:r>
      <w:r w:rsidR="005C66A1">
        <w:t>stop when</w:t>
      </w:r>
      <w:r w:rsidR="005C66A1" w:rsidRPr="00713496">
        <w:t xml:space="preserve"> </w:t>
      </w:r>
      <w:r w:rsidR="005C66A1" w:rsidRPr="00F3253A">
        <w:t xml:space="preserve">transmission timing difference between </w:t>
      </w:r>
      <w:r w:rsidR="005C66A1">
        <w:t xml:space="preserve">the </w:t>
      </w:r>
      <w:r w:rsidR="005C66A1" w:rsidRPr="00F3253A">
        <w:t>two TAGs exceeds the MTTD value</w:t>
      </w:r>
      <w:r w:rsidR="005C66A1">
        <w:t>.</w:t>
      </w:r>
    </w:p>
    <w:p w14:paraId="03CCE2EE" w14:textId="13BDCF94" w:rsidR="005C2983" w:rsidRDefault="002556F7" w:rsidP="005C2983">
      <w:r>
        <w:t xml:space="preserve">Option 1 </w:t>
      </w:r>
      <w:r w:rsidR="00EE0FF0">
        <w:t>above is a possibility, that however requires RTD reporting from the UE to the network</w:t>
      </w:r>
      <w:r w:rsidR="00F54CD1">
        <w:t xml:space="preserve">: it may happen that the network </w:t>
      </w:r>
      <w:r w:rsidR="005C2983">
        <w:t>configuration, for example to fall back to single TAG, may arrive at the UE when the requirement has already been violated.</w:t>
      </w:r>
    </w:p>
    <w:p w14:paraId="2C4E4EA5" w14:textId="79B999F2" w:rsidR="00AC3022" w:rsidRDefault="00AC3022" w:rsidP="005C2983">
      <w:r>
        <w:t xml:space="preserve">Such rule can </w:t>
      </w:r>
      <w:r w:rsidR="00663DBC">
        <w:t xml:space="preserve">either </w:t>
      </w:r>
      <w:r>
        <w:t>be either specified to be known by both UE and network or be configured by the network.</w:t>
      </w:r>
    </w:p>
    <w:p w14:paraId="38E10FB6" w14:textId="7CAC587E" w:rsidR="001F204A" w:rsidRDefault="001F204A" w:rsidP="005C2983">
      <w:pPr>
        <w:pStyle w:val="RAN4proposal"/>
      </w:pPr>
      <w:bookmarkStart w:id="15" w:name="_Toc146708720"/>
      <w:r>
        <w:t>Define a rule</w:t>
      </w:r>
      <w:r w:rsidR="00AC3022">
        <w:t xml:space="preserve"> such that UE and network</w:t>
      </w:r>
      <w:r w:rsidR="0071604C">
        <w:t xml:space="preserve"> know which</w:t>
      </w:r>
      <w:r>
        <w:t xml:space="preserve"> UL transmission </w:t>
      </w:r>
      <w:r w:rsidR="0071604C">
        <w:t>the UE</w:t>
      </w:r>
      <w:r>
        <w:t xml:space="preserve"> </w:t>
      </w:r>
      <w:r w:rsidR="0071604C">
        <w:t>will</w:t>
      </w:r>
      <w:r>
        <w:t xml:space="preserve"> stop when</w:t>
      </w:r>
      <w:r w:rsidRPr="00713496">
        <w:t xml:space="preserve"> </w:t>
      </w:r>
      <w:r w:rsidR="0087294E">
        <w:t xml:space="preserve">the </w:t>
      </w:r>
      <w:r w:rsidRPr="00F3253A">
        <w:t xml:space="preserve">transmission timing difference between </w:t>
      </w:r>
      <w:r>
        <w:t xml:space="preserve">the </w:t>
      </w:r>
      <w:r w:rsidRPr="00F3253A">
        <w:t>two TAGs exceeds the MTTD value</w:t>
      </w:r>
      <w:r>
        <w:t>.</w:t>
      </w:r>
      <w:bookmarkEnd w:id="15"/>
      <w:r>
        <w:t xml:space="preserve"> </w:t>
      </w:r>
    </w:p>
    <w:p w14:paraId="0BA3C260" w14:textId="4814D288" w:rsidR="00F64FB2" w:rsidRDefault="008D24D6" w:rsidP="00F64FB2">
      <w:r>
        <w:t xml:space="preserve">Several options can be used </w:t>
      </w:r>
      <w:r w:rsidR="00CD3164">
        <w:t>to define such rule, and we think we should down select</w:t>
      </w:r>
      <w:r w:rsidR="007A4185">
        <w:t xml:space="preserve"> from the following </w:t>
      </w:r>
      <w:r w:rsidR="00CD3164">
        <w:t>ones</w:t>
      </w:r>
      <w:r w:rsidR="00F64FB2">
        <w:t xml:space="preserve"> (</w:t>
      </w:r>
      <w:r w:rsidR="00CD3164">
        <w:t>although</w:t>
      </w:r>
      <w:r w:rsidR="00F64FB2">
        <w:t xml:space="preserve"> other </w:t>
      </w:r>
      <w:r w:rsidR="007A4185">
        <w:t>options</w:t>
      </w:r>
      <w:r w:rsidR="00F64FB2">
        <w:t xml:space="preserve"> are not precluded):</w:t>
      </w:r>
    </w:p>
    <w:p w14:paraId="24649B38" w14:textId="77777777" w:rsidR="00F64FB2" w:rsidRDefault="00F64FB2" w:rsidP="00763687">
      <w:pPr>
        <w:pStyle w:val="ListParagraph"/>
        <w:numPr>
          <w:ilvl w:val="0"/>
          <w:numId w:val="46"/>
        </w:numPr>
      </w:pPr>
      <w:r>
        <w:t>The UE stops the UL transmission corresponding to the TAG with lowest or highest TAG index or ID.</w:t>
      </w:r>
    </w:p>
    <w:p w14:paraId="77DE194F" w14:textId="0341855D" w:rsidR="00237FC9" w:rsidRDefault="00BF67F5" w:rsidP="00763687">
      <w:pPr>
        <w:pStyle w:val="ListParagraph"/>
        <w:numPr>
          <w:ilvl w:val="0"/>
          <w:numId w:val="46"/>
        </w:numPr>
      </w:pPr>
      <w:r>
        <w:t xml:space="preserve">The UE stops the UL transmission corresponding to the TAG </w:t>
      </w:r>
      <w:r w:rsidR="000F1314">
        <w:t>associated (e.g., through TCI states) w</w:t>
      </w:r>
      <w:r w:rsidR="000F1314" w:rsidRPr="006F4829">
        <w:t>ith lowe</w:t>
      </w:r>
      <w:r w:rsidR="005E5F9D">
        <w:t>st or highest</w:t>
      </w:r>
      <w:r w:rsidR="000F1314" w:rsidRPr="006F4829">
        <w:t xml:space="preserve"> </w:t>
      </w:r>
      <w:proofErr w:type="spellStart"/>
      <w:r w:rsidR="000F1314" w:rsidRPr="006F4829">
        <w:rPr>
          <w:i/>
          <w:iCs/>
        </w:rPr>
        <w:t>coresetPoolIndex</w:t>
      </w:r>
      <w:proofErr w:type="spellEnd"/>
      <w:r w:rsidR="000F1314" w:rsidRPr="006F4829">
        <w:t>.</w:t>
      </w:r>
    </w:p>
    <w:p w14:paraId="624EFF44" w14:textId="0A21D470" w:rsidR="00F64FB2" w:rsidRDefault="00F64FB2" w:rsidP="00BB6715">
      <w:pPr>
        <w:pStyle w:val="ListParagraph"/>
        <w:numPr>
          <w:ilvl w:val="0"/>
          <w:numId w:val="46"/>
        </w:numPr>
      </w:pPr>
      <w:r>
        <w:t xml:space="preserve">The UE keeps the UL transmission </w:t>
      </w:r>
      <w:r w:rsidR="00847156">
        <w:t xml:space="preserve">corresponding to the TAG </w:t>
      </w:r>
      <w:r>
        <w:t xml:space="preserve">for which a </w:t>
      </w:r>
      <w:r w:rsidR="00847156">
        <w:t>lower UL transmit power</w:t>
      </w:r>
      <w:r w:rsidR="00080E09">
        <w:t xml:space="preserve"> is used</w:t>
      </w:r>
      <w:r w:rsidR="00B1696B">
        <w:t>.</w:t>
      </w:r>
      <w:r w:rsidR="006C215B">
        <w:t xml:space="preserve"> </w:t>
      </w:r>
      <w:r w:rsidR="006C215B" w:rsidRPr="006C215B">
        <w:t xml:space="preserve">The fact that lower UL power is used </w:t>
      </w:r>
      <w:r w:rsidR="00B1696B">
        <w:t>for instance</w:t>
      </w:r>
      <w:r w:rsidR="006C215B" w:rsidRPr="006C215B">
        <w:t xml:space="preserve"> for TRP 1 w</w:t>
      </w:r>
      <w:r w:rsidR="00B1696B">
        <w:t>ith respect to</w:t>
      </w:r>
      <w:r w:rsidR="006C215B" w:rsidRPr="006C215B">
        <w:t xml:space="preserve"> TRP 2 means typically that better channel conditions (in terms of UL SNR or UL SINR) are available for TRP1 w</w:t>
      </w:r>
      <w:r w:rsidR="00BD47E7">
        <w:t>ith respect to</w:t>
      </w:r>
      <w:r w:rsidR="006C215B" w:rsidRPr="006C215B">
        <w:t xml:space="preserve"> TRP2.</w:t>
      </w:r>
    </w:p>
    <w:p w14:paraId="0112D15F" w14:textId="189E9918" w:rsidR="006813A3" w:rsidRDefault="00B1696B" w:rsidP="00347FDC">
      <w:pPr>
        <w:pStyle w:val="ListParagraph"/>
        <w:numPr>
          <w:ilvl w:val="0"/>
          <w:numId w:val="46"/>
        </w:numPr>
      </w:pPr>
      <w:r>
        <w:t>The UE keeps the UL transmission corresponding to the TAG for which</w:t>
      </w:r>
      <w:r w:rsidR="006813A3">
        <w:t xml:space="preserve"> a higher MCS index has been allocated in the last slot where PUSCH was scheduled. MCS can be related to the UL SINR, and the fact that a higher MCS index has been allocated for instance for TRP 1 with respect to TRP 2 means typically that UL SINR toward TRP 1 may be better than UL SINR toward TRP 2.</w:t>
      </w:r>
    </w:p>
    <w:p w14:paraId="5386F3A4" w14:textId="1E3CB93F" w:rsidR="00B1696B" w:rsidRDefault="00DF7E5E" w:rsidP="006813A3">
      <w:r>
        <w:t xml:space="preserve">Options a) and b) above </w:t>
      </w:r>
      <w:r w:rsidR="00577B45">
        <w:t>have the advantage of being</w:t>
      </w:r>
      <w:r>
        <w:t xml:space="preserve"> very simple solution</w:t>
      </w:r>
      <w:r w:rsidR="00577B45">
        <w:t>s</w:t>
      </w:r>
      <w:r w:rsidR="00E368BE">
        <w:t>.</w:t>
      </w:r>
      <w:r>
        <w:t xml:space="preserve"> </w:t>
      </w:r>
    </w:p>
    <w:p w14:paraId="050AD52D" w14:textId="6B8C55FF" w:rsidR="006D3A14" w:rsidRDefault="006D3A14" w:rsidP="006813A3">
      <w:r>
        <w:t xml:space="preserve">Options c) and d) </w:t>
      </w:r>
      <w:r w:rsidR="006C1B2A">
        <w:t>can provide better performance, as the quality of the links between UE and each TRP is considered</w:t>
      </w:r>
      <w:r w:rsidR="004F625B">
        <w:t>. On the other hand, they have</w:t>
      </w:r>
      <w:r w:rsidR="00E368BE">
        <w:t xml:space="preserve"> </w:t>
      </w:r>
      <w:r w:rsidR="006C1B2A">
        <w:t>the disadvantage that some</w:t>
      </w:r>
      <w:r w:rsidR="00121512">
        <w:t xml:space="preserve"> exchange and coordination among the TRP schedulers </w:t>
      </w:r>
      <w:r w:rsidR="00E368BE">
        <w:t>is</w:t>
      </w:r>
      <w:r w:rsidR="00121512">
        <w:t xml:space="preserve"> needed.</w:t>
      </w:r>
    </w:p>
    <w:p w14:paraId="637BABFD" w14:textId="6F71B2D4" w:rsidR="00121512" w:rsidRDefault="00121512" w:rsidP="006813A3">
      <w:r>
        <w:t>Considering that</w:t>
      </w:r>
      <w:r w:rsidR="00522D61">
        <w:t xml:space="preserve"> we target a multi-DCI scheme, that indeed support scenario</w:t>
      </w:r>
      <w:r w:rsidR="00E368BE">
        <w:t>s</w:t>
      </w:r>
      <w:r w:rsidR="00522D61">
        <w:t xml:space="preserve"> with non-ideal backhaul</w:t>
      </w:r>
      <w:r w:rsidR="00B15C8C">
        <w:t xml:space="preserve"> where each TRP uses its own DCI, options </w:t>
      </w:r>
      <w:r w:rsidR="003D1F67">
        <w:t xml:space="preserve">as </w:t>
      </w:r>
      <w:r w:rsidR="00B15C8C">
        <w:t xml:space="preserve">a) and b) </w:t>
      </w:r>
      <w:r w:rsidR="003D1F67">
        <w:t>should be adopted.</w:t>
      </w:r>
    </w:p>
    <w:p w14:paraId="5DC4258C" w14:textId="182D6574" w:rsidR="00D02BE6" w:rsidRDefault="00D02BE6" w:rsidP="00D02BE6">
      <w:pPr>
        <w:pStyle w:val="RAN4proposal"/>
      </w:pPr>
      <w:bookmarkStart w:id="16" w:name="_Toc146708721"/>
      <w:r>
        <w:t>Adopt at least</w:t>
      </w:r>
      <w:r w:rsidR="005A1843">
        <w:t xml:space="preserve"> one of</w:t>
      </w:r>
      <w:r>
        <w:t xml:space="preserve"> the following options for t</w:t>
      </w:r>
      <w:r w:rsidR="003D1F67">
        <w:t xml:space="preserve">he rule </w:t>
      </w:r>
      <w:r w:rsidR="00C06F52">
        <w:t xml:space="preserve">defining which UL transmission the UE will stop when the </w:t>
      </w:r>
      <w:r w:rsidR="00C06F52" w:rsidRPr="00F3253A">
        <w:t xml:space="preserve">transmission timing difference between </w:t>
      </w:r>
      <w:r w:rsidR="00C06F52">
        <w:t xml:space="preserve">the </w:t>
      </w:r>
      <w:r w:rsidR="00C06F52" w:rsidRPr="00F3253A">
        <w:t>two TAGs exceeds the MTTD value</w:t>
      </w:r>
      <w:r w:rsidR="009471C2">
        <w:t>:</w:t>
      </w:r>
      <w:bookmarkEnd w:id="16"/>
      <w:r w:rsidR="009471C2">
        <w:t xml:space="preserve"> </w:t>
      </w:r>
    </w:p>
    <w:p w14:paraId="2BCD4FD8" w14:textId="77777777" w:rsidR="00D02BE6" w:rsidRDefault="00D02BE6" w:rsidP="00D02BE6">
      <w:pPr>
        <w:pStyle w:val="RAN4proposal"/>
        <w:numPr>
          <w:ilvl w:val="0"/>
          <w:numId w:val="47"/>
        </w:numPr>
      </w:pPr>
      <w:bookmarkStart w:id="17" w:name="_Toc146708722"/>
      <w:r>
        <w:t>The UE stops the UL transmission corresponding to the TAG with lowest or highest TAG index or ID.</w:t>
      </w:r>
      <w:bookmarkEnd w:id="17"/>
    </w:p>
    <w:p w14:paraId="3F875662" w14:textId="0019C43D" w:rsidR="0060543D" w:rsidRDefault="00D02BE6" w:rsidP="00D02BE6">
      <w:pPr>
        <w:pStyle w:val="RAN4proposal"/>
        <w:numPr>
          <w:ilvl w:val="0"/>
          <w:numId w:val="47"/>
        </w:numPr>
        <w:rPr>
          <w:szCs w:val="22"/>
        </w:rPr>
      </w:pPr>
      <w:bookmarkStart w:id="18" w:name="_Toc146708723"/>
      <w:r>
        <w:lastRenderedPageBreak/>
        <w:t xml:space="preserve">The UE stops the UL transmission corresponding to the TAG </w:t>
      </w:r>
      <w:r>
        <w:rPr>
          <w:szCs w:val="22"/>
        </w:rPr>
        <w:t>associated (e.g., through TCI states) w</w:t>
      </w:r>
      <w:r w:rsidRPr="006F4829">
        <w:rPr>
          <w:szCs w:val="22"/>
        </w:rPr>
        <w:t xml:space="preserve">ith </w:t>
      </w:r>
      <w:r w:rsidR="00447F33">
        <w:t>lowest or highest</w:t>
      </w:r>
      <w:r w:rsidRPr="006F4829">
        <w:rPr>
          <w:szCs w:val="22"/>
        </w:rPr>
        <w:t xml:space="preserve"> </w:t>
      </w:r>
      <w:r w:rsidRPr="006F4829">
        <w:rPr>
          <w:i/>
          <w:szCs w:val="22"/>
        </w:rPr>
        <w:t>coresetPoolIndex</w:t>
      </w:r>
      <w:r w:rsidRPr="006F4829">
        <w:rPr>
          <w:szCs w:val="22"/>
        </w:rPr>
        <w:t>.</w:t>
      </w:r>
      <w:bookmarkEnd w:id="18"/>
    </w:p>
    <w:p w14:paraId="46DE27A3" w14:textId="77777777" w:rsidR="005A1843" w:rsidRPr="005A1843" w:rsidRDefault="005A1843" w:rsidP="005A1843"/>
    <w:p w14:paraId="4609C185" w14:textId="77777777" w:rsidR="00CD7492" w:rsidRPr="008C39F7" w:rsidRDefault="00CD7492" w:rsidP="00A37002">
      <w:pPr>
        <w:pStyle w:val="RAN4H1"/>
      </w:pPr>
      <w:bookmarkStart w:id="19" w:name="_Toc116995848"/>
      <w:r w:rsidRPr="008C39F7">
        <w:t>Conclusion</w:t>
      </w:r>
      <w:bookmarkEnd w:id="19"/>
    </w:p>
    <w:p w14:paraId="763671B9" w14:textId="3A317461" w:rsidR="004649D2" w:rsidRPr="008C39F7" w:rsidRDefault="004649D2" w:rsidP="004649D2">
      <w:r w:rsidRPr="00CC1138">
        <w:t xml:space="preserve">In this contribution we discussed how to select the DL reference </w:t>
      </w:r>
      <w:proofErr w:type="gramStart"/>
      <w:r w:rsidRPr="00CC1138">
        <w:t>timing</w:t>
      </w:r>
      <w:r>
        <w:t xml:space="preserve"> </w:t>
      </w:r>
      <w:r w:rsidRPr="00CC1138">
        <w:t xml:space="preserve"> and</w:t>
      </w:r>
      <w:proofErr w:type="gramEnd"/>
      <w:r w:rsidRPr="00CC1138">
        <w:t xml:space="preserve"> the TAG management issue for multi-TRP. The following Observations and Proposals were made:</w:t>
      </w:r>
    </w:p>
    <w:p w14:paraId="27ACC2CB" w14:textId="77777777" w:rsidR="00D5270B" w:rsidRPr="008C39F7" w:rsidRDefault="00D5270B" w:rsidP="00936159">
      <w:pPr>
        <w:rPr>
          <w:highlight w:val="yellow"/>
        </w:rPr>
      </w:pPr>
    </w:p>
    <w:p w14:paraId="2ADAFDC4" w14:textId="6E50BC42" w:rsidR="002C2DFB"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6708714" w:history="1">
        <w:r w:rsidR="002C2DFB" w:rsidRPr="00F65D29">
          <w:rPr>
            <w:rStyle w:val="Hyperlink"/>
            <w:b/>
            <w:noProof/>
          </w:rPr>
          <w:t>Observation 1:</w:t>
        </w:r>
        <w:r w:rsidR="002C2DFB" w:rsidRPr="00F65D29">
          <w:rPr>
            <w:rStyle w:val="Hyperlink"/>
            <w:noProof/>
          </w:rPr>
          <w:t xml:space="preserve"> UL/joint TCI states associated to different </w:t>
        </w:r>
        <w:r w:rsidR="002C2DFB" w:rsidRPr="00F65D29">
          <w:rPr>
            <w:rStyle w:val="Hyperlink"/>
            <w:i/>
            <w:iCs/>
            <w:noProof/>
          </w:rPr>
          <w:t>coresetPoolIndex</w:t>
        </w:r>
        <w:r w:rsidR="002C2DFB" w:rsidRPr="00F65D29">
          <w:rPr>
            <w:rStyle w:val="Hyperlink"/>
            <w:noProof/>
          </w:rPr>
          <w:t>, i.e., associated to different TRPs, may correspond to the same TAG.</w:t>
        </w:r>
      </w:hyperlink>
    </w:p>
    <w:p w14:paraId="2E461DEC" w14:textId="517268CE" w:rsidR="002C2DFB" w:rsidRDefault="00BF75D5">
      <w:pPr>
        <w:pStyle w:val="TOC5"/>
        <w:tabs>
          <w:tab w:val="right" w:leader="dot" w:pos="9617"/>
        </w:tabs>
        <w:rPr>
          <w:rFonts w:asciiTheme="minorHAnsi" w:eastAsiaTheme="minorEastAsia" w:hAnsiTheme="minorHAnsi"/>
          <w:b w:val="0"/>
          <w:noProof/>
          <w:kern w:val="2"/>
          <w:sz w:val="22"/>
          <w14:ligatures w14:val="standardContextual"/>
        </w:rPr>
      </w:pPr>
      <w:hyperlink w:anchor="_Toc146708715" w:history="1">
        <w:r w:rsidR="002C2DFB" w:rsidRPr="00F65D29">
          <w:rPr>
            <w:rStyle w:val="Hyperlink"/>
            <w:noProof/>
          </w:rPr>
          <w:t>Proposal 1:</w:t>
        </w:r>
        <w:r w:rsidR="002C2DFB" w:rsidRPr="00F65D29">
          <w:rPr>
            <w:rStyle w:val="Hyperlink"/>
            <w:bCs/>
            <w:noProof/>
            <w:lang w:eastAsia="zh-CN"/>
          </w:rPr>
          <w:t xml:space="preserve"> For </w:t>
        </w:r>
        <w:r w:rsidR="002C2DFB" w:rsidRPr="00F65D29">
          <w:rPr>
            <w:rStyle w:val="Hyperlink"/>
            <w:bCs/>
            <w:noProof/>
          </w:rPr>
          <w:t>multi</w:t>
        </w:r>
        <w:r w:rsidR="002C2DFB" w:rsidRPr="00F65D29">
          <w:rPr>
            <w:rStyle w:val="Hyperlink"/>
            <w:bCs/>
            <w:noProof/>
            <w:lang w:eastAsia="zh-CN"/>
          </w:rPr>
          <w:t>-</w:t>
        </w:r>
        <w:r w:rsidR="002C2DFB" w:rsidRPr="00F65D29">
          <w:rPr>
            <w:rStyle w:val="Hyperlink"/>
            <w:rFonts w:eastAsia="SimSun"/>
            <w:noProof/>
            <w:lang w:eastAsia="zh-CN"/>
          </w:rPr>
          <w:t>DCI</w:t>
        </w:r>
        <w:r w:rsidR="002C2DFB" w:rsidRPr="00F65D29">
          <w:rPr>
            <w:rStyle w:val="Hyperlink"/>
            <w:bCs/>
            <w:noProof/>
            <w:lang w:eastAsia="zh-CN"/>
          </w:rPr>
          <w:t xml:space="preserve"> based multi-TRP </w:t>
        </w:r>
        <w:r w:rsidR="002C2DFB" w:rsidRPr="00F65D29">
          <w:rPr>
            <w:rStyle w:val="Hyperlink"/>
            <w:noProof/>
          </w:rPr>
          <w:t>operation with two TAs, each DL reference timing is associated with one TAG.</w:t>
        </w:r>
      </w:hyperlink>
    </w:p>
    <w:p w14:paraId="52F6B8C8" w14:textId="77E8EA8B" w:rsidR="002C2DFB" w:rsidRDefault="00BF75D5">
      <w:pPr>
        <w:pStyle w:val="TOC4"/>
        <w:tabs>
          <w:tab w:val="right" w:leader="dot" w:pos="9617"/>
        </w:tabs>
        <w:rPr>
          <w:rFonts w:asciiTheme="minorHAnsi" w:eastAsiaTheme="minorEastAsia" w:hAnsiTheme="minorHAnsi"/>
          <w:noProof/>
          <w:kern w:val="2"/>
          <w:sz w:val="22"/>
          <w14:ligatures w14:val="standardContextual"/>
        </w:rPr>
      </w:pPr>
      <w:hyperlink w:anchor="_Toc146708716" w:history="1">
        <w:r w:rsidR="002C2DFB" w:rsidRPr="00F65D29">
          <w:rPr>
            <w:rStyle w:val="Hyperlink"/>
            <w:b/>
            <w:noProof/>
          </w:rPr>
          <w:t>Observation 2:</w:t>
        </w:r>
        <w:r w:rsidR="002C2DFB" w:rsidRPr="00F65D29">
          <w:rPr>
            <w:rStyle w:val="Hyperlink"/>
            <w:noProof/>
          </w:rPr>
          <w:t xml:space="preserve"> The different propagation delays for each UL/joint TCI state need to be considered when defining the DL reference timing.</w:t>
        </w:r>
      </w:hyperlink>
    </w:p>
    <w:p w14:paraId="5E1BA686" w14:textId="2C6BC420" w:rsidR="002C2DFB" w:rsidRDefault="00BF75D5">
      <w:pPr>
        <w:pStyle w:val="TOC5"/>
        <w:tabs>
          <w:tab w:val="right" w:leader="dot" w:pos="9617"/>
        </w:tabs>
        <w:rPr>
          <w:rFonts w:asciiTheme="minorHAnsi" w:eastAsiaTheme="minorEastAsia" w:hAnsiTheme="minorHAnsi"/>
          <w:b w:val="0"/>
          <w:noProof/>
          <w:kern w:val="2"/>
          <w:sz w:val="22"/>
          <w14:ligatures w14:val="standardContextual"/>
        </w:rPr>
      </w:pPr>
      <w:hyperlink w:anchor="_Toc146708717" w:history="1">
        <w:r w:rsidR="002C2DFB" w:rsidRPr="00F65D29">
          <w:rPr>
            <w:rStyle w:val="Hyperlink"/>
            <w:noProof/>
          </w:rPr>
          <w:t>Proposal 2: The UE is required to track DL RS associated to each activated UL/joint TCI state and use it as time reference for UL transmission.</w:t>
        </w:r>
      </w:hyperlink>
    </w:p>
    <w:p w14:paraId="65D042A9" w14:textId="3690D2DE" w:rsidR="002C2DFB" w:rsidRDefault="00BF75D5">
      <w:pPr>
        <w:pStyle w:val="TOC5"/>
        <w:tabs>
          <w:tab w:val="right" w:leader="dot" w:pos="9617"/>
        </w:tabs>
        <w:rPr>
          <w:rFonts w:asciiTheme="minorHAnsi" w:eastAsiaTheme="minorEastAsia" w:hAnsiTheme="minorHAnsi"/>
          <w:b w:val="0"/>
          <w:noProof/>
          <w:kern w:val="2"/>
          <w:sz w:val="22"/>
          <w14:ligatures w14:val="standardContextual"/>
        </w:rPr>
      </w:pPr>
      <w:hyperlink w:anchor="_Toc146708718" w:history="1">
        <w:r w:rsidR="002C2DFB" w:rsidRPr="00F65D29">
          <w:rPr>
            <w:rStyle w:val="Hyperlink"/>
            <w:noProof/>
          </w:rPr>
          <w:t>Proposal 3: Specify for each UL/joint TCI state the DL RS the UE must use to determine the DL reference timing.</w:t>
        </w:r>
      </w:hyperlink>
    </w:p>
    <w:p w14:paraId="019A4163" w14:textId="42054CC0" w:rsidR="002C2DFB" w:rsidRDefault="00BF75D5">
      <w:pPr>
        <w:pStyle w:val="TOC4"/>
        <w:tabs>
          <w:tab w:val="right" w:leader="dot" w:pos="9617"/>
        </w:tabs>
        <w:rPr>
          <w:rFonts w:asciiTheme="minorHAnsi" w:eastAsiaTheme="minorEastAsia" w:hAnsiTheme="minorHAnsi"/>
          <w:noProof/>
          <w:kern w:val="2"/>
          <w:sz w:val="22"/>
          <w14:ligatures w14:val="standardContextual"/>
        </w:rPr>
      </w:pPr>
      <w:hyperlink w:anchor="_Toc146708719" w:history="1">
        <w:r w:rsidR="002C2DFB" w:rsidRPr="00F65D29">
          <w:rPr>
            <w:rStyle w:val="Hyperlink"/>
            <w:b/>
            <w:noProof/>
          </w:rPr>
          <w:t>Observation 3:</w:t>
        </w:r>
        <w:r w:rsidR="002C2DFB" w:rsidRPr="00F65D29">
          <w:rPr>
            <w:rStyle w:val="Hyperlink"/>
            <w:noProof/>
          </w:rPr>
          <w:t xml:space="preserve"> Reusing CA solution by leaving up to UE implementation which UL transmission needs to be stopped when transmission timing difference between the two TAGs exceeds the MTTD value is not efficient.</w:t>
        </w:r>
      </w:hyperlink>
    </w:p>
    <w:p w14:paraId="15CB2D56" w14:textId="181B78CF" w:rsidR="002C2DFB" w:rsidRDefault="00BF75D5">
      <w:pPr>
        <w:pStyle w:val="TOC5"/>
        <w:tabs>
          <w:tab w:val="right" w:leader="dot" w:pos="9617"/>
        </w:tabs>
        <w:rPr>
          <w:rFonts w:asciiTheme="minorHAnsi" w:eastAsiaTheme="minorEastAsia" w:hAnsiTheme="minorHAnsi"/>
          <w:b w:val="0"/>
          <w:noProof/>
          <w:kern w:val="2"/>
          <w:sz w:val="22"/>
          <w14:ligatures w14:val="standardContextual"/>
        </w:rPr>
      </w:pPr>
      <w:hyperlink w:anchor="_Toc146708720" w:history="1">
        <w:r w:rsidR="002C2DFB" w:rsidRPr="00F65D29">
          <w:rPr>
            <w:rStyle w:val="Hyperlink"/>
            <w:noProof/>
          </w:rPr>
          <w:t>Proposal 4: Define a rule such that UE and network know which UL transmission the UE will stop when the transmission timing difference between the two TAGs exceeds the MTTD value.</w:t>
        </w:r>
      </w:hyperlink>
    </w:p>
    <w:p w14:paraId="2E9702D4" w14:textId="365EF90D" w:rsidR="002C2DFB" w:rsidRDefault="00BF75D5">
      <w:pPr>
        <w:pStyle w:val="TOC5"/>
        <w:tabs>
          <w:tab w:val="right" w:leader="dot" w:pos="9617"/>
        </w:tabs>
        <w:rPr>
          <w:rFonts w:asciiTheme="minorHAnsi" w:eastAsiaTheme="minorEastAsia" w:hAnsiTheme="minorHAnsi"/>
          <w:b w:val="0"/>
          <w:noProof/>
          <w:kern w:val="2"/>
          <w:sz w:val="22"/>
          <w14:ligatures w14:val="standardContextual"/>
        </w:rPr>
      </w:pPr>
      <w:hyperlink w:anchor="_Toc146708721" w:history="1">
        <w:r w:rsidR="002C2DFB" w:rsidRPr="00F65D29">
          <w:rPr>
            <w:rStyle w:val="Hyperlink"/>
            <w:noProof/>
          </w:rPr>
          <w:t>Proposal 5: Adopt at least one of the following options for the rule defining which UL transmission the UE will stop when the transmission timing difference between the two TAGs exceeds the MTTD value:</w:t>
        </w:r>
      </w:hyperlink>
    </w:p>
    <w:p w14:paraId="72544209" w14:textId="3816F8A4" w:rsidR="002C2DFB" w:rsidRDefault="00BF75D5">
      <w:pPr>
        <w:pStyle w:val="TOC5"/>
        <w:tabs>
          <w:tab w:val="left" w:pos="400"/>
          <w:tab w:val="right" w:leader="dot" w:pos="9617"/>
        </w:tabs>
        <w:rPr>
          <w:rFonts w:asciiTheme="minorHAnsi" w:eastAsiaTheme="minorEastAsia" w:hAnsiTheme="minorHAnsi"/>
          <w:b w:val="0"/>
          <w:noProof/>
          <w:kern w:val="2"/>
          <w:sz w:val="22"/>
          <w14:ligatures w14:val="standardContextual"/>
        </w:rPr>
      </w:pPr>
      <w:hyperlink w:anchor="_Toc146708722" w:history="1">
        <w:r w:rsidR="002C2DFB" w:rsidRPr="00F65D29">
          <w:rPr>
            <w:rStyle w:val="Hyperlink"/>
            <w:rFonts w:ascii="Symbol" w:hAnsi="Symbol"/>
            <w:noProof/>
          </w:rPr>
          <w:t></w:t>
        </w:r>
        <w:r w:rsidR="002C2DFB">
          <w:rPr>
            <w:rFonts w:asciiTheme="minorHAnsi" w:eastAsiaTheme="minorEastAsia" w:hAnsiTheme="minorHAnsi"/>
            <w:b w:val="0"/>
            <w:noProof/>
            <w:kern w:val="2"/>
            <w:sz w:val="22"/>
            <w14:ligatures w14:val="standardContextual"/>
          </w:rPr>
          <w:tab/>
        </w:r>
        <w:r w:rsidR="002C2DFB" w:rsidRPr="00F65D29">
          <w:rPr>
            <w:rStyle w:val="Hyperlink"/>
            <w:noProof/>
          </w:rPr>
          <w:t>The UE stops the UL transmission corresponding to the TAG with lowest or highest TAG index or ID.</w:t>
        </w:r>
      </w:hyperlink>
    </w:p>
    <w:p w14:paraId="2576529D" w14:textId="098ED361" w:rsidR="002C2DFB" w:rsidRDefault="00BF75D5">
      <w:pPr>
        <w:pStyle w:val="TOC5"/>
        <w:tabs>
          <w:tab w:val="left" w:pos="400"/>
          <w:tab w:val="right" w:leader="dot" w:pos="9617"/>
        </w:tabs>
        <w:rPr>
          <w:rFonts w:asciiTheme="minorHAnsi" w:eastAsiaTheme="minorEastAsia" w:hAnsiTheme="minorHAnsi"/>
          <w:b w:val="0"/>
          <w:noProof/>
          <w:kern w:val="2"/>
          <w:sz w:val="22"/>
          <w14:ligatures w14:val="standardContextual"/>
        </w:rPr>
      </w:pPr>
      <w:hyperlink w:anchor="_Toc146708723" w:history="1">
        <w:r w:rsidR="002C2DFB" w:rsidRPr="00F65D29">
          <w:rPr>
            <w:rStyle w:val="Hyperlink"/>
            <w:rFonts w:ascii="Symbol" w:hAnsi="Symbol"/>
            <w:noProof/>
          </w:rPr>
          <w:t></w:t>
        </w:r>
        <w:r w:rsidR="002C2DFB">
          <w:rPr>
            <w:rFonts w:asciiTheme="minorHAnsi" w:eastAsiaTheme="minorEastAsia" w:hAnsiTheme="minorHAnsi"/>
            <w:b w:val="0"/>
            <w:noProof/>
            <w:kern w:val="2"/>
            <w:sz w:val="22"/>
            <w14:ligatures w14:val="standardContextual"/>
          </w:rPr>
          <w:tab/>
        </w:r>
        <w:r w:rsidR="002C2DFB" w:rsidRPr="00F65D29">
          <w:rPr>
            <w:rStyle w:val="Hyperlink"/>
            <w:noProof/>
          </w:rPr>
          <w:t xml:space="preserve">The UE stops the UL transmission corresponding to the TAG associated (e.g., through TCI states) with lowest or highest </w:t>
        </w:r>
        <w:r w:rsidR="002C2DFB" w:rsidRPr="00F65D29">
          <w:rPr>
            <w:rStyle w:val="Hyperlink"/>
            <w:i/>
            <w:noProof/>
          </w:rPr>
          <w:t>coresetPoolIndex</w:t>
        </w:r>
        <w:r w:rsidR="002C2DFB" w:rsidRPr="00F65D29">
          <w:rPr>
            <w:rStyle w:val="Hyperlink"/>
            <w:noProof/>
          </w:rPr>
          <w:t>.</w:t>
        </w:r>
      </w:hyperlink>
    </w:p>
    <w:p w14:paraId="013783D5" w14:textId="474C0C27" w:rsidR="00847264" w:rsidRPr="008C39F7" w:rsidRDefault="00A4355E" w:rsidP="008C39F7">
      <w:r w:rsidRPr="008C39F7">
        <w:fldChar w:fldCharType="end"/>
      </w:r>
      <w:bookmarkStart w:id="20" w:name="_Toc116995849"/>
    </w:p>
    <w:p w14:paraId="49C9297E" w14:textId="77777777" w:rsidR="003B659E" w:rsidRPr="008C39F7" w:rsidRDefault="003B659E" w:rsidP="0060543D">
      <w:pPr>
        <w:pStyle w:val="RAN4H1"/>
        <w:numPr>
          <w:ilvl w:val="0"/>
          <w:numId w:val="0"/>
        </w:numPr>
        <w:ind w:left="360" w:hanging="360"/>
      </w:pPr>
      <w:r w:rsidRPr="008C39F7">
        <w:t>References</w:t>
      </w:r>
      <w:bookmarkEnd w:id="20"/>
    </w:p>
    <w:p w14:paraId="45499992" w14:textId="30659C8F" w:rsidR="00687FA0" w:rsidRPr="008C39F7" w:rsidRDefault="008A1082" w:rsidP="00D66188">
      <w:pPr>
        <w:pStyle w:val="ListParagraph"/>
        <w:numPr>
          <w:ilvl w:val="0"/>
          <w:numId w:val="21"/>
        </w:numPr>
        <w:ind w:right="-22"/>
      </w:pPr>
      <w:bookmarkStart w:id="21" w:name="_Ref114500673"/>
      <w:bookmarkStart w:id="22" w:name="_Ref117252489"/>
      <w:bookmarkEnd w:id="21"/>
      <w:r w:rsidRPr="0080728C">
        <w:t>RP-213598, “New WID: MIMO Evolution for Downlink and Uplink”, Samsung</w:t>
      </w:r>
      <w:bookmarkEnd w:id="22"/>
      <w:r w:rsidR="000040DC" w:rsidRPr="008C39F7">
        <w:t>.</w:t>
      </w:r>
    </w:p>
    <w:p w14:paraId="33955054" w14:textId="213A5C15" w:rsidR="000040DC" w:rsidRDefault="008A1082" w:rsidP="000040DC">
      <w:pPr>
        <w:pStyle w:val="ListParagraph"/>
        <w:numPr>
          <w:ilvl w:val="0"/>
          <w:numId w:val="21"/>
        </w:numPr>
        <w:ind w:right="-22"/>
      </w:pPr>
      <w:bookmarkStart w:id="23" w:name="_Ref145605550"/>
      <w:r>
        <w:t>R4-</w:t>
      </w:r>
      <w:r w:rsidRPr="008A1082">
        <w:t>2314347</w:t>
      </w:r>
      <w:r>
        <w:t xml:space="preserve">, “WF on R18 NR MIMO RRM requirements”, Samsung, RAN4#108, </w:t>
      </w:r>
      <w:r w:rsidRPr="008A1082">
        <w:t>Toulouse, France, August 21 – 25, 2023</w:t>
      </w:r>
      <w:r w:rsidR="000040DC" w:rsidRPr="008C39F7">
        <w:t>.</w:t>
      </w:r>
      <w:bookmarkEnd w:id="23"/>
    </w:p>
    <w:p w14:paraId="1F309B53" w14:textId="26C3921A" w:rsidR="009F0C3C" w:rsidRDefault="009F0C3C" w:rsidP="000040DC">
      <w:pPr>
        <w:pStyle w:val="ListParagraph"/>
        <w:numPr>
          <w:ilvl w:val="0"/>
          <w:numId w:val="21"/>
        </w:numPr>
        <w:ind w:right="-22"/>
      </w:pPr>
      <w:bookmarkStart w:id="24" w:name="_Ref141953578"/>
      <w:r>
        <w:t xml:space="preserve">R4-2306362, “WF on R18 NR MIMO RRM requirements”, Samsung, RAN4#106bis-e, 17 April -26 </w:t>
      </w:r>
      <w:proofErr w:type="gramStart"/>
      <w:r>
        <w:t>April,</w:t>
      </w:r>
      <w:proofErr w:type="gramEnd"/>
      <w:r>
        <w:t xml:space="preserve"> 2023.</w:t>
      </w:r>
      <w:bookmarkEnd w:id="24"/>
    </w:p>
    <w:p w14:paraId="01850CBC" w14:textId="1F560AD1" w:rsidR="009F0C3C" w:rsidRDefault="009F0C3C" w:rsidP="000040DC">
      <w:pPr>
        <w:pStyle w:val="ListParagraph"/>
        <w:numPr>
          <w:ilvl w:val="0"/>
          <w:numId w:val="21"/>
        </w:numPr>
        <w:ind w:right="-22"/>
      </w:pPr>
      <w:bookmarkStart w:id="25" w:name="_Ref140755025"/>
      <w:r w:rsidRPr="006E7132">
        <w:t xml:space="preserve">R4-2310178, </w:t>
      </w:r>
      <w:r>
        <w:t>“</w:t>
      </w:r>
      <w:r w:rsidRPr="006E7132">
        <w:t>WF on R18 NR MIMO RRM requirement</w:t>
      </w:r>
      <w:r>
        <w:t>s”</w:t>
      </w:r>
      <w:r w:rsidRPr="006E7132">
        <w:t xml:space="preserve">, Samsung, </w:t>
      </w:r>
      <w:r>
        <w:t xml:space="preserve">RAN4#107, </w:t>
      </w:r>
      <w:r w:rsidRPr="00BA0470">
        <w:t>Incheon, Korea</w:t>
      </w:r>
      <w:r>
        <w:t>,</w:t>
      </w:r>
      <w:r w:rsidRPr="00BA0470">
        <w:t xml:space="preserve"> </w:t>
      </w:r>
      <w:r w:rsidRPr="006E7132">
        <w:t xml:space="preserve">22 May –26 </w:t>
      </w:r>
      <w:proofErr w:type="gramStart"/>
      <w:r w:rsidRPr="006E7132">
        <w:t>May,</w:t>
      </w:r>
      <w:proofErr w:type="gramEnd"/>
      <w:r w:rsidRPr="006E7132">
        <w:t xml:space="preserve"> 2023</w:t>
      </w:r>
      <w:r>
        <w:t>.</w:t>
      </w:r>
      <w:bookmarkEnd w:id="25"/>
    </w:p>
    <w:p w14:paraId="3FE13151" w14:textId="7BECFA84" w:rsidR="00F64A82" w:rsidRPr="00847264" w:rsidRDefault="00F64A82" w:rsidP="000040DC">
      <w:pPr>
        <w:pStyle w:val="ListParagraph"/>
        <w:numPr>
          <w:ilvl w:val="0"/>
          <w:numId w:val="21"/>
        </w:numPr>
        <w:ind w:right="-22"/>
      </w:pPr>
      <w:bookmarkStart w:id="26" w:name="_Ref146013657"/>
      <w:r w:rsidRPr="00B5685F">
        <w:t>TS 38.133 “Requirements for support of radio resource management (Release 17)”</w:t>
      </w:r>
      <w:r>
        <w:t>.</w:t>
      </w:r>
      <w:bookmarkEnd w:id="26"/>
    </w:p>
    <w:sectPr w:rsidR="00F64A82"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4F24F" w14:textId="77777777" w:rsidR="00330EDD" w:rsidRDefault="00330EDD" w:rsidP="00001C9B">
      <w:pPr>
        <w:spacing w:after="0" w:line="240" w:lineRule="auto"/>
      </w:pPr>
      <w:r>
        <w:separator/>
      </w:r>
    </w:p>
  </w:endnote>
  <w:endnote w:type="continuationSeparator" w:id="0">
    <w:p w14:paraId="3B6F2B48" w14:textId="77777777" w:rsidR="00330EDD" w:rsidRDefault="00330EDD" w:rsidP="00001C9B">
      <w:pPr>
        <w:spacing w:after="0" w:line="240" w:lineRule="auto"/>
      </w:pPr>
      <w:r>
        <w:continuationSeparator/>
      </w:r>
    </w:p>
  </w:endnote>
  <w:endnote w:type="continuationNotice" w:id="1">
    <w:p w14:paraId="47E0585A" w14:textId="77777777" w:rsidR="00A13E97" w:rsidRDefault="00A13E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7E12" w14:textId="77777777" w:rsidR="00330EDD" w:rsidRDefault="00330EDD" w:rsidP="00001C9B">
      <w:pPr>
        <w:spacing w:after="0" w:line="240" w:lineRule="auto"/>
      </w:pPr>
      <w:r>
        <w:separator/>
      </w:r>
    </w:p>
  </w:footnote>
  <w:footnote w:type="continuationSeparator" w:id="0">
    <w:p w14:paraId="484198F5" w14:textId="77777777" w:rsidR="00330EDD" w:rsidRDefault="00330EDD" w:rsidP="00001C9B">
      <w:pPr>
        <w:spacing w:after="0" w:line="240" w:lineRule="auto"/>
      </w:pPr>
      <w:r>
        <w:continuationSeparator/>
      </w:r>
    </w:p>
  </w:footnote>
  <w:footnote w:type="continuationNotice" w:id="1">
    <w:p w14:paraId="66331010" w14:textId="77777777" w:rsidR="00A13E97" w:rsidRDefault="00A13E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F07"/>
    <w:multiLevelType w:val="hybridMultilevel"/>
    <w:tmpl w:val="C6289520"/>
    <w:lvl w:ilvl="0" w:tplc="77DEF7D0">
      <w:start w:val="1"/>
      <w:numFmt w:val="bullet"/>
      <w:lvlText w:val=""/>
      <w:lvlJc w:val="left"/>
      <w:pPr>
        <w:ind w:left="1800" w:hanging="360"/>
      </w:pPr>
      <w:rPr>
        <w:rFonts w:ascii="Symbol" w:hAnsi="Symbol"/>
      </w:rPr>
    </w:lvl>
    <w:lvl w:ilvl="1" w:tplc="67D27BA4">
      <w:start w:val="1"/>
      <w:numFmt w:val="bullet"/>
      <w:lvlText w:val=""/>
      <w:lvlJc w:val="left"/>
      <w:pPr>
        <w:ind w:left="1800" w:hanging="360"/>
      </w:pPr>
      <w:rPr>
        <w:rFonts w:ascii="Symbol" w:hAnsi="Symbol"/>
      </w:rPr>
    </w:lvl>
    <w:lvl w:ilvl="2" w:tplc="B832DE1C">
      <w:start w:val="1"/>
      <w:numFmt w:val="bullet"/>
      <w:lvlText w:val=""/>
      <w:lvlJc w:val="left"/>
      <w:pPr>
        <w:ind w:left="1800" w:hanging="360"/>
      </w:pPr>
      <w:rPr>
        <w:rFonts w:ascii="Symbol" w:hAnsi="Symbol"/>
      </w:rPr>
    </w:lvl>
    <w:lvl w:ilvl="3" w:tplc="5F303874">
      <w:start w:val="1"/>
      <w:numFmt w:val="bullet"/>
      <w:lvlText w:val=""/>
      <w:lvlJc w:val="left"/>
      <w:pPr>
        <w:ind w:left="1800" w:hanging="360"/>
      </w:pPr>
      <w:rPr>
        <w:rFonts w:ascii="Symbol" w:hAnsi="Symbol"/>
      </w:rPr>
    </w:lvl>
    <w:lvl w:ilvl="4" w:tplc="44C0F1DC">
      <w:start w:val="1"/>
      <w:numFmt w:val="bullet"/>
      <w:lvlText w:val=""/>
      <w:lvlJc w:val="left"/>
      <w:pPr>
        <w:ind w:left="1800" w:hanging="360"/>
      </w:pPr>
      <w:rPr>
        <w:rFonts w:ascii="Symbol" w:hAnsi="Symbol"/>
      </w:rPr>
    </w:lvl>
    <w:lvl w:ilvl="5" w:tplc="1422D952">
      <w:start w:val="1"/>
      <w:numFmt w:val="bullet"/>
      <w:lvlText w:val=""/>
      <w:lvlJc w:val="left"/>
      <w:pPr>
        <w:ind w:left="1800" w:hanging="360"/>
      </w:pPr>
      <w:rPr>
        <w:rFonts w:ascii="Symbol" w:hAnsi="Symbol"/>
      </w:rPr>
    </w:lvl>
    <w:lvl w:ilvl="6" w:tplc="B0425AEE">
      <w:start w:val="1"/>
      <w:numFmt w:val="bullet"/>
      <w:lvlText w:val=""/>
      <w:lvlJc w:val="left"/>
      <w:pPr>
        <w:ind w:left="1800" w:hanging="360"/>
      </w:pPr>
      <w:rPr>
        <w:rFonts w:ascii="Symbol" w:hAnsi="Symbol"/>
      </w:rPr>
    </w:lvl>
    <w:lvl w:ilvl="7" w:tplc="D7F0A664">
      <w:start w:val="1"/>
      <w:numFmt w:val="bullet"/>
      <w:lvlText w:val=""/>
      <w:lvlJc w:val="left"/>
      <w:pPr>
        <w:ind w:left="1800" w:hanging="360"/>
      </w:pPr>
      <w:rPr>
        <w:rFonts w:ascii="Symbol" w:hAnsi="Symbol"/>
      </w:rPr>
    </w:lvl>
    <w:lvl w:ilvl="8" w:tplc="BC7675F0">
      <w:start w:val="1"/>
      <w:numFmt w:val="bullet"/>
      <w:lvlText w:val=""/>
      <w:lvlJc w:val="left"/>
      <w:pPr>
        <w:ind w:left="1800" w:hanging="360"/>
      </w:pPr>
      <w:rPr>
        <w:rFonts w:ascii="Symbol" w:hAnsi="Symbol"/>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67AB5"/>
    <w:multiLevelType w:val="hybridMultilevel"/>
    <w:tmpl w:val="827E7F2A"/>
    <w:lvl w:ilvl="0" w:tplc="E61C7F80">
      <w:start w:val="1"/>
      <w:numFmt w:val="bullet"/>
      <w:lvlText w:val=""/>
      <w:lvlJc w:val="left"/>
      <w:pPr>
        <w:ind w:left="1080" w:hanging="360"/>
      </w:pPr>
      <w:rPr>
        <w:rFonts w:ascii="Symbol" w:hAnsi="Symbol"/>
      </w:rPr>
    </w:lvl>
    <w:lvl w:ilvl="1" w:tplc="F4DC2264">
      <w:start w:val="1"/>
      <w:numFmt w:val="bullet"/>
      <w:lvlText w:val=""/>
      <w:lvlJc w:val="left"/>
      <w:pPr>
        <w:ind w:left="1080" w:hanging="360"/>
      </w:pPr>
      <w:rPr>
        <w:rFonts w:ascii="Symbol" w:hAnsi="Symbol"/>
      </w:rPr>
    </w:lvl>
    <w:lvl w:ilvl="2" w:tplc="A06836B2">
      <w:start w:val="1"/>
      <w:numFmt w:val="bullet"/>
      <w:lvlText w:val=""/>
      <w:lvlJc w:val="left"/>
      <w:pPr>
        <w:ind w:left="1080" w:hanging="360"/>
      </w:pPr>
      <w:rPr>
        <w:rFonts w:ascii="Symbol" w:hAnsi="Symbol"/>
      </w:rPr>
    </w:lvl>
    <w:lvl w:ilvl="3" w:tplc="ABB6F2B6">
      <w:start w:val="1"/>
      <w:numFmt w:val="bullet"/>
      <w:lvlText w:val=""/>
      <w:lvlJc w:val="left"/>
      <w:pPr>
        <w:ind w:left="1080" w:hanging="360"/>
      </w:pPr>
      <w:rPr>
        <w:rFonts w:ascii="Symbol" w:hAnsi="Symbol"/>
      </w:rPr>
    </w:lvl>
    <w:lvl w:ilvl="4" w:tplc="E0D4E5D2">
      <w:start w:val="1"/>
      <w:numFmt w:val="bullet"/>
      <w:lvlText w:val=""/>
      <w:lvlJc w:val="left"/>
      <w:pPr>
        <w:ind w:left="1080" w:hanging="360"/>
      </w:pPr>
      <w:rPr>
        <w:rFonts w:ascii="Symbol" w:hAnsi="Symbol"/>
      </w:rPr>
    </w:lvl>
    <w:lvl w:ilvl="5" w:tplc="3D2A0518">
      <w:start w:val="1"/>
      <w:numFmt w:val="bullet"/>
      <w:lvlText w:val=""/>
      <w:lvlJc w:val="left"/>
      <w:pPr>
        <w:ind w:left="1080" w:hanging="360"/>
      </w:pPr>
      <w:rPr>
        <w:rFonts w:ascii="Symbol" w:hAnsi="Symbol"/>
      </w:rPr>
    </w:lvl>
    <w:lvl w:ilvl="6" w:tplc="E8B62526">
      <w:start w:val="1"/>
      <w:numFmt w:val="bullet"/>
      <w:lvlText w:val=""/>
      <w:lvlJc w:val="left"/>
      <w:pPr>
        <w:ind w:left="1080" w:hanging="360"/>
      </w:pPr>
      <w:rPr>
        <w:rFonts w:ascii="Symbol" w:hAnsi="Symbol"/>
      </w:rPr>
    </w:lvl>
    <w:lvl w:ilvl="7" w:tplc="80E09E22">
      <w:start w:val="1"/>
      <w:numFmt w:val="bullet"/>
      <w:lvlText w:val=""/>
      <w:lvlJc w:val="left"/>
      <w:pPr>
        <w:ind w:left="1080" w:hanging="360"/>
      </w:pPr>
      <w:rPr>
        <w:rFonts w:ascii="Symbol" w:hAnsi="Symbol"/>
      </w:rPr>
    </w:lvl>
    <w:lvl w:ilvl="8" w:tplc="25548728">
      <w:start w:val="1"/>
      <w:numFmt w:val="bullet"/>
      <w:lvlText w:val=""/>
      <w:lvlJc w:val="left"/>
      <w:pPr>
        <w:ind w:left="1080" w:hanging="360"/>
      </w:pPr>
      <w:rPr>
        <w:rFonts w:ascii="Symbol" w:hAnsi="Symbol"/>
      </w:rPr>
    </w:lvl>
  </w:abstractNum>
  <w:abstractNum w:abstractNumId="6" w15:restartNumberingAfterBreak="0">
    <w:nsid w:val="16723B66"/>
    <w:multiLevelType w:val="hybridMultilevel"/>
    <w:tmpl w:val="01B83BB8"/>
    <w:lvl w:ilvl="0" w:tplc="6AF264DA">
      <w:start w:val="1"/>
      <w:numFmt w:val="bullet"/>
      <w:lvlText w:val=""/>
      <w:lvlJc w:val="left"/>
      <w:pPr>
        <w:ind w:left="1800" w:hanging="360"/>
      </w:pPr>
      <w:rPr>
        <w:rFonts w:ascii="Symbol" w:hAnsi="Symbol"/>
      </w:rPr>
    </w:lvl>
    <w:lvl w:ilvl="1" w:tplc="78921168">
      <w:start w:val="1"/>
      <w:numFmt w:val="bullet"/>
      <w:lvlText w:val=""/>
      <w:lvlJc w:val="left"/>
      <w:pPr>
        <w:ind w:left="1800" w:hanging="360"/>
      </w:pPr>
      <w:rPr>
        <w:rFonts w:ascii="Symbol" w:hAnsi="Symbol"/>
      </w:rPr>
    </w:lvl>
    <w:lvl w:ilvl="2" w:tplc="4430498C">
      <w:start w:val="1"/>
      <w:numFmt w:val="bullet"/>
      <w:lvlText w:val=""/>
      <w:lvlJc w:val="left"/>
      <w:pPr>
        <w:ind w:left="1800" w:hanging="360"/>
      </w:pPr>
      <w:rPr>
        <w:rFonts w:ascii="Symbol" w:hAnsi="Symbol"/>
      </w:rPr>
    </w:lvl>
    <w:lvl w:ilvl="3" w:tplc="E2C2C010">
      <w:start w:val="1"/>
      <w:numFmt w:val="bullet"/>
      <w:lvlText w:val=""/>
      <w:lvlJc w:val="left"/>
      <w:pPr>
        <w:ind w:left="1800" w:hanging="360"/>
      </w:pPr>
      <w:rPr>
        <w:rFonts w:ascii="Symbol" w:hAnsi="Symbol"/>
      </w:rPr>
    </w:lvl>
    <w:lvl w:ilvl="4" w:tplc="BDEECE78">
      <w:start w:val="1"/>
      <w:numFmt w:val="bullet"/>
      <w:lvlText w:val=""/>
      <w:lvlJc w:val="left"/>
      <w:pPr>
        <w:ind w:left="1800" w:hanging="360"/>
      </w:pPr>
      <w:rPr>
        <w:rFonts w:ascii="Symbol" w:hAnsi="Symbol"/>
      </w:rPr>
    </w:lvl>
    <w:lvl w:ilvl="5" w:tplc="528889D4">
      <w:start w:val="1"/>
      <w:numFmt w:val="bullet"/>
      <w:lvlText w:val=""/>
      <w:lvlJc w:val="left"/>
      <w:pPr>
        <w:ind w:left="1800" w:hanging="360"/>
      </w:pPr>
      <w:rPr>
        <w:rFonts w:ascii="Symbol" w:hAnsi="Symbol"/>
      </w:rPr>
    </w:lvl>
    <w:lvl w:ilvl="6" w:tplc="2B42032C">
      <w:start w:val="1"/>
      <w:numFmt w:val="bullet"/>
      <w:lvlText w:val=""/>
      <w:lvlJc w:val="left"/>
      <w:pPr>
        <w:ind w:left="1800" w:hanging="360"/>
      </w:pPr>
      <w:rPr>
        <w:rFonts w:ascii="Symbol" w:hAnsi="Symbol"/>
      </w:rPr>
    </w:lvl>
    <w:lvl w:ilvl="7" w:tplc="037C2C22">
      <w:start w:val="1"/>
      <w:numFmt w:val="bullet"/>
      <w:lvlText w:val=""/>
      <w:lvlJc w:val="left"/>
      <w:pPr>
        <w:ind w:left="1800" w:hanging="360"/>
      </w:pPr>
      <w:rPr>
        <w:rFonts w:ascii="Symbol" w:hAnsi="Symbol"/>
      </w:rPr>
    </w:lvl>
    <w:lvl w:ilvl="8" w:tplc="788AA7FC">
      <w:start w:val="1"/>
      <w:numFmt w:val="bullet"/>
      <w:lvlText w:val=""/>
      <w:lvlJc w:val="left"/>
      <w:pPr>
        <w:ind w:left="1800" w:hanging="360"/>
      </w:pPr>
      <w:rPr>
        <w:rFonts w:ascii="Symbol" w:hAnsi="Symbol"/>
      </w:rPr>
    </w:lvl>
  </w:abstractNum>
  <w:abstractNum w:abstractNumId="7" w15:restartNumberingAfterBreak="0">
    <w:nsid w:val="17D75623"/>
    <w:multiLevelType w:val="hybridMultilevel"/>
    <w:tmpl w:val="9736696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F0E26"/>
    <w:multiLevelType w:val="hybridMultilevel"/>
    <w:tmpl w:val="E9AC31FE"/>
    <w:lvl w:ilvl="0" w:tplc="6AFA787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66580A"/>
    <w:multiLevelType w:val="hybridMultilevel"/>
    <w:tmpl w:val="9CCE242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B4208"/>
    <w:multiLevelType w:val="hybridMultilevel"/>
    <w:tmpl w:val="E36AF7E4"/>
    <w:lvl w:ilvl="0" w:tplc="9510F0E0">
      <w:start w:val="1"/>
      <w:numFmt w:val="bullet"/>
      <w:lvlText w:val=""/>
      <w:lvlJc w:val="left"/>
      <w:pPr>
        <w:ind w:left="1440" w:hanging="360"/>
      </w:pPr>
      <w:rPr>
        <w:rFonts w:ascii="Symbol" w:hAnsi="Symbol"/>
      </w:rPr>
    </w:lvl>
    <w:lvl w:ilvl="1" w:tplc="61DEE7AA">
      <w:start w:val="1"/>
      <w:numFmt w:val="bullet"/>
      <w:lvlText w:val=""/>
      <w:lvlJc w:val="left"/>
      <w:pPr>
        <w:ind w:left="1440" w:hanging="360"/>
      </w:pPr>
      <w:rPr>
        <w:rFonts w:ascii="Symbol" w:hAnsi="Symbol"/>
      </w:rPr>
    </w:lvl>
    <w:lvl w:ilvl="2" w:tplc="12409C38">
      <w:start w:val="1"/>
      <w:numFmt w:val="bullet"/>
      <w:lvlText w:val=""/>
      <w:lvlJc w:val="left"/>
      <w:pPr>
        <w:ind w:left="1440" w:hanging="360"/>
      </w:pPr>
      <w:rPr>
        <w:rFonts w:ascii="Symbol" w:hAnsi="Symbol"/>
      </w:rPr>
    </w:lvl>
    <w:lvl w:ilvl="3" w:tplc="BBB81DAA">
      <w:start w:val="1"/>
      <w:numFmt w:val="bullet"/>
      <w:lvlText w:val=""/>
      <w:lvlJc w:val="left"/>
      <w:pPr>
        <w:ind w:left="1440" w:hanging="360"/>
      </w:pPr>
      <w:rPr>
        <w:rFonts w:ascii="Symbol" w:hAnsi="Symbol"/>
      </w:rPr>
    </w:lvl>
    <w:lvl w:ilvl="4" w:tplc="882C8BFA">
      <w:start w:val="1"/>
      <w:numFmt w:val="bullet"/>
      <w:lvlText w:val=""/>
      <w:lvlJc w:val="left"/>
      <w:pPr>
        <w:ind w:left="1440" w:hanging="360"/>
      </w:pPr>
      <w:rPr>
        <w:rFonts w:ascii="Symbol" w:hAnsi="Symbol"/>
      </w:rPr>
    </w:lvl>
    <w:lvl w:ilvl="5" w:tplc="658C3FDC">
      <w:start w:val="1"/>
      <w:numFmt w:val="bullet"/>
      <w:lvlText w:val=""/>
      <w:lvlJc w:val="left"/>
      <w:pPr>
        <w:ind w:left="1440" w:hanging="360"/>
      </w:pPr>
      <w:rPr>
        <w:rFonts w:ascii="Symbol" w:hAnsi="Symbol"/>
      </w:rPr>
    </w:lvl>
    <w:lvl w:ilvl="6" w:tplc="4580BE10">
      <w:start w:val="1"/>
      <w:numFmt w:val="bullet"/>
      <w:lvlText w:val=""/>
      <w:lvlJc w:val="left"/>
      <w:pPr>
        <w:ind w:left="1440" w:hanging="360"/>
      </w:pPr>
      <w:rPr>
        <w:rFonts w:ascii="Symbol" w:hAnsi="Symbol"/>
      </w:rPr>
    </w:lvl>
    <w:lvl w:ilvl="7" w:tplc="0944E010">
      <w:start w:val="1"/>
      <w:numFmt w:val="bullet"/>
      <w:lvlText w:val=""/>
      <w:lvlJc w:val="left"/>
      <w:pPr>
        <w:ind w:left="1440" w:hanging="360"/>
      </w:pPr>
      <w:rPr>
        <w:rFonts w:ascii="Symbol" w:hAnsi="Symbol"/>
      </w:rPr>
    </w:lvl>
    <w:lvl w:ilvl="8" w:tplc="8B62ADCA">
      <w:start w:val="1"/>
      <w:numFmt w:val="bullet"/>
      <w:lvlText w:val=""/>
      <w:lvlJc w:val="left"/>
      <w:pPr>
        <w:ind w:left="1440" w:hanging="360"/>
      </w:pPr>
      <w:rPr>
        <w:rFonts w:ascii="Symbol" w:hAnsi="Symbol"/>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F61A4"/>
    <w:multiLevelType w:val="hybridMultilevel"/>
    <w:tmpl w:val="2AFC4E18"/>
    <w:lvl w:ilvl="0" w:tplc="77C090C8">
      <w:start w:val="1"/>
      <w:numFmt w:val="bullet"/>
      <w:lvlText w:val=""/>
      <w:lvlJc w:val="left"/>
      <w:pPr>
        <w:ind w:left="1800" w:hanging="360"/>
      </w:pPr>
      <w:rPr>
        <w:rFonts w:ascii="Symbol" w:hAnsi="Symbol"/>
      </w:rPr>
    </w:lvl>
    <w:lvl w:ilvl="1" w:tplc="E0862F9C">
      <w:start w:val="1"/>
      <w:numFmt w:val="bullet"/>
      <w:lvlText w:val=""/>
      <w:lvlJc w:val="left"/>
      <w:pPr>
        <w:ind w:left="1800" w:hanging="360"/>
      </w:pPr>
      <w:rPr>
        <w:rFonts w:ascii="Symbol" w:hAnsi="Symbol"/>
      </w:rPr>
    </w:lvl>
    <w:lvl w:ilvl="2" w:tplc="C8063BFA">
      <w:start w:val="1"/>
      <w:numFmt w:val="bullet"/>
      <w:lvlText w:val=""/>
      <w:lvlJc w:val="left"/>
      <w:pPr>
        <w:ind w:left="1800" w:hanging="360"/>
      </w:pPr>
      <w:rPr>
        <w:rFonts w:ascii="Symbol" w:hAnsi="Symbol"/>
      </w:rPr>
    </w:lvl>
    <w:lvl w:ilvl="3" w:tplc="3806CB12">
      <w:start w:val="1"/>
      <w:numFmt w:val="bullet"/>
      <w:lvlText w:val=""/>
      <w:lvlJc w:val="left"/>
      <w:pPr>
        <w:ind w:left="1800" w:hanging="360"/>
      </w:pPr>
      <w:rPr>
        <w:rFonts w:ascii="Symbol" w:hAnsi="Symbol"/>
      </w:rPr>
    </w:lvl>
    <w:lvl w:ilvl="4" w:tplc="1B1EC1FE">
      <w:start w:val="1"/>
      <w:numFmt w:val="bullet"/>
      <w:lvlText w:val=""/>
      <w:lvlJc w:val="left"/>
      <w:pPr>
        <w:ind w:left="1800" w:hanging="360"/>
      </w:pPr>
      <w:rPr>
        <w:rFonts w:ascii="Symbol" w:hAnsi="Symbol"/>
      </w:rPr>
    </w:lvl>
    <w:lvl w:ilvl="5" w:tplc="C5AE3A7A">
      <w:start w:val="1"/>
      <w:numFmt w:val="bullet"/>
      <w:lvlText w:val=""/>
      <w:lvlJc w:val="left"/>
      <w:pPr>
        <w:ind w:left="1800" w:hanging="360"/>
      </w:pPr>
      <w:rPr>
        <w:rFonts w:ascii="Symbol" w:hAnsi="Symbol"/>
      </w:rPr>
    </w:lvl>
    <w:lvl w:ilvl="6" w:tplc="DD2C62A4">
      <w:start w:val="1"/>
      <w:numFmt w:val="bullet"/>
      <w:lvlText w:val=""/>
      <w:lvlJc w:val="left"/>
      <w:pPr>
        <w:ind w:left="1800" w:hanging="360"/>
      </w:pPr>
      <w:rPr>
        <w:rFonts w:ascii="Symbol" w:hAnsi="Symbol"/>
      </w:rPr>
    </w:lvl>
    <w:lvl w:ilvl="7" w:tplc="C26E9F9C">
      <w:start w:val="1"/>
      <w:numFmt w:val="bullet"/>
      <w:lvlText w:val=""/>
      <w:lvlJc w:val="left"/>
      <w:pPr>
        <w:ind w:left="1800" w:hanging="360"/>
      </w:pPr>
      <w:rPr>
        <w:rFonts w:ascii="Symbol" w:hAnsi="Symbol"/>
      </w:rPr>
    </w:lvl>
    <w:lvl w:ilvl="8" w:tplc="B16855EE">
      <w:start w:val="1"/>
      <w:numFmt w:val="bullet"/>
      <w:lvlText w:val=""/>
      <w:lvlJc w:val="left"/>
      <w:pPr>
        <w:ind w:left="1800" w:hanging="360"/>
      </w:pPr>
      <w:rPr>
        <w:rFonts w:ascii="Symbol" w:hAnsi="Symbol"/>
      </w:rPr>
    </w:lvl>
  </w:abstractNum>
  <w:abstractNum w:abstractNumId="15" w15:restartNumberingAfterBreak="0">
    <w:nsid w:val="3A9534C4"/>
    <w:multiLevelType w:val="hybridMultilevel"/>
    <w:tmpl w:val="0426A928"/>
    <w:lvl w:ilvl="0" w:tplc="1624B96A">
      <w:start w:val="1"/>
      <w:numFmt w:val="bullet"/>
      <w:lvlText w:val=""/>
      <w:lvlJc w:val="left"/>
      <w:pPr>
        <w:ind w:left="1800" w:hanging="360"/>
      </w:pPr>
      <w:rPr>
        <w:rFonts w:ascii="Symbol" w:hAnsi="Symbol"/>
      </w:rPr>
    </w:lvl>
    <w:lvl w:ilvl="1" w:tplc="CD5A716A">
      <w:start w:val="1"/>
      <w:numFmt w:val="bullet"/>
      <w:lvlText w:val=""/>
      <w:lvlJc w:val="left"/>
      <w:pPr>
        <w:ind w:left="1800" w:hanging="360"/>
      </w:pPr>
      <w:rPr>
        <w:rFonts w:ascii="Symbol" w:hAnsi="Symbol"/>
      </w:rPr>
    </w:lvl>
    <w:lvl w:ilvl="2" w:tplc="75F487E4">
      <w:start w:val="1"/>
      <w:numFmt w:val="bullet"/>
      <w:lvlText w:val=""/>
      <w:lvlJc w:val="left"/>
      <w:pPr>
        <w:ind w:left="1800" w:hanging="360"/>
      </w:pPr>
      <w:rPr>
        <w:rFonts w:ascii="Symbol" w:hAnsi="Symbol"/>
      </w:rPr>
    </w:lvl>
    <w:lvl w:ilvl="3" w:tplc="94E4583C">
      <w:start w:val="1"/>
      <w:numFmt w:val="bullet"/>
      <w:lvlText w:val=""/>
      <w:lvlJc w:val="left"/>
      <w:pPr>
        <w:ind w:left="1800" w:hanging="360"/>
      </w:pPr>
      <w:rPr>
        <w:rFonts w:ascii="Symbol" w:hAnsi="Symbol"/>
      </w:rPr>
    </w:lvl>
    <w:lvl w:ilvl="4" w:tplc="90CC46C4">
      <w:start w:val="1"/>
      <w:numFmt w:val="bullet"/>
      <w:lvlText w:val=""/>
      <w:lvlJc w:val="left"/>
      <w:pPr>
        <w:ind w:left="1800" w:hanging="360"/>
      </w:pPr>
      <w:rPr>
        <w:rFonts w:ascii="Symbol" w:hAnsi="Symbol"/>
      </w:rPr>
    </w:lvl>
    <w:lvl w:ilvl="5" w:tplc="1D162DC0">
      <w:start w:val="1"/>
      <w:numFmt w:val="bullet"/>
      <w:lvlText w:val=""/>
      <w:lvlJc w:val="left"/>
      <w:pPr>
        <w:ind w:left="1800" w:hanging="360"/>
      </w:pPr>
      <w:rPr>
        <w:rFonts w:ascii="Symbol" w:hAnsi="Symbol"/>
      </w:rPr>
    </w:lvl>
    <w:lvl w:ilvl="6" w:tplc="921E12F4">
      <w:start w:val="1"/>
      <w:numFmt w:val="bullet"/>
      <w:lvlText w:val=""/>
      <w:lvlJc w:val="left"/>
      <w:pPr>
        <w:ind w:left="1800" w:hanging="360"/>
      </w:pPr>
      <w:rPr>
        <w:rFonts w:ascii="Symbol" w:hAnsi="Symbol"/>
      </w:rPr>
    </w:lvl>
    <w:lvl w:ilvl="7" w:tplc="9B12AC40">
      <w:start w:val="1"/>
      <w:numFmt w:val="bullet"/>
      <w:lvlText w:val=""/>
      <w:lvlJc w:val="left"/>
      <w:pPr>
        <w:ind w:left="1800" w:hanging="360"/>
      </w:pPr>
      <w:rPr>
        <w:rFonts w:ascii="Symbol" w:hAnsi="Symbol"/>
      </w:rPr>
    </w:lvl>
    <w:lvl w:ilvl="8" w:tplc="9F482AB8">
      <w:start w:val="1"/>
      <w:numFmt w:val="bullet"/>
      <w:lvlText w:val=""/>
      <w:lvlJc w:val="left"/>
      <w:pPr>
        <w:ind w:left="1800" w:hanging="360"/>
      </w:pPr>
      <w:rPr>
        <w:rFonts w:ascii="Symbol" w:hAnsi="Symbol"/>
      </w:rPr>
    </w:lvl>
  </w:abstractNum>
  <w:abstractNum w:abstractNumId="16" w15:restartNumberingAfterBreak="0">
    <w:nsid w:val="3F154F72"/>
    <w:multiLevelType w:val="hybridMultilevel"/>
    <w:tmpl w:val="1BFAB73A"/>
    <w:lvl w:ilvl="0" w:tplc="C94029B2">
      <w:start w:val="1"/>
      <w:numFmt w:val="bullet"/>
      <w:lvlText w:val=""/>
      <w:lvlJc w:val="left"/>
      <w:pPr>
        <w:ind w:left="1440" w:hanging="360"/>
      </w:pPr>
      <w:rPr>
        <w:rFonts w:ascii="Symbol" w:hAnsi="Symbol"/>
      </w:rPr>
    </w:lvl>
    <w:lvl w:ilvl="1" w:tplc="0A301270">
      <w:start w:val="1"/>
      <w:numFmt w:val="bullet"/>
      <w:lvlText w:val=""/>
      <w:lvlJc w:val="left"/>
      <w:pPr>
        <w:ind w:left="1440" w:hanging="360"/>
      </w:pPr>
      <w:rPr>
        <w:rFonts w:ascii="Symbol" w:hAnsi="Symbol"/>
      </w:rPr>
    </w:lvl>
    <w:lvl w:ilvl="2" w:tplc="C25CB5AC">
      <w:start w:val="1"/>
      <w:numFmt w:val="bullet"/>
      <w:lvlText w:val=""/>
      <w:lvlJc w:val="left"/>
      <w:pPr>
        <w:ind w:left="1440" w:hanging="360"/>
      </w:pPr>
      <w:rPr>
        <w:rFonts w:ascii="Symbol" w:hAnsi="Symbol"/>
      </w:rPr>
    </w:lvl>
    <w:lvl w:ilvl="3" w:tplc="02A609A8">
      <w:start w:val="1"/>
      <w:numFmt w:val="bullet"/>
      <w:lvlText w:val=""/>
      <w:lvlJc w:val="left"/>
      <w:pPr>
        <w:ind w:left="1440" w:hanging="360"/>
      </w:pPr>
      <w:rPr>
        <w:rFonts w:ascii="Symbol" w:hAnsi="Symbol"/>
      </w:rPr>
    </w:lvl>
    <w:lvl w:ilvl="4" w:tplc="E3B05DEE">
      <w:start w:val="1"/>
      <w:numFmt w:val="bullet"/>
      <w:lvlText w:val=""/>
      <w:lvlJc w:val="left"/>
      <w:pPr>
        <w:ind w:left="1440" w:hanging="360"/>
      </w:pPr>
      <w:rPr>
        <w:rFonts w:ascii="Symbol" w:hAnsi="Symbol"/>
      </w:rPr>
    </w:lvl>
    <w:lvl w:ilvl="5" w:tplc="D5BAE3BC">
      <w:start w:val="1"/>
      <w:numFmt w:val="bullet"/>
      <w:lvlText w:val=""/>
      <w:lvlJc w:val="left"/>
      <w:pPr>
        <w:ind w:left="1440" w:hanging="360"/>
      </w:pPr>
      <w:rPr>
        <w:rFonts w:ascii="Symbol" w:hAnsi="Symbol"/>
      </w:rPr>
    </w:lvl>
    <w:lvl w:ilvl="6" w:tplc="2E640990">
      <w:start w:val="1"/>
      <w:numFmt w:val="bullet"/>
      <w:lvlText w:val=""/>
      <w:lvlJc w:val="left"/>
      <w:pPr>
        <w:ind w:left="1440" w:hanging="360"/>
      </w:pPr>
      <w:rPr>
        <w:rFonts w:ascii="Symbol" w:hAnsi="Symbol"/>
      </w:rPr>
    </w:lvl>
    <w:lvl w:ilvl="7" w:tplc="23BADCC2">
      <w:start w:val="1"/>
      <w:numFmt w:val="bullet"/>
      <w:lvlText w:val=""/>
      <w:lvlJc w:val="left"/>
      <w:pPr>
        <w:ind w:left="1440" w:hanging="360"/>
      </w:pPr>
      <w:rPr>
        <w:rFonts w:ascii="Symbol" w:hAnsi="Symbol"/>
      </w:rPr>
    </w:lvl>
    <w:lvl w:ilvl="8" w:tplc="9764725A">
      <w:start w:val="1"/>
      <w:numFmt w:val="bullet"/>
      <w:lvlText w:val=""/>
      <w:lvlJc w:val="left"/>
      <w:pPr>
        <w:ind w:left="1440" w:hanging="360"/>
      </w:pPr>
      <w:rPr>
        <w:rFonts w:ascii="Symbol" w:hAnsi="Symbol"/>
      </w:rPr>
    </w:lvl>
  </w:abstractNum>
  <w:abstractNum w:abstractNumId="17"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777DFD"/>
    <w:multiLevelType w:val="hybridMultilevel"/>
    <w:tmpl w:val="0BB0BD9A"/>
    <w:lvl w:ilvl="0" w:tplc="7DBCFD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F789F"/>
    <w:multiLevelType w:val="hybridMultilevel"/>
    <w:tmpl w:val="8AF8B020"/>
    <w:lvl w:ilvl="0" w:tplc="583EACCE">
      <w:start w:val="1"/>
      <w:numFmt w:val="bullet"/>
      <w:lvlText w:val=""/>
      <w:lvlJc w:val="left"/>
      <w:pPr>
        <w:ind w:left="1080" w:hanging="360"/>
      </w:pPr>
      <w:rPr>
        <w:rFonts w:ascii="Symbol" w:hAnsi="Symbol"/>
      </w:rPr>
    </w:lvl>
    <w:lvl w:ilvl="1" w:tplc="E1C00EF0">
      <w:start w:val="1"/>
      <w:numFmt w:val="bullet"/>
      <w:lvlText w:val=""/>
      <w:lvlJc w:val="left"/>
      <w:pPr>
        <w:ind w:left="1080" w:hanging="360"/>
      </w:pPr>
      <w:rPr>
        <w:rFonts w:ascii="Symbol" w:hAnsi="Symbol"/>
      </w:rPr>
    </w:lvl>
    <w:lvl w:ilvl="2" w:tplc="84EE3F82">
      <w:start w:val="1"/>
      <w:numFmt w:val="bullet"/>
      <w:lvlText w:val=""/>
      <w:lvlJc w:val="left"/>
      <w:pPr>
        <w:ind w:left="1080" w:hanging="360"/>
      </w:pPr>
      <w:rPr>
        <w:rFonts w:ascii="Symbol" w:hAnsi="Symbol"/>
      </w:rPr>
    </w:lvl>
    <w:lvl w:ilvl="3" w:tplc="D8F0F56A">
      <w:start w:val="1"/>
      <w:numFmt w:val="bullet"/>
      <w:lvlText w:val=""/>
      <w:lvlJc w:val="left"/>
      <w:pPr>
        <w:ind w:left="1080" w:hanging="360"/>
      </w:pPr>
      <w:rPr>
        <w:rFonts w:ascii="Symbol" w:hAnsi="Symbol"/>
      </w:rPr>
    </w:lvl>
    <w:lvl w:ilvl="4" w:tplc="82AA4EDC">
      <w:start w:val="1"/>
      <w:numFmt w:val="bullet"/>
      <w:lvlText w:val=""/>
      <w:lvlJc w:val="left"/>
      <w:pPr>
        <w:ind w:left="1080" w:hanging="360"/>
      </w:pPr>
      <w:rPr>
        <w:rFonts w:ascii="Symbol" w:hAnsi="Symbol"/>
      </w:rPr>
    </w:lvl>
    <w:lvl w:ilvl="5" w:tplc="C7B027DE">
      <w:start w:val="1"/>
      <w:numFmt w:val="bullet"/>
      <w:lvlText w:val=""/>
      <w:lvlJc w:val="left"/>
      <w:pPr>
        <w:ind w:left="1080" w:hanging="360"/>
      </w:pPr>
      <w:rPr>
        <w:rFonts w:ascii="Symbol" w:hAnsi="Symbol"/>
      </w:rPr>
    </w:lvl>
    <w:lvl w:ilvl="6" w:tplc="BCB05310">
      <w:start w:val="1"/>
      <w:numFmt w:val="bullet"/>
      <w:lvlText w:val=""/>
      <w:lvlJc w:val="left"/>
      <w:pPr>
        <w:ind w:left="1080" w:hanging="360"/>
      </w:pPr>
      <w:rPr>
        <w:rFonts w:ascii="Symbol" w:hAnsi="Symbol"/>
      </w:rPr>
    </w:lvl>
    <w:lvl w:ilvl="7" w:tplc="E35E08F2">
      <w:start w:val="1"/>
      <w:numFmt w:val="bullet"/>
      <w:lvlText w:val=""/>
      <w:lvlJc w:val="left"/>
      <w:pPr>
        <w:ind w:left="1080" w:hanging="360"/>
      </w:pPr>
      <w:rPr>
        <w:rFonts w:ascii="Symbol" w:hAnsi="Symbol"/>
      </w:rPr>
    </w:lvl>
    <w:lvl w:ilvl="8" w:tplc="A5F07CB8">
      <w:start w:val="1"/>
      <w:numFmt w:val="bullet"/>
      <w:lvlText w:val=""/>
      <w:lvlJc w:val="left"/>
      <w:pPr>
        <w:ind w:left="1080" w:hanging="360"/>
      </w:pPr>
      <w:rPr>
        <w:rFonts w:ascii="Symbol" w:hAnsi="Symbol"/>
      </w:rPr>
    </w:lvl>
  </w:abstractNum>
  <w:abstractNum w:abstractNumId="24" w15:restartNumberingAfterBreak="0">
    <w:nsid w:val="58B73482"/>
    <w:multiLevelType w:val="hybridMultilevel"/>
    <w:tmpl w:val="437671C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4238B"/>
    <w:multiLevelType w:val="hybridMultilevel"/>
    <w:tmpl w:val="0EF075E4"/>
    <w:lvl w:ilvl="0" w:tplc="04090017">
      <w:start w:val="1"/>
      <w:numFmt w:val="lowerLetter"/>
      <w:lvlText w:val="%1)"/>
      <w:lvlJc w:val="left"/>
      <w:pPr>
        <w:ind w:left="93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4D97CA1"/>
    <w:multiLevelType w:val="hybridMultilevel"/>
    <w:tmpl w:val="F9AE2C1A"/>
    <w:lvl w:ilvl="0" w:tplc="25EAE842">
      <w:start w:val="1"/>
      <w:numFmt w:val="bullet"/>
      <w:lvlText w:val=""/>
      <w:lvlJc w:val="left"/>
      <w:pPr>
        <w:ind w:left="1440" w:hanging="360"/>
      </w:pPr>
      <w:rPr>
        <w:rFonts w:ascii="Symbol" w:hAnsi="Symbol"/>
      </w:rPr>
    </w:lvl>
    <w:lvl w:ilvl="1" w:tplc="E2847AF8">
      <w:start w:val="1"/>
      <w:numFmt w:val="bullet"/>
      <w:lvlText w:val=""/>
      <w:lvlJc w:val="left"/>
      <w:pPr>
        <w:ind w:left="1440" w:hanging="360"/>
      </w:pPr>
      <w:rPr>
        <w:rFonts w:ascii="Symbol" w:hAnsi="Symbol"/>
      </w:rPr>
    </w:lvl>
    <w:lvl w:ilvl="2" w:tplc="00D422D2">
      <w:start w:val="1"/>
      <w:numFmt w:val="bullet"/>
      <w:lvlText w:val=""/>
      <w:lvlJc w:val="left"/>
      <w:pPr>
        <w:ind w:left="1440" w:hanging="360"/>
      </w:pPr>
      <w:rPr>
        <w:rFonts w:ascii="Symbol" w:hAnsi="Symbol"/>
      </w:rPr>
    </w:lvl>
    <w:lvl w:ilvl="3" w:tplc="34A4E600">
      <w:start w:val="1"/>
      <w:numFmt w:val="bullet"/>
      <w:lvlText w:val=""/>
      <w:lvlJc w:val="left"/>
      <w:pPr>
        <w:ind w:left="1440" w:hanging="360"/>
      </w:pPr>
      <w:rPr>
        <w:rFonts w:ascii="Symbol" w:hAnsi="Symbol"/>
      </w:rPr>
    </w:lvl>
    <w:lvl w:ilvl="4" w:tplc="18BE9C84">
      <w:start w:val="1"/>
      <w:numFmt w:val="bullet"/>
      <w:lvlText w:val=""/>
      <w:lvlJc w:val="left"/>
      <w:pPr>
        <w:ind w:left="1440" w:hanging="360"/>
      </w:pPr>
      <w:rPr>
        <w:rFonts w:ascii="Symbol" w:hAnsi="Symbol"/>
      </w:rPr>
    </w:lvl>
    <w:lvl w:ilvl="5" w:tplc="204EC006">
      <w:start w:val="1"/>
      <w:numFmt w:val="bullet"/>
      <w:lvlText w:val=""/>
      <w:lvlJc w:val="left"/>
      <w:pPr>
        <w:ind w:left="1440" w:hanging="360"/>
      </w:pPr>
      <w:rPr>
        <w:rFonts w:ascii="Symbol" w:hAnsi="Symbol"/>
      </w:rPr>
    </w:lvl>
    <w:lvl w:ilvl="6" w:tplc="5172EB94">
      <w:start w:val="1"/>
      <w:numFmt w:val="bullet"/>
      <w:lvlText w:val=""/>
      <w:lvlJc w:val="left"/>
      <w:pPr>
        <w:ind w:left="1440" w:hanging="360"/>
      </w:pPr>
      <w:rPr>
        <w:rFonts w:ascii="Symbol" w:hAnsi="Symbol"/>
      </w:rPr>
    </w:lvl>
    <w:lvl w:ilvl="7" w:tplc="297612D0">
      <w:start w:val="1"/>
      <w:numFmt w:val="bullet"/>
      <w:lvlText w:val=""/>
      <w:lvlJc w:val="left"/>
      <w:pPr>
        <w:ind w:left="1440" w:hanging="360"/>
      </w:pPr>
      <w:rPr>
        <w:rFonts w:ascii="Symbol" w:hAnsi="Symbol"/>
      </w:rPr>
    </w:lvl>
    <w:lvl w:ilvl="8" w:tplc="180E4ED4">
      <w:start w:val="1"/>
      <w:numFmt w:val="bullet"/>
      <w:lvlText w:val=""/>
      <w:lvlJc w:val="left"/>
      <w:pPr>
        <w:ind w:left="1440" w:hanging="360"/>
      </w:pPr>
      <w:rPr>
        <w:rFonts w:ascii="Symbol" w:hAnsi="Symbol"/>
      </w:rPr>
    </w:lvl>
  </w:abstractNum>
  <w:abstractNum w:abstractNumId="31" w15:restartNumberingAfterBreak="0">
    <w:nsid w:val="768821A3"/>
    <w:multiLevelType w:val="hybridMultilevel"/>
    <w:tmpl w:val="4F224CE2"/>
    <w:lvl w:ilvl="0" w:tplc="D2CED010">
      <w:start w:val="1"/>
      <w:numFmt w:val="bullet"/>
      <w:lvlText w:val=""/>
      <w:lvlJc w:val="left"/>
      <w:pPr>
        <w:ind w:left="1440" w:hanging="360"/>
      </w:pPr>
      <w:rPr>
        <w:rFonts w:ascii="Symbol" w:hAnsi="Symbol"/>
      </w:rPr>
    </w:lvl>
    <w:lvl w:ilvl="1" w:tplc="6FCAF894">
      <w:start w:val="1"/>
      <w:numFmt w:val="bullet"/>
      <w:lvlText w:val=""/>
      <w:lvlJc w:val="left"/>
      <w:pPr>
        <w:ind w:left="1440" w:hanging="360"/>
      </w:pPr>
      <w:rPr>
        <w:rFonts w:ascii="Symbol" w:hAnsi="Symbol"/>
      </w:rPr>
    </w:lvl>
    <w:lvl w:ilvl="2" w:tplc="D958AC02">
      <w:start w:val="1"/>
      <w:numFmt w:val="bullet"/>
      <w:lvlText w:val=""/>
      <w:lvlJc w:val="left"/>
      <w:pPr>
        <w:ind w:left="1440" w:hanging="360"/>
      </w:pPr>
      <w:rPr>
        <w:rFonts w:ascii="Symbol" w:hAnsi="Symbol"/>
      </w:rPr>
    </w:lvl>
    <w:lvl w:ilvl="3" w:tplc="61AEB842">
      <w:start w:val="1"/>
      <w:numFmt w:val="bullet"/>
      <w:lvlText w:val=""/>
      <w:lvlJc w:val="left"/>
      <w:pPr>
        <w:ind w:left="1440" w:hanging="360"/>
      </w:pPr>
      <w:rPr>
        <w:rFonts w:ascii="Symbol" w:hAnsi="Symbol"/>
      </w:rPr>
    </w:lvl>
    <w:lvl w:ilvl="4" w:tplc="4FB65CBE">
      <w:start w:val="1"/>
      <w:numFmt w:val="bullet"/>
      <w:lvlText w:val=""/>
      <w:lvlJc w:val="left"/>
      <w:pPr>
        <w:ind w:left="1440" w:hanging="360"/>
      </w:pPr>
      <w:rPr>
        <w:rFonts w:ascii="Symbol" w:hAnsi="Symbol"/>
      </w:rPr>
    </w:lvl>
    <w:lvl w:ilvl="5" w:tplc="6A84AC54">
      <w:start w:val="1"/>
      <w:numFmt w:val="bullet"/>
      <w:lvlText w:val=""/>
      <w:lvlJc w:val="left"/>
      <w:pPr>
        <w:ind w:left="1440" w:hanging="360"/>
      </w:pPr>
      <w:rPr>
        <w:rFonts w:ascii="Symbol" w:hAnsi="Symbol"/>
      </w:rPr>
    </w:lvl>
    <w:lvl w:ilvl="6" w:tplc="AC88621E">
      <w:start w:val="1"/>
      <w:numFmt w:val="bullet"/>
      <w:lvlText w:val=""/>
      <w:lvlJc w:val="left"/>
      <w:pPr>
        <w:ind w:left="1440" w:hanging="360"/>
      </w:pPr>
      <w:rPr>
        <w:rFonts w:ascii="Symbol" w:hAnsi="Symbol"/>
      </w:rPr>
    </w:lvl>
    <w:lvl w:ilvl="7" w:tplc="A2A40E6C">
      <w:start w:val="1"/>
      <w:numFmt w:val="bullet"/>
      <w:lvlText w:val=""/>
      <w:lvlJc w:val="left"/>
      <w:pPr>
        <w:ind w:left="1440" w:hanging="360"/>
      </w:pPr>
      <w:rPr>
        <w:rFonts w:ascii="Symbol" w:hAnsi="Symbol"/>
      </w:rPr>
    </w:lvl>
    <w:lvl w:ilvl="8" w:tplc="9E4C46DA">
      <w:start w:val="1"/>
      <w:numFmt w:val="bullet"/>
      <w:lvlText w:val=""/>
      <w:lvlJc w:val="left"/>
      <w:pPr>
        <w:ind w:left="1440" w:hanging="360"/>
      </w:pPr>
      <w:rPr>
        <w:rFonts w:ascii="Symbol" w:hAnsi="Symbol"/>
      </w:rPr>
    </w:lvl>
  </w:abstractNum>
  <w:abstractNum w:abstractNumId="32" w15:restartNumberingAfterBreak="0">
    <w:nsid w:val="768C1E99"/>
    <w:multiLevelType w:val="hybridMultilevel"/>
    <w:tmpl w:val="FA2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0529B"/>
    <w:multiLevelType w:val="hybridMultilevel"/>
    <w:tmpl w:val="83E20382"/>
    <w:lvl w:ilvl="0" w:tplc="3D788F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3"/>
  </w:num>
  <w:num w:numId="3" w16cid:durableId="1792749823">
    <w:abstractNumId w:val="21"/>
  </w:num>
  <w:num w:numId="4" w16cid:durableId="517735681">
    <w:abstractNumId w:val="12"/>
  </w:num>
  <w:num w:numId="5" w16cid:durableId="1142041724">
    <w:abstractNumId w:val="29"/>
  </w:num>
  <w:num w:numId="6" w16cid:durableId="80681869">
    <w:abstractNumId w:val="19"/>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9"/>
    <w:lvlOverride w:ilvl="0">
      <w:startOverride w:val="1"/>
    </w:lvlOverride>
  </w:num>
  <w:num w:numId="12" w16cid:durableId="122584543">
    <w:abstractNumId w:val="20"/>
    <w:lvlOverride w:ilvl="0">
      <w:startOverride w:val="1"/>
    </w:lvlOverride>
  </w:num>
  <w:num w:numId="13" w16cid:durableId="818807267">
    <w:abstractNumId w:val="19"/>
    <w:lvlOverride w:ilvl="0">
      <w:startOverride w:val="1"/>
    </w:lvlOverride>
  </w:num>
  <w:num w:numId="14" w16cid:durableId="883829348">
    <w:abstractNumId w:val="20"/>
    <w:lvlOverride w:ilvl="0">
      <w:startOverride w:val="1"/>
    </w:lvlOverride>
  </w:num>
  <w:num w:numId="15" w16cid:durableId="438372887">
    <w:abstractNumId w:val="33"/>
  </w:num>
  <w:num w:numId="16" w16cid:durableId="516113510">
    <w:abstractNumId w:val="9"/>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8"/>
  </w:num>
  <w:num w:numId="21" w16cid:durableId="1659071369">
    <w:abstractNumId w:val="25"/>
  </w:num>
  <w:num w:numId="22" w16cid:durableId="1938362445">
    <w:abstractNumId w:val="19"/>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548878563">
    <w:abstractNumId w:val="28"/>
  </w:num>
  <w:num w:numId="28" w16cid:durableId="1818835240">
    <w:abstractNumId w:val="24"/>
  </w:num>
  <w:num w:numId="29" w16cid:durableId="240723163">
    <w:abstractNumId w:val="23"/>
  </w:num>
  <w:num w:numId="30" w16cid:durableId="1096637954">
    <w:abstractNumId w:val="16"/>
  </w:num>
  <w:num w:numId="31" w16cid:durableId="169955148">
    <w:abstractNumId w:val="6"/>
  </w:num>
  <w:num w:numId="32" w16cid:durableId="1337415246">
    <w:abstractNumId w:val="30"/>
  </w:num>
  <w:num w:numId="33" w16cid:durableId="775832513">
    <w:abstractNumId w:val="15"/>
  </w:num>
  <w:num w:numId="34" w16cid:durableId="873662757">
    <w:abstractNumId w:val="5"/>
  </w:num>
  <w:num w:numId="35" w16cid:durableId="1458839544">
    <w:abstractNumId w:val="11"/>
  </w:num>
  <w:num w:numId="36" w16cid:durableId="1945529689">
    <w:abstractNumId w:val="14"/>
  </w:num>
  <w:num w:numId="37" w16cid:durableId="1105030931">
    <w:abstractNumId w:val="31"/>
  </w:num>
  <w:num w:numId="38" w16cid:durableId="127554983">
    <w:abstractNumId w:val="0"/>
  </w:num>
  <w:num w:numId="39" w16cid:durableId="1059282258">
    <w:abstractNumId w:val="17"/>
  </w:num>
  <w:num w:numId="40" w16cid:durableId="1704553396">
    <w:abstractNumId w:val="8"/>
  </w:num>
  <w:num w:numId="41" w16cid:durableId="1076052320">
    <w:abstractNumId w:val="22"/>
  </w:num>
  <w:num w:numId="42" w16cid:durableId="1554735771">
    <w:abstractNumId w:val="3"/>
  </w:num>
  <w:num w:numId="43" w16cid:durableId="712927759">
    <w:abstractNumId w:val="34"/>
  </w:num>
  <w:num w:numId="44" w16cid:durableId="201291167">
    <w:abstractNumId w:val="10"/>
  </w:num>
  <w:num w:numId="45" w16cid:durableId="1844275674">
    <w:abstractNumId w:val="7"/>
  </w:num>
  <w:num w:numId="46" w16cid:durableId="1385833707">
    <w:abstractNumId w:val="26"/>
  </w:num>
  <w:num w:numId="47" w16cid:durableId="113410418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1C11"/>
    <w:rsid w:val="00001C9B"/>
    <w:rsid w:val="000040DC"/>
    <w:rsid w:val="00011784"/>
    <w:rsid w:val="000151EF"/>
    <w:rsid w:val="00015C70"/>
    <w:rsid w:val="000239F5"/>
    <w:rsid w:val="00080E09"/>
    <w:rsid w:val="0008612A"/>
    <w:rsid w:val="00090E18"/>
    <w:rsid w:val="000A10BC"/>
    <w:rsid w:val="000B0056"/>
    <w:rsid w:val="000B6040"/>
    <w:rsid w:val="000C3C7B"/>
    <w:rsid w:val="000D0F93"/>
    <w:rsid w:val="000E3D88"/>
    <w:rsid w:val="000F1314"/>
    <w:rsid w:val="00106416"/>
    <w:rsid w:val="00110481"/>
    <w:rsid w:val="001127C9"/>
    <w:rsid w:val="00114498"/>
    <w:rsid w:val="00114AE5"/>
    <w:rsid w:val="00115B88"/>
    <w:rsid w:val="00121512"/>
    <w:rsid w:val="00132F6A"/>
    <w:rsid w:val="00133913"/>
    <w:rsid w:val="00136CAC"/>
    <w:rsid w:val="00140221"/>
    <w:rsid w:val="001642FC"/>
    <w:rsid w:val="0016496B"/>
    <w:rsid w:val="00170509"/>
    <w:rsid w:val="001743E2"/>
    <w:rsid w:val="001745F8"/>
    <w:rsid w:val="001838CF"/>
    <w:rsid w:val="001868EE"/>
    <w:rsid w:val="00193E59"/>
    <w:rsid w:val="001A3BA4"/>
    <w:rsid w:val="001A6D1F"/>
    <w:rsid w:val="001B43D8"/>
    <w:rsid w:val="001B7906"/>
    <w:rsid w:val="001D0D90"/>
    <w:rsid w:val="001E0BFC"/>
    <w:rsid w:val="001E30F6"/>
    <w:rsid w:val="001F204A"/>
    <w:rsid w:val="00212066"/>
    <w:rsid w:val="00217EE5"/>
    <w:rsid w:val="00225517"/>
    <w:rsid w:val="00235C86"/>
    <w:rsid w:val="00235F5C"/>
    <w:rsid w:val="00237FC9"/>
    <w:rsid w:val="002556F7"/>
    <w:rsid w:val="00257FA3"/>
    <w:rsid w:val="00277B56"/>
    <w:rsid w:val="002A19F5"/>
    <w:rsid w:val="002B4922"/>
    <w:rsid w:val="002B69F3"/>
    <w:rsid w:val="002C22C3"/>
    <w:rsid w:val="002C2D19"/>
    <w:rsid w:val="002C2DFB"/>
    <w:rsid w:val="002D10FA"/>
    <w:rsid w:val="002D4C55"/>
    <w:rsid w:val="002E6DED"/>
    <w:rsid w:val="00300956"/>
    <w:rsid w:val="00317187"/>
    <w:rsid w:val="00317B71"/>
    <w:rsid w:val="0032499A"/>
    <w:rsid w:val="00330EDD"/>
    <w:rsid w:val="0033349A"/>
    <w:rsid w:val="003341F7"/>
    <w:rsid w:val="003360E3"/>
    <w:rsid w:val="00347FEC"/>
    <w:rsid w:val="003509DF"/>
    <w:rsid w:val="00354360"/>
    <w:rsid w:val="00354FEA"/>
    <w:rsid w:val="00356F45"/>
    <w:rsid w:val="00366B74"/>
    <w:rsid w:val="00367DA6"/>
    <w:rsid w:val="003863FA"/>
    <w:rsid w:val="003919B4"/>
    <w:rsid w:val="003959C0"/>
    <w:rsid w:val="00396AD1"/>
    <w:rsid w:val="003A710A"/>
    <w:rsid w:val="003B659E"/>
    <w:rsid w:val="003B79DD"/>
    <w:rsid w:val="003C275E"/>
    <w:rsid w:val="003C4FDE"/>
    <w:rsid w:val="003D1F67"/>
    <w:rsid w:val="003E58DF"/>
    <w:rsid w:val="003E7BF8"/>
    <w:rsid w:val="003F0C9D"/>
    <w:rsid w:val="00404C4C"/>
    <w:rsid w:val="0041423F"/>
    <w:rsid w:val="00414F81"/>
    <w:rsid w:val="0043616C"/>
    <w:rsid w:val="00436A0F"/>
    <w:rsid w:val="00437150"/>
    <w:rsid w:val="0043750A"/>
    <w:rsid w:val="00447577"/>
    <w:rsid w:val="00447F09"/>
    <w:rsid w:val="00447F33"/>
    <w:rsid w:val="004649D2"/>
    <w:rsid w:val="00464B37"/>
    <w:rsid w:val="004732E9"/>
    <w:rsid w:val="00475BF3"/>
    <w:rsid w:val="004854BB"/>
    <w:rsid w:val="00494493"/>
    <w:rsid w:val="00496606"/>
    <w:rsid w:val="004A454F"/>
    <w:rsid w:val="004A5061"/>
    <w:rsid w:val="004A63BC"/>
    <w:rsid w:val="004B09CE"/>
    <w:rsid w:val="004E5E66"/>
    <w:rsid w:val="004E7ADB"/>
    <w:rsid w:val="004F625B"/>
    <w:rsid w:val="00503B4D"/>
    <w:rsid w:val="00504EE9"/>
    <w:rsid w:val="00513C97"/>
    <w:rsid w:val="00521576"/>
    <w:rsid w:val="00522D61"/>
    <w:rsid w:val="005250E6"/>
    <w:rsid w:val="00542D23"/>
    <w:rsid w:val="0054442C"/>
    <w:rsid w:val="00550285"/>
    <w:rsid w:val="00562492"/>
    <w:rsid w:val="00565571"/>
    <w:rsid w:val="00572A20"/>
    <w:rsid w:val="00577B45"/>
    <w:rsid w:val="005836F8"/>
    <w:rsid w:val="005918FA"/>
    <w:rsid w:val="00592A86"/>
    <w:rsid w:val="005A1843"/>
    <w:rsid w:val="005B3029"/>
    <w:rsid w:val="005B4801"/>
    <w:rsid w:val="005C23A4"/>
    <w:rsid w:val="005C2983"/>
    <w:rsid w:val="005C66A1"/>
    <w:rsid w:val="005C7FB8"/>
    <w:rsid w:val="005D1CDF"/>
    <w:rsid w:val="005D2BB7"/>
    <w:rsid w:val="005E5F9D"/>
    <w:rsid w:val="005E61A8"/>
    <w:rsid w:val="005F6419"/>
    <w:rsid w:val="0060543D"/>
    <w:rsid w:val="006104DD"/>
    <w:rsid w:val="006130B5"/>
    <w:rsid w:val="00617400"/>
    <w:rsid w:val="00623C71"/>
    <w:rsid w:val="00632D29"/>
    <w:rsid w:val="006353BF"/>
    <w:rsid w:val="0065157C"/>
    <w:rsid w:val="006544AA"/>
    <w:rsid w:val="00663DB7"/>
    <w:rsid w:val="00663DBC"/>
    <w:rsid w:val="00664950"/>
    <w:rsid w:val="00672FE8"/>
    <w:rsid w:val="006813A3"/>
    <w:rsid w:val="00683220"/>
    <w:rsid w:val="00687FA0"/>
    <w:rsid w:val="006A3C11"/>
    <w:rsid w:val="006A7C9F"/>
    <w:rsid w:val="006B7010"/>
    <w:rsid w:val="006C1B2A"/>
    <w:rsid w:val="006C215B"/>
    <w:rsid w:val="006C3095"/>
    <w:rsid w:val="006D3761"/>
    <w:rsid w:val="006D3A14"/>
    <w:rsid w:val="006E1151"/>
    <w:rsid w:val="006E6311"/>
    <w:rsid w:val="006F5EB5"/>
    <w:rsid w:val="00713496"/>
    <w:rsid w:val="007145FF"/>
    <w:rsid w:val="00715B2A"/>
    <w:rsid w:val="0071604C"/>
    <w:rsid w:val="00727540"/>
    <w:rsid w:val="00741707"/>
    <w:rsid w:val="007450F1"/>
    <w:rsid w:val="00751515"/>
    <w:rsid w:val="007626B7"/>
    <w:rsid w:val="00763687"/>
    <w:rsid w:val="00765BA1"/>
    <w:rsid w:val="007806BC"/>
    <w:rsid w:val="00781A64"/>
    <w:rsid w:val="0078212B"/>
    <w:rsid w:val="00784DF6"/>
    <w:rsid w:val="00785232"/>
    <w:rsid w:val="00791D36"/>
    <w:rsid w:val="007A4185"/>
    <w:rsid w:val="007B186C"/>
    <w:rsid w:val="007C0624"/>
    <w:rsid w:val="007C1696"/>
    <w:rsid w:val="007C3ED0"/>
    <w:rsid w:val="007C5971"/>
    <w:rsid w:val="007E42DC"/>
    <w:rsid w:val="007F54B9"/>
    <w:rsid w:val="00800B1F"/>
    <w:rsid w:val="00806A76"/>
    <w:rsid w:val="00811C9D"/>
    <w:rsid w:val="00816C80"/>
    <w:rsid w:val="00841BCD"/>
    <w:rsid w:val="00847156"/>
    <w:rsid w:val="00847264"/>
    <w:rsid w:val="00851A8E"/>
    <w:rsid w:val="0085365B"/>
    <w:rsid w:val="0087294E"/>
    <w:rsid w:val="0088004C"/>
    <w:rsid w:val="008826C1"/>
    <w:rsid w:val="00883DFD"/>
    <w:rsid w:val="008905A4"/>
    <w:rsid w:val="008A1082"/>
    <w:rsid w:val="008A1BF7"/>
    <w:rsid w:val="008A5B0E"/>
    <w:rsid w:val="008B0961"/>
    <w:rsid w:val="008B3409"/>
    <w:rsid w:val="008C39F7"/>
    <w:rsid w:val="008D1299"/>
    <w:rsid w:val="008D24D6"/>
    <w:rsid w:val="008E6E40"/>
    <w:rsid w:val="0090091A"/>
    <w:rsid w:val="009042BD"/>
    <w:rsid w:val="00904FE4"/>
    <w:rsid w:val="009210F7"/>
    <w:rsid w:val="00931DA8"/>
    <w:rsid w:val="009353A6"/>
    <w:rsid w:val="00936159"/>
    <w:rsid w:val="009408BB"/>
    <w:rsid w:val="009415DE"/>
    <w:rsid w:val="009471C2"/>
    <w:rsid w:val="00977E1D"/>
    <w:rsid w:val="00994550"/>
    <w:rsid w:val="009B0573"/>
    <w:rsid w:val="009B510C"/>
    <w:rsid w:val="009B79C8"/>
    <w:rsid w:val="009B7B4B"/>
    <w:rsid w:val="009B7C21"/>
    <w:rsid w:val="009F0C3C"/>
    <w:rsid w:val="009F672C"/>
    <w:rsid w:val="00A02C99"/>
    <w:rsid w:val="00A04992"/>
    <w:rsid w:val="00A13E97"/>
    <w:rsid w:val="00A147AA"/>
    <w:rsid w:val="00A21D71"/>
    <w:rsid w:val="00A22B78"/>
    <w:rsid w:val="00A25085"/>
    <w:rsid w:val="00A25AE5"/>
    <w:rsid w:val="00A37002"/>
    <w:rsid w:val="00A4355E"/>
    <w:rsid w:val="00A520D9"/>
    <w:rsid w:val="00A623CA"/>
    <w:rsid w:val="00A92BCD"/>
    <w:rsid w:val="00A94D4A"/>
    <w:rsid w:val="00AA1B0E"/>
    <w:rsid w:val="00AA3B73"/>
    <w:rsid w:val="00AA47B6"/>
    <w:rsid w:val="00AB60F2"/>
    <w:rsid w:val="00AC163B"/>
    <w:rsid w:val="00AC3022"/>
    <w:rsid w:val="00AC5CA7"/>
    <w:rsid w:val="00AC6058"/>
    <w:rsid w:val="00AE2BA5"/>
    <w:rsid w:val="00AE56B1"/>
    <w:rsid w:val="00AE6D09"/>
    <w:rsid w:val="00AF53AD"/>
    <w:rsid w:val="00AF5C23"/>
    <w:rsid w:val="00AF7A7C"/>
    <w:rsid w:val="00B02070"/>
    <w:rsid w:val="00B15C8C"/>
    <w:rsid w:val="00B1696B"/>
    <w:rsid w:val="00B408B6"/>
    <w:rsid w:val="00B542DA"/>
    <w:rsid w:val="00B71A7C"/>
    <w:rsid w:val="00B73862"/>
    <w:rsid w:val="00B73F43"/>
    <w:rsid w:val="00B75BBF"/>
    <w:rsid w:val="00B9323F"/>
    <w:rsid w:val="00BA6B66"/>
    <w:rsid w:val="00BA6E48"/>
    <w:rsid w:val="00BB40B2"/>
    <w:rsid w:val="00BB73E7"/>
    <w:rsid w:val="00BD47E7"/>
    <w:rsid w:val="00BE0AF6"/>
    <w:rsid w:val="00BE1F03"/>
    <w:rsid w:val="00BE58A7"/>
    <w:rsid w:val="00BF2218"/>
    <w:rsid w:val="00BF67F5"/>
    <w:rsid w:val="00BF75D5"/>
    <w:rsid w:val="00C0426B"/>
    <w:rsid w:val="00C045DF"/>
    <w:rsid w:val="00C06F52"/>
    <w:rsid w:val="00C26D43"/>
    <w:rsid w:val="00C41096"/>
    <w:rsid w:val="00C413E3"/>
    <w:rsid w:val="00C46548"/>
    <w:rsid w:val="00C57033"/>
    <w:rsid w:val="00C574D5"/>
    <w:rsid w:val="00C575AC"/>
    <w:rsid w:val="00C73F32"/>
    <w:rsid w:val="00C80F7C"/>
    <w:rsid w:val="00C81244"/>
    <w:rsid w:val="00C87462"/>
    <w:rsid w:val="00CA180C"/>
    <w:rsid w:val="00CB22B2"/>
    <w:rsid w:val="00CC3EE2"/>
    <w:rsid w:val="00CD3164"/>
    <w:rsid w:val="00CD7492"/>
    <w:rsid w:val="00CE211E"/>
    <w:rsid w:val="00CE3A6B"/>
    <w:rsid w:val="00CE6FCB"/>
    <w:rsid w:val="00D00211"/>
    <w:rsid w:val="00D02371"/>
    <w:rsid w:val="00D02BE6"/>
    <w:rsid w:val="00D0401C"/>
    <w:rsid w:val="00D06309"/>
    <w:rsid w:val="00D342E0"/>
    <w:rsid w:val="00D351EA"/>
    <w:rsid w:val="00D36ADA"/>
    <w:rsid w:val="00D40288"/>
    <w:rsid w:val="00D43403"/>
    <w:rsid w:val="00D5270B"/>
    <w:rsid w:val="00D62E71"/>
    <w:rsid w:val="00D6430D"/>
    <w:rsid w:val="00D66188"/>
    <w:rsid w:val="00D731F6"/>
    <w:rsid w:val="00D740CA"/>
    <w:rsid w:val="00D77C03"/>
    <w:rsid w:val="00D85728"/>
    <w:rsid w:val="00D95481"/>
    <w:rsid w:val="00DB243E"/>
    <w:rsid w:val="00DC681C"/>
    <w:rsid w:val="00DC7A13"/>
    <w:rsid w:val="00DF2997"/>
    <w:rsid w:val="00DF7E5E"/>
    <w:rsid w:val="00E10BC4"/>
    <w:rsid w:val="00E1415D"/>
    <w:rsid w:val="00E31BB5"/>
    <w:rsid w:val="00E323E9"/>
    <w:rsid w:val="00E34018"/>
    <w:rsid w:val="00E368BE"/>
    <w:rsid w:val="00E372A3"/>
    <w:rsid w:val="00E42B19"/>
    <w:rsid w:val="00E437D2"/>
    <w:rsid w:val="00E456C1"/>
    <w:rsid w:val="00E52FE5"/>
    <w:rsid w:val="00E55751"/>
    <w:rsid w:val="00E723D4"/>
    <w:rsid w:val="00E96B8F"/>
    <w:rsid w:val="00EA2311"/>
    <w:rsid w:val="00EC01ED"/>
    <w:rsid w:val="00EC77BE"/>
    <w:rsid w:val="00EC7BC3"/>
    <w:rsid w:val="00ED7600"/>
    <w:rsid w:val="00EE0FF0"/>
    <w:rsid w:val="00EF6073"/>
    <w:rsid w:val="00EF698B"/>
    <w:rsid w:val="00F036B5"/>
    <w:rsid w:val="00F13136"/>
    <w:rsid w:val="00F1362C"/>
    <w:rsid w:val="00F20BBA"/>
    <w:rsid w:val="00F2402B"/>
    <w:rsid w:val="00F24C62"/>
    <w:rsid w:val="00F31898"/>
    <w:rsid w:val="00F3253A"/>
    <w:rsid w:val="00F33EA8"/>
    <w:rsid w:val="00F414F1"/>
    <w:rsid w:val="00F44E41"/>
    <w:rsid w:val="00F508B8"/>
    <w:rsid w:val="00F54CD1"/>
    <w:rsid w:val="00F64A82"/>
    <w:rsid w:val="00F64FB2"/>
    <w:rsid w:val="00F72CB1"/>
    <w:rsid w:val="00F8215E"/>
    <w:rsid w:val="00F824F5"/>
    <w:rsid w:val="00F90FAB"/>
    <w:rsid w:val="00F9374D"/>
    <w:rsid w:val="00FB695C"/>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https://nokia.sharepoint.com/sites/c5g/5gradio/_layouts/15/DocIdRedir.aspx?ID=5AIRPNAIUNRU-1328258698-27116</Url>
      <Description>5AIRPNAIUNRU-1328258698-27116</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CE42397B-D2B5-4F26-B26B-F53EB84BE717}">
  <ds:schemaRefs>
    <ds:schemaRef ds:uri="http://schemas.openxmlformats.org/officeDocument/2006/bibliography"/>
  </ds:schemaRefs>
</ds:datastoreItem>
</file>

<file path=customXml/itemProps2.xml><?xml version="1.0" encoding="utf-8"?>
<ds:datastoreItem xmlns:ds="http://schemas.openxmlformats.org/officeDocument/2006/customXml" ds:itemID="{B1BE4AC9-9D3C-4323-99A8-F680513EE5C5}"/>
</file>

<file path=customXml/itemProps3.xml><?xml version="1.0" encoding="utf-8"?>
<ds:datastoreItem xmlns:ds="http://schemas.openxmlformats.org/officeDocument/2006/customXml" ds:itemID="{D9BC4863-B4FD-455E-BCB0-CBA7D752B6C2}"/>
</file>

<file path=customXml/itemProps4.xml><?xml version="1.0" encoding="utf-8"?>
<ds:datastoreItem xmlns:ds="http://schemas.openxmlformats.org/officeDocument/2006/customXml" ds:itemID="{3976D348-D108-45EF-94F3-B79969474E57}"/>
</file>

<file path=customXml/itemProps5.xml><?xml version="1.0" encoding="utf-8"?>
<ds:datastoreItem xmlns:ds="http://schemas.openxmlformats.org/officeDocument/2006/customXml" ds:itemID="{F6CC0F19-1CBF-47BC-901E-93730DF19EA4}"/>
</file>

<file path=customXml/itemProps6.xml><?xml version="1.0" encoding="utf-8"?>
<ds:datastoreItem xmlns:ds="http://schemas.openxmlformats.org/officeDocument/2006/customXml" ds:itemID="{5B5A5162-A113-442F-BFBB-9B0E39C691CF}"/>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2827</Words>
  <Characters>14122</Characters>
  <Application>Microsoft Office Word</Application>
  <DocSecurity>0</DocSecurity>
  <Lines>291</Lines>
  <Paragraphs>162</Paragraphs>
  <ScaleCrop>false</ScaleCrop>
  <Company/>
  <LinksUpToDate>false</LinksUpToDate>
  <CharactersWithSpaces>16835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2023-09-27T11:17:00Z</dcterms:created>
  <dcterms:modified xsi:type="dcterms:W3CDTF">2023-09-27T11:17:00Z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c306c3de385fab7dbb00398c9930b7c6ed57458b687c02eff01e158d3ccfd527</vt:lpwstr>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MSIP_Label_b1aa2129-79ec-42c0-bfac-e5b7a0374572_ActionId">
    <vt:lpwstr>683be814-a3ef-4ea6-b9b9-ccc5970dcbc1</vt:lpwstr>
  </property>
  <property fmtid="{D5CDD505-2E9C-101B-9397-08002B2CF9AE}" pid="6" name="ContentTypeId">
    <vt:lpwstr>0x01010000E5007003D3004E92B8EDD86D20E8CD</vt:lpwstr>
  </property>
  <property fmtid="{D5CDD505-2E9C-101B-9397-08002B2CF9AE}" pid="7" name="MSIP_Label_b1aa2129-79ec-42c0-bfac-e5b7a0374572_SetDate">
    <vt:lpwstr>2021-09-16T07:35:33Z</vt:lpwstr>
  </property>
  <property fmtid="{D5CDD505-2E9C-101B-9397-08002B2CF9AE}" pid="8" name="_dlc_DocIdItemGuid">
    <vt:lpwstr>52cc8eb9-08e1-4937-8d63-99d38601968e</vt:lpwstr>
  </property>
  <property fmtid="{D5CDD505-2E9C-101B-9397-08002B2CF9AE}" pid="9" name="MSIP_Label_b1aa2129-79ec-42c0-bfac-e5b7a0374572_ContentBits">
    <vt:lpwstr>0</vt:lpwstr>
  </property>
  <property fmtid="{D5CDD505-2E9C-101B-9397-08002B2CF9AE}" pid="10" name="MSIP_Label_b1aa2129-79ec-42c0-bfac-e5b7a0374572_Name">
    <vt:lpwstr>b1aa2129-79ec-42c0-bfac-e5b7a0374572</vt:lpwstr>
  </property>
  <property fmtid="{D5CDD505-2E9C-101B-9397-08002B2CF9AE}" pid="11" name="MSIP_Label_b1aa2129-79ec-42c0-bfac-e5b7a0374572_Method">
    <vt:lpwstr>Privileged</vt:lpwstr>
  </property>
  <property fmtid="{D5CDD505-2E9C-101B-9397-08002B2CF9AE}" pid="12" name="MSIP_Label_b1aa2129-79ec-42c0-bfac-e5b7a0374572_SiteId">
    <vt:lpwstr>5d471751-9675-428d-917b-70f44f9630b0</vt:lpwstr>
  </property>
</Properties>
</file>