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5D830821"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2073">
        <w:rPr>
          <w:rFonts w:cs="Arial"/>
          <w:b/>
          <w:sz w:val="24"/>
          <w:lang w:val="en-US" w:eastAsia="zh-CN"/>
        </w:rPr>
        <w:t># 10</w:t>
      </w:r>
      <w:r w:rsidR="00E151E5">
        <w:rPr>
          <w:rFonts w:cs="Arial"/>
          <w:b/>
          <w:sz w:val="24"/>
          <w:lang w:val="en-US" w:eastAsia="zh-CN"/>
        </w:rPr>
        <w:t>8</w:t>
      </w:r>
      <w:r w:rsidR="00967949">
        <w:rPr>
          <w:rFonts w:cs="Arial"/>
          <w:b/>
          <w:sz w:val="24"/>
          <w:lang w:val="en-US" w:eastAsia="zh-CN"/>
        </w:rPr>
        <w:t>bis</w:t>
      </w:r>
      <w:r w:rsidRPr="007D4E93">
        <w:rPr>
          <w:rFonts w:cs="Arial"/>
          <w:b/>
          <w:sz w:val="24"/>
          <w:lang w:val="en-US" w:eastAsia="zh-CN"/>
        </w:rPr>
        <w:tab/>
      </w:r>
      <w:r w:rsidR="006B22E3" w:rsidRPr="006B22E3">
        <w:rPr>
          <w:rFonts w:eastAsia="宋体" w:cs="Arial"/>
          <w:b/>
          <w:sz w:val="24"/>
          <w:lang w:val="en-US" w:eastAsia="zh-CN"/>
        </w:rPr>
        <w:t>R4-2315657</w:t>
      </w:r>
    </w:p>
    <w:bookmarkEnd w:id="0"/>
    <w:bookmarkEnd w:id="1"/>
    <w:p w14:paraId="18B47852" w14:textId="55420982" w:rsidR="00967949" w:rsidRPr="00D02B0E" w:rsidRDefault="00967949" w:rsidP="00967949">
      <w:pPr>
        <w:pStyle w:val="a3"/>
        <w:tabs>
          <w:tab w:val="left" w:pos="2160"/>
        </w:tabs>
        <w:ind w:left="2127" w:hanging="2127"/>
        <w:jc w:val="both"/>
        <w:rPr>
          <w:rFonts w:eastAsia="宋体" w:cs="Arial"/>
          <w:noProof w:val="0"/>
          <w:sz w:val="24"/>
        </w:rPr>
      </w:pPr>
      <w:r w:rsidRPr="00B04787">
        <w:rPr>
          <w:rFonts w:cs="Arial"/>
          <w:noProof w:val="0"/>
          <w:sz w:val="24"/>
        </w:rPr>
        <w:t>Xiamen, China, October 09 – October 13, 2023</w:t>
      </w:r>
    </w:p>
    <w:p w14:paraId="05625486" w14:textId="77777777" w:rsidR="00070561" w:rsidRPr="00967949" w:rsidRDefault="00070561" w:rsidP="00F90E24">
      <w:pPr>
        <w:pStyle w:val="a5"/>
        <w:jc w:val="both"/>
        <w:rPr>
          <w:rFonts w:eastAsiaTheme="minorEastAsia"/>
          <w:noProof w:val="0"/>
        </w:rPr>
      </w:pPr>
    </w:p>
    <w:p w14:paraId="28513F45" w14:textId="4220E90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bookmarkStart w:id="2" w:name="_GoBack"/>
      <w:bookmarkEnd w:id="2"/>
      <w:r>
        <w:rPr>
          <w:rFonts w:ascii="Arial" w:hAnsi="Arial"/>
          <w:sz w:val="24"/>
          <w:lang w:val="en-US"/>
        </w:rPr>
        <w:tab/>
      </w:r>
      <w:r w:rsidR="00C312BD" w:rsidRPr="00C312BD">
        <w:rPr>
          <w:rFonts w:ascii="Arial" w:eastAsia="宋体" w:hAnsi="Arial"/>
          <w:b/>
          <w:sz w:val="24"/>
          <w:lang w:val="en-US" w:eastAsia="zh-CN"/>
        </w:rPr>
        <w:t>Discussion on L1/L2 inter-cell mobility delay requirements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09D126B5"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C37AA" w:rsidRPr="000C37AA">
        <w:rPr>
          <w:rFonts w:ascii="Arial" w:eastAsia="宋体" w:hAnsi="Arial"/>
          <w:b/>
          <w:sz w:val="24"/>
          <w:lang w:val="en-US" w:eastAsia="zh-CN"/>
        </w:rPr>
        <w:t>5.24.2.1.3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03BF8C00" w:rsidR="005B7F51" w:rsidRPr="00DA69C5" w:rsidRDefault="00B27F67" w:rsidP="005B7F51">
      <w:pPr>
        <w:rPr>
          <w:rFonts w:eastAsiaTheme="minorEastAsia"/>
          <w:lang w:val="en-US" w:eastAsia="zh-CN"/>
        </w:rPr>
      </w:pPr>
      <w:r>
        <w:rPr>
          <w:rFonts w:eastAsiaTheme="minorEastAsia"/>
          <w:lang w:val="en-US" w:eastAsia="zh-CN"/>
        </w:rPr>
        <w:t>Based on the WF in RAN4#10</w:t>
      </w:r>
      <w:r w:rsidR="00830D80">
        <w:rPr>
          <w:rFonts w:eastAsiaTheme="minorEastAsia"/>
          <w:lang w:val="en-US" w:eastAsia="zh-CN"/>
        </w:rPr>
        <w:t>8</w:t>
      </w:r>
      <w:r>
        <w:rPr>
          <w:rFonts w:eastAsiaTheme="minorEastAsia"/>
          <w:lang w:val="en-US" w:eastAsia="zh-CN"/>
        </w:rPr>
        <w:t xml:space="preserve"> [1], t</w:t>
      </w:r>
      <w:r w:rsidR="005B7F51" w:rsidRPr="00DA69C5">
        <w:rPr>
          <w:rFonts w:eastAsiaTheme="minorEastAsia"/>
          <w:lang w:val="en-US" w:eastAsia="zh-CN"/>
        </w:rPr>
        <w:t xml:space="preserve">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sidRPr="00B27F67">
        <w:rPr>
          <w:bCs/>
          <w:lang w:val="en-US"/>
        </w:rPr>
        <w:t>L1/L2 inter-cell mobility delay requirements</w:t>
      </w:r>
      <w:r w:rsidR="00596569">
        <w:rPr>
          <w:rFonts w:eastAsiaTheme="minorEastAsia"/>
          <w:lang w:val="en-US" w:eastAsia="zh-CN"/>
        </w:rPr>
        <w:t>.</w:t>
      </w:r>
    </w:p>
    <w:p w14:paraId="2C7EB2A7" w14:textId="77777777" w:rsidR="00395CDB" w:rsidRDefault="00C643FE" w:rsidP="007F7F3B">
      <w:pPr>
        <w:pStyle w:val="1"/>
        <w:jc w:val="both"/>
        <w:rPr>
          <w:lang w:val="en-US"/>
        </w:rPr>
      </w:pPr>
      <w:r w:rsidRPr="00C643FE">
        <w:rPr>
          <w:lang w:val="en-US"/>
        </w:rPr>
        <w:t>Discussion</w:t>
      </w:r>
    </w:p>
    <w:p w14:paraId="20391D1D" w14:textId="3F9143B1" w:rsidR="004409B4" w:rsidRDefault="00830D80" w:rsidP="007F7F3B">
      <w:pPr>
        <w:rPr>
          <w:rFonts w:eastAsiaTheme="minorEastAsia"/>
          <w:lang w:eastAsia="zh-CN"/>
        </w:rPr>
      </w:pPr>
      <w:r>
        <w:rPr>
          <w:rFonts w:eastAsiaTheme="minorEastAsia"/>
          <w:lang w:eastAsia="zh-CN"/>
        </w:rPr>
        <w:t>For cell switching delay, the following agreements</w:t>
      </w:r>
      <w:r w:rsidR="0090166E">
        <w:rPr>
          <w:rFonts w:eastAsiaTheme="minorEastAsia"/>
          <w:lang w:eastAsia="zh-CN"/>
        </w:rPr>
        <w:t xml:space="preserve"> on </w:t>
      </w:r>
      <w:proofErr w:type="spellStart"/>
      <w:r w:rsidR="0090166E">
        <w:rPr>
          <w:rFonts w:eastAsiaTheme="minorEastAsia"/>
          <w:lang w:eastAsia="zh-CN"/>
        </w:rPr>
        <w:t>Tsearch</w:t>
      </w:r>
      <w:proofErr w:type="spellEnd"/>
      <w:r w:rsidR="0090166E">
        <w:rPr>
          <w:rFonts w:eastAsiaTheme="minorEastAsia"/>
          <w:lang w:eastAsia="zh-CN"/>
        </w:rPr>
        <w:t xml:space="preserve"> and </w:t>
      </w:r>
      <w:proofErr w:type="spellStart"/>
      <w:r w:rsidR="0090166E">
        <w:rPr>
          <w:rFonts w:eastAsiaTheme="minorEastAsia"/>
          <w:lang w:eastAsia="zh-CN"/>
        </w:rPr>
        <w:t>Tuncertainty</w:t>
      </w:r>
      <w:proofErr w:type="spellEnd"/>
      <w:r w:rsidR="0090166E">
        <w:rPr>
          <w:rFonts w:eastAsiaTheme="minorEastAsia"/>
          <w:lang w:eastAsia="zh-CN"/>
        </w:rPr>
        <w:t>/Tiu</w:t>
      </w:r>
      <w:r>
        <w:rPr>
          <w:rFonts w:eastAsiaTheme="minorEastAsia"/>
          <w:lang w:eastAsia="zh-CN"/>
        </w:rPr>
        <w:t xml:space="preserve"> are made in RAN4#108 meeting. Other component</w:t>
      </w:r>
      <w:r w:rsidR="00DC69AB">
        <w:rPr>
          <w:rFonts w:eastAsiaTheme="minorEastAsia"/>
          <w:lang w:eastAsia="zh-CN"/>
        </w:rPr>
        <w:t>s</w:t>
      </w:r>
      <w:r>
        <w:rPr>
          <w:rFonts w:eastAsiaTheme="minorEastAsia"/>
          <w:lang w:eastAsia="zh-CN"/>
        </w:rPr>
        <w:t xml:space="preserve"> of </w:t>
      </w:r>
      <w:r w:rsidR="0090166E">
        <w:rPr>
          <w:rFonts w:eastAsiaTheme="minorEastAsia"/>
          <w:lang w:eastAsia="zh-CN"/>
        </w:rPr>
        <w:t xml:space="preserve">cell switch </w:t>
      </w:r>
      <w:r>
        <w:rPr>
          <w:rFonts w:eastAsiaTheme="minorEastAsia"/>
          <w:lang w:eastAsia="zh-CN"/>
        </w:rPr>
        <w:t>delay need more analysis.</w:t>
      </w:r>
    </w:p>
    <w:tbl>
      <w:tblPr>
        <w:tblStyle w:val="afa"/>
        <w:tblW w:w="0" w:type="auto"/>
        <w:tblLook w:val="04A0" w:firstRow="1" w:lastRow="0" w:firstColumn="1" w:lastColumn="0" w:noHBand="0" w:noVBand="1"/>
      </w:tblPr>
      <w:tblGrid>
        <w:gridCol w:w="9621"/>
      </w:tblGrid>
      <w:tr w:rsidR="00A6446F" w14:paraId="08C67DF6" w14:textId="77777777" w:rsidTr="00A6446F">
        <w:tc>
          <w:tcPr>
            <w:tcW w:w="9621" w:type="dxa"/>
          </w:tcPr>
          <w:p w14:paraId="5413836D" w14:textId="77777777" w:rsidR="00830D80" w:rsidRPr="00830D80" w:rsidRDefault="00830D80" w:rsidP="00830D80">
            <w:pPr>
              <w:spacing w:afterLines="50" w:after="120"/>
              <w:rPr>
                <w:b/>
                <w:u w:val="single"/>
              </w:rPr>
            </w:pPr>
            <w:r w:rsidRPr="00830D80">
              <w:rPr>
                <w:b/>
                <w:u w:val="single"/>
              </w:rPr>
              <w:t xml:space="preserve">Issue 3-3-4-1: Whether to define </w:t>
            </w:r>
            <w:proofErr w:type="spellStart"/>
            <w:r w:rsidRPr="00830D80">
              <w:rPr>
                <w:b/>
                <w:u w:val="single"/>
              </w:rPr>
              <w:t>PCell</w:t>
            </w:r>
            <w:proofErr w:type="spellEnd"/>
            <w:r w:rsidRPr="00830D80">
              <w:rPr>
                <w:b/>
                <w:u w:val="single"/>
              </w:rPr>
              <w:t xml:space="preserve"> switch delay requirements for unknown TCI state case when TCI state is indicated together with cell switch command</w:t>
            </w:r>
          </w:p>
          <w:p w14:paraId="0BA5C28B" w14:textId="77777777" w:rsidR="00830D80" w:rsidRPr="00830D80" w:rsidRDefault="00830D80" w:rsidP="00830D80">
            <w:pPr>
              <w:rPr>
                <w:b/>
                <w:u w:val="single"/>
                <w:lang w:eastAsia="zh-CN"/>
              </w:rPr>
            </w:pPr>
            <w:r w:rsidRPr="00830D80">
              <w:rPr>
                <w:b/>
                <w:highlight w:val="green"/>
                <w:lang w:eastAsia="zh-CN"/>
              </w:rPr>
              <w:t xml:space="preserve">&lt; </w:t>
            </w:r>
            <w:r w:rsidRPr="00830D80">
              <w:rPr>
                <w:rFonts w:hint="eastAsia"/>
                <w:b/>
                <w:highlight w:val="green"/>
                <w:lang w:eastAsia="zh-CN"/>
              </w:rPr>
              <w:t>Agreement</w:t>
            </w:r>
            <w:r w:rsidRPr="00830D80">
              <w:rPr>
                <w:b/>
                <w:highlight w:val="green"/>
                <w:lang w:eastAsia="zh-CN"/>
              </w:rPr>
              <w:t xml:space="preserve"> &gt;</w:t>
            </w:r>
            <w:r w:rsidRPr="00830D80">
              <w:rPr>
                <w:highlight w:val="green"/>
                <w:lang w:eastAsia="zh-CN"/>
              </w:rPr>
              <w:t>:</w:t>
            </w:r>
            <w:r w:rsidRPr="00830D80">
              <w:rPr>
                <w:lang w:eastAsia="zh-CN"/>
              </w:rPr>
              <w:t xml:space="preserve"> </w:t>
            </w:r>
          </w:p>
          <w:p w14:paraId="71250F15" w14:textId="77777777" w:rsidR="00830D80" w:rsidRPr="00830D80" w:rsidRDefault="00830D80" w:rsidP="00830D80">
            <w:pPr>
              <w:pStyle w:val="afe"/>
              <w:numPr>
                <w:ilvl w:val="1"/>
                <w:numId w:val="25"/>
              </w:numPr>
              <w:autoSpaceDN w:val="0"/>
              <w:spacing w:after="120"/>
              <w:contextualSpacing w:val="0"/>
              <w:rPr>
                <w:rFonts w:eastAsia="宋体"/>
                <w:sz w:val="20"/>
                <w:szCs w:val="20"/>
                <w:lang w:eastAsia="zh-CN"/>
              </w:rPr>
            </w:pPr>
            <w:bookmarkStart w:id="4" w:name="_Hlk144213155"/>
            <w:r w:rsidRPr="00830D80">
              <w:rPr>
                <w:sz w:val="20"/>
                <w:szCs w:val="20"/>
                <w:lang w:eastAsia="zh-CN"/>
              </w:rPr>
              <w:t xml:space="preserve">When </w:t>
            </w:r>
            <w:bookmarkStart w:id="5" w:name="_Hlk135247566"/>
            <w:r w:rsidRPr="00830D80">
              <w:rPr>
                <w:sz w:val="20"/>
                <w:szCs w:val="20"/>
                <w:lang w:eastAsia="zh-CN"/>
              </w:rPr>
              <w:t>TCI state is indicated together with cell switch command</w:t>
            </w:r>
            <w:bookmarkEnd w:id="5"/>
            <w:r w:rsidRPr="00830D80">
              <w:rPr>
                <w:sz w:val="20"/>
                <w:szCs w:val="20"/>
                <w:lang w:eastAsia="zh-CN"/>
              </w:rPr>
              <w:t xml:space="preserve">, only define cell switch delay requirements for </w:t>
            </w:r>
            <w:r w:rsidRPr="00830D80">
              <w:rPr>
                <w:sz w:val="20"/>
                <w:szCs w:val="20"/>
                <w:highlight w:val="green"/>
                <w:lang w:eastAsia="zh-CN"/>
              </w:rPr>
              <w:t>known TCI state case</w:t>
            </w:r>
            <w:r w:rsidRPr="00830D80">
              <w:rPr>
                <w:sz w:val="20"/>
                <w:szCs w:val="20"/>
                <w:lang w:eastAsia="zh-CN"/>
              </w:rPr>
              <w:t xml:space="preserve"> and not define requirements for unknown TCI state case in R18.</w:t>
            </w:r>
          </w:p>
          <w:bookmarkEnd w:id="4"/>
          <w:p w14:paraId="35C0887F" w14:textId="77777777" w:rsidR="00830D80" w:rsidRPr="00830D80" w:rsidRDefault="00830D80" w:rsidP="00830D80">
            <w:pPr>
              <w:pStyle w:val="afe"/>
              <w:numPr>
                <w:ilvl w:val="2"/>
                <w:numId w:val="25"/>
              </w:numPr>
              <w:autoSpaceDN w:val="0"/>
              <w:spacing w:after="120"/>
              <w:contextualSpacing w:val="0"/>
              <w:rPr>
                <w:rFonts w:eastAsia="宋体"/>
                <w:sz w:val="20"/>
                <w:szCs w:val="20"/>
                <w:lang w:eastAsia="zh-CN"/>
              </w:rPr>
            </w:pPr>
            <w:r w:rsidRPr="00830D80">
              <w:rPr>
                <w:sz w:val="20"/>
                <w:szCs w:val="20"/>
                <w:lang w:eastAsia="zh-CN"/>
              </w:rPr>
              <w:t>FFS when TCI activation is based on L3 measurements</w:t>
            </w:r>
          </w:p>
          <w:p w14:paraId="7BBC1721" w14:textId="77777777" w:rsidR="00FF3B85" w:rsidRPr="00FF3B85" w:rsidRDefault="00FF3B85" w:rsidP="00FF3B85">
            <w:pPr>
              <w:spacing w:afterLines="50" w:after="120"/>
              <w:rPr>
                <w:b/>
                <w:lang w:eastAsia="zh-CN"/>
              </w:rPr>
            </w:pPr>
            <w:bookmarkStart w:id="6" w:name="_Hlk135410441"/>
            <w:r w:rsidRPr="00FF3B85">
              <w:rPr>
                <w:b/>
                <w:u w:val="single"/>
              </w:rPr>
              <w:t xml:space="preserve">Issue 3-3-3-1: </w:t>
            </w:r>
            <w:bookmarkStart w:id="7" w:name="_Hlk135241777"/>
            <w:proofErr w:type="spellStart"/>
            <w:r w:rsidRPr="00FF3B85">
              <w:rPr>
                <w:b/>
                <w:u w:val="single"/>
              </w:rPr>
              <w:t>T</w:t>
            </w:r>
            <w:r w:rsidRPr="00FF3B85">
              <w:rPr>
                <w:b/>
                <w:u w:val="single"/>
                <w:vertAlign w:val="subscript"/>
              </w:rPr>
              <w:t>search</w:t>
            </w:r>
            <w:bookmarkEnd w:id="7"/>
            <w:proofErr w:type="spellEnd"/>
          </w:p>
          <w:p w14:paraId="79D04638" w14:textId="77777777" w:rsidR="00FF3B85" w:rsidRPr="00FF3B85" w:rsidRDefault="00FF3B85" w:rsidP="00FF3B85">
            <w:pPr>
              <w:rPr>
                <w:b/>
                <w:u w:val="single"/>
                <w:lang w:eastAsia="zh-CN"/>
              </w:rPr>
            </w:pPr>
            <w:bookmarkStart w:id="8" w:name="_Hlk135817234"/>
            <w:bookmarkEnd w:id="6"/>
            <w:r w:rsidRPr="00FF3B85">
              <w:rPr>
                <w:b/>
                <w:lang w:eastAsia="zh-CN"/>
              </w:rPr>
              <w:t xml:space="preserve">&lt; </w:t>
            </w:r>
            <w:r w:rsidRPr="00FF3B85">
              <w:rPr>
                <w:rFonts w:hint="eastAsia"/>
                <w:b/>
                <w:lang w:eastAsia="zh-CN"/>
              </w:rPr>
              <w:t>Agreement</w:t>
            </w:r>
            <w:r w:rsidRPr="00FF3B85">
              <w:rPr>
                <w:b/>
                <w:lang w:eastAsia="zh-CN"/>
              </w:rPr>
              <w:t xml:space="preserve"> &gt;</w:t>
            </w:r>
            <w:r w:rsidRPr="00FF3B85">
              <w:rPr>
                <w:lang w:eastAsia="zh-CN"/>
              </w:rPr>
              <w:t xml:space="preserve">: </w:t>
            </w:r>
          </w:p>
          <w:p w14:paraId="4622CEA6" w14:textId="77777777" w:rsidR="00FF3B85" w:rsidRPr="00FF3B85" w:rsidRDefault="00FF3B85" w:rsidP="00FF3B85">
            <w:pPr>
              <w:pStyle w:val="afe"/>
              <w:numPr>
                <w:ilvl w:val="1"/>
                <w:numId w:val="25"/>
              </w:numPr>
              <w:autoSpaceDN w:val="0"/>
              <w:spacing w:after="120"/>
              <w:contextualSpacing w:val="0"/>
              <w:rPr>
                <w:rFonts w:eastAsia="宋体"/>
                <w:sz w:val="20"/>
                <w:szCs w:val="20"/>
                <w:lang w:eastAsia="zh-CN"/>
              </w:rPr>
            </w:pPr>
            <w:bookmarkStart w:id="9" w:name="_Hlk144213141"/>
            <w:bookmarkEnd w:id="8"/>
            <w:proofErr w:type="spellStart"/>
            <w:r w:rsidRPr="00FF3B85">
              <w:rPr>
                <w:sz w:val="20"/>
                <w:szCs w:val="20"/>
                <w:lang w:eastAsia="zh-CN"/>
              </w:rPr>
              <w:t>T</w:t>
            </w:r>
            <w:r w:rsidRPr="00FF3B85">
              <w:rPr>
                <w:sz w:val="20"/>
                <w:szCs w:val="20"/>
                <w:vertAlign w:val="subscript"/>
                <w:lang w:eastAsia="zh-CN"/>
              </w:rPr>
              <w:t>search</w:t>
            </w:r>
            <w:proofErr w:type="spellEnd"/>
            <w:r w:rsidRPr="00FF3B85">
              <w:rPr>
                <w:sz w:val="20"/>
                <w:szCs w:val="20"/>
                <w:lang w:eastAsia="zh-CN"/>
              </w:rPr>
              <w:t xml:space="preserve"> = 0 as unknown cell case is not considered in rel-18. </w:t>
            </w:r>
          </w:p>
          <w:bookmarkEnd w:id="9"/>
          <w:p w14:paraId="7CE7F7FD" w14:textId="77777777" w:rsidR="00A6446F" w:rsidRPr="00FF3B85" w:rsidRDefault="00A6446F" w:rsidP="007F7F3B">
            <w:pPr>
              <w:rPr>
                <w:b/>
                <w:u w:val="single"/>
                <w:lang w:val="x-none"/>
              </w:rPr>
            </w:pPr>
          </w:p>
          <w:p w14:paraId="6A218F62" w14:textId="77777777" w:rsidR="00830D80" w:rsidRPr="00830D80" w:rsidRDefault="00830D80" w:rsidP="00830D80">
            <w:pPr>
              <w:spacing w:afterLines="50" w:after="120"/>
              <w:rPr>
                <w:b/>
                <w:u w:val="single"/>
                <w:vertAlign w:val="subscript"/>
              </w:rPr>
            </w:pPr>
            <w:r w:rsidRPr="00830D80">
              <w:rPr>
                <w:b/>
                <w:u w:val="single"/>
              </w:rPr>
              <w:t xml:space="preserve">Issue 3-3-7-1: </w:t>
            </w:r>
            <w:bookmarkStart w:id="10" w:name="_Hlk144213182"/>
            <w:proofErr w:type="spellStart"/>
            <w:r w:rsidRPr="00830D80">
              <w:rPr>
                <w:b/>
                <w:u w:val="single"/>
                <w:lang w:val="en-US" w:eastAsia="ja-JP"/>
              </w:rPr>
              <w:t>T</w:t>
            </w:r>
            <w:r w:rsidRPr="00830D80">
              <w:rPr>
                <w:b/>
                <w:u w:val="single"/>
                <w:vertAlign w:val="subscript"/>
                <w:lang w:val="en-US" w:eastAsia="ja-JP"/>
              </w:rPr>
              <w:t>uncertainity</w:t>
            </w:r>
            <w:proofErr w:type="spellEnd"/>
            <w:r w:rsidRPr="00830D80">
              <w:rPr>
                <w:b/>
                <w:u w:val="single"/>
                <w:lang w:val="en-US" w:eastAsia="ja-JP"/>
              </w:rPr>
              <w:t>/T</w:t>
            </w:r>
            <w:r w:rsidRPr="00830D80">
              <w:rPr>
                <w:b/>
                <w:u w:val="single"/>
                <w:vertAlign w:val="subscript"/>
                <w:lang w:val="en-US" w:eastAsia="ja-JP"/>
              </w:rPr>
              <w:t>IU</w:t>
            </w:r>
            <w:bookmarkEnd w:id="10"/>
          </w:p>
          <w:p w14:paraId="248680CA" w14:textId="77777777" w:rsidR="00830D80" w:rsidRPr="00830D80" w:rsidRDefault="00830D80" w:rsidP="00830D80">
            <w:pPr>
              <w:spacing w:after="120"/>
              <w:rPr>
                <w:rFonts w:eastAsia="宋体"/>
                <w:lang w:eastAsia="zh-CN"/>
              </w:rPr>
            </w:pPr>
            <w:r w:rsidRPr="00830D80">
              <w:rPr>
                <w:rFonts w:eastAsia="宋体" w:hint="eastAsia"/>
                <w:lang w:eastAsia="zh-CN"/>
              </w:rPr>
              <w:t>&lt;</w:t>
            </w:r>
            <w:r w:rsidRPr="00830D80">
              <w:rPr>
                <w:rFonts w:eastAsia="宋体"/>
                <w:b/>
                <w:bCs/>
                <w:lang w:eastAsia="zh-CN"/>
              </w:rPr>
              <w:t xml:space="preserve"> </w:t>
            </w:r>
            <w:r w:rsidRPr="00830D80">
              <w:rPr>
                <w:rFonts w:eastAsia="宋体"/>
                <w:b/>
                <w:bCs/>
                <w:highlight w:val="green"/>
                <w:lang w:eastAsia="zh-CN"/>
              </w:rPr>
              <w:t>Agreement</w:t>
            </w:r>
            <w:r w:rsidRPr="00830D80">
              <w:rPr>
                <w:rFonts w:eastAsia="宋体"/>
                <w:lang w:eastAsia="zh-CN"/>
              </w:rPr>
              <w:t>&gt;:</w:t>
            </w:r>
          </w:p>
          <w:p w14:paraId="57078538" w14:textId="77777777" w:rsidR="00830D80" w:rsidRPr="00830D80" w:rsidRDefault="00830D80" w:rsidP="00830D80">
            <w:pPr>
              <w:pStyle w:val="afe"/>
              <w:numPr>
                <w:ilvl w:val="1"/>
                <w:numId w:val="25"/>
              </w:numPr>
              <w:autoSpaceDN w:val="0"/>
              <w:spacing w:after="120"/>
              <w:contextualSpacing w:val="0"/>
              <w:rPr>
                <w:rFonts w:eastAsia="宋体"/>
                <w:sz w:val="20"/>
                <w:szCs w:val="20"/>
                <w:lang w:eastAsia="zh-CN"/>
              </w:rPr>
            </w:pPr>
            <w:bookmarkStart w:id="11" w:name="_Hlk144213210"/>
            <w:r w:rsidRPr="00830D80">
              <w:rPr>
                <w:rFonts w:eastAsia="宋体"/>
                <w:sz w:val="20"/>
                <w:szCs w:val="20"/>
                <w:lang w:eastAsia="zh-CN"/>
              </w:rPr>
              <w:t xml:space="preserve">For RACH-based cell switch, legacy definition of </w:t>
            </w:r>
            <w:proofErr w:type="spellStart"/>
            <w:r w:rsidRPr="00830D80">
              <w:rPr>
                <w:sz w:val="20"/>
                <w:szCs w:val="20"/>
                <w:lang w:val="en-US" w:eastAsia="ja-JP"/>
              </w:rPr>
              <w:t>T</w:t>
            </w:r>
            <w:r w:rsidRPr="00830D80">
              <w:rPr>
                <w:sz w:val="20"/>
                <w:szCs w:val="20"/>
                <w:vertAlign w:val="subscript"/>
                <w:lang w:val="en-US" w:eastAsia="ja-JP"/>
              </w:rPr>
              <w:t>uncertainity</w:t>
            </w:r>
            <w:proofErr w:type="spellEnd"/>
            <w:r w:rsidRPr="00830D80">
              <w:rPr>
                <w:sz w:val="20"/>
                <w:szCs w:val="20"/>
                <w:lang w:val="en-US" w:eastAsia="ja-JP"/>
              </w:rPr>
              <w:t>/T</w:t>
            </w:r>
            <w:r w:rsidRPr="00830D80">
              <w:rPr>
                <w:sz w:val="20"/>
                <w:szCs w:val="20"/>
                <w:vertAlign w:val="subscript"/>
                <w:lang w:val="en-US" w:eastAsia="ja-JP"/>
              </w:rPr>
              <w:t>IU</w:t>
            </w:r>
            <w:r w:rsidRPr="00830D80">
              <w:rPr>
                <w:rFonts w:eastAsia="宋体"/>
                <w:sz w:val="20"/>
                <w:szCs w:val="20"/>
                <w:lang w:eastAsia="zh-CN"/>
              </w:rPr>
              <w:t xml:space="preserve"> can be used.</w:t>
            </w:r>
          </w:p>
          <w:p w14:paraId="568EAC41" w14:textId="77777777" w:rsidR="00830D80" w:rsidRPr="00830D80" w:rsidRDefault="00830D80" w:rsidP="00830D80">
            <w:pPr>
              <w:pStyle w:val="afe"/>
              <w:numPr>
                <w:ilvl w:val="1"/>
                <w:numId w:val="25"/>
              </w:numPr>
              <w:autoSpaceDN w:val="0"/>
              <w:spacing w:after="120"/>
              <w:contextualSpacing w:val="0"/>
              <w:rPr>
                <w:rFonts w:eastAsia="宋体"/>
                <w:sz w:val="20"/>
                <w:szCs w:val="20"/>
                <w:lang w:eastAsia="zh-CN"/>
              </w:rPr>
            </w:pPr>
            <w:r w:rsidRPr="00830D80">
              <w:rPr>
                <w:rFonts w:eastAsiaTheme="minorEastAsia"/>
                <w:sz w:val="20"/>
                <w:szCs w:val="20"/>
                <w:lang w:val="en-US" w:eastAsia="zh-CN"/>
              </w:rPr>
              <w:t>For RACH-less cell switch there is, [</w:t>
            </w:r>
            <w:proofErr w:type="spellStart"/>
            <w:r w:rsidRPr="00830D80">
              <w:rPr>
                <w:sz w:val="20"/>
                <w:szCs w:val="20"/>
                <w:lang w:val="en-US" w:eastAsia="ja-JP"/>
              </w:rPr>
              <w:t>T</w:t>
            </w:r>
            <w:r w:rsidRPr="00830D80">
              <w:rPr>
                <w:sz w:val="20"/>
                <w:szCs w:val="20"/>
                <w:vertAlign w:val="subscript"/>
                <w:lang w:val="en-US" w:eastAsia="ja-JP"/>
              </w:rPr>
              <w:t>uncertainity</w:t>
            </w:r>
            <w:proofErr w:type="spellEnd"/>
            <w:r w:rsidRPr="00830D80">
              <w:rPr>
                <w:sz w:val="20"/>
                <w:szCs w:val="20"/>
                <w:lang w:val="en-US" w:eastAsia="ja-JP"/>
              </w:rPr>
              <w:t>/</w:t>
            </w:r>
            <w:proofErr w:type="gramStart"/>
            <w:r w:rsidRPr="00830D80">
              <w:rPr>
                <w:sz w:val="20"/>
                <w:szCs w:val="20"/>
                <w:lang w:val="en-US" w:eastAsia="ja-JP"/>
              </w:rPr>
              <w:t>T</w:t>
            </w:r>
            <w:r w:rsidRPr="00830D80">
              <w:rPr>
                <w:sz w:val="20"/>
                <w:szCs w:val="20"/>
                <w:vertAlign w:val="subscript"/>
                <w:lang w:val="en-US" w:eastAsia="ja-JP"/>
              </w:rPr>
              <w:t>IU</w:t>
            </w:r>
            <w:r w:rsidRPr="00830D80">
              <w:rPr>
                <w:sz w:val="20"/>
                <w:szCs w:val="20"/>
                <w:lang w:val="en-US" w:eastAsia="ja-JP"/>
              </w:rPr>
              <w:t xml:space="preserve"> ]</w:t>
            </w:r>
            <w:proofErr w:type="gramEnd"/>
            <w:r w:rsidRPr="00830D80">
              <w:rPr>
                <w:sz w:val="20"/>
                <w:szCs w:val="20"/>
                <w:lang w:val="en-US" w:eastAsia="ja-JP"/>
              </w:rPr>
              <w:t xml:space="preserve"> delay uncertainty to wait for the UL resource to transmit </w:t>
            </w:r>
            <w:proofErr w:type="spellStart"/>
            <w:r w:rsidRPr="00830D80">
              <w:rPr>
                <w:sz w:val="20"/>
                <w:szCs w:val="20"/>
                <w:lang w:val="en-US" w:eastAsia="ja-JP"/>
              </w:rPr>
              <w:t>RRCReconfigurationComplete</w:t>
            </w:r>
            <w:proofErr w:type="spellEnd"/>
            <w:r w:rsidRPr="00830D80">
              <w:rPr>
                <w:sz w:val="20"/>
                <w:szCs w:val="20"/>
                <w:lang w:val="en-US" w:eastAsia="ja-JP"/>
              </w:rPr>
              <w:t>.</w:t>
            </w:r>
          </w:p>
          <w:bookmarkEnd w:id="11"/>
          <w:p w14:paraId="56BF6D07" w14:textId="185B2D5D" w:rsidR="00830D80" w:rsidRPr="00830D80" w:rsidRDefault="00830D80" w:rsidP="007F7F3B">
            <w:pPr>
              <w:rPr>
                <w:rFonts w:eastAsiaTheme="minorEastAsia"/>
                <w:lang w:val="x-none" w:eastAsia="zh-CN"/>
              </w:rPr>
            </w:pPr>
          </w:p>
        </w:tc>
      </w:tr>
    </w:tbl>
    <w:p w14:paraId="7873C305" w14:textId="77777777" w:rsidR="00A6446F" w:rsidRDefault="00A6446F" w:rsidP="007F7F3B">
      <w:pPr>
        <w:rPr>
          <w:rFonts w:eastAsiaTheme="minorEastAsia"/>
          <w:lang w:eastAsia="zh-CN"/>
        </w:rPr>
      </w:pPr>
    </w:p>
    <w:p w14:paraId="5ABBDF7C" w14:textId="6E33C31F" w:rsidR="00663E4E" w:rsidRDefault="00663E4E" w:rsidP="007F7F3B">
      <w:pPr>
        <w:rPr>
          <w:rFonts w:eastAsiaTheme="minorEastAsia"/>
          <w:lang w:eastAsia="zh-CN"/>
        </w:rPr>
      </w:pPr>
      <w:r>
        <w:rPr>
          <w:rFonts w:eastAsiaTheme="minorEastAsia"/>
          <w:lang w:eastAsia="zh-CN"/>
        </w:rPr>
        <w:t xml:space="preserve">As per the current RAN2 progress, the </w:t>
      </w:r>
      <w:r w:rsidR="00B2533D">
        <w:rPr>
          <w:rFonts w:eastAsiaTheme="minorEastAsia"/>
          <w:lang w:eastAsia="zh-CN"/>
        </w:rPr>
        <w:t xml:space="preserve">below </w:t>
      </w:r>
      <w:r w:rsidR="00BD42C9">
        <w:rPr>
          <w:rFonts w:eastAsiaTheme="minorEastAsia"/>
          <w:lang w:eastAsia="zh-CN"/>
        </w:rPr>
        <w:t xml:space="preserve">cell switching delay </w:t>
      </w:r>
      <w:r w:rsidR="00830D80">
        <w:rPr>
          <w:rFonts w:eastAsiaTheme="minorEastAsia"/>
          <w:lang w:eastAsia="zh-CN"/>
        </w:rPr>
        <w:t xml:space="preserve">timeline </w:t>
      </w:r>
      <w:r w:rsidR="00B2533D">
        <w:rPr>
          <w:rFonts w:eastAsiaTheme="minorEastAsia"/>
          <w:lang w:eastAsia="zh-CN"/>
        </w:rPr>
        <w:t>is present in TS38.300 running CR [</w:t>
      </w:r>
      <w:r w:rsidR="00B2533D" w:rsidRPr="00B2533D">
        <w:rPr>
          <w:rFonts w:eastAsiaTheme="minorEastAsia"/>
          <w:lang w:eastAsia="zh-CN"/>
        </w:rPr>
        <w:t>R2-2309335</w:t>
      </w:r>
      <w:r w:rsidR="00B2533D">
        <w:rPr>
          <w:rFonts w:eastAsiaTheme="minorEastAsia"/>
          <w:lang w:eastAsia="zh-CN"/>
        </w:rPr>
        <w:t>].</w:t>
      </w:r>
    </w:p>
    <w:p w14:paraId="29E4ED6F" w14:textId="77777777" w:rsidR="00036501" w:rsidRDefault="00036501" w:rsidP="00036501">
      <w:pPr>
        <w:pStyle w:val="afe"/>
        <w:snapToGrid w:val="0"/>
        <w:spacing w:beforeLines="50" w:before="120" w:afterLines="50" w:after="120"/>
        <w:ind w:left="420"/>
        <w:contextualSpacing w:val="0"/>
        <w:rPr>
          <w:rFonts w:eastAsiaTheme="minorEastAsia"/>
          <w:sz w:val="20"/>
          <w:szCs w:val="20"/>
          <w:lang w:eastAsia="zh-CN"/>
        </w:rPr>
      </w:pPr>
      <w:r>
        <w:rPr>
          <w:noProof/>
          <w:lang w:val="en-US" w:eastAsia="zh-CN"/>
        </w:rPr>
        <w:lastRenderedPageBreak/>
        <w:drawing>
          <wp:inline distT="0" distB="0" distL="0" distR="0" wp14:anchorId="0B7BB0E3" wp14:editId="233DB3EE">
            <wp:extent cx="6115685" cy="1652905"/>
            <wp:effectExtent l="0" t="0" r="0" b="0"/>
            <wp:docPr id="4" name="Picture 4" descr="Timelin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685" cy="1652905"/>
                    </a:xfrm>
                    <a:prstGeom prst="rect">
                      <a:avLst/>
                    </a:prstGeom>
                    <a:noFill/>
                  </pic:spPr>
                </pic:pic>
              </a:graphicData>
            </a:graphic>
          </wp:inline>
        </w:drawing>
      </w:r>
    </w:p>
    <w:p w14:paraId="4E7577A4" w14:textId="04B13D10" w:rsidR="00036501" w:rsidRPr="00150227" w:rsidRDefault="00036501" w:rsidP="00036501">
      <w:pPr>
        <w:pStyle w:val="afe"/>
        <w:snapToGrid w:val="0"/>
        <w:spacing w:beforeLines="50" w:before="120" w:afterLines="50" w:after="120"/>
        <w:ind w:left="420"/>
        <w:contextualSpacing w:val="0"/>
        <w:rPr>
          <w:rFonts w:eastAsiaTheme="minorEastAsia"/>
          <w:sz w:val="20"/>
          <w:szCs w:val="20"/>
          <w:lang w:eastAsia="zh-CN"/>
        </w:rPr>
      </w:pPr>
      <w:r>
        <w:rPr>
          <w:rFonts w:eastAsiaTheme="minorEastAsia"/>
          <w:sz w:val="20"/>
          <w:szCs w:val="20"/>
          <w:lang w:eastAsia="zh-CN"/>
        </w:rPr>
        <w:t xml:space="preserve">Figure 1. </w:t>
      </w:r>
      <w:r w:rsidRPr="00150227">
        <w:rPr>
          <w:rFonts w:eastAsiaTheme="minorEastAsia"/>
          <w:sz w:val="20"/>
          <w:szCs w:val="20"/>
          <w:lang w:eastAsia="zh-CN"/>
        </w:rPr>
        <w:t>Components of mobility latency for L1/L2-based inter-cell mobility before enhancement</w:t>
      </w:r>
      <w:r>
        <w:rPr>
          <w:rFonts w:eastAsiaTheme="minorEastAsia"/>
          <w:sz w:val="20"/>
          <w:szCs w:val="20"/>
          <w:lang w:eastAsia="zh-CN"/>
        </w:rPr>
        <w:t>[</w:t>
      </w:r>
      <w:r w:rsidR="00B2533D" w:rsidRPr="00B2533D">
        <w:rPr>
          <w:rFonts w:eastAsiaTheme="minorEastAsia"/>
          <w:sz w:val="20"/>
          <w:szCs w:val="20"/>
          <w:lang w:eastAsia="zh-CN"/>
        </w:rPr>
        <w:t>R2-2309335</w:t>
      </w:r>
      <w:r>
        <w:rPr>
          <w:rFonts w:eastAsiaTheme="minorEastAsia"/>
          <w:sz w:val="20"/>
          <w:szCs w:val="20"/>
          <w:lang w:eastAsia="zh-CN"/>
        </w:rPr>
        <w:t>]</w:t>
      </w:r>
    </w:p>
    <w:p w14:paraId="7B67553D" w14:textId="77777777" w:rsidR="00830D80" w:rsidRDefault="00830D80" w:rsidP="00830D80">
      <w:pPr>
        <w:pStyle w:val="afe"/>
        <w:snapToGrid w:val="0"/>
        <w:spacing w:beforeLines="50" w:before="120" w:afterLines="50" w:after="120"/>
        <w:ind w:left="420"/>
        <w:contextualSpacing w:val="0"/>
        <w:rPr>
          <w:sz w:val="20"/>
          <w:szCs w:val="20"/>
          <w:lang w:eastAsia="zh-CN"/>
        </w:rPr>
      </w:pPr>
      <w:r>
        <w:rPr>
          <w:sz w:val="20"/>
          <w:szCs w:val="20"/>
          <w:lang w:eastAsia="zh-CN"/>
        </w:rPr>
        <w:t xml:space="preserve">Cell switch </w:t>
      </w:r>
      <w:r w:rsidRPr="003D12A0">
        <w:rPr>
          <w:sz w:val="20"/>
          <w:szCs w:val="20"/>
          <w:lang w:eastAsia="zh-CN"/>
        </w:rPr>
        <w:t>command processing delay</w:t>
      </w:r>
      <w:r>
        <w:rPr>
          <w:sz w:val="20"/>
          <w:szCs w:val="20"/>
          <w:lang w:eastAsia="zh-CN"/>
        </w:rPr>
        <w:t xml:space="preserve"> </w:t>
      </w:r>
      <w:proofErr w:type="spellStart"/>
      <w:r w:rsidRPr="00A6446F">
        <w:rPr>
          <w:sz w:val="20"/>
          <w:szCs w:val="20"/>
        </w:rPr>
        <w:t>T</w:t>
      </w:r>
      <w:r w:rsidRPr="00A6446F">
        <w:rPr>
          <w:sz w:val="20"/>
          <w:szCs w:val="20"/>
          <w:vertAlign w:val="subscript"/>
        </w:rPr>
        <w:t>cmd</w:t>
      </w:r>
      <w:proofErr w:type="spellEnd"/>
      <w:r w:rsidRPr="003D12A0">
        <w:rPr>
          <w:sz w:val="20"/>
          <w:szCs w:val="20"/>
          <w:lang w:eastAsia="zh-CN"/>
        </w:rPr>
        <w:t xml:space="preserve">: </w:t>
      </w:r>
      <w:r>
        <w:rPr>
          <w:sz w:val="20"/>
          <w:szCs w:val="20"/>
          <w:lang w:eastAsia="zh-CN"/>
        </w:rPr>
        <w:t>it is agreed in RAN4#106bis-e [1] tha</w:t>
      </w:r>
      <w:r w:rsidRPr="003932A5">
        <w:rPr>
          <w:sz w:val="20"/>
          <w:szCs w:val="20"/>
          <w:lang w:eastAsia="zh-CN"/>
        </w:rPr>
        <w:t xml:space="preserve">t </w:t>
      </w:r>
      <w:proofErr w:type="spellStart"/>
      <w:r w:rsidRPr="003932A5">
        <w:rPr>
          <w:rFonts w:eastAsia="Yu Mincho"/>
          <w:sz w:val="20"/>
          <w:szCs w:val="20"/>
        </w:rPr>
        <w:t>T</w:t>
      </w:r>
      <w:r w:rsidRPr="003932A5">
        <w:rPr>
          <w:rFonts w:eastAsia="Yu Mincho"/>
          <w:sz w:val="20"/>
          <w:szCs w:val="20"/>
          <w:vertAlign w:val="subscript"/>
        </w:rPr>
        <w:t>cmd</w:t>
      </w:r>
      <w:proofErr w:type="spellEnd"/>
      <w:r w:rsidRPr="003932A5">
        <w:rPr>
          <w:rFonts w:eastAsia="Yu Mincho"/>
          <w:sz w:val="20"/>
          <w:szCs w:val="20"/>
        </w:rPr>
        <w:t xml:space="preserve"> </w:t>
      </w:r>
      <w:r w:rsidRPr="003932A5">
        <w:rPr>
          <w:rFonts w:eastAsia="Yu Mincho" w:hint="eastAsia"/>
          <w:sz w:val="20"/>
          <w:szCs w:val="20"/>
        </w:rPr>
        <w:t>equals</w:t>
      </w:r>
      <w:r w:rsidRPr="003932A5">
        <w:rPr>
          <w:rFonts w:eastAsia="Yu Mincho"/>
          <w:sz w:val="20"/>
          <w:szCs w:val="20"/>
        </w:rPr>
        <w:t xml:space="preserve"> </w:t>
      </w:r>
      <w:r w:rsidRPr="003932A5">
        <w:rPr>
          <w:rFonts w:eastAsia="Yu Mincho" w:hint="eastAsia"/>
          <w:sz w:val="20"/>
          <w:szCs w:val="20"/>
        </w:rPr>
        <w:t>to</w:t>
      </w:r>
      <w:r w:rsidRPr="003932A5">
        <w:rPr>
          <w:rFonts w:eastAsia="Yu Mincho"/>
          <w:sz w:val="20"/>
          <w:szCs w:val="20"/>
        </w:rPr>
        <w:t xml:space="preserve"> T</w:t>
      </w:r>
      <w:r w:rsidRPr="003932A5">
        <w:rPr>
          <w:rFonts w:eastAsia="Yu Mincho"/>
          <w:sz w:val="20"/>
          <w:szCs w:val="20"/>
          <w:vertAlign w:val="subscript"/>
        </w:rPr>
        <w:t>HARQ</w:t>
      </w:r>
      <w:r w:rsidRPr="003932A5">
        <w:rPr>
          <w:rFonts w:eastAsia="Yu Mincho"/>
          <w:sz w:val="20"/>
          <w:szCs w:val="20"/>
        </w:rPr>
        <w:t>+3ms</w:t>
      </w:r>
      <w:r>
        <w:rPr>
          <w:rFonts w:eastAsia="Yu Mincho"/>
          <w:sz w:val="20"/>
          <w:szCs w:val="20"/>
        </w:rPr>
        <w:t>.</w:t>
      </w:r>
    </w:p>
    <w:p w14:paraId="463E06C9" w14:textId="77777777" w:rsidR="00830D80" w:rsidRPr="00036501" w:rsidRDefault="00830D80" w:rsidP="00830D80">
      <w:pPr>
        <w:pStyle w:val="afe"/>
        <w:snapToGrid w:val="0"/>
        <w:spacing w:beforeLines="50" w:before="120" w:afterLines="50" w:after="120"/>
        <w:ind w:left="420"/>
        <w:contextualSpacing w:val="0"/>
        <w:rPr>
          <w:sz w:val="20"/>
          <w:szCs w:val="20"/>
          <w:lang w:eastAsia="zh-CN"/>
        </w:rPr>
      </w:pPr>
      <w:proofErr w:type="spellStart"/>
      <w:r>
        <w:rPr>
          <w:sz w:val="20"/>
          <w:szCs w:val="20"/>
          <w:lang w:eastAsia="zh-CN"/>
        </w:rPr>
        <w:t>T</w:t>
      </w:r>
      <w:r w:rsidRPr="00B82E6A">
        <w:rPr>
          <w:sz w:val="20"/>
          <w:szCs w:val="20"/>
          <w:vertAlign w:val="subscript"/>
          <w:lang w:eastAsia="zh-CN"/>
        </w:rPr>
        <w:t>processing</w:t>
      </w:r>
      <w:proofErr w:type="spellEnd"/>
      <w:r>
        <w:rPr>
          <w:sz w:val="20"/>
          <w:szCs w:val="20"/>
          <w:lang w:eastAsia="zh-CN"/>
        </w:rPr>
        <w:t xml:space="preserve">: In RAN2 discussion </w:t>
      </w:r>
      <w:proofErr w:type="spellStart"/>
      <w:r>
        <w:rPr>
          <w:sz w:val="20"/>
          <w:szCs w:val="20"/>
          <w:lang w:eastAsia="zh-CN"/>
        </w:rPr>
        <w:t>Tprocessing</w:t>
      </w:r>
      <w:proofErr w:type="spellEnd"/>
      <w:r>
        <w:rPr>
          <w:sz w:val="20"/>
          <w:szCs w:val="20"/>
          <w:lang w:eastAsia="zh-CN"/>
        </w:rPr>
        <w:t xml:space="preserve"> is divided into Tprocessing,1 and Tprocessing,2 for before and after cell switch command respectively (see Figure.1).</w:t>
      </w:r>
      <w:r w:rsidRPr="006A11F6">
        <w:rPr>
          <w:sz w:val="20"/>
          <w:szCs w:val="20"/>
          <w:lang w:eastAsia="zh-CN"/>
        </w:rPr>
        <w:t xml:space="preserve"> </w:t>
      </w:r>
    </w:p>
    <w:p w14:paraId="4983651A" w14:textId="6AE0D581" w:rsidR="00CD1228" w:rsidRDefault="006A11F6" w:rsidP="00E151E5">
      <w:pPr>
        <w:pStyle w:val="afe"/>
        <w:snapToGrid w:val="0"/>
        <w:spacing w:beforeLines="50" w:before="120" w:afterLines="50" w:after="120"/>
        <w:ind w:left="420"/>
        <w:contextualSpacing w:val="0"/>
        <w:rPr>
          <w:sz w:val="20"/>
          <w:szCs w:val="20"/>
          <w:lang w:val="en-GB" w:eastAsia="zh-CN"/>
        </w:rPr>
      </w:pPr>
      <w:r>
        <w:rPr>
          <w:sz w:val="20"/>
          <w:szCs w:val="20"/>
          <w:lang w:eastAsia="zh-CN"/>
        </w:rPr>
        <w:t xml:space="preserve">Tprocessing,1 is </w:t>
      </w:r>
      <w:r w:rsidR="00692A3E">
        <w:rPr>
          <w:sz w:val="20"/>
          <w:szCs w:val="20"/>
          <w:lang w:eastAsia="zh-CN"/>
        </w:rPr>
        <w:t xml:space="preserve">not considered in cell switching delay. </w:t>
      </w:r>
      <w:r w:rsidR="00E151E5">
        <w:rPr>
          <w:sz w:val="20"/>
          <w:szCs w:val="20"/>
          <w:lang w:eastAsia="zh-CN"/>
        </w:rPr>
        <w:t xml:space="preserve">Before </w:t>
      </w:r>
      <w:r w:rsidR="00951D33">
        <w:rPr>
          <w:sz w:val="20"/>
          <w:szCs w:val="20"/>
          <w:lang w:eastAsia="zh-CN"/>
        </w:rPr>
        <w:t>cell switch</w:t>
      </w:r>
      <w:r w:rsidR="00E151E5">
        <w:rPr>
          <w:sz w:val="20"/>
          <w:szCs w:val="20"/>
          <w:lang w:eastAsia="zh-CN"/>
        </w:rPr>
        <w:t xml:space="preserve">, there are multiple candidate neighbor cells. Only partial L2/L3 configuration are pre-processed and loaded. After LTM command, target cell/beam is indicated, </w:t>
      </w:r>
      <w:r w:rsidR="00951D33">
        <w:rPr>
          <w:sz w:val="20"/>
          <w:szCs w:val="20"/>
          <w:lang w:eastAsia="zh-CN"/>
        </w:rPr>
        <w:t>and</w:t>
      </w:r>
      <w:r w:rsidR="00E151E5">
        <w:rPr>
          <w:sz w:val="20"/>
          <w:szCs w:val="20"/>
          <w:lang w:eastAsia="zh-CN"/>
        </w:rPr>
        <w:t xml:space="preserve"> completed </w:t>
      </w:r>
      <w:r w:rsidR="00E151E5" w:rsidRPr="00944A60">
        <w:rPr>
          <w:sz w:val="20"/>
          <w:szCs w:val="20"/>
          <w:lang w:val="en-GB" w:eastAsia="zh-CN"/>
        </w:rPr>
        <w:t>L1/L2</w:t>
      </w:r>
      <w:r w:rsidR="00E151E5">
        <w:rPr>
          <w:sz w:val="20"/>
          <w:szCs w:val="20"/>
          <w:lang w:val="en-GB" w:eastAsia="zh-CN"/>
        </w:rPr>
        <w:t xml:space="preserve">/L3 </w:t>
      </w:r>
      <w:r w:rsidR="00E151E5" w:rsidRPr="00944A60">
        <w:rPr>
          <w:sz w:val="20"/>
          <w:szCs w:val="20"/>
          <w:lang w:val="en-GB" w:eastAsia="zh-CN"/>
        </w:rPr>
        <w:t>reset/</w:t>
      </w:r>
      <w:proofErr w:type="spellStart"/>
      <w:r w:rsidR="00E151E5" w:rsidRPr="00944A60">
        <w:rPr>
          <w:sz w:val="20"/>
          <w:szCs w:val="20"/>
          <w:lang w:val="en-GB" w:eastAsia="zh-CN"/>
        </w:rPr>
        <w:t>RFretuning</w:t>
      </w:r>
      <w:proofErr w:type="spellEnd"/>
      <w:r w:rsidR="00E151E5" w:rsidRPr="00944A60">
        <w:rPr>
          <w:sz w:val="20"/>
          <w:szCs w:val="20"/>
          <w:lang w:val="en-GB" w:eastAsia="zh-CN"/>
        </w:rPr>
        <w:t xml:space="preserve">/BB </w:t>
      </w:r>
      <w:r w:rsidR="00E151E5">
        <w:rPr>
          <w:sz w:val="20"/>
          <w:szCs w:val="20"/>
          <w:lang w:val="en-GB" w:eastAsia="zh-CN"/>
        </w:rPr>
        <w:t xml:space="preserve">parameter loading are executed. </w:t>
      </w:r>
    </w:p>
    <w:p w14:paraId="0441EFAA" w14:textId="7FA880AB" w:rsidR="00CD1228" w:rsidRPr="00040BA7" w:rsidRDefault="00CD1228" w:rsidP="00E151E5">
      <w:pPr>
        <w:pStyle w:val="afe"/>
        <w:snapToGrid w:val="0"/>
        <w:spacing w:beforeLines="50" w:before="120" w:afterLines="50" w:after="120"/>
        <w:ind w:left="420"/>
        <w:contextualSpacing w:val="0"/>
        <w:rPr>
          <w:b/>
          <w:sz w:val="20"/>
          <w:szCs w:val="20"/>
          <w:lang w:eastAsia="zh-CN"/>
        </w:rPr>
      </w:pPr>
      <w:r w:rsidRPr="00040BA7">
        <w:rPr>
          <w:rFonts w:hint="eastAsia"/>
          <w:b/>
          <w:sz w:val="20"/>
          <w:szCs w:val="20"/>
          <w:lang w:eastAsia="zh-CN"/>
        </w:rPr>
        <w:t>P</w:t>
      </w:r>
      <w:r w:rsidRPr="00040BA7">
        <w:rPr>
          <w:b/>
          <w:sz w:val="20"/>
          <w:szCs w:val="20"/>
          <w:lang w:eastAsia="zh-CN"/>
        </w:rPr>
        <w:t xml:space="preserve">roposal </w:t>
      </w:r>
      <w:r w:rsidR="00395CDB">
        <w:rPr>
          <w:b/>
          <w:sz w:val="20"/>
          <w:szCs w:val="20"/>
          <w:lang w:eastAsia="zh-CN"/>
        </w:rPr>
        <w:t>1</w:t>
      </w:r>
      <w:r w:rsidRPr="00040BA7">
        <w:rPr>
          <w:b/>
          <w:sz w:val="20"/>
          <w:szCs w:val="20"/>
          <w:lang w:eastAsia="zh-CN"/>
        </w:rPr>
        <w:t>:</w:t>
      </w:r>
      <w:r w:rsidR="00040BA7">
        <w:rPr>
          <w:b/>
          <w:sz w:val="20"/>
          <w:szCs w:val="20"/>
          <w:lang w:eastAsia="zh-CN"/>
        </w:rPr>
        <w:t xml:space="preserve"> It is not assumed that entire L1/L2/L3 configuration and parameter loading are performed within T</w:t>
      </w:r>
      <w:r w:rsidR="00040BA7" w:rsidRPr="00040BA7">
        <w:rPr>
          <w:b/>
          <w:sz w:val="20"/>
          <w:szCs w:val="20"/>
          <w:vertAlign w:val="subscript"/>
          <w:lang w:eastAsia="zh-CN"/>
        </w:rPr>
        <w:t xml:space="preserve"> </w:t>
      </w:r>
      <w:r w:rsidR="00040BA7" w:rsidRPr="00692A3E">
        <w:rPr>
          <w:b/>
          <w:sz w:val="20"/>
          <w:szCs w:val="20"/>
          <w:vertAlign w:val="subscript"/>
          <w:lang w:eastAsia="zh-CN"/>
        </w:rPr>
        <w:t>processing,</w:t>
      </w:r>
      <w:r w:rsidR="00040BA7">
        <w:rPr>
          <w:b/>
          <w:sz w:val="20"/>
          <w:szCs w:val="20"/>
          <w:vertAlign w:val="subscript"/>
          <w:lang w:eastAsia="zh-CN"/>
        </w:rPr>
        <w:t>1</w:t>
      </w:r>
      <w:r w:rsidR="00040BA7">
        <w:rPr>
          <w:b/>
          <w:sz w:val="20"/>
          <w:szCs w:val="20"/>
          <w:lang w:eastAsia="zh-CN"/>
        </w:rPr>
        <w:t xml:space="preserve"> before LTM.</w:t>
      </w:r>
    </w:p>
    <w:p w14:paraId="0732D206" w14:textId="1D02C541" w:rsidR="00E151E5" w:rsidRPr="00040BA7" w:rsidRDefault="00040BA7" w:rsidP="00040BA7">
      <w:pPr>
        <w:pStyle w:val="afe"/>
        <w:snapToGrid w:val="0"/>
        <w:spacing w:beforeLines="50" w:before="120" w:afterLines="50" w:after="120"/>
        <w:ind w:left="420"/>
        <w:contextualSpacing w:val="0"/>
        <w:rPr>
          <w:sz w:val="20"/>
          <w:szCs w:val="20"/>
          <w:lang w:eastAsia="zh-CN"/>
        </w:rPr>
      </w:pPr>
      <w:r>
        <w:rPr>
          <w:sz w:val="20"/>
          <w:szCs w:val="20"/>
          <w:lang w:eastAsia="zh-CN"/>
        </w:rPr>
        <w:t xml:space="preserve">As </w:t>
      </w:r>
      <w:r w:rsidR="00951D33">
        <w:rPr>
          <w:sz w:val="20"/>
          <w:szCs w:val="20"/>
          <w:lang w:eastAsia="zh-CN"/>
        </w:rPr>
        <w:t>which part of L3 configuration can be pre-processed</w:t>
      </w:r>
      <w:r>
        <w:rPr>
          <w:sz w:val="20"/>
          <w:szCs w:val="20"/>
          <w:lang w:eastAsia="zh-CN"/>
        </w:rPr>
        <w:t xml:space="preserve"> is up to UE implementation, the worst case</w:t>
      </w:r>
      <w:r w:rsidR="00926EE7">
        <w:rPr>
          <w:sz w:val="20"/>
          <w:szCs w:val="20"/>
          <w:lang w:eastAsia="zh-CN"/>
        </w:rPr>
        <w:t xml:space="preserve"> </w:t>
      </w:r>
      <w:r w:rsidR="00951D33">
        <w:rPr>
          <w:sz w:val="20"/>
          <w:szCs w:val="20"/>
          <w:lang w:eastAsia="zh-CN"/>
        </w:rPr>
        <w:t xml:space="preserve">is that UE needs to process the entire </w:t>
      </w:r>
      <w:r w:rsidR="00951D33" w:rsidRPr="00944A60">
        <w:rPr>
          <w:sz w:val="20"/>
          <w:szCs w:val="20"/>
          <w:lang w:val="en-GB" w:eastAsia="zh-CN"/>
        </w:rPr>
        <w:t>L1/L2</w:t>
      </w:r>
      <w:r w:rsidR="00951D33">
        <w:rPr>
          <w:sz w:val="20"/>
          <w:szCs w:val="20"/>
          <w:lang w:val="en-GB" w:eastAsia="zh-CN"/>
        </w:rPr>
        <w:t xml:space="preserve">/L3 </w:t>
      </w:r>
      <w:r w:rsidR="00951D33" w:rsidRPr="00944A60">
        <w:rPr>
          <w:sz w:val="20"/>
          <w:szCs w:val="20"/>
          <w:lang w:val="en-GB" w:eastAsia="zh-CN"/>
        </w:rPr>
        <w:t>reset/</w:t>
      </w:r>
      <w:proofErr w:type="spellStart"/>
      <w:r w:rsidR="00951D33" w:rsidRPr="00944A60">
        <w:rPr>
          <w:sz w:val="20"/>
          <w:szCs w:val="20"/>
          <w:lang w:val="en-GB" w:eastAsia="zh-CN"/>
        </w:rPr>
        <w:t>RFretuning</w:t>
      </w:r>
      <w:proofErr w:type="spellEnd"/>
      <w:r w:rsidR="00951D33" w:rsidRPr="00944A60">
        <w:rPr>
          <w:sz w:val="20"/>
          <w:szCs w:val="20"/>
          <w:lang w:val="en-GB" w:eastAsia="zh-CN"/>
        </w:rPr>
        <w:t xml:space="preserve">/BB </w:t>
      </w:r>
      <w:r w:rsidR="00951D33">
        <w:rPr>
          <w:sz w:val="20"/>
          <w:szCs w:val="20"/>
          <w:lang w:val="en-GB" w:eastAsia="zh-CN"/>
        </w:rPr>
        <w:t>parameter loading</w:t>
      </w:r>
      <w:r w:rsidR="00692A3E" w:rsidRPr="00E151E5">
        <w:rPr>
          <w:sz w:val="20"/>
          <w:szCs w:val="20"/>
          <w:lang w:eastAsia="zh-CN"/>
        </w:rPr>
        <w:t xml:space="preserve"> procedure</w:t>
      </w:r>
      <w:r w:rsidR="00951D33">
        <w:rPr>
          <w:sz w:val="20"/>
          <w:szCs w:val="20"/>
          <w:lang w:eastAsia="zh-CN"/>
        </w:rPr>
        <w:t>s after cell switch command is received. The procedure</w:t>
      </w:r>
      <w:r w:rsidR="00692A3E" w:rsidRPr="00E151E5">
        <w:rPr>
          <w:sz w:val="20"/>
          <w:szCs w:val="20"/>
          <w:lang w:eastAsia="zh-CN"/>
        </w:rPr>
        <w:t xml:space="preserve"> is comparable as legacy </w:t>
      </w:r>
      <w:proofErr w:type="spellStart"/>
      <w:r w:rsidR="00692A3E" w:rsidRPr="00E151E5">
        <w:rPr>
          <w:sz w:val="20"/>
          <w:szCs w:val="20"/>
          <w:lang w:eastAsia="zh-CN"/>
        </w:rPr>
        <w:t>Tprocessing</w:t>
      </w:r>
      <w:proofErr w:type="spellEnd"/>
      <w:r w:rsidR="00692A3E" w:rsidRPr="00E151E5">
        <w:rPr>
          <w:sz w:val="20"/>
          <w:szCs w:val="20"/>
          <w:lang w:eastAsia="zh-CN"/>
        </w:rPr>
        <w:t xml:space="preserve">. </w:t>
      </w:r>
      <w:r w:rsidR="00E151E5">
        <w:rPr>
          <w:sz w:val="20"/>
          <w:szCs w:val="20"/>
          <w:lang w:eastAsia="zh-CN"/>
        </w:rPr>
        <w:t>Therefore Tprocessing,2 is 20ms for the same FR and 40ms for different FR.</w:t>
      </w:r>
    </w:p>
    <w:p w14:paraId="5CAEE263" w14:textId="57D2E946" w:rsidR="00BD42C9" w:rsidRDefault="008F0BA3" w:rsidP="00BD42C9">
      <w:pPr>
        <w:pStyle w:val="afe"/>
        <w:snapToGrid w:val="0"/>
        <w:spacing w:beforeLines="50" w:before="120" w:afterLines="50" w:after="120"/>
        <w:ind w:left="420"/>
        <w:contextualSpacing w:val="0"/>
        <w:rPr>
          <w:b/>
          <w:sz w:val="20"/>
          <w:szCs w:val="20"/>
          <w:lang w:eastAsia="zh-CN"/>
        </w:rPr>
      </w:pPr>
      <w:r w:rsidRPr="00692A3E">
        <w:rPr>
          <w:b/>
          <w:sz w:val="20"/>
          <w:szCs w:val="20"/>
          <w:lang w:eastAsia="zh-CN"/>
        </w:rPr>
        <w:t xml:space="preserve">Proposal </w:t>
      </w:r>
      <w:r w:rsidR="00395CDB">
        <w:rPr>
          <w:b/>
          <w:sz w:val="20"/>
          <w:szCs w:val="20"/>
          <w:lang w:eastAsia="zh-CN"/>
        </w:rPr>
        <w:t>2</w:t>
      </w:r>
      <w:r w:rsidR="00BD42C9" w:rsidRPr="00692A3E">
        <w:rPr>
          <w:b/>
          <w:sz w:val="20"/>
          <w:szCs w:val="20"/>
          <w:lang w:eastAsia="zh-CN"/>
        </w:rPr>
        <w:t xml:space="preserve">: </w:t>
      </w:r>
      <w:r w:rsidR="001445C0" w:rsidRPr="00692A3E">
        <w:rPr>
          <w:b/>
          <w:sz w:val="20"/>
          <w:szCs w:val="20"/>
          <w:lang w:eastAsia="zh-CN"/>
        </w:rPr>
        <w:t>T</w:t>
      </w:r>
      <w:r w:rsidR="001445C0" w:rsidRPr="00692A3E">
        <w:rPr>
          <w:b/>
          <w:sz w:val="20"/>
          <w:szCs w:val="20"/>
          <w:vertAlign w:val="subscript"/>
          <w:lang w:eastAsia="zh-CN"/>
        </w:rPr>
        <w:t>processing</w:t>
      </w:r>
      <w:r w:rsidR="00CC6158" w:rsidRPr="00692A3E">
        <w:rPr>
          <w:b/>
          <w:sz w:val="20"/>
          <w:szCs w:val="20"/>
          <w:vertAlign w:val="subscript"/>
          <w:lang w:eastAsia="zh-CN"/>
        </w:rPr>
        <w:t>,2</w:t>
      </w:r>
      <w:r w:rsidR="00692A3E" w:rsidRPr="00692A3E">
        <w:rPr>
          <w:b/>
          <w:sz w:val="20"/>
          <w:szCs w:val="20"/>
          <w:lang w:eastAsia="zh-CN"/>
        </w:rPr>
        <w:t xml:space="preserve"> is 20ms for the same FR and 40ms for different FR</w:t>
      </w:r>
      <w:r w:rsidR="001445C0" w:rsidRPr="00692A3E">
        <w:rPr>
          <w:b/>
          <w:sz w:val="20"/>
          <w:szCs w:val="20"/>
          <w:lang w:eastAsia="zh-CN"/>
        </w:rPr>
        <w:t>.</w:t>
      </w:r>
    </w:p>
    <w:p w14:paraId="200502EF" w14:textId="435E0314" w:rsidR="00C611C4" w:rsidRPr="00F2389C" w:rsidRDefault="00C611C4" w:rsidP="00C611C4">
      <w:pPr>
        <w:pStyle w:val="afe"/>
        <w:snapToGrid w:val="0"/>
        <w:spacing w:beforeLines="50" w:before="120" w:afterLines="50" w:after="120"/>
        <w:ind w:left="420"/>
        <w:contextualSpacing w:val="0"/>
        <w:rPr>
          <w:sz w:val="20"/>
          <w:szCs w:val="20"/>
          <w:lang w:eastAsia="zh-CN"/>
        </w:rPr>
      </w:pPr>
      <w:r>
        <w:rPr>
          <w:sz w:val="20"/>
          <w:szCs w:val="20"/>
          <w:lang w:eastAsia="zh-CN"/>
        </w:rPr>
        <w:t xml:space="preserve">It is agreed to specify requirements for special case, that is, </w:t>
      </w:r>
      <w:r w:rsidRPr="004322C1">
        <w:rPr>
          <w:sz w:val="20"/>
          <w:szCs w:val="20"/>
          <w:lang w:eastAsia="zh-CN"/>
        </w:rPr>
        <w:t xml:space="preserve">Target </w:t>
      </w:r>
      <w:proofErr w:type="spellStart"/>
      <w:r w:rsidRPr="004322C1">
        <w:rPr>
          <w:sz w:val="20"/>
          <w:szCs w:val="20"/>
          <w:lang w:eastAsia="zh-CN"/>
        </w:rPr>
        <w:t>Pcell</w:t>
      </w:r>
      <w:proofErr w:type="spellEnd"/>
      <w:r w:rsidRPr="004322C1">
        <w:rPr>
          <w:sz w:val="20"/>
          <w:szCs w:val="20"/>
          <w:lang w:eastAsia="zh-CN"/>
        </w:rPr>
        <w:t>/</w:t>
      </w:r>
      <w:proofErr w:type="spellStart"/>
      <w:r w:rsidRPr="004322C1">
        <w:rPr>
          <w:sz w:val="20"/>
          <w:szCs w:val="20"/>
          <w:lang w:eastAsia="zh-CN"/>
        </w:rPr>
        <w:t>SCell</w:t>
      </w:r>
      <w:proofErr w:type="spellEnd"/>
      <w:r w:rsidRPr="004322C1">
        <w:rPr>
          <w:sz w:val="20"/>
          <w:szCs w:val="20"/>
          <w:lang w:eastAsia="zh-CN"/>
        </w:rPr>
        <w:t xml:space="preserve"> is current </w:t>
      </w:r>
      <w:proofErr w:type="spellStart"/>
      <w:r w:rsidRPr="004322C1">
        <w:rPr>
          <w:sz w:val="20"/>
          <w:szCs w:val="20"/>
          <w:lang w:eastAsia="zh-CN"/>
        </w:rPr>
        <w:t>SCell</w:t>
      </w:r>
      <w:proofErr w:type="spellEnd"/>
      <w:r w:rsidRPr="004322C1">
        <w:rPr>
          <w:sz w:val="20"/>
          <w:szCs w:val="20"/>
          <w:lang w:eastAsia="zh-CN"/>
        </w:rPr>
        <w:t>/</w:t>
      </w:r>
      <w:proofErr w:type="spellStart"/>
      <w:r w:rsidRPr="004322C1">
        <w:rPr>
          <w:sz w:val="20"/>
          <w:szCs w:val="20"/>
          <w:lang w:eastAsia="zh-CN"/>
        </w:rPr>
        <w:t>P</w:t>
      </w:r>
      <w:r w:rsidR="009F6EFA" w:rsidRPr="004322C1">
        <w:rPr>
          <w:sz w:val="20"/>
          <w:szCs w:val="20"/>
          <w:lang w:eastAsia="zh-CN"/>
        </w:rPr>
        <w:t>c</w:t>
      </w:r>
      <w:r w:rsidRPr="004322C1">
        <w:rPr>
          <w:sz w:val="20"/>
          <w:szCs w:val="20"/>
          <w:lang w:eastAsia="zh-CN"/>
        </w:rPr>
        <w:t>ell</w:t>
      </w:r>
      <w:proofErr w:type="spellEnd"/>
      <w:r w:rsidR="009F6EFA">
        <w:rPr>
          <w:sz w:val="20"/>
          <w:szCs w:val="20"/>
          <w:lang w:eastAsia="zh-CN"/>
        </w:rPr>
        <w:t>. As</w:t>
      </w:r>
      <w:r w:rsidR="008B379B">
        <w:rPr>
          <w:sz w:val="20"/>
          <w:szCs w:val="20"/>
          <w:lang w:eastAsia="zh-CN"/>
        </w:rPr>
        <w:t xml:space="preserve"> the target </w:t>
      </w:r>
      <w:proofErr w:type="spellStart"/>
      <w:r w:rsidR="008B379B">
        <w:rPr>
          <w:sz w:val="20"/>
          <w:szCs w:val="20"/>
          <w:lang w:eastAsia="zh-CN"/>
        </w:rPr>
        <w:t>Pcell</w:t>
      </w:r>
      <w:proofErr w:type="spellEnd"/>
      <w:r w:rsidR="008B379B">
        <w:rPr>
          <w:sz w:val="20"/>
          <w:szCs w:val="20"/>
          <w:lang w:eastAsia="zh-CN"/>
        </w:rPr>
        <w:t xml:space="preserve"> is current </w:t>
      </w:r>
      <w:proofErr w:type="spellStart"/>
      <w:r w:rsidR="008B379B">
        <w:rPr>
          <w:sz w:val="20"/>
          <w:szCs w:val="20"/>
          <w:lang w:eastAsia="zh-CN"/>
        </w:rPr>
        <w:t>Scell</w:t>
      </w:r>
      <w:proofErr w:type="spellEnd"/>
      <w:r w:rsidR="008B379B">
        <w:rPr>
          <w:sz w:val="20"/>
          <w:szCs w:val="20"/>
          <w:lang w:eastAsia="zh-CN"/>
        </w:rPr>
        <w:t xml:space="preserve">, so </w:t>
      </w:r>
      <w:r w:rsidR="00951D33">
        <w:rPr>
          <w:sz w:val="20"/>
          <w:szCs w:val="20"/>
          <w:lang w:eastAsia="zh-CN"/>
        </w:rPr>
        <w:t>some</w:t>
      </w:r>
      <w:r w:rsidR="008B379B">
        <w:rPr>
          <w:sz w:val="20"/>
          <w:szCs w:val="20"/>
          <w:lang w:eastAsia="zh-CN"/>
        </w:rPr>
        <w:t xml:space="preserve"> parameters </w:t>
      </w:r>
      <w:r w:rsidR="00951D33">
        <w:rPr>
          <w:sz w:val="20"/>
          <w:szCs w:val="20"/>
          <w:lang w:eastAsia="zh-CN"/>
        </w:rPr>
        <w:t xml:space="preserve">have </w:t>
      </w:r>
      <w:r w:rsidR="00641607">
        <w:rPr>
          <w:sz w:val="20"/>
          <w:szCs w:val="20"/>
          <w:lang w:eastAsia="zh-CN"/>
        </w:rPr>
        <w:t xml:space="preserve">already </w:t>
      </w:r>
      <w:r w:rsidR="00951D33">
        <w:rPr>
          <w:sz w:val="20"/>
          <w:szCs w:val="20"/>
          <w:lang w:eastAsia="zh-CN"/>
        </w:rPr>
        <w:t>been</w:t>
      </w:r>
      <w:r w:rsidR="000053B9">
        <w:rPr>
          <w:sz w:val="20"/>
          <w:szCs w:val="20"/>
          <w:lang w:eastAsia="zh-CN"/>
        </w:rPr>
        <w:t xml:space="preserve"> loaded before cell switch command.</w:t>
      </w:r>
      <w:r w:rsidR="00951D33">
        <w:rPr>
          <w:sz w:val="20"/>
          <w:szCs w:val="20"/>
          <w:lang w:eastAsia="zh-CN"/>
        </w:rPr>
        <w:t xml:space="preserve"> After cell switch command, some new configuration is to be loaded</w:t>
      </w:r>
      <w:r w:rsidR="005159EB">
        <w:rPr>
          <w:sz w:val="20"/>
          <w:szCs w:val="20"/>
          <w:lang w:eastAsia="zh-CN"/>
        </w:rPr>
        <w:t xml:space="preserve"> and no need of RF retuning and BB processing execution</w:t>
      </w:r>
      <w:r w:rsidR="00951D33">
        <w:rPr>
          <w:sz w:val="20"/>
          <w:szCs w:val="20"/>
          <w:lang w:eastAsia="zh-CN"/>
        </w:rPr>
        <w:t xml:space="preserve">. Therefore Tprocessing,2 may be reduced when </w:t>
      </w:r>
      <w:proofErr w:type="spellStart"/>
      <w:r w:rsidR="00951D33" w:rsidRPr="00951D33">
        <w:rPr>
          <w:sz w:val="20"/>
          <w:szCs w:val="20"/>
          <w:lang w:eastAsia="zh-CN"/>
        </w:rPr>
        <w:t>Pcell</w:t>
      </w:r>
      <w:proofErr w:type="spellEnd"/>
      <w:r w:rsidR="00951D33" w:rsidRPr="00951D33">
        <w:rPr>
          <w:sz w:val="20"/>
          <w:szCs w:val="20"/>
          <w:lang w:eastAsia="zh-CN"/>
        </w:rPr>
        <w:t>/</w:t>
      </w:r>
      <w:proofErr w:type="spellStart"/>
      <w:r w:rsidR="00951D33" w:rsidRPr="00951D33">
        <w:rPr>
          <w:sz w:val="20"/>
          <w:szCs w:val="20"/>
          <w:lang w:eastAsia="zh-CN"/>
        </w:rPr>
        <w:t>SCell</w:t>
      </w:r>
      <w:proofErr w:type="spellEnd"/>
      <w:r w:rsidR="00951D33" w:rsidRPr="00951D33">
        <w:rPr>
          <w:sz w:val="20"/>
          <w:szCs w:val="20"/>
          <w:lang w:eastAsia="zh-CN"/>
        </w:rPr>
        <w:t xml:space="preserve"> is current </w:t>
      </w:r>
      <w:proofErr w:type="spellStart"/>
      <w:r w:rsidR="00951D33" w:rsidRPr="00951D33">
        <w:rPr>
          <w:sz w:val="20"/>
          <w:szCs w:val="20"/>
          <w:lang w:eastAsia="zh-CN"/>
        </w:rPr>
        <w:t>SCell</w:t>
      </w:r>
      <w:proofErr w:type="spellEnd"/>
      <w:r w:rsidR="00951D33" w:rsidRPr="00951D33">
        <w:rPr>
          <w:sz w:val="20"/>
          <w:szCs w:val="20"/>
          <w:lang w:eastAsia="zh-CN"/>
        </w:rPr>
        <w:t>/</w:t>
      </w:r>
      <w:proofErr w:type="spellStart"/>
      <w:r w:rsidR="00951D33" w:rsidRPr="00951D33">
        <w:rPr>
          <w:sz w:val="20"/>
          <w:szCs w:val="20"/>
          <w:lang w:eastAsia="zh-CN"/>
        </w:rPr>
        <w:t>Pcell</w:t>
      </w:r>
      <w:proofErr w:type="spellEnd"/>
      <w:r w:rsidR="00951D33">
        <w:rPr>
          <w:sz w:val="20"/>
          <w:szCs w:val="20"/>
          <w:lang w:eastAsia="zh-CN"/>
        </w:rPr>
        <w:t xml:space="preserve">. </w:t>
      </w:r>
    </w:p>
    <w:p w14:paraId="1CBD2A1B" w14:textId="1AAB0687" w:rsidR="00C611C4" w:rsidRPr="00FF3B85" w:rsidRDefault="00C611C4" w:rsidP="00FF3B85">
      <w:pPr>
        <w:pStyle w:val="afe"/>
        <w:snapToGrid w:val="0"/>
        <w:spacing w:before="50" w:after="50"/>
        <w:ind w:left="420"/>
        <w:contextualSpacing w:val="0"/>
        <w:rPr>
          <w:b/>
          <w:sz w:val="20"/>
          <w:szCs w:val="20"/>
          <w:lang w:eastAsia="zh-CN"/>
        </w:rPr>
      </w:pPr>
      <w:r w:rsidRPr="00217234">
        <w:rPr>
          <w:b/>
          <w:sz w:val="20"/>
          <w:szCs w:val="20"/>
          <w:lang w:eastAsia="zh-CN"/>
        </w:rPr>
        <w:t xml:space="preserve">Proposal </w:t>
      </w:r>
      <w:r w:rsidR="00395CDB">
        <w:rPr>
          <w:b/>
          <w:sz w:val="20"/>
          <w:szCs w:val="20"/>
          <w:lang w:eastAsia="zh-CN"/>
        </w:rPr>
        <w:t>3</w:t>
      </w:r>
      <w:r w:rsidRPr="00217234">
        <w:rPr>
          <w:b/>
          <w:sz w:val="20"/>
          <w:szCs w:val="20"/>
          <w:lang w:eastAsia="zh-CN"/>
        </w:rPr>
        <w:t xml:space="preserve">: </w:t>
      </w:r>
      <w:r w:rsidR="009F6EFA" w:rsidRPr="00692A3E">
        <w:rPr>
          <w:b/>
          <w:sz w:val="20"/>
          <w:szCs w:val="20"/>
          <w:lang w:eastAsia="zh-CN"/>
        </w:rPr>
        <w:t>T</w:t>
      </w:r>
      <w:r w:rsidR="009F6EFA" w:rsidRPr="00692A3E">
        <w:rPr>
          <w:b/>
          <w:sz w:val="20"/>
          <w:szCs w:val="20"/>
          <w:vertAlign w:val="subscript"/>
          <w:lang w:eastAsia="zh-CN"/>
        </w:rPr>
        <w:t>processing,2</w:t>
      </w:r>
      <w:r w:rsidR="00DE7882">
        <w:rPr>
          <w:b/>
          <w:sz w:val="20"/>
          <w:szCs w:val="20"/>
          <w:lang w:eastAsia="zh-CN"/>
        </w:rPr>
        <w:t xml:space="preserve"> can be reduced </w:t>
      </w:r>
      <w:r w:rsidRPr="00217234">
        <w:rPr>
          <w:b/>
          <w:sz w:val="20"/>
          <w:szCs w:val="20"/>
          <w:lang w:eastAsia="zh-CN"/>
        </w:rPr>
        <w:t xml:space="preserve">when target </w:t>
      </w:r>
      <w:proofErr w:type="spellStart"/>
      <w:r w:rsidRPr="00217234">
        <w:rPr>
          <w:b/>
          <w:sz w:val="20"/>
          <w:szCs w:val="20"/>
          <w:lang w:eastAsia="zh-CN"/>
        </w:rPr>
        <w:t>Pcell</w:t>
      </w:r>
      <w:proofErr w:type="spellEnd"/>
      <w:r w:rsidRPr="00217234">
        <w:rPr>
          <w:b/>
          <w:sz w:val="20"/>
          <w:szCs w:val="20"/>
          <w:lang w:eastAsia="zh-CN"/>
        </w:rPr>
        <w:t>/</w:t>
      </w:r>
      <w:proofErr w:type="spellStart"/>
      <w:r w:rsidRPr="00217234">
        <w:rPr>
          <w:b/>
          <w:sz w:val="20"/>
          <w:szCs w:val="20"/>
          <w:lang w:eastAsia="zh-CN"/>
        </w:rPr>
        <w:t>SCell</w:t>
      </w:r>
      <w:proofErr w:type="spellEnd"/>
      <w:r w:rsidRPr="00217234">
        <w:rPr>
          <w:b/>
          <w:sz w:val="20"/>
          <w:szCs w:val="20"/>
          <w:lang w:eastAsia="zh-CN"/>
        </w:rPr>
        <w:t xml:space="preserve"> is current </w:t>
      </w:r>
      <w:proofErr w:type="spellStart"/>
      <w:r w:rsidRPr="00217234">
        <w:rPr>
          <w:b/>
          <w:sz w:val="20"/>
          <w:szCs w:val="20"/>
          <w:lang w:eastAsia="zh-CN"/>
        </w:rPr>
        <w:t>SCell</w:t>
      </w:r>
      <w:proofErr w:type="spellEnd"/>
      <w:r w:rsidRPr="00217234">
        <w:rPr>
          <w:b/>
          <w:sz w:val="20"/>
          <w:szCs w:val="20"/>
          <w:lang w:eastAsia="zh-CN"/>
        </w:rPr>
        <w:t>/</w:t>
      </w:r>
      <w:proofErr w:type="spellStart"/>
      <w:r w:rsidRPr="00217234">
        <w:rPr>
          <w:b/>
          <w:sz w:val="20"/>
          <w:szCs w:val="20"/>
          <w:lang w:eastAsia="zh-CN"/>
        </w:rPr>
        <w:t>PCell</w:t>
      </w:r>
      <w:proofErr w:type="spellEnd"/>
      <w:r w:rsidRPr="00217234">
        <w:rPr>
          <w:b/>
          <w:sz w:val="20"/>
          <w:szCs w:val="20"/>
          <w:lang w:eastAsia="zh-CN"/>
        </w:rPr>
        <w:t>.</w:t>
      </w:r>
    </w:p>
    <w:p w14:paraId="48BDB3B2" w14:textId="078200EB" w:rsidR="00926EE7" w:rsidRPr="001379A1" w:rsidRDefault="00C20874" w:rsidP="00926EE7">
      <w:pPr>
        <w:pStyle w:val="afe"/>
        <w:numPr>
          <w:ilvl w:val="0"/>
          <w:numId w:val="13"/>
        </w:numPr>
        <w:snapToGrid w:val="0"/>
        <w:spacing w:beforeLines="50" w:before="120" w:afterLines="50" w:after="120"/>
        <w:contextualSpacing w:val="0"/>
        <w:rPr>
          <w:sz w:val="20"/>
          <w:szCs w:val="20"/>
          <w:lang w:eastAsia="zh-CN"/>
        </w:rPr>
      </w:pPr>
      <w:proofErr w:type="spellStart"/>
      <w:r>
        <w:rPr>
          <w:rFonts w:eastAsiaTheme="minorEastAsia"/>
          <w:sz w:val="20"/>
          <w:szCs w:val="20"/>
          <w:lang w:eastAsia="zh-CN"/>
        </w:rPr>
        <w:t>Tdelta</w:t>
      </w:r>
      <w:proofErr w:type="spellEnd"/>
      <w:r>
        <w:rPr>
          <w:rFonts w:eastAsiaTheme="minorEastAsia"/>
          <w:sz w:val="20"/>
          <w:szCs w:val="20"/>
          <w:lang w:eastAsia="zh-CN"/>
        </w:rPr>
        <w:t xml:space="preserve">: </w:t>
      </w:r>
    </w:p>
    <w:p w14:paraId="34DFF801" w14:textId="7E140A79" w:rsidR="003C352D" w:rsidRPr="003C352D" w:rsidRDefault="00C2613D" w:rsidP="001379A1">
      <w:pPr>
        <w:pStyle w:val="afe"/>
        <w:snapToGrid w:val="0"/>
        <w:spacing w:beforeLines="50" w:before="120" w:afterLines="50" w:after="120"/>
        <w:ind w:left="420"/>
        <w:contextualSpacing w:val="0"/>
        <w:rPr>
          <w:sz w:val="20"/>
          <w:szCs w:val="20"/>
          <w:lang w:eastAsia="zh-CN"/>
        </w:rPr>
      </w:pPr>
      <w:r w:rsidRPr="00C2613D">
        <w:rPr>
          <w:rFonts w:eastAsiaTheme="minorEastAsia"/>
          <w:sz w:val="20"/>
          <w:szCs w:val="20"/>
          <w:lang w:eastAsia="zh-CN"/>
        </w:rPr>
        <w:t xml:space="preserve">According to RAN1 agreement, TCI state </w:t>
      </w:r>
      <w:r w:rsidR="002322AD">
        <w:rPr>
          <w:rFonts w:eastAsiaTheme="minorEastAsia"/>
          <w:sz w:val="20"/>
          <w:szCs w:val="20"/>
          <w:lang w:eastAsia="zh-CN"/>
        </w:rPr>
        <w:t>can be</w:t>
      </w:r>
      <w:r w:rsidRPr="00C2613D">
        <w:rPr>
          <w:rFonts w:eastAsiaTheme="minorEastAsia"/>
          <w:sz w:val="20"/>
          <w:szCs w:val="20"/>
          <w:lang w:eastAsia="zh-CN"/>
        </w:rPr>
        <w:t xml:space="preserve"> activated before TCI index is received, it means that multiple TCI states are</w:t>
      </w:r>
      <w:r w:rsidR="00A316BD">
        <w:rPr>
          <w:rFonts w:eastAsiaTheme="minorEastAsia"/>
          <w:sz w:val="20"/>
          <w:szCs w:val="20"/>
          <w:lang w:eastAsia="zh-CN"/>
        </w:rPr>
        <w:t xml:space="preserve"> kept</w:t>
      </w:r>
      <w:r w:rsidRPr="00C2613D">
        <w:rPr>
          <w:rFonts w:eastAsiaTheme="minorEastAsia"/>
          <w:sz w:val="20"/>
          <w:szCs w:val="20"/>
          <w:lang w:eastAsia="zh-CN"/>
        </w:rPr>
        <w:t xml:space="preserve"> in the active TCI state list</w:t>
      </w:r>
      <w:r w:rsidR="00155454">
        <w:rPr>
          <w:rFonts w:eastAsiaTheme="minorEastAsia"/>
          <w:sz w:val="20"/>
          <w:szCs w:val="20"/>
          <w:lang w:eastAsia="zh-CN"/>
        </w:rPr>
        <w:t xml:space="preserve"> before cell switch</w:t>
      </w:r>
      <w:r w:rsidRPr="00C2613D">
        <w:rPr>
          <w:rFonts w:eastAsiaTheme="minorEastAsia"/>
          <w:sz w:val="20"/>
          <w:szCs w:val="20"/>
          <w:lang w:eastAsia="zh-CN"/>
        </w:rPr>
        <w:t>. UE keep</w:t>
      </w:r>
      <w:r w:rsidR="002322AD">
        <w:rPr>
          <w:rFonts w:eastAsiaTheme="minorEastAsia"/>
          <w:sz w:val="20"/>
          <w:szCs w:val="20"/>
          <w:lang w:eastAsia="zh-CN"/>
        </w:rPr>
        <w:t>s</w:t>
      </w:r>
      <w:r w:rsidRPr="00C2613D">
        <w:rPr>
          <w:rFonts w:eastAsiaTheme="minorEastAsia"/>
          <w:sz w:val="20"/>
          <w:szCs w:val="20"/>
          <w:lang w:eastAsia="zh-CN"/>
        </w:rPr>
        <w:t xml:space="preserve"> tracking on the TCI state in the active TCI state list. </w:t>
      </w:r>
      <w:r w:rsidR="00ED0B57">
        <w:rPr>
          <w:rFonts w:eastAsiaTheme="minorEastAsia"/>
          <w:sz w:val="20"/>
          <w:szCs w:val="20"/>
          <w:lang w:eastAsia="zh-CN"/>
        </w:rPr>
        <w:t xml:space="preserve">In RAN1 TRS based tracking for candidate cells </w:t>
      </w:r>
      <w:r w:rsidR="001F639E">
        <w:rPr>
          <w:rFonts w:eastAsiaTheme="minorEastAsia"/>
          <w:sz w:val="20"/>
          <w:szCs w:val="20"/>
          <w:lang w:eastAsia="zh-CN"/>
        </w:rPr>
        <w:t>is not supported in R18</w:t>
      </w:r>
      <w:r w:rsidR="00ED0B57">
        <w:rPr>
          <w:rFonts w:eastAsiaTheme="minorEastAsia"/>
          <w:sz w:val="20"/>
          <w:szCs w:val="20"/>
          <w:lang w:eastAsia="zh-CN"/>
        </w:rPr>
        <w:t xml:space="preserve">. Therefore </w:t>
      </w:r>
      <w:r w:rsidR="00AA54A0">
        <w:rPr>
          <w:rFonts w:eastAsiaTheme="minorEastAsia"/>
          <w:sz w:val="20"/>
          <w:szCs w:val="20"/>
          <w:lang w:eastAsia="zh-CN"/>
        </w:rPr>
        <w:t>in RAN4 SSB based tracking before LTM is assumed</w:t>
      </w:r>
      <w:r w:rsidR="00AF30E5">
        <w:rPr>
          <w:rFonts w:eastAsiaTheme="minorEastAsia"/>
          <w:sz w:val="20"/>
          <w:szCs w:val="20"/>
          <w:lang w:eastAsia="zh-CN"/>
        </w:rPr>
        <w:t xml:space="preserve"> as a baseline</w:t>
      </w:r>
      <w:r w:rsidR="00AA54A0">
        <w:rPr>
          <w:rFonts w:eastAsiaTheme="minorEastAsia"/>
          <w:sz w:val="20"/>
          <w:szCs w:val="20"/>
          <w:lang w:eastAsia="zh-CN"/>
        </w:rPr>
        <w:t>.</w:t>
      </w:r>
      <w:r w:rsidR="000C736D">
        <w:rPr>
          <w:rFonts w:eastAsiaTheme="minorEastAsia"/>
          <w:sz w:val="20"/>
          <w:szCs w:val="20"/>
          <w:lang w:eastAsia="zh-CN"/>
        </w:rPr>
        <w:t xml:space="preserve"> </w:t>
      </w:r>
    </w:p>
    <w:tbl>
      <w:tblPr>
        <w:tblStyle w:val="afa"/>
        <w:tblW w:w="0" w:type="auto"/>
        <w:tblInd w:w="420" w:type="dxa"/>
        <w:tblLook w:val="04A0" w:firstRow="1" w:lastRow="0" w:firstColumn="1" w:lastColumn="0" w:noHBand="0" w:noVBand="1"/>
      </w:tblPr>
      <w:tblGrid>
        <w:gridCol w:w="9201"/>
      </w:tblGrid>
      <w:tr w:rsidR="00C2613D" w14:paraId="0FB6237D" w14:textId="77777777" w:rsidTr="00C2613D">
        <w:tc>
          <w:tcPr>
            <w:tcW w:w="9621" w:type="dxa"/>
          </w:tcPr>
          <w:p w14:paraId="597C19E6" w14:textId="77777777" w:rsidR="00C2613D" w:rsidRPr="00AC4FA3" w:rsidRDefault="00C2613D" w:rsidP="00C2613D">
            <w:pPr>
              <w:rPr>
                <w:rFonts w:ascii="Arial" w:hAnsi="Arial" w:cs="Arial"/>
                <w:highlight w:val="green"/>
              </w:rPr>
            </w:pPr>
            <w:r w:rsidRPr="00AC4FA3">
              <w:rPr>
                <w:rFonts w:ascii="Arial" w:hAnsi="Arial" w:cs="Arial"/>
                <w:highlight w:val="green"/>
              </w:rPr>
              <w:t>Agreement</w:t>
            </w:r>
          </w:p>
          <w:p w14:paraId="08FA72D6" w14:textId="77777777" w:rsidR="00C2613D" w:rsidRPr="00AC4FA3" w:rsidRDefault="00C2613D" w:rsidP="00C2613D">
            <w:pPr>
              <w:rPr>
                <w:rFonts w:ascii="Arial" w:hAnsi="Arial" w:cs="Arial"/>
              </w:rPr>
            </w:pPr>
            <w:r w:rsidRPr="00AC4FA3">
              <w:rPr>
                <w:rFonts w:ascii="Arial" w:hAnsi="Arial" w:cs="Arial"/>
              </w:rPr>
              <w:t>For the Rel-17 unified TCI based beam indication in Rel-18 LTM, at least Alt 1 is supported:</w:t>
            </w:r>
          </w:p>
          <w:p w14:paraId="0B142CE6" w14:textId="77777777" w:rsidR="00C2613D" w:rsidRPr="00AC4FA3" w:rsidRDefault="00C2613D" w:rsidP="00C2613D">
            <w:pPr>
              <w:pStyle w:val="afe"/>
              <w:numPr>
                <w:ilvl w:val="0"/>
                <w:numId w:val="26"/>
              </w:numPr>
              <w:snapToGrid w:val="0"/>
              <w:contextualSpacing w:val="0"/>
              <w:jc w:val="both"/>
              <w:rPr>
                <w:rFonts w:ascii="Arial" w:hAnsi="Arial" w:cs="Arial"/>
                <w:sz w:val="20"/>
              </w:rPr>
            </w:pPr>
            <w:r w:rsidRPr="00AC4FA3">
              <w:rPr>
                <w:rFonts w:ascii="Arial" w:hAnsi="Arial" w:cs="Arial"/>
                <w:b/>
                <w:bCs/>
                <w:sz w:val="20"/>
              </w:rPr>
              <w:t>Alt 1:</w:t>
            </w:r>
            <w:r w:rsidRPr="00AC4FA3">
              <w:rPr>
                <w:rFonts w:ascii="Arial" w:hAnsi="Arial" w:cs="Arial"/>
                <w:sz w:val="20"/>
              </w:rPr>
              <w:t xml:space="preserve"> </w:t>
            </w:r>
            <w:r w:rsidRPr="00B75D50">
              <w:rPr>
                <w:rFonts w:ascii="Arial" w:hAnsi="Arial" w:cs="Arial"/>
                <w:sz w:val="20"/>
                <w:highlight w:val="yellow"/>
              </w:rPr>
              <w:t>TCI state activation of a candidate cell is received before the reception of beam indication of the candidate cell,</w:t>
            </w:r>
            <w:r w:rsidRPr="00AC4FA3">
              <w:rPr>
                <w:rFonts w:ascii="Arial" w:hAnsi="Arial" w:cs="Arial"/>
                <w:sz w:val="20"/>
              </w:rPr>
              <w:t xml:space="preserve"> </w:t>
            </w:r>
          </w:p>
          <w:p w14:paraId="200B2D07" w14:textId="77777777" w:rsidR="00C2613D" w:rsidRPr="00AC4FA3" w:rsidRDefault="00C2613D" w:rsidP="00C2613D">
            <w:pPr>
              <w:pStyle w:val="afe"/>
              <w:numPr>
                <w:ilvl w:val="0"/>
                <w:numId w:val="26"/>
              </w:numPr>
              <w:snapToGrid w:val="0"/>
              <w:contextualSpacing w:val="0"/>
              <w:jc w:val="both"/>
              <w:rPr>
                <w:rFonts w:ascii="Arial" w:hAnsi="Arial" w:cs="Arial"/>
                <w:sz w:val="20"/>
              </w:rPr>
            </w:pPr>
            <w:r w:rsidRPr="00AC4FA3">
              <w:rPr>
                <w:rFonts w:ascii="Arial" w:hAnsi="Arial" w:cs="Arial"/>
                <w:b/>
                <w:bCs/>
                <w:sz w:val="20"/>
              </w:rPr>
              <w:t>Alt 2:</w:t>
            </w:r>
            <w:r w:rsidRPr="00AC4FA3">
              <w:rPr>
                <w:rFonts w:ascii="Arial" w:hAnsi="Arial" w:cs="Arial"/>
                <w:sz w:val="20"/>
              </w:rPr>
              <w:t xml:space="preserve"> TCI state activation of a candidate cell is received together with the reception of beam indication of the candidate cell</w:t>
            </w:r>
          </w:p>
          <w:p w14:paraId="67CB253B" w14:textId="77777777" w:rsidR="00C2613D" w:rsidRPr="00AC4FA3" w:rsidRDefault="00C2613D" w:rsidP="00C2613D">
            <w:pPr>
              <w:pStyle w:val="afe"/>
              <w:numPr>
                <w:ilvl w:val="1"/>
                <w:numId w:val="26"/>
              </w:numPr>
              <w:snapToGrid w:val="0"/>
              <w:contextualSpacing w:val="0"/>
              <w:jc w:val="both"/>
              <w:rPr>
                <w:rFonts w:ascii="Arial" w:hAnsi="Arial" w:cs="Arial"/>
                <w:sz w:val="20"/>
              </w:rPr>
            </w:pPr>
            <w:r w:rsidRPr="00AC4FA3">
              <w:rPr>
                <w:rFonts w:ascii="Arial" w:hAnsi="Arial" w:cs="Arial"/>
                <w:sz w:val="20"/>
              </w:rPr>
              <w:t xml:space="preserve">FFS: </w:t>
            </w:r>
            <w:proofErr w:type="spellStart"/>
            <w:r w:rsidRPr="00AC4FA3">
              <w:rPr>
                <w:rFonts w:ascii="Arial" w:hAnsi="Arial" w:cs="Arial"/>
                <w:sz w:val="20"/>
              </w:rPr>
              <w:t>signalling</w:t>
            </w:r>
            <w:proofErr w:type="spellEnd"/>
            <w:r w:rsidRPr="00AC4FA3">
              <w:rPr>
                <w:rFonts w:ascii="Arial" w:hAnsi="Arial" w:cs="Arial"/>
                <w:sz w:val="20"/>
              </w:rPr>
              <w:t xml:space="preserve"> details for TCI state indication, if both activation and indication are done in the same MAC CE message carrying switch command</w:t>
            </w:r>
          </w:p>
          <w:p w14:paraId="77603168" w14:textId="77777777" w:rsidR="00C2613D" w:rsidRPr="00AC4FA3" w:rsidRDefault="00C2613D" w:rsidP="00C2613D">
            <w:pPr>
              <w:pStyle w:val="afe"/>
              <w:numPr>
                <w:ilvl w:val="0"/>
                <w:numId w:val="26"/>
              </w:numPr>
              <w:snapToGrid w:val="0"/>
              <w:contextualSpacing w:val="0"/>
              <w:jc w:val="both"/>
              <w:rPr>
                <w:rFonts w:ascii="Arial" w:hAnsi="Arial" w:cs="Arial"/>
                <w:sz w:val="20"/>
              </w:rPr>
            </w:pPr>
            <w:r w:rsidRPr="00AC4FA3">
              <w:rPr>
                <w:rFonts w:ascii="Arial" w:hAnsi="Arial" w:cs="Arial"/>
                <w:b/>
                <w:bCs/>
                <w:sz w:val="20"/>
              </w:rPr>
              <w:t>Alt 3:</w:t>
            </w:r>
            <w:r w:rsidRPr="00AC4FA3">
              <w:rPr>
                <w:rFonts w:ascii="Arial" w:hAnsi="Arial" w:cs="Arial"/>
                <w:sz w:val="20"/>
              </w:rPr>
              <w:t xml:space="preserve"> Alt 1 and/or Alt 2 can be supported based on the UE capability</w:t>
            </w:r>
          </w:p>
          <w:p w14:paraId="40544EFA" w14:textId="77777777" w:rsidR="00C2613D" w:rsidRPr="00AC4FA3" w:rsidRDefault="00C2613D" w:rsidP="00C2613D">
            <w:pPr>
              <w:rPr>
                <w:rFonts w:ascii="Arial" w:hAnsi="Arial" w:cs="Arial"/>
              </w:rPr>
            </w:pPr>
            <w:r w:rsidRPr="00AC4FA3">
              <w:rPr>
                <w:rFonts w:ascii="Arial" w:hAnsi="Arial" w:cs="Arial"/>
                <w:b/>
                <w:bCs/>
              </w:rPr>
              <w:t>FFS:</w:t>
            </w:r>
            <w:r w:rsidRPr="00AC4FA3">
              <w:rPr>
                <w:rFonts w:ascii="Arial" w:hAnsi="Arial" w:cs="Arial"/>
              </w:rPr>
              <w:t xml:space="preserve"> signalling details for TCI state activation</w:t>
            </w:r>
          </w:p>
          <w:p w14:paraId="7D66B1BF" w14:textId="77777777" w:rsidR="00C2613D" w:rsidRPr="00AC4FA3" w:rsidRDefault="00C2613D" w:rsidP="00C2613D">
            <w:pPr>
              <w:rPr>
                <w:rFonts w:ascii="Arial" w:hAnsi="Arial" w:cs="Arial"/>
              </w:rPr>
            </w:pPr>
            <w:r w:rsidRPr="00AC4FA3">
              <w:rPr>
                <w:rFonts w:ascii="Arial" w:hAnsi="Arial" w:cs="Arial"/>
                <w:b/>
                <w:bCs/>
              </w:rPr>
              <w:t>FFS:</w:t>
            </w:r>
            <w:r w:rsidRPr="00AC4FA3">
              <w:rPr>
                <w:rFonts w:ascii="Arial" w:hAnsi="Arial" w:cs="Arial"/>
              </w:rPr>
              <w:t xml:space="preserve"> For Alt 1, whether/how TCI state activation for candidate cell(s) is allowed</w:t>
            </w:r>
          </w:p>
          <w:p w14:paraId="67BDDFED" w14:textId="77777777" w:rsidR="00C2613D" w:rsidRPr="00AC4FA3" w:rsidRDefault="00C2613D" w:rsidP="00C2613D">
            <w:pPr>
              <w:rPr>
                <w:rFonts w:ascii="Arial" w:hAnsi="Arial" w:cs="Arial"/>
              </w:rPr>
            </w:pPr>
            <w:r w:rsidRPr="00AC4FA3">
              <w:rPr>
                <w:rFonts w:ascii="Arial" w:hAnsi="Arial" w:cs="Arial"/>
                <w:b/>
                <w:bCs/>
              </w:rPr>
              <w:t>Note:</w:t>
            </w:r>
            <w:r w:rsidRPr="00AC4FA3">
              <w:rPr>
                <w:rFonts w:ascii="Arial" w:hAnsi="Arial" w:cs="Arial"/>
              </w:rPr>
              <w:t xml:space="preserve"> If scenarios 1 and 3 are to be supported other beam indication/TCI activation timing relationships are not precluded.</w:t>
            </w:r>
          </w:p>
          <w:p w14:paraId="0240EC4E" w14:textId="77777777" w:rsidR="00C2613D" w:rsidRPr="00C2613D" w:rsidRDefault="00C2613D" w:rsidP="003C352D">
            <w:pPr>
              <w:pStyle w:val="afe"/>
              <w:snapToGrid w:val="0"/>
              <w:spacing w:before="50" w:after="50"/>
              <w:ind w:left="0"/>
              <w:contextualSpacing w:val="0"/>
              <w:rPr>
                <w:rFonts w:eastAsiaTheme="minorEastAsia"/>
                <w:sz w:val="20"/>
                <w:szCs w:val="20"/>
                <w:lang w:val="en-GB" w:eastAsia="zh-CN"/>
              </w:rPr>
            </w:pPr>
          </w:p>
        </w:tc>
      </w:tr>
    </w:tbl>
    <w:p w14:paraId="05C131C8" w14:textId="77777777" w:rsidR="003C4C04" w:rsidRDefault="003C4C04" w:rsidP="003C352D">
      <w:pPr>
        <w:pStyle w:val="afe"/>
        <w:snapToGrid w:val="0"/>
        <w:spacing w:before="50" w:after="50"/>
        <w:ind w:left="420"/>
        <w:contextualSpacing w:val="0"/>
        <w:rPr>
          <w:rFonts w:eastAsiaTheme="minorEastAsia"/>
          <w:sz w:val="20"/>
          <w:szCs w:val="20"/>
          <w:lang w:val="en-US" w:eastAsia="zh-CN"/>
        </w:rPr>
      </w:pPr>
    </w:p>
    <w:p w14:paraId="470115C4" w14:textId="6D7B8C52" w:rsidR="00ED0B57" w:rsidRPr="00A717F4" w:rsidRDefault="00A717F4" w:rsidP="00A717F4">
      <w:pPr>
        <w:pStyle w:val="afe"/>
        <w:snapToGrid w:val="0"/>
        <w:spacing w:before="50" w:after="50"/>
        <w:ind w:left="420"/>
        <w:contextualSpacing w:val="0"/>
        <w:rPr>
          <w:rFonts w:eastAsiaTheme="minorEastAsia"/>
          <w:sz w:val="20"/>
          <w:szCs w:val="20"/>
          <w:lang w:eastAsia="zh-CN"/>
        </w:rPr>
      </w:pPr>
      <w:r>
        <w:rPr>
          <w:rFonts w:eastAsiaTheme="minorEastAsia"/>
          <w:sz w:val="20"/>
          <w:szCs w:val="20"/>
          <w:lang w:eastAsia="zh-CN"/>
        </w:rPr>
        <w:lastRenderedPageBreak/>
        <w:t>Upon UE receives cell switching command, UE first decodes the command (</w:t>
      </w:r>
      <w:r w:rsidRPr="003932A5">
        <w:rPr>
          <w:rFonts w:eastAsia="Yu Mincho"/>
          <w:sz w:val="20"/>
          <w:szCs w:val="20"/>
        </w:rPr>
        <w:t>T</w:t>
      </w:r>
      <w:r w:rsidRPr="003932A5">
        <w:rPr>
          <w:rFonts w:eastAsia="Yu Mincho"/>
          <w:sz w:val="20"/>
          <w:szCs w:val="20"/>
          <w:vertAlign w:val="subscript"/>
        </w:rPr>
        <w:t>HARQ</w:t>
      </w:r>
      <w:r w:rsidRPr="003932A5">
        <w:rPr>
          <w:rFonts w:eastAsia="Yu Mincho"/>
          <w:sz w:val="20"/>
          <w:szCs w:val="20"/>
        </w:rPr>
        <w:t>+3ms</w:t>
      </w:r>
      <w:r>
        <w:rPr>
          <w:rFonts w:eastAsiaTheme="minorEastAsia"/>
          <w:sz w:val="20"/>
          <w:szCs w:val="20"/>
          <w:lang w:eastAsia="zh-CN"/>
        </w:rPr>
        <w:t>) and process L1/L2/L3 (Tprocessing2)</w:t>
      </w:r>
      <w:r>
        <w:rPr>
          <w:rFonts w:eastAsiaTheme="minorEastAsia" w:hint="eastAsia"/>
          <w:sz w:val="20"/>
          <w:szCs w:val="20"/>
          <w:lang w:eastAsia="zh-CN"/>
        </w:rPr>
        <w:t>,</w:t>
      </w:r>
      <w:r>
        <w:rPr>
          <w:rFonts w:eastAsiaTheme="minorEastAsia"/>
          <w:sz w:val="20"/>
          <w:szCs w:val="20"/>
          <w:lang w:eastAsia="zh-CN"/>
        </w:rPr>
        <w:t xml:space="preserve"> at this moment, if the time tracking is valid, </w:t>
      </w:r>
      <w:r w:rsidR="00A316BD">
        <w:rPr>
          <w:rFonts w:eastAsiaTheme="minorEastAsia"/>
          <w:sz w:val="20"/>
          <w:szCs w:val="20"/>
          <w:lang w:eastAsia="zh-CN"/>
        </w:rPr>
        <w:t>the fine time acquisition</w:t>
      </w:r>
      <w:r>
        <w:rPr>
          <w:rFonts w:eastAsiaTheme="minorEastAsia"/>
          <w:sz w:val="20"/>
          <w:szCs w:val="20"/>
          <w:lang w:eastAsia="zh-CN"/>
        </w:rPr>
        <w:t xml:space="preserve"> step can be skipped. </w:t>
      </w:r>
      <w:r w:rsidR="00AA54A0" w:rsidRPr="00A717F4">
        <w:rPr>
          <w:rFonts w:eastAsiaTheme="minorEastAsia"/>
          <w:sz w:val="20"/>
          <w:szCs w:val="20"/>
          <w:lang w:val="en-US" w:eastAsia="zh-CN"/>
        </w:rPr>
        <w:t>A</w:t>
      </w:r>
      <w:r>
        <w:rPr>
          <w:rFonts w:eastAsiaTheme="minorEastAsia"/>
          <w:sz w:val="20"/>
          <w:szCs w:val="20"/>
          <w:lang w:val="en-US" w:eastAsia="zh-CN"/>
        </w:rPr>
        <w:t>s per</w:t>
      </w:r>
      <w:r w:rsidR="00AA54A0" w:rsidRPr="00A717F4">
        <w:rPr>
          <w:rFonts w:eastAsiaTheme="minorEastAsia"/>
          <w:sz w:val="20"/>
          <w:szCs w:val="20"/>
          <w:lang w:val="en-US" w:eastAsia="zh-CN"/>
        </w:rPr>
        <w:t xml:space="preserve"> agreement achieved at RAN4#107 meeting, </w:t>
      </w:r>
      <w:r w:rsidR="004C60A9" w:rsidRPr="00A717F4">
        <w:rPr>
          <w:rFonts w:eastAsiaTheme="minorEastAsia"/>
          <w:sz w:val="20"/>
          <w:szCs w:val="20"/>
          <w:lang w:val="en-US" w:eastAsia="zh-CN"/>
        </w:rPr>
        <w:t>at least one</w:t>
      </w:r>
      <w:r w:rsidR="00AA54A0" w:rsidRPr="00A717F4">
        <w:rPr>
          <w:rFonts w:eastAsiaTheme="minorEastAsia"/>
          <w:sz w:val="20"/>
          <w:szCs w:val="20"/>
          <w:lang w:val="en-US" w:eastAsia="zh-CN"/>
        </w:rPr>
        <w:t xml:space="preserve"> SSB is </w:t>
      </w:r>
      <w:r w:rsidR="004C60A9" w:rsidRPr="00A717F4">
        <w:rPr>
          <w:rFonts w:eastAsiaTheme="minorEastAsia"/>
          <w:sz w:val="20"/>
          <w:szCs w:val="20"/>
          <w:lang w:val="en-US" w:eastAsia="zh-CN"/>
        </w:rPr>
        <w:t>available in last 160ms</w:t>
      </w:r>
      <w:r w:rsidR="00A316BD">
        <w:rPr>
          <w:rFonts w:eastAsiaTheme="minorEastAsia"/>
          <w:sz w:val="20"/>
          <w:szCs w:val="20"/>
          <w:lang w:val="en-US" w:eastAsia="zh-CN"/>
        </w:rPr>
        <w:t xml:space="preserve"> to support the first UL transmission</w:t>
      </w:r>
      <w:r w:rsidR="004C60A9" w:rsidRPr="00A717F4">
        <w:rPr>
          <w:rFonts w:eastAsiaTheme="minorEastAsia"/>
          <w:sz w:val="20"/>
          <w:szCs w:val="20"/>
          <w:lang w:val="en-US" w:eastAsia="zh-CN"/>
        </w:rPr>
        <w:t xml:space="preserve">. </w:t>
      </w:r>
    </w:p>
    <w:p w14:paraId="7621E653" w14:textId="77777777" w:rsidR="00ED0B57" w:rsidRPr="00792163" w:rsidRDefault="00ED0B57" w:rsidP="003C352D">
      <w:pPr>
        <w:pStyle w:val="afe"/>
        <w:snapToGrid w:val="0"/>
        <w:spacing w:before="50" w:after="50"/>
        <w:ind w:left="420"/>
        <w:contextualSpacing w:val="0"/>
        <w:rPr>
          <w:rFonts w:eastAsiaTheme="minorEastAsia"/>
          <w:sz w:val="20"/>
          <w:szCs w:val="20"/>
          <w:lang w:eastAsia="zh-CN"/>
        </w:rPr>
      </w:pPr>
    </w:p>
    <w:tbl>
      <w:tblPr>
        <w:tblStyle w:val="afa"/>
        <w:tblW w:w="0" w:type="auto"/>
        <w:tblInd w:w="420" w:type="dxa"/>
        <w:tblLook w:val="04A0" w:firstRow="1" w:lastRow="0" w:firstColumn="1" w:lastColumn="0" w:noHBand="0" w:noVBand="1"/>
      </w:tblPr>
      <w:tblGrid>
        <w:gridCol w:w="9201"/>
      </w:tblGrid>
      <w:tr w:rsidR="00ED0B57" w14:paraId="15A9362C" w14:textId="77777777" w:rsidTr="001F639E">
        <w:tc>
          <w:tcPr>
            <w:tcW w:w="9201" w:type="dxa"/>
          </w:tcPr>
          <w:p w14:paraId="1790064F" w14:textId="77777777" w:rsidR="00ED0B57" w:rsidRPr="00ED0B57" w:rsidRDefault="00ED0B57" w:rsidP="00ED0B57">
            <w:pPr>
              <w:rPr>
                <w:b/>
                <w:u w:val="single"/>
                <w:lang w:eastAsia="zh-CN"/>
              </w:rPr>
            </w:pPr>
            <w:bookmarkStart w:id="12" w:name="_Hlk135404216"/>
            <w:r w:rsidRPr="00ED0B57">
              <w:rPr>
                <w:b/>
                <w:u w:val="single"/>
                <w:lang w:eastAsia="ko-KR"/>
              </w:rPr>
              <w:t>Issue 1-1-4: Requirements of TCI state activation of neighbour cell</w:t>
            </w:r>
            <w:r w:rsidRPr="00ED0B57">
              <w:rPr>
                <w:b/>
                <w:u w:val="single"/>
                <w:lang w:eastAsia="zh-CN"/>
              </w:rPr>
              <w:t xml:space="preserve"> before cell switch command</w:t>
            </w:r>
          </w:p>
          <w:p w14:paraId="0B4ED3C1" w14:textId="77777777" w:rsidR="00ED0B57" w:rsidRPr="00ED0B57" w:rsidRDefault="00ED0B57" w:rsidP="00ED0B57">
            <w:pPr>
              <w:spacing w:after="120"/>
              <w:rPr>
                <w:rFonts w:eastAsia="宋体"/>
                <w:b/>
                <w:bCs/>
                <w:lang w:eastAsia="zh-CN"/>
              </w:rPr>
            </w:pPr>
            <w:r w:rsidRPr="00ED0B57">
              <w:rPr>
                <w:rFonts w:eastAsia="宋体"/>
                <w:b/>
                <w:bCs/>
                <w:lang w:eastAsia="zh-CN"/>
              </w:rPr>
              <w:t>&lt;Agreement&gt;</w:t>
            </w:r>
          </w:p>
          <w:p w14:paraId="6A1E386D" w14:textId="77777777" w:rsidR="00ED0B57" w:rsidRPr="00ED0B57" w:rsidRDefault="00ED0B57" w:rsidP="00ED0B57">
            <w:pPr>
              <w:pStyle w:val="afe"/>
              <w:numPr>
                <w:ilvl w:val="1"/>
                <w:numId w:val="25"/>
              </w:numPr>
              <w:spacing w:after="120"/>
              <w:ind w:left="1440"/>
              <w:contextualSpacing w:val="0"/>
              <w:rPr>
                <w:rFonts w:eastAsiaTheme="minorEastAsia"/>
                <w:sz w:val="20"/>
                <w:szCs w:val="20"/>
                <w:lang w:eastAsia="zh-CN"/>
              </w:rPr>
            </w:pPr>
            <w:r w:rsidRPr="00ED0B57">
              <w:rPr>
                <w:rFonts w:eastAsiaTheme="minorEastAsia"/>
                <w:sz w:val="20"/>
                <w:szCs w:val="20"/>
                <w:lang w:eastAsia="zh-CN"/>
              </w:rPr>
              <w:t>For DL T/F tracking to the candidate cells, at least one SSB is available at the UE during the last 160ms to satisfy transmit timing requirements.</w:t>
            </w:r>
          </w:p>
          <w:bookmarkEnd w:id="12"/>
          <w:p w14:paraId="101BCD8C" w14:textId="77777777" w:rsidR="00ED0B57" w:rsidRPr="00ED0B57" w:rsidRDefault="00ED0B57" w:rsidP="003C352D">
            <w:pPr>
              <w:pStyle w:val="afe"/>
              <w:snapToGrid w:val="0"/>
              <w:spacing w:before="50" w:after="50"/>
              <w:ind w:left="0"/>
              <w:contextualSpacing w:val="0"/>
              <w:rPr>
                <w:rFonts w:eastAsiaTheme="minorEastAsia"/>
                <w:sz w:val="20"/>
                <w:szCs w:val="20"/>
                <w:lang w:eastAsia="zh-CN"/>
              </w:rPr>
            </w:pPr>
          </w:p>
        </w:tc>
      </w:tr>
    </w:tbl>
    <w:p w14:paraId="0FACDA45" w14:textId="77777777" w:rsidR="00ED0B57" w:rsidRDefault="00ED0B57" w:rsidP="003C352D">
      <w:pPr>
        <w:pStyle w:val="afe"/>
        <w:snapToGrid w:val="0"/>
        <w:spacing w:before="50" w:after="50"/>
        <w:ind w:left="420"/>
        <w:contextualSpacing w:val="0"/>
        <w:rPr>
          <w:rFonts w:eastAsiaTheme="minorEastAsia"/>
          <w:sz w:val="20"/>
          <w:szCs w:val="20"/>
          <w:lang w:val="en-US" w:eastAsia="zh-CN"/>
        </w:rPr>
      </w:pPr>
    </w:p>
    <w:p w14:paraId="113EA70F" w14:textId="6ECCAA74" w:rsidR="00792163" w:rsidRDefault="00A316BD" w:rsidP="00A717F4">
      <w:pPr>
        <w:pStyle w:val="afe"/>
        <w:snapToGrid w:val="0"/>
        <w:spacing w:before="50" w:after="50"/>
        <w:ind w:left="420"/>
        <w:contextualSpacing w:val="0"/>
        <w:rPr>
          <w:rFonts w:eastAsiaTheme="minorEastAsia"/>
          <w:sz w:val="20"/>
          <w:szCs w:val="20"/>
          <w:lang w:eastAsia="zh-CN"/>
        </w:rPr>
      </w:pPr>
      <w:r>
        <w:rPr>
          <w:rFonts w:eastAsiaTheme="minorEastAsia"/>
          <w:sz w:val="20"/>
          <w:szCs w:val="20"/>
          <w:lang w:eastAsia="zh-CN"/>
        </w:rPr>
        <w:t xml:space="preserve">As we know </w:t>
      </w:r>
      <w:r w:rsidR="00A717F4">
        <w:rPr>
          <w:rFonts w:eastAsiaTheme="minorEastAsia"/>
          <w:sz w:val="20"/>
          <w:szCs w:val="20"/>
          <w:lang w:eastAsia="zh-CN"/>
        </w:rPr>
        <w:t>UE performs timing tracking together with L1-RSRP measurement.</w:t>
      </w:r>
      <w:r w:rsidR="00792163">
        <w:rPr>
          <w:rFonts w:eastAsiaTheme="minorEastAsia"/>
          <w:sz w:val="20"/>
          <w:szCs w:val="20"/>
          <w:lang w:eastAsia="zh-CN"/>
        </w:rPr>
        <w:t xml:space="preserve"> In FR1, if </w:t>
      </w:r>
      <w:r w:rsidR="00874EA5">
        <w:rPr>
          <w:rFonts w:eastAsiaTheme="minorEastAsia"/>
          <w:sz w:val="20"/>
          <w:szCs w:val="20"/>
          <w:lang w:eastAsia="zh-CN"/>
        </w:rPr>
        <w:t>(</w:t>
      </w:r>
      <w:r w:rsidR="00792163">
        <w:rPr>
          <w:rFonts w:eastAsiaTheme="minorEastAsia"/>
          <w:sz w:val="20"/>
          <w:szCs w:val="20"/>
          <w:lang w:eastAsia="zh-CN"/>
        </w:rPr>
        <w:t>L1-RSRP measurement period+ Tcmd+Tprocessing,2</w:t>
      </w:r>
      <w:r w:rsidR="00874EA5">
        <w:rPr>
          <w:rFonts w:eastAsiaTheme="minorEastAsia"/>
          <w:sz w:val="20"/>
          <w:szCs w:val="20"/>
          <w:lang w:eastAsia="zh-CN"/>
        </w:rPr>
        <w:t xml:space="preserve">) </w:t>
      </w:r>
      <w:r w:rsidR="00792163">
        <w:rPr>
          <w:rFonts w:eastAsiaTheme="minorEastAsia"/>
          <w:sz w:val="20"/>
          <w:szCs w:val="20"/>
          <w:lang w:eastAsia="zh-CN"/>
        </w:rPr>
        <w:t xml:space="preserve">&gt;160ms, one </w:t>
      </w:r>
      <w:proofErr w:type="spellStart"/>
      <w:r w:rsidR="00792163">
        <w:rPr>
          <w:rFonts w:eastAsiaTheme="minorEastAsia"/>
          <w:sz w:val="20"/>
          <w:szCs w:val="20"/>
          <w:lang w:eastAsia="zh-CN"/>
        </w:rPr>
        <w:t>Trs</w:t>
      </w:r>
      <w:proofErr w:type="spellEnd"/>
      <w:r w:rsidR="00792163">
        <w:rPr>
          <w:rFonts w:eastAsiaTheme="minorEastAsia"/>
          <w:sz w:val="20"/>
          <w:szCs w:val="20"/>
          <w:lang w:eastAsia="zh-CN"/>
        </w:rPr>
        <w:t xml:space="preserve"> is needed for fine time tracking, otherwise </w:t>
      </w:r>
      <w:proofErr w:type="spellStart"/>
      <w:r w:rsidR="00792163">
        <w:rPr>
          <w:rFonts w:eastAsiaTheme="minorEastAsia"/>
          <w:sz w:val="20"/>
          <w:szCs w:val="20"/>
          <w:lang w:eastAsia="zh-CN"/>
        </w:rPr>
        <w:t>Tdelta</w:t>
      </w:r>
      <w:proofErr w:type="spellEnd"/>
      <w:r w:rsidR="00792163">
        <w:rPr>
          <w:rFonts w:eastAsiaTheme="minorEastAsia"/>
          <w:sz w:val="20"/>
          <w:szCs w:val="20"/>
          <w:lang w:eastAsia="zh-CN"/>
        </w:rPr>
        <w:t xml:space="preserve"> =0.</w:t>
      </w:r>
      <w:r w:rsidR="00A717F4">
        <w:rPr>
          <w:rFonts w:eastAsiaTheme="minorEastAsia"/>
          <w:sz w:val="20"/>
          <w:szCs w:val="20"/>
          <w:lang w:eastAsia="zh-CN"/>
        </w:rPr>
        <w:t xml:space="preserve"> </w:t>
      </w:r>
    </w:p>
    <w:p w14:paraId="54C9FE0D" w14:textId="079F664D" w:rsidR="006A4E9E" w:rsidRPr="005C442D" w:rsidRDefault="006A4E9E" w:rsidP="006A4E9E">
      <w:pPr>
        <w:pStyle w:val="afe"/>
        <w:snapToGrid w:val="0"/>
        <w:spacing w:beforeLines="50" w:before="120" w:afterLines="50" w:after="120"/>
        <w:ind w:left="420"/>
        <w:contextualSpacing w:val="0"/>
        <w:rPr>
          <w:b/>
          <w:sz w:val="20"/>
          <w:szCs w:val="20"/>
          <w:lang w:eastAsia="zh-CN"/>
        </w:rPr>
      </w:pPr>
      <w:r>
        <w:rPr>
          <w:b/>
          <w:sz w:val="20"/>
          <w:szCs w:val="20"/>
          <w:lang w:eastAsia="zh-CN"/>
        </w:rPr>
        <w:t>Proposal</w:t>
      </w:r>
      <w:r w:rsidRPr="00C20874">
        <w:rPr>
          <w:b/>
          <w:sz w:val="20"/>
          <w:szCs w:val="20"/>
          <w:lang w:eastAsia="zh-CN"/>
        </w:rPr>
        <w:t xml:space="preserve"> </w:t>
      </w:r>
      <w:r w:rsidR="00FF3B85">
        <w:rPr>
          <w:b/>
          <w:sz w:val="20"/>
          <w:szCs w:val="20"/>
          <w:lang w:eastAsia="zh-CN"/>
        </w:rPr>
        <w:t>4</w:t>
      </w:r>
      <w:r w:rsidRPr="00C20874">
        <w:rPr>
          <w:b/>
          <w:sz w:val="20"/>
          <w:szCs w:val="20"/>
          <w:lang w:eastAsia="zh-CN"/>
        </w:rPr>
        <w:t xml:space="preserve">: </w:t>
      </w:r>
      <w:r>
        <w:rPr>
          <w:b/>
          <w:sz w:val="20"/>
          <w:szCs w:val="20"/>
          <w:lang w:eastAsia="zh-CN"/>
        </w:rPr>
        <w:t xml:space="preserve">In FR1, if </w:t>
      </w:r>
      <w:r w:rsidRPr="006A4E9E">
        <w:rPr>
          <w:b/>
          <w:sz w:val="20"/>
          <w:szCs w:val="20"/>
          <w:lang w:eastAsia="zh-CN"/>
        </w:rPr>
        <w:t xml:space="preserve">(L1-RSRP measurement period+ Tcmd+Tprocessing,2) &gt;160ms, one </w:t>
      </w:r>
      <w:proofErr w:type="spellStart"/>
      <w:r w:rsidRPr="006A4E9E">
        <w:rPr>
          <w:b/>
          <w:sz w:val="20"/>
          <w:szCs w:val="20"/>
          <w:lang w:eastAsia="zh-CN"/>
        </w:rPr>
        <w:t>Trs</w:t>
      </w:r>
      <w:proofErr w:type="spellEnd"/>
      <w:r w:rsidRPr="006A4E9E">
        <w:rPr>
          <w:b/>
          <w:sz w:val="20"/>
          <w:szCs w:val="20"/>
          <w:lang w:eastAsia="zh-CN"/>
        </w:rPr>
        <w:t xml:space="preserve"> is needed for fine time tracking, otherwise </w:t>
      </w:r>
      <w:proofErr w:type="spellStart"/>
      <w:r w:rsidRPr="006A4E9E">
        <w:rPr>
          <w:b/>
          <w:sz w:val="20"/>
          <w:szCs w:val="20"/>
          <w:lang w:eastAsia="zh-CN"/>
        </w:rPr>
        <w:t>Tdelta</w:t>
      </w:r>
      <w:proofErr w:type="spellEnd"/>
      <w:r w:rsidRPr="006A4E9E">
        <w:rPr>
          <w:b/>
          <w:sz w:val="20"/>
          <w:szCs w:val="20"/>
          <w:lang w:eastAsia="zh-CN"/>
        </w:rPr>
        <w:t xml:space="preserve"> =0</w:t>
      </w:r>
      <w:r>
        <w:rPr>
          <w:b/>
          <w:sz w:val="20"/>
          <w:szCs w:val="20"/>
          <w:lang w:eastAsia="zh-CN"/>
        </w:rPr>
        <w:t>.</w:t>
      </w:r>
    </w:p>
    <w:p w14:paraId="332CD24E" w14:textId="38D450AC" w:rsidR="00A717F4" w:rsidRDefault="00A717F4" w:rsidP="00A717F4">
      <w:pPr>
        <w:pStyle w:val="afe"/>
        <w:snapToGrid w:val="0"/>
        <w:spacing w:before="50" w:after="50"/>
        <w:ind w:left="420"/>
        <w:contextualSpacing w:val="0"/>
        <w:rPr>
          <w:rFonts w:eastAsiaTheme="minorEastAsia"/>
          <w:sz w:val="20"/>
          <w:szCs w:val="20"/>
          <w:lang w:eastAsia="zh-CN"/>
        </w:rPr>
      </w:pPr>
      <w:r>
        <w:rPr>
          <w:rFonts w:eastAsiaTheme="minorEastAsia"/>
          <w:sz w:val="20"/>
          <w:szCs w:val="20"/>
          <w:lang w:eastAsia="zh-CN"/>
        </w:rPr>
        <w:t xml:space="preserve">In FR2, For L1-RSRP measurement, Rx beam sweeping shall be performed. Considering the typical SSB configuration is 20ms, L1-RSRP measurement period is 160ms. It is up to UE implementation, which RX sweeping beam is used for time tracking, </w:t>
      </w:r>
      <w:r w:rsidR="00874EA5">
        <w:rPr>
          <w:rFonts w:eastAsiaTheme="minorEastAsia"/>
          <w:sz w:val="20"/>
          <w:szCs w:val="20"/>
          <w:lang w:eastAsia="zh-CN"/>
        </w:rPr>
        <w:t>the worst</w:t>
      </w:r>
      <w:r>
        <w:rPr>
          <w:rFonts w:eastAsiaTheme="minorEastAsia"/>
          <w:sz w:val="20"/>
          <w:szCs w:val="20"/>
          <w:lang w:eastAsia="zh-CN"/>
        </w:rPr>
        <w:t xml:space="preserve"> timing tracking</w:t>
      </w:r>
      <w:r w:rsidRPr="001379A1">
        <w:rPr>
          <w:rFonts w:eastAsiaTheme="minorEastAsia"/>
          <w:sz w:val="20"/>
          <w:szCs w:val="20"/>
          <w:lang w:eastAsia="zh-CN"/>
        </w:rPr>
        <w:t xml:space="preserve"> </w:t>
      </w:r>
      <w:r w:rsidR="00C65B64">
        <w:rPr>
          <w:rFonts w:eastAsiaTheme="minorEastAsia"/>
          <w:sz w:val="20"/>
          <w:szCs w:val="20"/>
          <w:lang w:eastAsia="zh-CN"/>
        </w:rPr>
        <w:t xml:space="preserve">acquisition </w:t>
      </w:r>
      <w:r w:rsidR="00874EA5">
        <w:rPr>
          <w:rFonts w:eastAsiaTheme="minorEastAsia"/>
          <w:sz w:val="20"/>
          <w:szCs w:val="20"/>
          <w:lang w:eastAsia="zh-CN"/>
        </w:rPr>
        <w:t>time</w:t>
      </w:r>
      <w:r w:rsidR="00C65B64">
        <w:rPr>
          <w:rFonts w:eastAsiaTheme="minorEastAsia"/>
          <w:sz w:val="20"/>
          <w:szCs w:val="20"/>
          <w:lang w:eastAsia="zh-CN"/>
        </w:rPr>
        <w:t xml:space="preserve"> before cell switch</w:t>
      </w:r>
      <w:r>
        <w:rPr>
          <w:rFonts w:eastAsiaTheme="minorEastAsia"/>
          <w:sz w:val="20"/>
          <w:szCs w:val="20"/>
          <w:lang w:eastAsia="zh-CN"/>
        </w:rPr>
        <w:t xml:space="preserve"> equals to L1-RSRP measurement period. </w:t>
      </w:r>
      <w:r w:rsidR="00792163">
        <w:rPr>
          <w:rFonts w:eastAsiaTheme="minorEastAsia"/>
          <w:sz w:val="20"/>
          <w:szCs w:val="20"/>
          <w:lang w:eastAsia="zh-CN"/>
        </w:rPr>
        <w:t xml:space="preserve">Considering </w:t>
      </w:r>
      <w:r w:rsidR="00A316BD">
        <w:rPr>
          <w:rFonts w:eastAsiaTheme="minorEastAsia"/>
          <w:sz w:val="20"/>
          <w:szCs w:val="20"/>
          <w:lang w:eastAsia="zh-CN"/>
        </w:rPr>
        <w:t xml:space="preserve">the </w:t>
      </w:r>
      <w:r w:rsidR="00792163">
        <w:rPr>
          <w:rFonts w:eastAsiaTheme="minorEastAsia"/>
          <w:sz w:val="20"/>
          <w:szCs w:val="20"/>
          <w:lang w:eastAsia="zh-CN"/>
        </w:rPr>
        <w:t xml:space="preserve">additional time for cell switching command decoding and UE processing time, </w:t>
      </w:r>
      <w:r w:rsidR="00874EA5">
        <w:rPr>
          <w:rFonts w:eastAsiaTheme="minorEastAsia"/>
          <w:sz w:val="20"/>
          <w:szCs w:val="20"/>
          <w:lang w:eastAsia="zh-CN"/>
        </w:rPr>
        <w:t>the</w:t>
      </w:r>
      <w:r w:rsidR="00A316BD">
        <w:rPr>
          <w:rFonts w:eastAsiaTheme="minorEastAsia"/>
          <w:sz w:val="20"/>
          <w:szCs w:val="20"/>
          <w:lang w:eastAsia="zh-CN"/>
        </w:rPr>
        <w:t xml:space="preserve"> total</w:t>
      </w:r>
      <w:r w:rsidR="00874EA5">
        <w:rPr>
          <w:rFonts w:eastAsiaTheme="minorEastAsia"/>
          <w:sz w:val="20"/>
          <w:szCs w:val="20"/>
          <w:lang w:eastAsia="zh-CN"/>
        </w:rPr>
        <w:t xml:space="preserve"> time </w:t>
      </w:r>
      <w:r w:rsidR="00A316BD">
        <w:rPr>
          <w:rFonts w:eastAsiaTheme="minorEastAsia"/>
          <w:sz w:val="20"/>
          <w:szCs w:val="20"/>
          <w:lang w:eastAsia="zh-CN"/>
        </w:rPr>
        <w:t xml:space="preserve">of </w:t>
      </w:r>
      <w:r w:rsidR="00874EA5">
        <w:rPr>
          <w:rFonts w:eastAsiaTheme="minorEastAsia"/>
          <w:sz w:val="20"/>
          <w:szCs w:val="20"/>
          <w:lang w:eastAsia="zh-CN"/>
        </w:rPr>
        <w:t>(L1-RSRP measurement period+ Tcmd+Tprocessing,2) is larger than160m. Therefore for FR2</w:t>
      </w:r>
      <w:r w:rsidR="006A4E9E">
        <w:rPr>
          <w:rFonts w:eastAsiaTheme="minorEastAsia"/>
          <w:sz w:val="20"/>
          <w:szCs w:val="20"/>
          <w:lang w:eastAsia="zh-CN"/>
        </w:rPr>
        <w:t xml:space="preserve">, one additional </w:t>
      </w:r>
      <w:proofErr w:type="spellStart"/>
      <w:r w:rsidR="006A4E9E">
        <w:rPr>
          <w:rFonts w:eastAsiaTheme="minorEastAsia"/>
          <w:sz w:val="20"/>
          <w:szCs w:val="20"/>
          <w:lang w:eastAsia="zh-CN"/>
        </w:rPr>
        <w:t>Trs</w:t>
      </w:r>
      <w:proofErr w:type="spellEnd"/>
      <w:r w:rsidR="006A4E9E">
        <w:rPr>
          <w:rFonts w:eastAsiaTheme="minorEastAsia"/>
          <w:sz w:val="20"/>
          <w:szCs w:val="20"/>
          <w:lang w:eastAsia="zh-CN"/>
        </w:rPr>
        <w:t xml:space="preserve"> is needed for fine timing.</w:t>
      </w:r>
    </w:p>
    <w:p w14:paraId="6D68F170" w14:textId="47CD9B33" w:rsidR="005C442D" w:rsidRDefault="006A4E9E" w:rsidP="006A4E9E">
      <w:pPr>
        <w:pStyle w:val="afe"/>
        <w:snapToGrid w:val="0"/>
        <w:spacing w:beforeLines="50" w:before="120" w:afterLines="50" w:after="120"/>
        <w:ind w:left="420"/>
        <w:contextualSpacing w:val="0"/>
        <w:rPr>
          <w:b/>
          <w:sz w:val="20"/>
          <w:szCs w:val="20"/>
          <w:lang w:eastAsia="zh-CN"/>
        </w:rPr>
      </w:pPr>
      <w:r>
        <w:rPr>
          <w:b/>
          <w:sz w:val="20"/>
          <w:szCs w:val="20"/>
          <w:lang w:eastAsia="zh-CN"/>
        </w:rPr>
        <w:t>Proposal</w:t>
      </w:r>
      <w:r w:rsidRPr="00C20874">
        <w:rPr>
          <w:b/>
          <w:sz w:val="20"/>
          <w:szCs w:val="20"/>
          <w:lang w:eastAsia="zh-CN"/>
        </w:rPr>
        <w:t xml:space="preserve"> </w:t>
      </w:r>
      <w:r w:rsidR="00FF3B85">
        <w:rPr>
          <w:b/>
          <w:sz w:val="20"/>
          <w:szCs w:val="20"/>
          <w:lang w:eastAsia="zh-CN"/>
        </w:rPr>
        <w:t>5</w:t>
      </w:r>
      <w:r w:rsidRPr="00C20874">
        <w:rPr>
          <w:b/>
          <w:sz w:val="20"/>
          <w:szCs w:val="20"/>
          <w:lang w:eastAsia="zh-CN"/>
        </w:rPr>
        <w:t xml:space="preserve">: </w:t>
      </w:r>
      <w:r>
        <w:rPr>
          <w:b/>
          <w:sz w:val="20"/>
          <w:szCs w:val="20"/>
          <w:lang w:eastAsia="zh-CN"/>
        </w:rPr>
        <w:t xml:space="preserve">In FR2, </w:t>
      </w:r>
      <w:r w:rsidRPr="006A4E9E">
        <w:rPr>
          <w:b/>
          <w:sz w:val="20"/>
          <w:szCs w:val="20"/>
          <w:lang w:eastAsia="zh-CN"/>
        </w:rPr>
        <w:t xml:space="preserve">one </w:t>
      </w:r>
      <w:r w:rsidR="00FF3B85">
        <w:rPr>
          <w:b/>
          <w:sz w:val="20"/>
          <w:szCs w:val="20"/>
          <w:lang w:eastAsia="zh-CN"/>
        </w:rPr>
        <w:t xml:space="preserve">additional </w:t>
      </w:r>
      <w:proofErr w:type="spellStart"/>
      <w:r w:rsidRPr="006A4E9E">
        <w:rPr>
          <w:b/>
          <w:sz w:val="20"/>
          <w:szCs w:val="20"/>
          <w:lang w:eastAsia="zh-CN"/>
        </w:rPr>
        <w:t>Trs</w:t>
      </w:r>
      <w:proofErr w:type="spellEnd"/>
      <w:r w:rsidRPr="006A4E9E">
        <w:rPr>
          <w:b/>
          <w:sz w:val="20"/>
          <w:szCs w:val="20"/>
          <w:lang w:eastAsia="zh-CN"/>
        </w:rPr>
        <w:t xml:space="preserve"> is</w:t>
      </w:r>
      <w:r w:rsidR="00FF3B85">
        <w:rPr>
          <w:b/>
          <w:sz w:val="20"/>
          <w:szCs w:val="20"/>
          <w:lang w:eastAsia="zh-CN"/>
        </w:rPr>
        <w:t xml:space="preserve"> always</w:t>
      </w:r>
      <w:r w:rsidRPr="006A4E9E">
        <w:rPr>
          <w:b/>
          <w:sz w:val="20"/>
          <w:szCs w:val="20"/>
          <w:lang w:eastAsia="zh-CN"/>
        </w:rPr>
        <w:t xml:space="preserve"> needed for fine time tracking</w:t>
      </w:r>
      <w:r w:rsidR="00D27803">
        <w:rPr>
          <w:b/>
          <w:sz w:val="20"/>
          <w:szCs w:val="20"/>
          <w:lang w:eastAsia="zh-CN"/>
        </w:rPr>
        <w:t xml:space="preserve"> during cell switch</w:t>
      </w:r>
      <w:r>
        <w:rPr>
          <w:b/>
          <w:sz w:val="20"/>
          <w:szCs w:val="20"/>
          <w:lang w:eastAsia="zh-CN"/>
        </w:rPr>
        <w:t>.</w:t>
      </w:r>
    </w:p>
    <w:p w14:paraId="284F38BF" w14:textId="49D75599" w:rsidR="00395CDB" w:rsidRDefault="00FF3B85" w:rsidP="00FF3B85">
      <w:pPr>
        <w:pStyle w:val="afe"/>
        <w:numPr>
          <w:ilvl w:val="0"/>
          <w:numId w:val="13"/>
        </w:numPr>
        <w:snapToGrid w:val="0"/>
        <w:spacing w:beforeLines="50" w:before="120" w:afterLines="50" w:after="120"/>
        <w:contextualSpacing w:val="0"/>
        <w:rPr>
          <w:rFonts w:eastAsiaTheme="minorEastAsia"/>
          <w:sz w:val="20"/>
          <w:szCs w:val="20"/>
          <w:lang w:eastAsia="zh-CN"/>
        </w:rPr>
      </w:pPr>
      <w:bookmarkStart w:id="13" w:name="_Hlk127883748"/>
      <w:r w:rsidRPr="00FF3B85">
        <w:rPr>
          <w:rFonts w:eastAsiaTheme="minorEastAsia"/>
          <w:sz w:val="20"/>
          <w:szCs w:val="20"/>
          <w:lang w:eastAsia="zh-CN"/>
        </w:rPr>
        <w:t>TCI state switching time</w:t>
      </w:r>
      <w:bookmarkEnd w:id="13"/>
    </w:p>
    <w:p w14:paraId="649F382E" w14:textId="6FD74B23" w:rsidR="00AF645E" w:rsidRDefault="00040678" w:rsidP="00AF645E">
      <w:pPr>
        <w:pStyle w:val="afe"/>
        <w:snapToGrid w:val="0"/>
        <w:spacing w:before="50" w:after="50"/>
        <w:ind w:left="420"/>
        <w:contextualSpacing w:val="0"/>
        <w:rPr>
          <w:rFonts w:eastAsiaTheme="minorEastAsia"/>
          <w:sz w:val="20"/>
          <w:szCs w:val="20"/>
          <w:lang w:eastAsia="zh-CN"/>
        </w:rPr>
      </w:pPr>
      <w:r w:rsidRPr="00AF645E">
        <w:rPr>
          <w:rFonts w:eastAsiaTheme="minorEastAsia" w:hint="eastAsia"/>
          <w:sz w:val="20"/>
          <w:szCs w:val="20"/>
          <w:lang w:eastAsia="zh-CN"/>
        </w:rPr>
        <w:t>I</w:t>
      </w:r>
      <w:r w:rsidRPr="00AF645E">
        <w:rPr>
          <w:rFonts w:eastAsiaTheme="minorEastAsia"/>
          <w:sz w:val="20"/>
          <w:szCs w:val="20"/>
          <w:lang w:eastAsia="zh-CN"/>
        </w:rPr>
        <w:t xml:space="preserve">t is agreed that </w:t>
      </w:r>
      <w:r w:rsidR="00AF645E" w:rsidRPr="00AF645E">
        <w:rPr>
          <w:rFonts w:eastAsiaTheme="minorEastAsia"/>
          <w:sz w:val="20"/>
          <w:szCs w:val="20"/>
          <w:lang w:eastAsia="zh-CN"/>
        </w:rPr>
        <w:t>RAN4</w:t>
      </w:r>
      <w:r w:rsidRPr="00AF645E">
        <w:rPr>
          <w:rFonts w:eastAsiaTheme="minorEastAsia"/>
          <w:sz w:val="20"/>
          <w:szCs w:val="20"/>
          <w:lang w:eastAsia="zh-CN"/>
        </w:rPr>
        <w:t xml:space="preserve"> only define cell switch delay requirements for known TCI state case</w:t>
      </w:r>
      <w:r w:rsidR="00AF645E" w:rsidRPr="00AF645E">
        <w:rPr>
          <w:rFonts w:eastAsiaTheme="minorEastAsia"/>
          <w:sz w:val="20"/>
          <w:szCs w:val="20"/>
          <w:lang w:eastAsia="zh-CN"/>
        </w:rPr>
        <w:t>.</w:t>
      </w:r>
    </w:p>
    <w:tbl>
      <w:tblPr>
        <w:tblStyle w:val="afa"/>
        <w:tblW w:w="0" w:type="auto"/>
        <w:tblInd w:w="420" w:type="dxa"/>
        <w:tblLook w:val="04A0" w:firstRow="1" w:lastRow="0" w:firstColumn="1" w:lastColumn="0" w:noHBand="0" w:noVBand="1"/>
      </w:tblPr>
      <w:tblGrid>
        <w:gridCol w:w="9201"/>
      </w:tblGrid>
      <w:tr w:rsidR="00AF645E" w14:paraId="40D9E1EA" w14:textId="77777777" w:rsidTr="00AF645E">
        <w:tc>
          <w:tcPr>
            <w:tcW w:w="9621" w:type="dxa"/>
          </w:tcPr>
          <w:p w14:paraId="66CF9CEB" w14:textId="77777777" w:rsidR="00D27803" w:rsidRPr="009C5807" w:rsidRDefault="00D27803" w:rsidP="00D27803">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45C3D317" w14:textId="77777777" w:rsidR="00D27803" w:rsidRPr="009C5807" w:rsidRDefault="00D27803" w:rsidP="00D27803">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0485EC88" w14:textId="77777777" w:rsidR="00D27803" w:rsidRPr="009C5807" w:rsidRDefault="00D27803" w:rsidP="00D27803">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29BC88D3" w14:textId="5D5F98DC" w:rsidR="00AF645E" w:rsidRPr="00D27803" w:rsidRDefault="00D27803" w:rsidP="00D27803">
            <w:pPr>
              <w:pStyle w:val="B10"/>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r w:rsidRPr="009C5807">
              <w:rPr>
                <w:lang w:val="en-US" w:eastAsia="zh-CN"/>
              </w:rPr>
              <w:t>.</w:t>
            </w:r>
          </w:p>
        </w:tc>
      </w:tr>
    </w:tbl>
    <w:p w14:paraId="384109D7" w14:textId="77777777" w:rsidR="00AF645E" w:rsidRDefault="00AF645E" w:rsidP="00AF645E">
      <w:pPr>
        <w:pStyle w:val="afe"/>
        <w:snapToGrid w:val="0"/>
        <w:spacing w:before="50" w:after="50"/>
        <w:ind w:left="420"/>
        <w:contextualSpacing w:val="0"/>
        <w:rPr>
          <w:rFonts w:eastAsiaTheme="minorEastAsia"/>
          <w:sz w:val="20"/>
          <w:szCs w:val="20"/>
          <w:lang w:eastAsia="zh-CN"/>
        </w:rPr>
      </w:pPr>
    </w:p>
    <w:p w14:paraId="369A0F16" w14:textId="3A801D14" w:rsidR="00AF645E" w:rsidRDefault="00AF6E54" w:rsidP="00AF645E">
      <w:pPr>
        <w:rPr>
          <w:rFonts w:eastAsiaTheme="minorEastAsia"/>
          <w:lang w:eastAsia="zh-CN"/>
        </w:rPr>
      </w:pPr>
      <w:r>
        <w:rPr>
          <w:rFonts w:eastAsiaTheme="minorEastAsia" w:hint="eastAsia"/>
          <w:lang w:eastAsia="zh-CN"/>
        </w:rPr>
        <w:t>I</w:t>
      </w:r>
      <w:r>
        <w:rPr>
          <w:rFonts w:eastAsiaTheme="minorEastAsia"/>
          <w:lang w:eastAsia="zh-CN"/>
        </w:rPr>
        <w:t xml:space="preserve">n our understanding, TCI state switching </w:t>
      </w:r>
      <w:r w:rsidR="001F639E">
        <w:rPr>
          <w:rFonts w:eastAsiaTheme="minorEastAsia"/>
          <w:lang w:eastAsia="zh-CN"/>
        </w:rPr>
        <w:t xml:space="preserve">procedure </w:t>
      </w:r>
      <w:r>
        <w:rPr>
          <w:rFonts w:eastAsiaTheme="minorEastAsia"/>
          <w:lang w:eastAsia="zh-CN"/>
        </w:rPr>
        <w:t xml:space="preserve">is already included in </w:t>
      </w:r>
      <w:r w:rsidR="002238E7">
        <w:rPr>
          <w:rFonts w:eastAsiaTheme="minorEastAsia"/>
          <w:lang w:eastAsia="zh-CN"/>
        </w:rPr>
        <w:t>cell switch procedure</w:t>
      </w:r>
      <w:r w:rsidR="001F639E">
        <w:rPr>
          <w:rFonts w:eastAsiaTheme="minorEastAsia"/>
          <w:lang w:eastAsia="zh-CN"/>
        </w:rPr>
        <w:t xml:space="preserve">: </w:t>
      </w:r>
      <w:r w:rsidR="002238E7">
        <w:rPr>
          <w:rFonts w:eastAsiaTheme="minorEastAsia"/>
          <w:lang w:eastAsia="zh-CN"/>
        </w:rPr>
        <w:t xml:space="preserve">fine timing (if needed) is included in above </w:t>
      </w:r>
      <w:proofErr w:type="spellStart"/>
      <w:r w:rsidR="002238E7">
        <w:rPr>
          <w:rFonts w:eastAsiaTheme="minorEastAsia"/>
          <w:lang w:eastAsia="zh-CN"/>
        </w:rPr>
        <w:t>Tdelta</w:t>
      </w:r>
      <w:proofErr w:type="spellEnd"/>
      <w:r w:rsidR="002238E7">
        <w:rPr>
          <w:rFonts w:eastAsiaTheme="minorEastAsia"/>
          <w:lang w:eastAsia="zh-CN"/>
        </w:rPr>
        <w:t xml:space="preserve">, and inter-frequency RF retuning is included in </w:t>
      </w:r>
      <w:proofErr w:type="spellStart"/>
      <w:r w:rsidR="002238E7">
        <w:rPr>
          <w:rFonts w:eastAsiaTheme="minorEastAsia"/>
          <w:lang w:eastAsia="zh-CN"/>
        </w:rPr>
        <w:t>Tprocessing</w:t>
      </w:r>
      <w:proofErr w:type="spellEnd"/>
      <w:r w:rsidR="002238E7">
        <w:rPr>
          <w:rFonts w:eastAsiaTheme="minorEastAsia"/>
          <w:lang w:eastAsia="zh-CN"/>
        </w:rPr>
        <w:t>.</w:t>
      </w:r>
      <w:r w:rsidR="001F639E">
        <w:rPr>
          <w:rFonts w:eastAsiaTheme="minorEastAsia"/>
          <w:lang w:eastAsia="zh-CN"/>
        </w:rPr>
        <w:t xml:space="preserve"> </w:t>
      </w:r>
      <w:proofErr w:type="gramStart"/>
      <w:r w:rsidR="001F639E">
        <w:rPr>
          <w:rFonts w:eastAsiaTheme="minorEastAsia"/>
          <w:lang w:eastAsia="zh-CN"/>
        </w:rPr>
        <w:t>Therefore</w:t>
      </w:r>
      <w:proofErr w:type="gramEnd"/>
      <w:r w:rsidR="001F639E">
        <w:rPr>
          <w:rFonts w:eastAsiaTheme="minorEastAsia"/>
          <w:lang w:eastAsia="zh-CN"/>
        </w:rPr>
        <w:t xml:space="preserve"> </w:t>
      </w:r>
      <w:r w:rsidR="001F639E" w:rsidRPr="001F639E">
        <w:rPr>
          <w:rFonts w:eastAsiaTheme="minorEastAsia"/>
          <w:lang w:eastAsia="zh-CN"/>
        </w:rPr>
        <w:t>it is no need to explicitly have TCI state switching component in cell switch delay.</w:t>
      </w:r>
    </w:p>
    <w:p w14:paraId="64FB9889" w14:textId="36CDE436" w:rsidR="00FF3B85" w:rsidRPr="002238E7" w:rsidRDefault="002238E7" w:rsidP="002238E7">
      <w:pPr>
        <w:rPr>
          <w:rFonts w:eastAsiaTheme="minorEastAsia"/>
          <w:b/>
          <w:lang w:eastAsia="zh-CN"/>
        </w:rPr>
      </w:pPr>
      <w:r w:rsidRPr="002238E7">
        <w:rPr>
          <w:rFonts w:eastAsiaTheme="minorEastAsia"/>
          <w:b/>
          <w:lang w:eastAsia="zh-CN"/>
        </w:rPr>
        <w:t xml:space="preserve">Proposal 6: The </w:t>
      </w:r>
      <w:r>
        <w:rPr>
          <w:rFonts w:eastAsiaTheme="minorEastAsia"/>
          <w:b/>
          <w:lang w:eastAsia="zh-CN"/>
        </w:rPr>
        <w:t xml:space="preserve">delay of </w:t>
      </w:r>
      <w:r w:rsidRPr="002238E7">
        <w:rPr>
          <w:rFonts w:eastAsiaTheme="minorEastAsia"/>
          <w:b/>
          <w:lang w:eastAsia="zh-CN"/>
        </w:rPr>
        <w:t>TCI state switching is</w:t>
      </w:r>
      <w:r w:rsidR="001F639E">
        <w:rPr>
          <w:rFonts w:eastAsiaTheme="minorEastAsia"/>
          <w:b/>
          <w:lang w:eastAsia="zh-CN"/>
        </w:rPr>
        <w:t xml:space="preserve"> already</w:t>
      </w:r>
      <w:r w:rsidRPr="002238E7">
        <w:rPr>
          <w:rFonts w:eastAsiaTheme="minorEastAsia"/>
          <w:b/>
          <w:lang w:eastAsia="zh-CN"/>
        </w:rPr>
        <w:t xml:space="preserve"> included in cell switching procedure, and it is no need to explicitly </w:t>
      </w:r>
      <w:r>
        <w:rPr>
          <w:rFonts w:eastAsiaTheme="minorEastAsia"/>
          <w:b/>
          <w:lang w:eastAsia="zh-CN"/>
        </w:rPr>
        <w:t>have TCI state switching component in cell switch delay.</w:t>
      </w:r>
    </w:p>
    <w:p w14:paraId="466F17B3" w14:textId="77777777" w:rsidR="00FF3B85" w:rsidRPr="00FF3B85" w:rsidRDefault="00FF3B85" w:rsidP="00FF3B85">
      <w:pPr>
        <w:snapToGrid w:val="0"/>
        <w:spacing w:beforeLines="50" w:before="120" w:afterLines="50" w:after="120"/>
        <w:rPr>
          <w:rFonts w:eastAsiaTheme="minorEastAsia"/>
          <w:lang w:eastAsia="zh-CN"/>
        </w:rPr>
      </w:pPr>
    </w:p>
    <w:p w14:paraId="0C3F8523" w14:textId="4720315F" w:rsidR="001B0BA7" w:rsidRDefault="001B0BA7" w:rsidP="001B0BA7">
      <w:pPr>
        <w:pStyle w:val="1"/>
        <w:jc w:val="both"/>
        <w:rPr>
          <w:lang w:val="en-US"/>
        </w:rPr>
      </w:pPr>
      <w:r>
        <w:rPr>
          <w:lang w:val="en-US"/>
        </w:rPr>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15EFC523" w14:textId="77777777" w:rsidR="00DC69AB" w:rsidRPr="00040BA7" w:rsidRDefault="00DC69AB" w:rsidP="00DC69AB">
      <w:pPr>
        <w:rPr>
          <w:b/>
          <w:lang w:eastAsia="zh-CN"/>
        </w:rPr>
      </w:pPr>
      <w:r w:rsidRPr="00040BA7">
        <w:rPr>
          <w:rFonts w:hint="eastAsia"/>
          <w:b/>
          <w:lang w:eastAsia="zh-CN"/>
        </w:rPr>
        <w:t>P</w:t>
      </w:r>
      <w:r w:rsidRPr="00040BA7">
        <w:rPr>
          <w:b/>
          <w:lang w:eastAsia="zh-CN"/>
        </w:rPr>
        <w:t xml:space="preserve">roposal </w:t>
      </w:r>
      <w:r>
        <w:rPr>
          <w:b/>
          <w:lang w:eastAsia="zh-CN"/>
        </w:rPr>
        <w:t>1</w:t>
      </w:r>
      <w:r w:rsidRPr="00040BA7">
        <w:rPr>
          <w:b/>
          <w:lang w:eastAsia="zh-CN"/>
        </w:rPr>
        <w:t>:</w:t>
      </w:r>
      <w:r>
        <w:rPr>
          <w:b/>
          <w:lang w:eastAsia="zh-CN"/>
        </w:rPr>
        <w:t xml:space="preserve"> It is not assumed that entire L1/L2/L3 configuration and parameter loading are performed within T</w:t>
      </w:r>
      <w:r w:rsidRPr="00040BA7">
        <w:rPr>
          <w:b/>
          <w:vertAlign w:val="subscript"/>
          <w:lang w:eastAsia="zh-CN"/>
        </w:rPr>
        <w:t xml:space="preserve"> </w:t>
      </w:r>
      <w:r w:rsidRPr="00692A3E">
        <w:rPr>
          <w:b/>
          <w:vertAlign w:val="subscript"/>
          <w:lang w:eastAsia="zh-CN"/>
        </w:rPr>
        <w:t>processing,</w:t>
      </w:r>
      <w:r>
        <w:rPr>
          <w:b/>
          <w:vertAlign w:val="subscript"/>
          <w:lang w:eastAsia="zh-CN"/>
        </w:rPr>
        <w:t>1</w:t>
      </w:r>
      <w:r>
        <w:rPr>
          <w:b/>
          <w:lang w:eastAsia="zh-CN"/>
        </w:rPr>
        <w:t xml:space="preserve"> before LTM.</w:t>
      </w:r>
    </w:p>
    <w:p w14:paraId="31B1E3C9" w14:textId="4203D36E" w:rsidR="00B6402D" w:rsidRDefault="00DC69AB" w:rsidP="00DA6974">
      <w:pPr>
        <w:rPr>
          <w:b/>
          <w:lang w:eastAsia="zh-CN"/>
        </w:rPr>
      </w:pPr>
      <w:r w:rsidRPr="00692A3E">
        <w:rPr>
          <w:b/>
          <w:lang w:eastAsia="zh-CN"/>
        </w:rPr>
        <w:lastRenderedPageBreak/>
        <w:t xml:space="preserve">Proposal </w:t>
      </w:r>
      <w:r>
        <w:rPr>
          <w:b/>
          <w:lang w:eastAsia="zh-CN"/>
        </w:rPr>
        <w:t>2</w:t>
      </w:r>
      <w:r w:rsidRPr="00692A3E">
        <w:rPr>
          <w:b/>
          <w:lang w:eastAsia="zh-CN"/>
        </w:rPr>
        <w:t>: T</w:t>
      </w:r>
      <w:r w:rsidRPr="00692A3E">
        <w:rPr>
          <w:b/>
          <w:vertAlign w:val="subscript"/>
          <w:lang w:eastAsia="zh-CN"/>
        </w:rPr>
        <w:t>processing,2</w:t>
      </w:r>
      <w:r w:rsidRPr="00692A3E">
        <w:rPr>
          <w:b/>
          <w:lang w:eastAsia="zh-CN"/>
        </w:rPr>
        <w:t xml:space="preserve"> is 20ms for the same FR and 40ms for different FR.</w:t>
      </w:r>
    </w:p>
    <w:p w14:paraId="62E5E567" w14:textId="77777777" w:rsidR="00DC69AB" w:rsidRPr="00DC69AB" w:rsidRDefault="00DC69AB" w:rsidP="00DC69AB">
      <w:pPr>
        <w:snapToGrid w:val="0"/>
        <w:spacing w:before="50" w:after="50"/>
        <w:rPr>
          <w:b/>
          <w:lang w:eastAsia="zh-CN"/>
        </w:rPr>
      </w:pPr>
      <w:r w:rsidRPr="00DC69AB">
        <w:rPr>
          <w:b/>
          <w:lang w:eastAsia="zh-CN"/>
        </w:rPr>
        <w:t>Proposal 3: T</w:t>
      </w:r>
      <w:r w:rsidRPr="00DC69AB">
        <w:rPr>
          <w:b/>
          <w:vertAlign w:val="subscript"/>
          <w:lang w:eastAsia="zh-CN"/>
        </w:rPr>
        <w:t>processing,2</w:t>
      </w:r>
      <w:r w:rsidRPr="00DC69AB">
        <w:rPr>
          <w:b/>
          <w:lang w:eastAsia="zh-CN"/>
        </w:rPr>
        <w:t xml:space="preserve"> can be reduced when target </w:t>
      </w:r>
      <w:proofErr w:type="spellStart"/>
      <w:r w:rsidRPr="00DC69AB">
        <w:rPr>
          <w:b/>
          <w:lang w:eastAsia="zh-CN"/>
        </w:rPr>
        <w:t>Pcell</w:t>
      </w:r>
      <w:proofErr w:type="spellEnd"/>
      <w:r w:rsidRPr="00DC69AB">
        <w:rPr>
          <w:b/>
          <w:lang w:eastAsia="zh-CN"/>
        </w:rPr>
        <w:t>/</w:t>
      </w:r>
      <w:proofErr w:type="spellStart"/>
      <w:r w:rsidRPr="00DC69AB">
        <w:rPr>
          <w:b/>
          <w:lang w:eastAsia="zh-CN"/>
        </w:rPr>
        <w:t>SCell</w:t>
      </w:r>
      <w:proofErr w:type="spellEnd"/>
      <w:r w:rsidRPr="00DC69AB">
        <w:rPr>
          <w:b/>
          <w:lang w:eastAsia="zh-CN"/>
        </w:rPr>
        <w:t xml:space="preserve"> is current </w:t>
      </w:r>
      <w:proofErr w:type="spellStart"/>
      <w:r w:rsidRPr="00DC69AB">
        <w:rPr>
          <w:b/>
          <w:lang w:eastAsia="zh-CN"/>
        </w:rPr>
        <w:t>SCell</w:t>
      </w:r>
      <w:proofErr w:type="spellEnd"/>
      <w:r w:rsidRPr="00DC69AB">
        <w:rPr>
          <w:b/>
          <w:lang w:eastAsia="zh-CN"/>
        </w:rPr>
        <w:t>/</w:t>
      </w:r>
      <w:proofErr w:type="spellStart"/>
      <w:r w:rsidRPr="00DC69AB">
        <w:rPr>
          <w:b/>
          <w:lang w:eastAsia="zh-CN"/>
        </w:rPr>
        <w:t>PCell</w:t>
      </w:r>
      <w:proofErr w:type="spellEnd"/>
      <w:r w:rsidRPr="00DC69AB">
        <w:rPr>
          <w:b/>
          <w:lang w:eastAsia="zh-CN"/>
        </w:rPr>
        <w:t>.</w:t>
      </w:r>
    </w:p>
    <w:p w14:paraId="66965BAD" w14:textId="77777777" w:rsidR="00DC69AB" w:rsidRPr="00DC69AB" w:rsidRDefault="00DC69AB" w:rsidP="00DC69AB">
      <w:pPr>
        <w:snapToGrid w:val="0"/>
        <w:spacing w:beforeLines="50" w:before="120" w:afterLines="50" w:after="120"/>
        <w:rPr>
          <w:b/>
          <w:lang w:eastAsia="zh-CN"/>
        </w:rPr>
      </w:pPr>
      <w:r w:rsidRPr="00DC69AB">
        <w:rPr>
          <w:b/>
          <w:lang w:eastAsia="zh-CN"/>
        </w:rPr>
        <w:t xml:space="preserve">Proposal 4: In FR1, if (L1-RSRP measurement period+ Tcmd+Tprocessing,2) &gt;160ms, one </w:t>
      </w:r>
      <w:proofErr w:type="spellStart"/>
      <w:r w:rsidRPr="00DC69AB">
        <w:rPr>
          <w:b/>
          <w:lang w:eastAsia="zh-CN"/>
        </w:rPr>
        <w:t>Trs</w:t>
      </w:r>
      <w:proofErr w:type="spellEnd"/>
      <w:r w:rsidRPr="00DC69AB">
        <w:rPr>
          <w:b/>
          <w:lang w:eastAsia="zh-CN"/>
        </w:rPr>
        <w:t xml:space="preserve"> is needed for fine time tracking, otherwise </w:t>
      </w:r>
      <w:proofErr w:type="spellStart"/>
      <w:r w:rsidRPr="00DC69AB">
        <w:rPr>
          <w:b/>
          <w:lang w:eastAsia="zh-CN"/>
        </w:rPr>
        <w:t>Tdelta</w:t>
      </w:r>
      <w:proofErr w:type="spellEnd"/>
      <w:r w:rsidRPr="00DC69AB">
        <w:rPr>
          <w:b/>
          <w:lang w:eastAsia="zh-CN"/>
        </w:rPr>
        <w:t xml:space="preserve"> =0.</w:t>
      </w:r>
    </w:p>
    <w:p w14:paraId="2E89B3D5" w14:textId="77777777" w:rsidR="00DC69AB" w:rsidRPr="00DC69AB" w:rsidRDefault="00DC69AB" w:rsidP="00DC69AB">
      <w:pPr>
        <w:snapToGrid w:val="0"/>
        <w:spacing w:beforeLines="50" w:before="120" w:afterLines="50" w:after="120"/>
        <w:rPr>
          <w:b/>
          <w:lang w:eastAsia="zh-CN"/>
        </w:rPr>
      </w:pPr>
      <w:r w:rsidRPr="00DC69AB">
        <w:rPr>
          <w:b/>
          <w:lang w:eastAsia="zh-CN"/>
        </w:rPr>
        <w:t xml:space="preserve">Proposal 5: In FR2, one additional </w:t>
      </w:r>
      <w:proofErr w:type="spellStart"/>
      <w:r w:rsidRPr="00DC69AB">
        <w:rPr>
          <w:b/>
          <w:lang w:eastAsia="zh-CN"/>
        </w:rPr>
        <w:t>Trs</w:t>
      </w:r>
      <w:proofErr w:type="spellEnd"/>
      <w:r w:rsidRPr="00DC69AB">
        <w:rPr>
          <w:b/>
          <w:lang w:eastAsia="zh-CN"/>
        </w:rPr>
        <w:t xml:space="preserve"> is always needed for fine time tracking during cell switch.</w:t>
      </w:r>
    </w:p>
    <w:p w14:paraId="27D2F3F6" w14:textId="72EC1380" w:rsidR="00DC69AB" w:rsidRPr="00DC69AB" w:rsidRDefault="00DC69AB" w:rsidP="00DA6974">
      <w:pPr>
        <w:rPr>
          <w:rFonts w:eastAsiaTheme="minorEastAsia"/>
          <w:b/>
          <w:lang w:eastAsia="zh-CN"/>
        </w:rPr>
      </w:pPr>
      <w:r w:rsidRPr="002238E7">
        <w:rPr>
          <w:rFonts w:eastAsiaTheme="minorEastAsia"/>
          <w:b/>
          <w:lang w:eastAsia="zh-CN"/>
        </w:rPr>
        <w:t xml:space="preserve">Proposal 6: The </w:t>
      </w:r>
      <w:r>
        <w:rPr>
          <w:rFonts w:eastAsiaTheme="minorEastAsia"/>
          <w:b/>
          <w:lang w:eastAsia="zh-CN"/>
        </w:rPr>
        <w:t xml:space="preserve">delay of </w:t>
      </w:r>
      <w:r w:rsidRPr="002238E7">
        <w:rPr>
          <w:rFonts w:eastAsiaTheme="minorEastAsia"/>
          <w:b/>
          <w:lang w:eastAsia="zh-CN"/>
        </w:rPr>
        <w:t xml:space="preserve">TCI state switching is included in cell switching procedure, and it is no need to explicitly </w:t>
      </w:r>
      <w:r>
        <w:rPr>
          <w:rFonts w:eastAsiaTheme="minorEastAsia"/>
          <w:b/>
          <w:lang w:eastAsia="zh-CN"/>
        </w:rPr>
        <w:t>have TCI state switching component in cell switch delay.</w:t>
      </w:r>
    </w:p>
    <w:p w14:paraId="722BA065" w14:textId="77777777" w:rsidR="00C0754F" w:rsidRDefault="00C0754F" w:rsidP="00C0754F">
      <w:pPr>
        <w:pStyle w:val="1"/>
        <w:jc w:val="both"/>
        <w:rPr>
          <w:lang w:val="en-US"/>
        </w:rPr>
      </w:pPr>
      <w:r w:rsidRPr="00C0754F">
        <w:rPr>
          <w:lang w:val="en-US"/>
        </w:rPr>
        <w:t>Reference</w:t>
      </w:r>
    </w:p>
    <w:p w14:paraId="3DFA92D9" w14:textId="2EA486F1" w:rsidR="00A316BD" w:rsidRPr="00A316BD" w:rsidRDefault="00A316BD" w:rsidP="00A316BD">
      <w:pPr>
        <w:pStyle w:val="afe"/>
        <w:numPr>
          <w:ilvl w:val="0"/>
          <w:numId w:val="5"/>
        </w:numPr>
        <w:rPr>
          <w:rFonts w:eastAsia="宋体"/>
          <w:sz w:val="20"/>
          <w:szCs w:val="20"/>
          <w:lang w:val="en-GB" w:eastAsia="zh-CN"/>
        </w:rPr>
      </w:pPr>
      <w:bookmarkStart w:id="14" w:name="_Hlk146212031"/>
      <w:r w:rsidRPr="00A316BD">
        <w:rPr>
          <w:rFonts w:eastAsia="宋体"/>
          <w:sz w:val="20"/>
          <w:szCs w:val="20"/>
          <w:lang w:val="en-GB" w:eastAsia="zh-CN"/>
        </w:rPr>
        <w:t>R4-231</w:t>
      </w:r>
      <w:r w:rsidR="000F47E5">
        <w:rPr>
          <w:rFonts w:eastAsia="宋体"/>
          <w:sz w:val="20"/>
          <w:szCs w:val="20"/>
          <w:lang w:val="en-GB" w:eastAsia="zh-CN"/>
        </w:rPr>
        <w:t>4453</w:t>
      </w:r>
      <w:r w:rsidR="001A1B49" w:rsidRPr="00BC082D">
        <w:rPr>
          <w:rFonts w:eastAsia="宋体"/>
          <w:sz w:val="20"/>
          <w:szCs w:val="20"/>
          <w:lang w:val="en-GB" w:eastAsia="zh-CN"/>
        </w:rPr>
        <w:t xml:space="preserve">, </w:t>
      </w:r>
      <w:r w:rsidRPr="00A316BD">
        <w:rPr>
          <w:rFonts w:eastAsia="宋体"/>
          <w:sz w:val="20"/>
          <w:szCs w:val="20"/>
          <w:lang w:val="en-GB" w:eastAsia="zh-CN"/>
        </w:rPr>
        <w:t>WF on NR mobility enhancements (part 1)</w:t>
      </w:r>
      <w:r w:rsidR="001A1B49" w:rsidRPr="00BC082D">
        <w:rPr>
          <w:rFonts w:eastAsia="宋体"/>
          <w:sz w:val="20"/>
          <w:szCs w:val="20"/>
          <w:lang w:val="en-GB" w:eastAsia="zh-CN"/>
        </w:rPr>
        <w:t>,</w:t>
      </w:r>
      <w:r w:rsidR="001A1B49" w:rsidRPr="00BC082D">
        <w:rPr>
          <w:sz w:val="20"/>
          <w:szCs w:val="20"/>
        </w:rPr>
        <w:t xml:space="preserve"> </w:t>
      </w:r>
      <w:r w:rsidR="001A1B49" w:rsidRPr="00BC082D">
        <w:rPr>
          <w:rFonts w:eastAsia="宋体"/>
          <w:sz w:val="20"/>
          <w:szCs w:val="20"/>
          <w:lang w:val="en-GB" w:eastAsia="zh-CN"/>
        </w:rPr>
        <w:t>MediaTek</w:t>
      </w:r>
      <w:bookmarkEnd w:id="14"/>
    </w:p>
    <w:p w14:paraId="2888DC28" w14:textId="19CD4E8D" w:rsidR="00B235D1" w:rsidRPr="001A1B49" w:rsidRDefault="00B235D1" w:rsidP="00EF578E">
      <w:pPr>
        <w:rPr>
          <w:rFonts w:eastAsia="宋体"/>
          <w:sz w:val="22"/>
          <w:szCs w:val="22"/>
          <w:lang w:eastAsia="zh-CN"/>
        </w:rPr>
      </w:pPr>
    </w:p>
    <w:sectPr w:rsidR="00B235D1" w:rsidRPr="001A1B49"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619F3" w14:textId="77777777" w:rsidR="00B00E91" w:rsidRDefault="00B00E91">
      <w:r>
        <w:separator/>
      </w:r>
    </w:p>
  </w:endnote>
  <w:endnote w:type="continuationSeparator" w:id="0">
    <w:p w14:paraId="0C68EF25" w14:textId="77777777" w:rsidR="00B00E91" w:rsidRDefault="00B00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9F6EFA" w:rsidRDefault="009F6EF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9F6EFA" w:rsidRDefault="009F6EF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9F6EFA" w:rsidRDefault="009F6EF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A316BD">
      <w:rPr>
        <w:rStyle w:val="af6"/>
      </w:rPr>
      <w:t>5</w:t>
    </w:r>
    <w:r>
      <w:rPr>
        <w:rStyle w:val="af6"/>
      </w:rPr>
      <w:fldChar w:fldCharType="end"/>
    </w:r>
  </w:p>
  <w:p w14:paraId="53820B6B" w14:textId="77777777" w:rsidR="009F6EFA" w:rsidRDefault="009F6EF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92D1A" w14:textId="77777777" w:rsidR="00B00E91" w:rsidRDefault="00B00E91">
      <w:r>
        <w:separator/>
      </w:r>
    </w:p>
  </w:footnote>
  <w:footnote w:type="continuationSeparator" w:id="0">
    <w:p w14:paraId="61D6F463" w14:textId="77777777" w:rsidR="00B00E91" w:rsidRDefault="00B00E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AFB5B9"/>
    <w:multiLevelType w:val="multilevel"/>
    <w:tmpl w:val="FAAFB5B9"/>
    <w:lvl w:ilvl="0">
      <w:start w:val="1"/>
      <w:numFmt w:val="bullet"/>
      <w:lvlText w:val=""/>
      <w:lvlJc w:val="left"/>
      <w:pPr>
        <w:tabs>
          <w:tab w:val="left" w:pos="360"/>
        </w:tabs>
        <w:ind w:left="360" w:hanging="360"/>
      </w:pPr>
      <w:rPr>
        <w:rFonts w:ascii="Symbol" w:hAnsi="Symbol" w:cs="Symbol"/>
        <w:b/>
        <w:color w:val="auto"/>
        <w:sz w:val="22"/>
      </w:rPr>
    </w:lvl>
    <w:lvl w:ilvl="1">
      <w:start w:val="1"/>
      <w:numFmt w:val="bullet"/>
      <w:lvlText w:val="o"/>
      <w:lvlJc w:val="left"/>
      <w:pPr>
        <w:tabs>
          <w:tab w:val="left" w:pos="181"/>
        </w:tabs>
        <w:ind w:left="181" w:hanging="360"/>
      </w:pPr>
      <w:rPr>
        <w:rFonts w:ascii="Courier New" w:hAnsi="Courier New" w:cs="Courier New"/>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D218B"/>
    <w:multiLevelType w:val="hybridMultilevel"/>
    <w:tmpl w:val="97E82590"/>
    <w:lvl w:ilvl="0" w:tplc="457652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3B2DAC"/>
    <w:multiLevelType w:val="hybridMultilevel"/>
    <w:tmpl w:val="AD2884D2"/>
    <w:lvl w:ilvl="0" w:tplc="F98E486A">
      <w:start w:val="1"/>
      <w:numFmt w:val="bullet"/>
      <w:lvlText w:val="–"/>
      <w:lvlJc w:val="left"/>
      <w:pPr>
        <w:tabs>
          <w:tab w:val="num" w:pos="720"/>
        </w:tabs>
        <w:ind w:left="720" w:hanging="360"/>
      </w:pPr>
      <w:rPr>
        <w:rFonts w:ascii="Calibri Light" w:hAnsi="Calibri Light" w:hint="default"/>
      </w:rPr>
    </w:lvl>
    <w:lvl w:ilvl="1" w:tplc="70E804E8">
      <w:start w:val="1"/>
      <w:numFmt w:val="bullet"/>
      <w:lvlText w:val="–"/>
      <w:lvlJc w:val="left"/>
      <w:pPr>
        <w:tabs>
          <w:tab w:val="num" w:pos="1440"/>
        </w:tabs>
        <w:ind w:left="1440" w:hanging="360"/>
      </w:pPr>
      <w:rPr>
        <w:rFonts w:ascii="Calibri Light" w:hAnsi="Calibri Light" w:hint="default"/>
      </w:rPr>
    </w:lvl>
    <w:lvl w:ilvl="2" w:tplc="B90ECD16" w:tentative="1">
      <w:start w:val="1"/>
      <w:numFmt w:val="bullet"/>
      <w:lvlText w:val="–"/>
      <w:lvlJc w:val="left"/>
      <w:pPr>
        <w:tabs>
          <w:tab w:val="num" w:pos="2160"/>
        </w:tabs>
        <w:ind w:left="2160" w:hanging="360"/>
      </w:pPr>
      <w:rPr>
        <w:rFonts w:ascii="Calibri Light" w:hAnsi="Calibri Light" w:hint="default"/>
      </w:rPr>
    </w:lvl>
    <w:lvl w:ilvl="3" w:tplc="540E3800" w:tentative="1">
      <w:start w:val="1"/>
      <w:numFmt w:val="bullet"/>
      <w:lvlText w:val="–"/>
      <w:lvlJc w:val="left"/>
      <w:pPr>
        <w:tabs>
          <w:tab w:val="num" w:pos="2880"/>
        </w:tabs>
        <w:ind w:left="2880" w:hanging="360"/>
      </w:pPr>
      <w:rPr>
        <w:rFonts w:ascii="Calibri Light" w:hAnsi="Calibri Light" w:hint="default"/>
      </w:rPr>
    </w:lvl>
    <w:lvl w:ilvl="4" w:tplc="DF8463D8" w:tentative="1">
      <w:start w:val="1"/>
      <w:numFmt w:val="bullet"/>
      <w:lvlText w:val="–"/>
      <w:lvlJc w:val="left"/>
      <w:pPr>
        <w:tabs>
          <w:tab w:val="num" w:pos="3600"/>
        </w:tabs>
        <w:ind w:left="3600" w:hanging="360"/>
      </w:pPr>
      <w:rPr>
        <w:rFonts w:ascii="Calibri Light" w:hAnsi="Calibri Light" w:hint="default"/>
      </w:rPr>
    </w:lvl>
    <w:lvl w:ilvl="5" w:tplc="E5302940" w:tentative="1">
      <w:start w:val="1"/>
      <w:numFmt w:val="bullet"/>
      <w:lvlText w:val="–"/>
      <w:lvlJc w:val="left"/>
      <w:pPr>
        <w:tabs>
          <w:tab w:val="num" w:pos="4320"/>
        </w:tabs>
        <w:ind w:left="4320" w:hanging="360"/>
      </w:pPr>
      <w:rPr>
        <w:rFonts w:ascii="Calibri Light" w:hAnsi="Calibri Light" w:hint="default"/>
      </w:rPr>
    </w:lvl>
    <w:lvl w:ilvl="6" w:tplc="D608B2F8" w:tentative="1">
      <w:start w:val="1"/>
      <w:numFmt w:val="bullet"/>
      <w:lvlText w:val="–"/>
      <w:lvlJc w:val="left"/>
      <w:pPr>
        <w:tabs>
          <w:tab w:val="num" w:pos="5040"/>
        </w:tabs>
        <w:ind w:left="5040" w:hanging="360"/>
      </w:pPr>
      <w:rPr>
        <w:rFonts w:ascii="Calibri Light" w:hAnsi="Calibri Light" w:hint="default"/>
      </w:rPr>
    </w:lvl>
    <w:lvl w:ilvl="7" w:tplc="71461DA0" w:tentative="1">
      <w:start w:val="1"/>
      <w:numFmt w:val="bullet"/>
      <w:lvlText w:val="–"/>
      <w:lvlJc w:val="left"/>
      <w:pPr>
        <w:tabs>
          <w:tab w:val="num" w:pos="5760"/>
        </w:tabs>
        <w:ind w:left="5760" w:hanging="360"/>
      </w:pPr>
      <w:rPr>
        <w:rFonts w:ascii="Calibri Light" w:hAnsi="Calibri Light" w:hint="default"/>
      </w:rPr>
    </w:lvl>
    <w:lvl w:ilvl="8" w:tplc="F1B8A32E"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E574A61"/>
    <w:multiLevelType w:val="hybridMultilevel"/>
    <w:tmpl w:val="6CD46DD2"/>
    <w:lvl w:ilvl="0" w:tplc="B07CF130">
      <w:start w:val="1"/>
      <w:numFmt w:val="bullet"/>
      <w:lvlText w:val="–"/>
      <w:lvlJc w:val="left"/>
      <w:pPr>
        <w:tabs>
          <w:tab w:val="num" w:pos="720"/>
        </w:tabs>
        <w:ind w:left="720" w:hanging="360"/>
      </w:pPr>
      <w:rPr>
        <w:rFonts w:ascii="Calibri Light" w:hAnsi="Calibri Light" w:hint="default"/>
      </w:rPr>
    </w:lvl>
    <w:lvl w:ilvl="1" w:tplc="58E4BA6A">
      <w:start w:val="1"/>
      <w:numFmt w:val="bullet"/>
      <w:lvlText w:val="–"/>
      <w:lvlJc w:val="left"/>
      <w:pPr>
        <w:tabs>
          <w:tab w:val="num" w:pos="1440"/>
        </w:tabs>
        <w:ind w:left="1440" w:hanging="360"/>
      </w:pPr>
      <w:rPr>
        <w:rFonts w:ascii="Calibri Light" w:hAnsi="Calibri Light" w:hint="default"/>
      </w:rPr>
    </w:lvl>
    <w:lvl w:ilvl="2" w:tplc="E4EE2DE0" w:tentative="1">
      <w:start w:val="1"/>
      <w:numFmt w:val="bullet"/>
      <w:lvlText w:val="–"/>
      <w:lvlJc w:val="left"/>
      <w:pPr>
        <w:tabs>
          <w:tab w:val="num" w:pos="2160"/>
        </w:tabs>
        <w:ind w:left="2160" w:hanging="360"/>
      </w:pPr>
      <w:rPr>
        <w:rFonts w:ascii="Calibri Light" w:hAnsi="Calibri Light" w:hint="default"/>
      </w:rPr>
    </w:lvl>
    <w:lvl w:ilvl="3" w:tplc="301C2576" w:tentative="1">
      <w:start w:val="1"/>
      <w:numFmt w:val="bullet"/>
      <w:lvlText w:val="–"/>
      <w:lvlJc w:val="left"/>
      <w:pPr>
        <w:tabs>
          <w:tab w:val="num" w:pos="2880"/>
        </w:tabs>
        <w:ind w:left="2880" w:hanging="360"/>
      </w:pPr>
      <w:rPr>
        <w:rFonts w:ascii="Calibri Light" w:hAnsi="Calibri Light" w:hint="default"/>
      </w:rPr>
    </w:lvl>
    <w:lvl w:ilvl="4" w:tplc="88965350" w:tentative="1">
      <w:start w:val="1"/>
      <w:numFmt w:val="bullet"/>
      <w:lvlText w:val="–"/>
      <w:lvlJc w:val="left"/>
      <w:pPr>
        <w:tabs>
          <w:tab w:val="num" w:pos="3600"/>
        </w:tabs>
        <w:ind w:left="3600" w:hanging="360"/>
      </w:pPr>
      <w:rPr>
        <w:rFonts w:ascii="Calibri Light" w:hAnsi="Calibri Light" w:hint="default"/>
      </w:rPr>
    </w:lvl>
    <w:lvl w:ilvl="5" w:tplc="98EE8B40" w:tentative="1">
      <w:start w:val="1"/>
      <w:numFmt w:val="bullet"/>
      <w:lvlText w:val="–"/>
      <w:lvlJc w:val="left"/>
      <w:pPr>
        <w:tabs>
          <w:tab w:val="num" w:pos="4320"/>
        </w:tabs>
        <w:ind w:left="4320" w:hanging="360"/>
      </w:pPr>
      <w:rPr>
        <w:rFonts w:ascii="Calibri Light" w:hAnsi="Calibri Light" w:hint="default"/>
      </w:rPr>
    </w:lvl>
    <w:lvl w:ilvl="6" w:tplc="B6B6F8E0" w:tentative="1">
      <w:start w:val="1"/>
      <w:numFmt w:val="bullet"/>
      <w:lvlText w:val="–"/>
      <w:lvlJc w:val="left"/>
      <w:pPr>
        <w:tabs>
          <w:tab w:val="num" w:pos="5040"/>
        </w:tabs>
        <w:ind w:left="5040" w:hanging="360"/>
      </w:pPr>
      <w:rPr>
        <w:rFonts w:ascii="Calibri Light" w:hAnsi="Calibri Light" w:hint="default"/>
      </w:rPr>
    </w:lvl>
    <w:lvl w:ilvl="7" w:tplc="55180A8E" w:tentative="1">
      <w:start w:val="1"/>
      <w:numFmt w:val="bullet"/>
      <w:lvlText w:val="–"/>
      <w:lvlJc w:val="left"/>
      <w:pPr>
        <w:tabs>
          <w:tab w:val="num" w:pos="5760"/>
        </w:tabs>
        <w:ind w:left="5760" w:hanging="360"/>
      </w:pPr>
      <w:rPr>
        <w:rFonts w:ascii="Calibri Light" w:hAnsi="Calibri Light" w:hint="default"/>
      </w:rPr>
    </w:lvl>
    <w:lvl w:ilvl="8" w:tplc="2FFE8286"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5"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26"/>
  </w:num>
  <w:num w:numId="4">
    <w:abstractNumId w:val="5"/>
  </w:num>
  <w:num w:numId="5">
    <w:abstractNumId w:val="9"/>
  </w:num>
  <w:num w:numId="6">
    <w:abstractNumId w:val="1"/>
  </w:num>
  <w:num w:numId="7">
    <w:abstractNumId w:val="18"/>
  </w:num>
  <w:num w:numId="8">
    <w:abstractNumId w:val="10"/>
  </w:num>
  <w:num w:numId="9">
    <w:abstractNumId w:val="15"/>
  </w:num>
  <w:num w:numId="10">
    <w:abstractNumId w:val="14"/>
  </w:num>
  <w:num w:numId="11">
    <w:abstractNumId w:val="2"/>
  </w:num>
  <w:num w:numId="12">
    <w:abstractNumId w:val="19"/>
  </w:num>
  <w:num w:numId="13">
    <w:abstractNumId w:val="13"/>
  </w:num>
  <w:num w:numId="14">
    <w:abstractNumId w:val="16"/>
  </w:num>
  <w:num w:numId="15">
    <w:abstractNumId w:val="3"/>
  </w:num>
  <w:num w:numId="16">
    <w:abstractNumId w:val="11"/>
  </w:num>
  <w:num w:numId="17">
    <w:abstractNumId w:val="4"/>
  </w:num>
  <w:num w:numId="18">
    <w:abstractNumId w:val="12"/>
  </w:num>
  <w:num w:numId="19">
    <w:abstractNumId w:val="23"/>
  </w:num>
  <w:num w:numId="20">
    <w:abstractNumId w:val="25"/>
  </w:num>
  <w:num w:numId="21">
    <w:abstractNumId w:val="8"/>
  </w:num>
  <w:num w:numId="22">
    <w:abstractNumId w:val="0"/>
  </w:num>
  <w:num w:numId="23">
    <w:abstractNumId w:val="22"/>
  </w:num>
  <w:num w:numId="24">
    <w:abstractNumId w:val="12"/>
  </w:num>
  <w:num w:numId="25">
    <w:abstractNumId w:val="17"/>
  </w:num>
  <w:num w:numId="26">
    <w:abstractNumId w:val="24"/>
  </w:num>
  <w:num w:numId="27">
    <w:abstractNumId w:val="12"/>
  </w:num>
  <w:num w:numId="28">
    <w:abstractNumId w:val="6"/>
  </w:num>
  <w:num w:numId="29">
    <w:abstractNumId w:val="20"/>
  </w:num>
  <w:num w:numId="3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B9"/>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501"/>
    <w:rsid w:val="0003668C"/>
    <w:rsid w:val="00036A5B"/>
    <w:rsid w:val="00036B9A"/>
    <w:rsid w:val="00036E8B"/>
    <w:rsid w:val="00036F82"/>
    <w:rsid w:val="000375C1"/>
    <w:rsid w:val="000378CF"/>
    <w:rsid w:val="000379ED"/>
    <w:rsid w:val="00040107"/>
    <w:rsid w:val="000403CA"/>
    <w:rsid w:val="00040678"/>
    <w:rsid w:val="000407FE"/>
    <w:rsid w:val="00040AD7"/>
    <w:rsid w:val="00040BA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47F52"/>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6F5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02"/>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0C7"/>
    <w:rsid w:val="000B0386"/>
    <w:rsid w:val="000B0794"/>
    <w:rsid w:val="000B0B23"/>
    <w:rsid w:val="000B11E5"/>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7AA"/>
    <w:rsid w:val="000C3CDF"/>
    <w:rsid w:val="000C3F13"/>
    <w:rsid w:val="000C4191"/>
    <w:rsid w:val="000C4571"/>
    <w:rsid w:val="000C46FA"/>
    <w:rsid w:val="000C4A55"/>
    <w:rsid w:val="000C4BB0"/>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6D"/>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876"/>
    <w:rsid w:val="000F1912"/>
    <w:rsid w:val="000F197F"/>
    <w:rsid w:val="000F1DA5"/>
    <w:rsid w:val="000F21A0"/>
    <w:rsid w:val="000F21CF"/>
    <w:rsid w:val="000F2669"/>
    <w:rsid w:val="000F2A62"/>
    <w:rsid w:val="000F2E48"/>
    <w:rsid w:val="000F323B"/>
    <w:rsid w:val="000F33F8"/>
    <w:rsid w:val="000F3FAD"/>
    <w:rsid w:val="000F41FB"/>
    <w:rsid w:val="000F431E"/>
    <w:rsid w:val="000F47E5"/>
    <w:rsid w:val="000F4A63"/>
    <w:rsid w:val="000F4E5E"/>
    <w:rsid w:val="000F5331"/>
    <w:rsid w:val="000F549B"/>
    <w:rsid w:val="000F58ED"/>
    <w:rsid w:val="000F5A74"/>
    <w:rsid w:val="000F5F81"/>
    <w:rsid w:val="000F625B"/>
    <w:rsid w:val="000F66D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07694"/>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3E02"/>
    <w:rsid w:val="00134235"/>
    <w:rsid w:val="001342C8"/>
    <w:rsid w:val="0013441D"/>
    <w:rsid w:val="00134714"/>
    <w:rsid w:val="00134C6F"/>
    <w:rsid w:val="001352DA"/>
    <w:rsid w:val="00135E13"/>
    <w:rsid w:val="001366F7"/>
    <w:rsid w:val="00136B55"/>
    <w:rsid w:val="00136BDF"/>
    <w:rsid w:val="001372B1"/>
    <w:rsid w:val="00137423"/>
    <w:rsid w:val="0013763B"/>
    <w:rsid w:val="001379A1"/>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0"/>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27"/>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454"/>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BFE"/>
    <w:rsid w:val="00186C47"/>
    <w:rsid w:val="001870FD"/>
    <w:rsid w:val="00187222"/>
    <w:rsid w:val="0018747F"/>
    <w:rsid w:val="00187717"/>
    <w:rsid w:val="0018788E"/>
    <w:rsid w:val="00187AE7"/>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49"/>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39E"/>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52E"/>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3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8E7"/>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073"/>
    <w:rsid w:val="002322AD"/>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57F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5D0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686"/>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4D91"/>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710"/>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873"/>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0C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4FEE"/>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0E08"/>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6CC9"/>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EBB"/>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2A5"/>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CDB"/>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52D"/>
    <w:rsid w:val="003C3603"/>
    <w:rsid w:val="003C37C2"/>
    <w:rsid w:val="003C3ACB"/>
    <w:rsid w:val="003C3BFE"/>
    <w:rsid w:val="003C3E59"/>
    <w:rsid w:val="003C4B65"/>
    <w:rsid w:val="003C4B87"/>
    <w:rsid w:val="003C4C04"/>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435"/>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585"/>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2C1"/>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9B4"/>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521"/>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BA6"/>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0A9"/>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4B0F"/>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9EB"/>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BD7"/>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921"/>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6E2A"/>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42D"/>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9F2"/>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607"/>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4E"/>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A3E"/>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1F6"/>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E9E"/>
    <w:rsid w:val="006A4F29"/>
    <w:rsid w:val="006A4FF4"/>
    <w:rsid w:val="006A549A"/>
    <w:rsid w:val="006A5AF2"/>
    <w:rsid w:val="006A5B80"/>
    <w:rsid w:val="006A5C19"/>
    <w:rsid w:val="006A6115"/>
    <w:rsid w:val="006A638D"/>
    <w:rsid w:val="006A64C8"/>
    <w:rsid w:val="006A6A8D"/>
    <w:rsid w:val="006A6B7C"/>
    <w:rsid w:val="006A7864"/>
    <w:rsid w:val="006A7EBF"/>
    <w:rsid w:val="006B0041"/>
    <w:rsid w:val="006B02E7"/>
    <w:rsid w:val="006B03AA"/>
    <w:rsid w:val="006B083A"/>
    <w:rsid w:val="006B0935"/>
    <w:rsid w:val="006B0B48"/>
    <w:rsid w:val="006B13C1"/>
    <w:rsid w:val="006B1C59"/>
    <w:rsid w:val="006B22E3"/>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0AC"/>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AAE"/>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1B3"/>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CEA"/>
    <w:rsid w:val="00735E41"/>
    <w:rsid w:val="00735E9F"/>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23"/>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163"/>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C5C"/>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08E"/>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80"/>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9E"/>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599"/>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4EA5"/>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253"/>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6B0"/>
    <w:rsid w:val="008E7837"/>
    <w:rsid w:val="008E7C22"/>
    <w:rsid w:val="008E7F20"/>
    <w:rsid w:val="008F009E"/>
    <w:rsid w:val="008F05D8"/>
    <w:rsid w:val="008F088C"/>
    <w:rsid w:val="008F0BA3"/>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6E"/>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3F8"/>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EE7"/>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A60"/>
    <w:rsid w:val="00945028"/>
    <w:rsid w:val="00945517"/>
    <w:rsid w:val="0094552F"/>
    <w:rsid w:val="009459ED"/>
    <w:rsid w:val="00945D58"/>
    <w:rsid w:val="00946865"/>
    <w:rsid w:val="00946C5A"/>
    <w:rsid w:val="00946E01"/>
    <w:rsid w:val="00946E47"/>
    <w:rsid w:val="009470D1"/>
    <w:rsid w:val="00947589"/>
    <w:rsid w:val="00947A12"/>
    <w:rsid w:val="00947CE3"/>
    <w:rsid w:val="00947D28"/>
    <w:rsid w:val="00950813"/>
    <w:rsid w:val="00950A30"/>
    <w:rsid w:val="00950D63"/>
    <w:rsid w:val="00951552"/>
    <w:rsid w:val="00951CBE"/>
    <w:rsid w:val="00951D33"/>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949"/>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474"/>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582"/>
    <w:rsid w:val="0099660A"/>
    <w:rsid w:val="00996C89"/>
    <w:rsid w:val="00996DED"/>
    <w:rsid w:val="009970FD"/>
    <w:rsid w:val="0099731F"/>
    <w:rsid w:val="0099748E"/>
    <w:rsid w:val="009A055F"/>
    <w:rsid w:val="009A0750"/>
    <w:rsid w:val="009A0A21"/>
    <w:rsid w:val="009A0CF7"/>
    <w:rsid w:val="009A0ED1"/>
    <w:rsid w:val="009A1ADF"/>
    <w:rsid w:val="009A1C33"/>
    <w:rsid w:val="009A1C4F"/>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6EFA"/>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6BD"/>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90F"/>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589"/>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6F"/>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7F4"/>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0A46"/>
    <w:rsid w:val="00A914E7"/>
    <w:rsid w:val="00A915FB"/>
    <w:rsid w:val="00A91F40"/>
    <w:rsid w:val="00A922E7"/>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997"/>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4A0"/>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23"/>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0E5"/>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45E"/>
    <w:rsid w:val="00AF66EB"/>
    <w:rsid w:val="00AF6CB1"/>
    <w:rsid w:val="00AF6D89"/>
    <w:rsid w:val="00AF6E54"/>
    <w:rsid w:val="00AF7564"/>
    <w:rsid w:val="00AF75B4"/>
    <w:rsid w:val="00AF79C5"/>
    <w:rsid w:val="00AF7A16"/>
    <w:rsid w:val="00AF7B43"/>
    <w:rsid w:val="00AF7B5D"/>
    <w:rsid w:val="00AF7EC1"/>
    <w:rsid w:val="00B00A9F"/>
    <w:rsid w:val="00B00B30"/>
    <w:rsid w:val="00B00C54"/>
    <w:rsid w:val="00B00E91"/>
    <w:rsid w:val="00B0130A"/>
    <w:rsid w:val="00B01816"/>
    <w:rsid w:val="00B01C67"/>
    <w:rsid w:val="00B02132"/>
    <w:rsid w:val="00B0240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AE5"/>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33D"/>
    <w:rsid w:val="00B25934"/>
    <w:rsid w:val="00B25B31"/>
    <w:rsid w:val="00B25D53"/>
    <w:rsid w:val="00B25F49"/>
    <w:rsid w:val="00B26A6A"/>
    <w:rsid w:val="00B26D3C"/>
    <w:rsid w:val="00B26FCA"/>
    <w:rsid w:val="00B2749D"/>
    <w:rsid w:val="00B274E7"/>
    <w:rsid w:val="00B2755D"/>
    <w:rsid w:val="00B2762A"/>
    <w:rsid w:val="00B276BA"/>
    <w:rsid w:val="00B27D77"/>
    <w:rsid w:val="00B27F6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057"/>
    <w:rsid w:val="00B554DF"/>
    <w:rsid w:val="00B55D80"/>
    <w:rsid w:val="00B560D9"/>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3FE2"/>
    <w:rsid w:val="00B742F7"/>
    <w:rsid w:val="00B745E0"/>
    <w:rsid w:val="00B74CC9"/>
    <w:rsid w:val="00B755CE"/>
    <w:rsid w:val="00B755FD"/>
    <w:rsid w:val="00B7592D"/>
    <w:rsid w:val="00B75C18"/>
    <w:rsid w:val="00B761B3"/>
    <w:rsid w:val="00B761FE"/>
    <w:rsid w:val="00B76411"/>
    <w:rsid w:val="00B76517"/>
    <w:rsid w:val="00B7658D"/>
    <w:rsid w:val="00B7694D"/>
    <w:rsid w:val="00B7702A"/>
    <w:rsid w:val="00B77413"/>
    <w:rsid w:val="00B775AF"/>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E6A"/>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444"/>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B3B"/>
    <w:rsid w:val="00BC4F3B"/>
    <w:rsid w:val="00BC558A"/>
    <w:rsid w:val="00BC5B9A"/>
    <w:rsid w:val="00BC5E0B"/>
    <w:rsid w:val="00BC623C"/>
    <w:rsid w:val="00BC654D"/>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2C9"/>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8B7"/>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87F"/>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230"/>
    <w:rsid w:val="00C1261E"/>
    <w:rsid w:val="00C12625"/>
    <w:rsid w:val="00C12C70"/>
    <w:rsid w:val="00C12F35"/>
    <w:rsid w:val="00C1333B"/>
    <w:rsid w:val="00C13E28"/>
    <w:rsid w:val="00C13F29"/>
    <w:rsid w:val="00C141EB"/>
    <w:rsid w:val="00C1468C"/>
    <w:rsid w:val="00C15058"/>
    <w:rsid w:val="00C158A1"/>
    <w:rsid w:val="00C15D84"/>
    <w:rsid w:val="00C15F35"/>
    <w:rsid w:val="00C16491"/>
    <w:rsid w:val="00C165C8"/>
    <w:rsid w:val="00C1751B"/>
    <w:rsid w:val="00C175EC"/>
    <w:rsid w:val="00C20133"/>
    <w:rsid w:val="00C20311"/>
    <w:rsid w:val="00C203A5"/>
    <w:rsid w:val="00C205E5"/>
    <w:rsid w:val="00C206B7"/>
    <w:rsid w:val="00C20874"/>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3D"/>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1C4"/>
    <w:rsid w:val="00C6129B"/>
    <w:rsid w:val="00C61598"/>
    <w:rsid w:val="00C615C8"/>
    <w:rsid w:val="00C6188E"/>
    <w:rsid w:val="00C61D44"/>
    <w:rsid w:val="00C62221"/>
    <w:rsid w:val="00C62257"/>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5B64"/>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871"/>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2FA"/>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954"/>
    <w:rsid w:val="00CB0E20"/>
    <w:rsid w:val="00CB1732"/>
    <w:rsid w:val="00CB1A08"/>
    <w:rsid w:val="00CB1A2B"/>
    <w:rsid w:val="00CB1A3C"/>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158"/>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1228"/>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D80"/>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09"/>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03"/>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998"/>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AB"/>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497"/>
    <w:rsid w:val="00DE17E6"/>
    <w:rsid w:val="00DE1A7E"/>
    <w:rsid w:val="00DE1CF4"/>
    <w:rsid w:val="00DE2228"/>
    <w:rsid w:val="00DE22C6"/>
    <w:rsid w:val="00DE25C9"/>
    <w:rsid w:val="00DE2A5B"/>
    <w:rsid w:val="00DE36DA"/>
    <w:rsid w:val="00DE38F4"/>
    <w:rsid w:val="00DE3B08"/>
    <w:rsid w:val="00DE3B37"/>
    <w:rsid w:val="00DE3D1F"/>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882"/>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144"/>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CC6"/>
    <w:rsid w:val="00E14EA2"/>
    <w:rsid w:val="00E14FE5"/>
    <w:rsid w:val="00E15100"/>
    <w:rsid w:val="00E151E5"/>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41E"/>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679"/>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B57"/>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067"/>
    <w:rsid w:val="00F15511"/>
    <w:rsid w:val="00F1596A"/>
    <w:rsid w:val="00F161FC"/>
    <w:rsid w:val="00F170AE"/>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89C"/>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4CA"/>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7A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55"/>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8D2"/>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B85"/>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16BD"/>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AA0997"/>
    <w:pPr>
      <w:numPr>
        <w:numId w:val="23"/>
      </w:numPr>
      <w:spacing w:before="60" w:after="0"/>
    </w:pPr>
    <w:rPr>
      <w:rFonts w:ascii="Arial" w:hAnsi="Arial"/>
      <w:b/>
      <w:szCs w:val="24"/>
      <w:lang w:eastAsia="en-GB"/>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830D8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814334">
      <w:bodyDiv w:val="1"/>
      <w:marLeft w:val="0"/>
      <w:marRight w:val="0"/>
      <w:marTop w:val="0"/>
      <w:marBottom w:val="0"/>
      <w:divBdr>
        <w:top w:val="none" w:sz="0" w:space="0" w:color="auto"/>
        <w:left w:val="none" w:sz="0" w:space="0" w:color="auto"/>
        <w:bottom w:val="none" w:sz="0" w:space="0" w:color="auto"/>
        <w:right w:val="none" w:sz="0" w:space="0" w:color="auto"/>
      </w:divBdr>
      <w:divsChild>
        <w:div w:id="1280840329">
          <w:marLeft w:val="720"/>
          <w:marRight w:val="0"/>
          <w:marTop w:val="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19643238">
      <w:bodyDiv w:val="1"/>
      <w:marLeft w:val="0"/>
      <w:marRight w:val="0"/>
      <w:marTop w:val="0"/>
      <w:marBottom w:val="0"/>
      <w:divBdr>
        <w:top w:val="none" w:sz="0" w:space="0" w:color="auto"/>
        <w:left w:val="none" w:sz="0" w:space="0" w:color="auto"/>
        <w:bottom w:val="none" w:sz="0" w:space="0" w:color="auto"/>
        <w:right w:val="none" w:sz="0" w:space="0" w:color="auto"/>
      </w:divBdr>
      <w:divsChild>
        <w:div w:id="1863400321">
          <w:marLeft w:val="1267"/>
          <w:marRight w:val="0"/>
          <w:marTop w:val="180"/>
          <w:marBottom w:val="0"/>
          <w:divBdr>
            <w:top w:val="none" w:sz="0" w:space="0" w:color="auto"/>
            <w:left w:val="none" w:sz="0" w:space="0" w:color="auto"/>
            <w:bottom w:val="none" w:sz="0" w:space="0" w:color="auto"/>
            <w:right w:val="none" w:sz="0" w:space="0" w:color="auto"/>
          </w:divBdr>
        </w:div>
        <w:div w:id="1476755056">
          <w:marLeft w:val="1267"/>
          <w:marRight w:val="0"/>
          <w:marTop w:val="180"/>
          <w:marBottom w:val="0"/>
          <w:divBdr>
            <w:top w:val="none" w:sz="0" w:space="0" w:color="auto"/>
            <w:left w:val="none" w:sz="0" w:space="0" w:color="auto"/>
            <w:bottom w:val="none" w:sz="0" w:space="0" w:color="auto"/>
            <w:right w:val="none" w:sz="0" w:space="0" w:color="auto"/>
          </w:divBdr>
        </w:div>
        <w:div w:id="337972123">
          <w:marLeft w:val="1267"/>
          <w:marRight w:val="0"/>
          <w:marTop w:val="180"/>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114404">
      <w:bodyDiv w:val="1"/>
      <w:marLeft w:val="0"/>
      <w:marRight w:val="0"/>
      <w:marTop w:val="0"/>
      <w:marBottom w:val="0"/>
      <w:divBdr>
        <w:top w:val="none" w:sz="0" w:space="0" w:color="auto"/>
        <w:left w:val="none" w:sz="0" w:space="0" w:color="auto"/>
        <w:bottom w:val="none" w:sz="0" w:space="0" w:color="auto"/>
        <w:right w:val="none" w:sz="0" w:space="0" w:color="auto"/>
      </w:divBdr>
      <w:divsChild>
        <w:div w:id="1707027618">
          <w:marLeft w:val="1267"/>
          <w:marRight w:val="0"/>
          <w:marTop w:val="180"/>
          <w:marBottom w:val="0"/>
          <w:divBdr>
            <w:top w:val="none" w:sz="0" w:space="0" w:color="auto"/>
            <w:left w:val="none" w:sz="0" w:space="0" w:color="auto"/>
            <w:bottom w:val="none" w:sz="0" w:space="0" w:color="auto"/>
            <w:right w:val="none" w:sz="0" w:space="0" w:color="auto"/>
          </w:divBdr>
        </w:div>
        <w:div w:id="769279378">
          <w:marLeft w:val="1267"/>
          <w:marRight w:val="0"/>
          <w:marTop w:val="18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EF124041-F92C-455B-B3B6-518B96272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1263</Words>
  <Characters>7203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2023-09-27T09:20:00Z</dcterms:created>
  <dcterms:modified xsi:type="dcterms:W3CDTF">2023-09-27T09:20:00Z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(3)W+RLjeoFbtSsaWVMhOrQCRdGwQ80mPflzjcpBCqe5rzHrGl4HLs8oadAUb4mX0MroOl3I6qj
byP3CJYkIzBfDKSPJYV8uyKHzaJywOzHPn4Ol2oAH9Z05Spce+tqnWAqcqT3n2a9dOmX6l3S
vqhJJaXf+x7ovIPGWmoRU8pnAOpqEkYM3mTN5Sp1Ln0Q79N3TiCX1369WuSzKmlxQCIbDChm
uTDvNtA1mMik0LaM1Q</vt:lpwstr>
  </property>
  <property fmtid="{D5CDD505-2E9C-101B-9397-08002B2CF9AE}" pid="17" name="_2015_ms_pID_725343_00">
    <vt:lpwstr>_2015_ms_pID_725343</vt:lpwstr>
  </property>
  <property fmtid="{D5CDD505-2E9C-101B-9397-08002B2CF9AE}" pid="18" name="_2015_ms_pID_7253431">
    <vt:lpwstr>mRtkFoW34uTOTAXIMkD3rTSvmU64x0wCKJ3Hv7zZZB0SIAoc0Z5lji
9EsPkXCLGjJWPBjVn7TpUPKHULjgKs2N9BEL3sL0eHrG34G0Kuh1gI93YCe2dF8WaXwtv4k8
jH5P1QaS0lxb4VP6xr+XpfBGFlaUGM4asok6VsXZ11rPqsydvvibXSaRUUKmE+NdHCg8inFj
uS8DYUoOoYHyd+WGU2lG25qmUHc4tAJIRqs2</vt:lpwstr>
  </property>
  <property fmtid="{D5CDD505-2E9C-101B-9397-08002B2CF9AE}" pid="19" name="_2015_ms_pID_7253431_00">
    <vt:lpwstr>_2015_ms_pID_7253431</vt:lpwstr>
  </property>
  <property fmtid="{D5CDD505-2E9C-101B-9397-08002B2CF9AE}" pid="20" name="_2015_ms_pID_7253432">
    <vt:lpwstr>83OZ/bDZ6tROHS6F2/pxCUaYu1m8gcHsxeaF
tXlnIzKSbJLuEey1Jn2BhxutV6txzP/1+VTdDAlkFD99kk/SqfU=</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1690783788</vt:lpwstr>
  </property>
  <property fmtid="{D5CDD505-2E9C-101B-9397-08002B2CF9AE}" pid="26" name="_ReviewingToolsShownOnce">
    <vt:lpwstr/>
  </property>
</Properties>
</file>