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03D60" w14:textId="71776454"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B7668D">
        <w:rPr>
          <w:rFonts w:cs="Arial"/>
          <w:b/>
          <w:sz w:val="24"/>
          <w:lang w:val="en-US" w:eastAsia="zh-CN"/>
        </w:rPr>
        <w:t># 10</w:t>
      </w:r>
      <w:r w:rsidR="00E84099">
        <w:rPr>
          <w:rFonts w:cs="Arial"/>
          <w:b/>
          <w:sz w:val="24"/>
          <w:lang w:val="en-US" w:eastAsia="zh-CN"/>
        </w:rPr>
        <w:t>8</w:t>
      </w:r>
      <w:r w:rsidR="008F4297">
        <w:rPr>
          <w:rFonts w:cs="Arial"/>
          <w:b/>
          <w:sz w:val="24"/>
          <w:lang w:val="en-US" w:eastAsia="zh-CN"/>
        </w:rPr>
        <w:t>bis</w:t>
      </w:r>
      <w:r w:rsidRPr="007D4E93">
        <w:rPr>
          <w:rFonts w:cs="Arial"/>
          <w:b/>
          <w:sz w:val="24"/>
          <w:lang w:val="en-US" w:eastAsia="zh-CN"/>
        </w:rPr>
        <w:tab/>
      </w:r>
      <w:bookmarkStart w:id="2" w:name="_GoBack"/>
      <w:r w:rsidR="007F30FE" w:rsidRPr="007F30FE">
        <w:rPr>
          <w:rFonts w:eastAsia="宋体" w:cs="Arial"/>
          <w:b/>
          <w:sz w:val="24"/>
          <w:lang w:val="en-US" w:eastAsia="zh-CN"/>
        </w:rPr>
        <w:t>R4-2315654</w:t>
      </w:r>
      <w:bookmarkEnd w:id="2"/>
    </w:p>
    <w:bookmarkEnd w:id="0"/>
    <w:bookmarkEnd w:id="1"/>
    <w:p w14:paraId="05625486" w14:textId="6FD5AEE9" w:rsidR="00070561" w:rsidRDefault="00F33936" w:rsidP="00F90E24">
      <w:pPr>
        <w:pStyle w:val="a5"/>
        <w:jc w:val="both"/>
        <w:rPr>
          <w:rFonts w:cs="Arial"/>
          <w:i w:val="0"/>
          <w:noProof w:val="0"/>
          <w:sz w:val="24"/>
        </w:rPr>
      </w:pPr>
      <w:r w:rsidRPr="00F33936">
        <w:rPr>
          <w:rFonts w:cs="Arial"/>
          <w:i w:val="0"/>
          <w:noProof w:val="0"/>
          <w:sz w:val="24"/>
        </w:rPr>
        <w:t>Xiamen, China, October 09 – October 13, 2023</w:t>
      </w:r>
    </w:p>
    <w:p w14:paraId="73A4147B" w14:textId="77777777" w:rsidR="00F33936" w:rsidRPr="00F33936" w:rsidRDefault="00F33936" w:rsidP="00F90E24">
      <w:pPr>
        <w:pStyle w:val="a5"/>
        <w:jc w:val="both"/>
        <w:rPr>
          <w:rFonts w:eastAsiaTheme="minorEastAsia"/>
          <w:noProof w:val="0"/>
        </w:rPr>
      </w:pPr>
    </w:p>
    <w:p w14:paraId="012AD19C" w14:textId="0C50CDF3" w:rsidR="000D353E" w:rsidRDefault="00AD7AC5" w:rsidP="000D353E">
      <w:pPr>
        <w:tabs>
          <w:tab w:val="left" w:pos="1985"/>
        </w:tabs>
        <w:ind w:left="1980" w:hanging="1980"/>
        <w:rPr>
          <w:rFonts w:ascii="Arial" w:hAnsi="Arial"/>
          <w:b/>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312BD" w:rsidRPr="00C312BD">
        <w:rPr>
          <w:rFonts w:ascii="Arial" w:eastAsia="宋体" w:hAnsi="Arial"/>
          <w:b/>
          <w:sz w:val="24"/>
          <w:lang w:val="en-US" w:eastAsia="zh-CN"/>
        </w:rPr>
        <w:t>Discussion on</w:t>
      </w:r>
      <w:r w:rsidR="000D353E" w:rsidRPr="000D353E">
        <w:rPr>
          <w:rFonts w:ascii="Arial" w:eastAsia="宋体" w:hAnsi="Arial"/>
          <w:b/>
          <w:sz w:val="24"/>
          <w:lang w:val="en-US" w:eastAsia="zh-CN"/>
        </w:rPr>
        <w:t xml:space="preserve"> </w:t>
      </w:r>
      <w:r w:rsidR="00DA738B">
        <w:rPr>
          <w:rFonts w:ascii="Arial" w:eastAsia="宋体" w:hAnsi="Arial"/>
          <w:b/>
          <w:sz w:val="24"/>
          <w:lang w:val="en-US" w:eastAsia="zh-CN"/>
        </w:rPr>
        <w:t xml:space="preserve">SFN </w:t>
      </w:r>
      <w:r w:rsidR="00F33936">
        <w:rPr>
          <w:rFonts w:ascii="Arial" w:eastAsia="宋体" w:hAnsi="Arial"/>
          <w:b/>
          <w:sz w:val="24"/>
          <w:lang w:val="en-US" w:eastAsia="zh-CN"/>
        </w:rPr>
        <w:t xml:space="preserve">and </w:t>
      </w:r>
      <w:r w:rsidR="00F33936" w:rsidRPr="00F33936">
        <w:rPr>
          <w:rFonts w:ascii="Arial" w:eastAsia="宋体" w:hAnsi="Arial"/>
          <w:b/>
          <w:sz w:val="24"/>
          <w:lang w:val="en-US" w:eastAsia="zh-CN"/>
        </w:rPr>
        <w:t>PDCCH-order based RACH</w:t>
      </w:r>
      <w:r w:rsidR="007F30FE">
        <w:rPr>
          <w:rFonts w:ascii="Arial" w:eastAsia="宋体" w:hAnsi="Arial"/>
          <w:b/>
          <w:sz w:val="24"/>
          <w:lang w:val="en-US" w:eastAsia="zh-CN"/>
        </w:rPr>
        <w:t xml:space="preserve"> </w:t>
      </w:r>
      <w:r w:rsidR="000D353E" w:rsidRPr="000D353E">
        <w:rPr>
          <w:rFonts w:ascii="Arial" w:eastAsia="宋体" w:hAnsi="Arial"/>
          <w:b/>
          <w:sz w:val="24"/>
          <w:lang w:val="en-US" w:eastAsia="zh-CN"/>
        </w:rPr>
        <w:t>for L1/L2-based inter-cell mobility</w:t>
      </w:r>
    </w:p>
    <w:p w14:paraId="4FF50272" w14:textId="62B803C5" w:rsidR="00070561" w:rsidRPr="00D372E9" w:rsidRDefault="00070561" w:rsidP="000D353E">
      <w:pPr>
        <w:tabs>
          <w:tab w:val="left" w:pos="1985"/>
        </w:tabs>
        <w:ind w:left="1980" w:hanging="1980"/>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056BBB17" w14:textId="188B8D34"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F33936" w:rsidRPr="00F33936">
        <w:rPr>
          <w:rFonts w:ascii="Arial" w:eastAsia="宋体" w:hAnsi="Arial"/>
          <w:b/>
          <w:sz w:val="24"/>
          <w:lang w:val="en-US" w:eastAsia="zh-CN"/>
        </w:rPr>
        <w:t>5.24.2.1.1</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7BCFEB3D" w:rsidR="005B7F51" w:rsidRPr="00DA69C5" w:rsidRDefault="00EB0773" w:rsidP="005B7F51">
      <w:pPr>
        <w:rPr>
          <w:rFonts w:eastAsiaTheme="minorEastAsia"/>
          <w:lang w:val="en-US" w:eastAsia="zh-CN"/>
        </w:rPr>
      </w:pPr>
      <w:r>
        <w:rPr>
          <w:rFonts w:eastAsiaTheme="minorEastAsia"/>
          <w:lang w:val="en-US" w:eastAsia="zh-CN"/>
        </w:rPr>
        <w:t xml:space="preserve">This contribution provides </w:t>
      </w:r>
      <w:r w:rsidR="0004078E">
        <w:rPr>
          <w:rFonts w:eastAsiaTheme="minorEastAsia"/>
          <w:lang w:val="en-US" w:eastAsia="zh-CN"/>
        </w:rPr>
        <w:t xml:space="preserve">further </w:t>
      </w:r>
      <w:r>
        <w:rPr>
          <w:rFonts w:eastAsiaTheme="minorEastAsia"/>
          <w:lang w:val="en-US" w:eastAsia="zh-CN"/>
        </w:rPr>
        <w:t xml:space="preserve">analysis on </w:t>
      </w:r>
      <w:r w:rsidR="00CE665C">
        <w:rPr>
          <w:rFonts w:eastAsiaTheme="minorEastAsia"/>
          <w:lang w:val="en-US" w:eastAsia="zh-CN"/>
        </w:rPr>
        <w:t>beam application time and SFN</w:t>
      </w:r>
      <w:r w:rsidR="002616D7">
        <w:rPr>
          <w:rFonts w:eastAsiaTheme="minorEastAsia"/>
          <w:lang w:val="en-US" w:eastAsia="zh-CN"/>
        </w:rPr>
        <w:t xml:space="preserve"> alignment</w:t>
      </w:r>
      <w:r w:rsidRPr="00EB0773">
        <w:rPr>
          <w:rFonts w:eastAsiaTheme="minorEastAsia"/>
          <w:lang w:val="en-US" w:eastAsia="zh-CN"/>
        </w:rPr>
        <w:t xml:space="preserve"> for L1/L2-based inter-cell mobility</w:t>
      </w:r>
      <w:r w:rsidR="00596569">
        <w:rPr>
          <w:rFonts w:eastAsiaTheme="minorEastAsia"/>
          <w:lang w:val="en-US" w:eastAsia="zh-CN"/>
        </w:rPr>
        <w:t>.</w:t>
      </w:r>
    </w:p>
    <w:p w14:paraId="687ADD95" w14:textId="4D0DA529" w:rsidR="00754DE9" w:rsidRDefault="00C643FE" w:rsidP="00754DE9">
      <w:pPr>
        <w:pStyle w:val="1"/>
        <w:jc w:val="both"/>
        <w:rPr>
          <w:lang w:val="en-US"/>
        </w:rPr>
      </w:pPr>
      <w:r w:rsidRPr="00C643FE">
        <w:rPr>
          <w:lang w:val="en-US"/>
        </w:rPr>
        <w:t>Discussion</w:t>
      </w:r>
    </w:p>
    <w:p w14:paraId="3B6B0D24" w14:textId="6671BB21" w:rsidR="001972C3" w:rsidRDefault="00D57002" w:rsidP="007F7F3B">
      <w:pPr>
        <w:rPr>
          <w:rFonts w:eastAsiaTheme="minorEastAsia"/>
          <w:lang w:eastAsia="zh-CN"/>
        </w:rPr>
      </w:pPr>
      <w:r>
        <w:rPr>
          <w:b/>
          <w:u w:val="single"/>
          <w:lang w:eastAsia="ko-KR"/>
        </w:rPr>
        <w:t>A</w:t>
      </w:r>
      <w:r w:rsidR="001972C3">
        <w:rPr>
          <w:b/>
          <w:u w:val="single"/>
          <w:lang w:eastAsia="ko-KR"/>
        </w:rPr>
        <w:t>cquire SFN of the candidate cell</w:t>
      </w:r>
      <w:r w:rsidR="001972C3">
        <w:rPr>
          <w:rFonts w:eastAsiaTheme="minorEastAsia"/>
          <w:lang w:eastAsia="zh-CN"/>
        </w:rPr>
        <w:t xml:space="preserve"> </w:t>
      </w:r>
    </w:p>
    <w:p w14:paraId="67EDE2F8" w14:textId="38EE74A5" w:rsidR="005937A0" w:rsidRDefault="005937A0" w:rsidP="005937A0">
      <w:pPr>
        <w:rPr>
          <w:rFonts w:eastAsiaTheme="minorEastAsia"/>
          <w:lang w:eastAsia="zh-CN"/>
        </w:rPr>
      </w:pPr>
      <w:r>
        <w:rPr>
          <w:rFonts w:eastAsiaTheme="minorEastAsia" w:hint="eastAsia"/>
          <w:lang w:eastAsia="zh-CN"/>
        </w:rPr>
        <w:t>I</w:t>
      </w:r>
      <w:r>
        <w:rPr>
          <w:rFonts w:eastAsiaTheme="minorEastAsia"/>
          <w:lang w:eastAsia="zh-CN"/>
        </w:rPr>
        <w:t xml:space="preserve">n legacy handover procedure, UE needs to know SFN of target cell before transmitting PRACH. In </w:t>
      </w:r>
      <w:r w:rsidR="0021757E">
        <w:rPr>
          <w:rFonts w:eastAsiaTheme="minorEastAsia"/>
          <w:lang w:eastAsia="zh-CN"/>
        </w:rPr>
        <w:t xml:space="preserve">handover delay requirements, </w:t>
      </w:r>
      <w:r>
        <w:rPr>
          <w:rFonts w:eastAsiaTheme="minorEastAsia"/>
          <w:lang w:eastAsia="zh-CN"/>
        </w:rPr>
        <w:t xml:space="preserve">the SFN acquirement procedure is </w:t>
      </w:r>
      <w:r w:rsidR="007C5F15">
        <w:rPr>
          <w:rFonts w:eastAsiaTheme="minorEastAsia"/>
          <w:lang w:eastAsia="zh-CN"/>
        </w:rPr>
        <w:t xml:space="preserve">simultaneously performed with fine time synchronization. In R18 LTM, </w:t>
      </w:r>
      <w:r w:rsidR="00F33936">
        <w:rPr>
          <w:rFonts w:eastAsiaTheme="minorEastAsia"/>
          <w:lang w:eastAsia="zh-CN"/>
        </w:rPr>
        <w:t>if UE doesn’t perform</w:t>
      </w:r>
      <w:r w:rsidR="007C5F15">
        <w:rPr>
          <w:rFonts w:eastAsiaTheme="minorEastAsia"/>
          <w:lang w:eastAsia="zh-CN"/>
        </w:rPr>
        <w:t xml:space="preserve"> pre-UL synchronization, UE is required to perform RACH procedure </w:t>
      </w:r>
      <w:r w:rsidR="00F33936">
        <w:rPr>
          <w:rFonts w:eastAsiaTheme="minorEastAsia"/>
          <w:lang w:eastAsia="zh-CN"/>
        </w:rPr>
        <w:t>after</w:t>
      </w:r>
      <w:r w:rsidR="007C5F15">
        <w:rPr>
          <w:rFonts w:eastAsiaTheme="minorEastAsia"/>
          <w:lang w:eastAsia="zh-CN"/>
        </w:rPr>
        <w:t xml:space="preserve"> it receives cell switch command. Herein SFN information of target cell is needed. To reduce cell switch delay, UE may perform p</w:t>
      </w:r>
      <w:r w:rsidR="00F33936">
        <w:rPr>
          <w:rFonts w:eastAsiaTheme="minorEastAsia"/>
          <w:lang w:eastAsia="zh-CN"/>
        </w:rPr>
        <w:t>re</w:t>
      </w:r>
      <w:r w:rsidR="007C5F15">
        <w:rPr>
          <w:rFonts w:eastAsiaTheme="minorEastAsia"/>
          <w:lang w:eastAsia="zh-CN"/>
        </w:rPr>
        <w:t>-DL sync</w:t>
      </w:r>
      <w:r w:rsidR="00F33936">
        <w:rPr>
          <w:rFonts w:eastAsiaTheme="minorEastAsia"/>
          <w:lang w:eastAsia="zh-CN"/>
        </w:rPr>
        <w:t xml:space="preserve"> before cell switch command</w:t>
      </w:r>
      <w:r w:rsidR="007C5F15">
        <w:rPr>
          <w:rFonts w:eastAsiaTheme="minorEastAsia"/>
          <w:lang w:eastAsia="zh-CN"/>
        </w:rPr>
        <w:t>, then there is no time for</w:t>
      </w:r>
      <w:r w:rsidR="004C45A9">
        <w:rPr>
          <w:rFonts w:eastAsiaTheme="minorEastAsia"/>
          <w:lang w:eastAsia="zh-CN"/>
        </w:rPr>
        <w:t xml:space="preserve"> UE to perform</w:t>
      </w:r>
      <w:r w:rsidR="007C5F15">
        <w:rPr>
          <w:rFonts w:eastAsiaTheme="minorEastAsia"/>
          <w:lang w:eastAsia="zh-CN"/>
        </w:rPr>
        <w:t xml:space="preserve"> simultaneous fine timing and SFN acquisition. Another scenario is PDCCH ordered PRACH to candidate cells before cell switch, to correctly perform PRACH, SFN of candidate cell is also needed to know.</w:t>
      </w:r>
    </w:p>
    <w:p w14:paraId="78C6290F" w14:textId="6B45AFF0" w:rsidR="005937A0" w:rsidRPr="007C5F15" w:rsidRDefault="007C5F15" w:rsidP="007F7F3B">
      <w:pPr>
        <w:rPr>
          <w:rFonts w:eastAsiaTheme="minorEastAsia"/>
          <w:b/>
          <w:lang w:eastAsia="zh-CN"/>
        </w:rPr>
      </w:pPr>
      <w:r w:rsidRPr="007C5F15">
        <w:rPr>
          <w:rFonts w:eastAsiaTheme="minorEastAsia" w:hint="eastAsia"/>
          <w:b/>
          <w:lang w:eastAsia="zh-CN"/>
        </w:rPr>
        <w:t>P</w:t>
      </w:r>
      <w:r w:rsidRPr="007C5F15">
        <w:rPr>
          <w:rFonts w:eastAsiaTheme="minorEastAsia"/>
          <w:b/>
          <w:lang w:eastAsia="zh-CN"/>
        </w:rPr>
        <w:t xml:space="preserve">roposal 1: SFN information is needed to be known to </w:t>
      </w:r>
      <w:r w:rsidRPr="007C5F15">
        <w:rPr>
          <w:rFonts w:eastAsiaTheme="minorEastAsia"/>
          <w:b/>
          <w:bCs/>
          <w:lang w:eastAsia="zh-CN"/>
        </w:rPr>
        <w:t xml:space="preserve">transmit PRACH </w:t>
      </w:r>
      <w:r w:rsidR="00FA78C2">
        <w:rPr>
          <w:rFonts w:eastAsiaTheme="minorEastAsia"/>
          <w:b/>
          <w:bCs/>
          <w:lang w:eastAsia="zh-CN"/>
        </w:rPr>
        <w:t>after</w:t>
      </w:r>
      <w:r w:rsidRPr="007C5F15">
        <w:rPr>
          <w:rFonts w:eastAsiaTheme="minorEastAsia"/>
          <w:b/>
          <w:bCs/>
          <w:lang w:eastAsia="zh-CN"/>
        </w:rPr>
        <w:t xml:space="preserve"> Cell switch</w:t>
      </w:r>
      <w:r w:rsidR="00FA78C2">
        <w:rPr>
          <w:rFonts w:eastAsiaTheme="minorEastAsia"/>
          <w:b/>
          <w:bCs/>
          <w:lang w:eastAsia="zh-CN"/>
        </w:rPr>
        <w:t xml:space="preserve"> </w:t>
      </w:r>
      <w:r w:rsidRPr="007C5F15">
        <w:rPr>
          <w:rFonts w:eastAsiaTheme="minorEastAsia"/>
          <w:b/>
          <w:bCs/>
          <w:lang w:eastAsia="zh-CN"/>
        </w:rPr>
        <w:t>if no pre-UL sync, or for PDCCH-order RACH before cell switch.</w:t>
      </w:r>
    </w:p>
    <w:p w14:paraId="15B6FE97" w14:textId="3705E8F1" w:rsidR="001E14BF" w:rsidRDefault="002616D7" w:rsidP="007F7F3B">
      <w:pPr>
        <w:rPr>
          <w:rFonts w:eastAsiaTheme="minorEastAsia"/>
          <w:lang w:eastAsia="zh-CN"/>
        </w:rPr>
      </w:pPr>
      <w:r>
        <w:rPr>
          <w:rFonts w:eastAsiaTheme="minorEastAsia"/>
          <w:lang w:eastAsia="zh-CN"/>
        </w:rPr>
        <w:t>One question</w:t>
      </w:r>
      <w:r w:rsidR="00EB0773">
        <w:rPr>
          <w:rFonts w:eastAsiaTheme="minorEastAsia"/>
          <w:lang w:eastAsia="zh-CN"/>
        </w:rPr>
        <w:t xml:space="preserve"> in RAN1 incoming LS </w:t>
      </w:r>
      <w:r w:rsidR="00EB0773">
        <w:rPr>
          <w:rFonts w:eastAsiaTheme="minorEastAsia"/>
          <w:lang w:val="en-US" w:eastAsia="zh-CN"/>
        </w:rPr>
        <w:t>“</w:t>
      </w:r>
      <w:r w:rsidR="00EB0773" w:rsidRPr="00EB0773">
        <w:rPr>
          <w:rFonts w:eastAsiaTheme="minorEastAsia"/>
          <w:lang w:val="en-US" w:eastAsia="zh-CN"/>
        </w:rPr>
        <w:t>L1 intra- and inter- frequency measurement and configurations for L1/L2-based inter-cell mobility</w:t>
      </w:r>
      <w:r w:rsidR="00EB0773">
        <w:rPr>
          <w:rFonts w:eastAsiaTheme="minorEastAsia"/>
          <w:lang w:val="en-US" w:eastAsia="zh-CN"/>
        </w:rPr>
        <w:t>”</w:t>
      </w:r>
      <w:r w:rsidR="00C9176C">
        <w:rPr>
          <w:rFonts w:eastAsiaTheme="minorEastAsia"/>
          <w:lang w:val="en-US" w:eastAsia="zh-CN"/>
        </w:rPr>
        <w:t xml:space="preserve"> [1]</w:t>
      </w:r>
      <w:r>
        <w:rPr>
          <w:rFonts w:eastAsiaTheme="minorEastAsia"/>
          <w:lang w:val="en-US" w:eastAsia="zh-CN"/>
        </w:rPr>
        <w:t xml:space="preserve"> is SFN alignment</w:t>
      </w:r>
      <w:r w:rsidR="00EB0773">
        <w:rPr>
          <w:rFonts w:eastAsiaTheme="minorEastAsia"/>
          <w:lang w:val="en-US" w:eastAsia="zh-CN"/>
        </w:rPr>
        <w:t>.</w:t>
      </w:r>
      <w:r w:rsidR="000323CB">
        <w:rPr>
          <w:rFonts w:eastAsiaTheme="minorEastAsia"/>
          <w:lang w:val="en-US" w:eastAsia="zh-CN"/>
        </w:rPr>
        <w:t xml:space="preserve"> </w:t>
      </w:r>
      <w:r>
        <w:rPr>
          <w:rFonts w:eastAsiaTheme="minorEastAsia"/>
          <w:lang w:val="en-US" w:eastAsia="zh-CN"/>
        </w:rPr>
        <w:t>The question is duplicated as below</w:t>
      </w:r>
      <w:r w:rsidR="000323CB">
        <w:rPr>
          <w:rFonts w:eastAsiaTheme="minorEastAsia"/>
          <w:lang w:val="en-US" w:eastAsia="zh-CN"/>
        </w:rPr>
        <w:t>.</w:t>
      </w:r>
    </w:p>
    <w:tbl>
      <w:tblPr>
        <w:tblStyle w:val="afa"/>
        <w:tblW w:w="0" w:type="auto"/>
        <w:tblLook w:val="04A0" w:firstRow="1" w:lastRow="0" w:firstColumn="1" w:lastColumn="0" w:noHBand="0" w:noVBand="1"/>
      </w:tblPr>
      <w:tblGrid>
        <w:gridCol w:w="9621"/>
      </w:tblGrid>
      <w:tr w:rsidR="002616D7" w14:paraId="31391D7B" w14:textId="77777777" w:rsidTr="002616D7">
        <w:tc>
          <w:tcPr>
            <w:tcW w:w="9621" w:type="dxa"/>
          </w:tcPr>
          <w:p w14:paraId="3BF79488" w14:textId="77777777" w:rsidR="002616D7" w:rsidRPr="00EB0773" w:rsidRDefault="002616D7" w:rsidP="002616D7">
            <w:pPr>
              <w:pStyle w:val="a3"/>
              <w:widowControl/>
              <w:numPr>
                <w:ilvl w:val="0"/>
                <w:numId w:val="19"/>
              </w:numPr>
              <w:tabs>
                <w:tab w:val="left" w:pos="420"/>
                <w:tab w:val="center" w:pos="4153"/>
                <w:tab w:val="right" w:pos="8306"/>
              </w:tabs>
              <w:rPr>
                <w:rFonts w:cs="Arial"/>
                <w:lang w:eastAsia="ja-JP"/>
              </w:rPr>
            </w:pPr>
            <w:r>
              <w:rPr>
                <w:rFonts w:cs="Arial"/>
                <w:b w:val="0"/>
                <w:lang w:eastAsia="ja-JP"/>
              </w:rPr>
              <w:t>L1 Intra-frequency measurement</w:t>
            </w:r>
          </w:p>
          <w:p w14:paraId="2409E6BF" w14:textId="77777777" w:rsidR="002616D7" w:rsidRDefault="002616D7" w:rsidP="002616D7">
            <w:pPr>
              <w:pStyle w:val="a3"/>
              <w:tabs>
                <w:tab w:val="left" w:pos="420"/>
              </w:tabs>
              <w:rPr>
                <w:rFonts w:cs="Arial"/>
                <w:bCs/>
                <w:lang w:eastAsia="zh-TW"/>
              </w:rPr>
            </w:pPr>
            <w:r>
              <w:rPr>
                <w:rFonts w:cs="Arial"/>
                <w:bCs/>
                <w:lang w:eastAsia="zh-TW"/>
              </w:rPr>
              <w:t>Regarding L1/L2-based inter-cell mobility for Rel-18 NR further mobility enhancement, RAN1 made the following agreements for L1 intra-frequency measurement:</w:t>
            </w:r>
          </w:p>
          <w:p w14:paraId="2AE5EFDA" w14:textId="77777777" w:rsidR="002616D7" w:rsidRDefault="002616D7" w:rsidP="002616D7">
            <w:pPr>
              <w:pStyle w:val="a3"/>
              <w:tabs>
                <w:tab w:val="left" w:pos="420"/>
              </w:tabs>
              <w:rPr>
                <w:rFonts w:eastAsia="PMingLiU" w:cs="Arial"/>
                <w:bCs/>
                <w:lang w:eastAsia="zh-TW"/>
              </w:rPr>
            </w:pPr>
          </w:p>
          <w:p w14:paraId="522F3617" w14:textId="77777777" w:rsidR="002616D7" w:rsidRDefault="002616D7" w:rsidP="002616D7">
            <w:pPr>
              <w:rPr>
                <w:rFonts w:ascii="Arial" w:eastAsia="Batang" w:hAnsi="Arial" w:cs="Arial"/>
                <w:highlight w:val="green"/>
                <w:lang w:eastAsia="zh-CN"/>
              </w:rPr>
            </w:pPr>
            <w:r>
              <w:rPr>
                <w:rFonts w:ascii="Arial" w:hAnsi="Arial" w:cs="Arial"/>
                <w:highlight w:val="green"/>
                <w:lang w:eastAsia="zh-CN"/>
              </w:rPr>
              <w:t>Agreement</w:t>
            </w:r>
          </w:p>
          <w:p w14:paraId="783AFD86" w14:textId="77777777" w:rsidR="002616D7" w:rsidRPr="00EB0773" w:rsidRDefault="002616D7" w:rsidP="002616D7">
            <w:pPr>
              <w:pStyle w:val="afe"/>
              <w:numPr>
                <w:ilvl w:val="0"/>
                <w:numId w:val="20"/>
              </w:numPr>
              <w:snapToGrid w:val="0"/>
              <w:contextualSpacing w:val="0"/>
              <w:rPr>
                <w:rFonts w:ascii="Arial" w:eastAsia="MS Gothic" w:hAnsi="Arial" w:cs="Arial"/>
                <w:sz w:val="20"/>
              </w:rPr>
            </w:pPr>
            <w:r w:rsidRPr="00EB0773">
              <w:rPr>
                <w:rFonts w:ascii="Arial" w:hAnsi="Arial" w:cs="Arial"/>
                <w:sz w:val="20"/>
              </w:rPr>
              <w:t>For Rel-18 L1/L2 mobility, L1 intra-frequency measurement for candidate cell is supported</w:t>
            </w:r>
          </w:p>
          <w:p w14:paraId="0A1CF079" w14:textId="77777777" w:rsidR="002616D7" w:rsidRPr="00EB0773" w:rsidRDefault="002616D7" w:rsidP="002616D7">
            <w:pPr>
              <w:pStyle w:val="afe"/>
              <w:numPr>
                <w:ilvl w:val="1"/>
                <w:numId w:val="20"/>
              </w:numPr>
              <w:snapToGrid w:val="0"/>
              <w:contextualSpacing w:val="0"/>
              <w:rPr>
                <w:rFonts w:ascii="Arial" w:hAnsi="Arial" w:cs="Arial"/>
                <w:sz w:val="20"/>
                <w:lang w:eastAsia="ja-JP"/>
              </w:rPr>
            </w:pPr>
            <w:r w:rsidRPr="00EB0773">
              <w:rPr>
                <w:rFonts w:ascii="Arial" w:hAnsi="Arial" w:cs="Arial"/>
                <w:sz w:val="20"/>
              </w:rPr>
              <w:t>At least the following aspects are for RAN1 further study:</w:t>
            </w:r>
          </w:p>
          <w:p w14:paraId="13420FED" w14:textId="77777777" w:rsidR="002616D7" w:rsidRPr="00EB0773" w:rsidRDefault="002616D7" w:rsidP="002616D7">
            <w:pPr>
              <w:pStyle w:val="afe"/>
              <w:numPr>
                <w:ilvl w:val="2"/>
                <w:numId w:val="20"/>
              </w:numPr>
              <w:snapToGrid w:val="0"/>
              <w:contextualSpacing w:val="0"/>
              <w:rPr>
                <w:rFonts w:ascii="Arial" w:hAnsi="Arial" w:cs="Arial"/>
                <w:b/>
                <w:bCs/>
                <w:sz w:val="20"/>
              </w:rPr>
            </w:pPr>
            <w:r w:rsidRPr="00EB0773">
              <w:rPr>
                <w:rFonts w:ascii="Arial" w:hAnsi="Arial" w:cs="Arial"/>
                <w:sz w:val="20"/>
              </w:rPr>
              <w:t>RAN1 assumes Rel-17 ICBM CSI measurement as starting point.</w:t>
            </w:r>
          </w:p>
          <w:p w14:paraId="6869B2E3" w14:textId="77777777" w:rsidR="002616D7" w:rsidRPr="00EB0773" w:rsidRDefault="002616D7" w:rsidP="002616D7">
            <w:pPr>
              <w:pStyle w:val="afe"/>
              <w:numPr>
                <w:ilvl w:val="2"/>
                <w:numId w:val="20"/>
              </w:numPr>
              <w:snapToGrid w:val="0"/>
              <w:contextualSpacing w:val="0"/>
              <w:rPr>
                <w:rFonts w:ascii="Arial" w:hAnsi="Arial" w:cs="Arial"/>
                <w:sz w:val="20"/>
              </w:rPr>
            </w:pPr>
            <w:r w:rsidRPr="00EB0773">
              <w:rPr>
                <w:rFonts w:ascii="Arial" w:hAnsi="Arial" w:cs="Arial"/>
                <w:sz w:val="20"/>
              </w:rPr>
              <w:t>Whether and how to apply relaxation for the restrictions imposed on the Rel-17 intra-frequency L1 non-serving cell measurement defined in 9.13.2 of TS38.133, where RAN4 impact is foreseen, e.g.</w:t>
            </w:r>
          </w:p>
          <w:p w14:paraId="3A00ACB8" w14:textId="77777777" w:rsidR="002616D7" w:rsidRPr="00EB0773" w:rsidRDefault="002616D7" w:rsidP="002616D7">
            <w:pPr>
              <w:pStyle w:val="afe"/>
              <w:numPr>
                <w:ilvl w:val="3"/>
                <w:numId w:val="20"/>
              </w:numPr>
              <w:snapToGrid w:val="0"/>
              <w:contextualSpacing w:val="0"/>
              <w:rPr>
                <w:rFonts w:ascii="Arial" w:hAnsi="Arial" w:cs="Arial"/>
                <w:sz w:val="20"/>
              </w:rPr>
            </w:pPr>
            <w:r w:rsidRPr="008D59FC">
              <w:rPr>
                <w:rFonts w:ascii="Arial" w:hAnsi="Arial" w:cs="Arial"/>
                <w:sz w:val="20"/>
                <w:highlight w:val="yellow"/>
              </w:rPr>
              <w:t>SFN offset alignment</w:t>
            </w:r>
            <w:r w:rsidRPr="00EB0773">
              <w:rPr>
                <w:rFonts w:ascii="Arial" w:hAnsi="Arial" w:cs="Arial"/>
                <w:sz w:val="20"/>
              </w:rPr>
              <w:t xml:space="preserve"> compared with serving cell</w:t>
            </w:r>
          </w:p>
          <w:p w14:paraId="46EEEB28" w14:textId="77777777" w:rsidR="002616D7" w:rsidRPr="00EB0773" w:rsidRDefault="002616D7" w:rsidP="002616D7">
            <w:pPr>
              <w:pStyle w:val="afe"/>
              <w:numPr>
                <w:ilvl w:val="3"/>
                <w:numId w:val="20"/>
              </w:numPr>
              <w:snapToGrid w:val="0"/>
              <w:contextualSpacing w:val="0"/>
              <w:rPr>
                <w:rFonts w:ascii="Arial" w:hAnsi="Arial" w:cs="Arial"/>
                <w:sz w:val="20"/>
              </w:rPr>
            </w:pPr>
            <w:r w:rsidRPr="00EB0773">
              <w:rPr>
                <w:rFonts w:ascii="Arial" w:hAnsi="Arial" w:cs="Arial"/>
                <w:sz w:val="20"/>
              </w:rPr>
              <w:t>BWP setting, i.e. non-serving cell SSB should be covered by serving cell active BWP</w:t>
            </w:r>
          </w:p>
          <w:p w14:paraId="56C02EFA" w14:textId="77777777" w:rsidR="002616D7" w:rsidRPr="00EB0773" w:rsidRDefault="002616D7" w:rsidP="002616D7">
            <w:pPr>
              <w:pStyle w:val="afe"/>
              <w:numPr>
                <w:ilvl w:val="3"/>
                <w:numId w:val="20"/>
              </w:numPr>
              <w:snapToGrid w:val="0"/>
              <w:contextualSpacing w:val="0"/>
              <w:rPr>
                <w:rFonts w:ascii="Arial" w:hAnsi="Arial" w:cs="Arial"/>
                <w:sz w:val="20"/>
              </w:rPr>
            </w:pPr>
            <w:r w:rsidRPr="00EB0773">
              <w:rPr>
                <w:rFonts w:ascii="Arial" w:hAnsi="Arial" w:cs="Arial"/>
                <w:sz w:val="20"/>
              </w:rPr>
              <w:t xml:space="preserve">Introduction of symbol level gap or SMTC for larger Rx timing difference (i.e. larger than CP length) </w:t>
            </w:r>
          </w:p>
          <w:p w14:paraId="25D717AC" w14:textId="77777777" w:rsidR="002616D7" w:rsidRPr="00EB0773" w:rsidRDefault="002616D7" w:rsidP="002616D7">
            <w:pPr>
              <w:pStyle w:val="afe"/>
              <w:numPr>
                <w:ilvl w:val="2"/>
                <w:numId w:val="20"/>
              </w:numPr>
              <w:snapToGrid w:val="0"/>
              <w:contextualSpacing w:val="0"/>
              <w:rPr>
                <w:rFonts w:ascii="Arial" w:hAnsi="Arial" w:cs="Arial"/>
                <w:sz w:val="20"/>
              </w:rPr>
            </w:pPr>
            <w:r w:rsidRPr="00EB0773">
              <w:rPr>
                <w:rFonts w:ascii="Arial" w:hAnsi="Arial" w:cs="Arial"/>
                <w:sz w:val="20"/>
              </w:rPr>
              <w:t>Commonality with intra-frequency L3 measurement</w:t>
            </w:r>
          </w:p>
          <w:p w14:paraId="47B3D5B6" w14:textId="77777777" w:rsidR="002616D7" w:rsidRPr="00EB0773" w:rsidRDefault="002616D7" w:rsidP="002616D7">
            <w:pPr>
              <w:pStyle w:val="afe"/>
              <w:numPr>
                <w:ilvl w:val="2"/>
                <w:numId w:val="20"/>
              </w:numPr>
              <w:snapToGrid w:val="0"/>
              <w:contextualSpacing w:val="0"/>
              <w:rPr>
                <w:rFonts w:ascii="Arial" w:hAnsi="Arial" w:cs="Arial"/>
                <w:sz w:val="20"/>
              </w:rPr>
            </w:pPr>
            <w:r w:rsidRPr="00EB0773">
              <w:rPr>
                <w:rFonts w:ascii="Arial" w:hAnsi="Arial" w:cs="Arial"/>
                <w:sz w:val="20"/>
              </w:rPr>
              <w:t>Commonality with L1 inter-frequency measurement for measurement configuration</w:t>
            </w:r>
          </w:p>
          <w:p w14:paraId="591A71BF" w14:textId="405C4775" w:rsidR="002616D7" w:rsidRPr="008A0E97" w:rsidRDefault="008A0E97" w:rsidP="002616D7">
            <w:pPr>
              <w:pStyle w:val="a3"/>
              <w:tabs>
                <w:tab w:val="left" w:pos="420"/>
              </w:tabs>
              <w:rPr>
                <w:rFonts w:eastAsiaTheme="minorEastAsia" w:cs="Arial"/>
                <w:bCs/>
                <w:sz w:val="20"/>
              </w:rPr>
            </w:pPr>
            <w:r>
              <w:rPr>
                <w:rFonts w:eastAsiaTheme="minorEastAsia" w:cs="Arial" w:hint="eastAsia"/>
                <w:bCs/>
                <w:sz w:val="20"/>
              </w:rPr>
              <w:t xml:space="preserve"> </w:t>
            </w:r>
          </w:p>
          <w:p w14:paraId="668A82ED" w14:textId="77777777" w:rsidR="002616D7" w:rsidRDefault="002616D7" w:rsidP="002616D7">
            <w:pPr>
              <w:pStyle w:val="a3"/>
              <w:tabs>
                <w:tab w:val="left" w:pos="420"/>
              </w:tabs>
              <w:rPr>
                <w:rFonts w:eastAsia="Yu Mincho" w:cs="Arial"/>
                <w:bCs/>
                <w:lang w:eastAsia="en-US"/>
              </w:rPr>
            </w:pPr>
            <w:bookmarkStart w:id="4" w:name="_Hlk116971447"/>
            <w:r>
              <w:rPr>
                <w:rFonts w:cs="Arial"/>
                <w:b w:val="0"/>
              </w:rPr>
              <w:t xml:space="preserve">Question 1 (to RAN4): </w:t>
            </w:r>
            <w:r>
              <w:rPr>
                <w:rFonts w:cs="Arial"/>
                <w:bCs/>
              </w:rPr>
              <w:t xml:space="preserve">As mentioned in this agreement, while RAN1 assumes Rel-17 ICBM CSI measurement as starting point for L1 intra-frequency measurement for Rel-18 L1/L2 mobility, RAN1 wonders if the restriction on e.g., SFN offset alignment, </w:t>
            </w:r>
            <w:bookmarkStart w:id="5" w:name="_Hlk116971433"/>
            <w:r>
              <w:rPr>
                <w:rFonts w:cs="Arial"/>
                <w:bCs/>
              </w:rPr>
              <w:t>BWP setting</w:t>
            </w:r>
            <w:r>
              <w:rPr>
                <w:rFonts w:cs="Arial"/>
              </w:rPr>
              <w:t>, i.e. non-serving cell SSB should be covered by serving cell active BWP,</w:t>
            </w:r>
            <w:r>
              <w:rPr>
                <w:rFonts w:cs="Arial"/>
                <w:bCs/>
              </w:rPr>
              <w:t xml:space="preserve"> </w:t>
            </w:r>
            <w:bookmarkEnd w:id="5"/>
            <w:r>
              <w:rPr>
                <w:rFonts w:cs="Arial"/>
                <w:bCs/>
              </w:rPr>
              <w:t xml:space="preserve">and Rx timing difference, etc, described in 9.13.2 of TS38.133 for intra-frequency L1 non-serving </w:t>
            </w:r>
            <w:r>
              <w:rPr>
                <w:rFonts w:cs="Arial"/>
                <w:bCs/>
              </w:rPr>
              <w:lastRenderedPageBreak/>
              <w:t>measurement can be relaxed or not.</w:t>
            </w:r>
            <w:bookmarkEnd w:id="4"/>
          </w:p>
          <w:p w14:paraId="14C3A90D" w14:textId="77777777" w:rsidR="002616D7" w:rsidRPr="002616D7" w:rsidRDefault="002616D7" w:rsidP="007F7F3B">
            <w:pPr>
              <w:rPr>
                <w:rFonts w:eastAsiaTheme="minorEastAsia"/>
                <w:lang w:val="en-US" w:eastAsia="zh-CN"/>
              </w:rPr>
            </w:pPr>
          </w:p>
        </w:tc>
      </w:tr>
    </w:tbl>
    <w:p w14:paraId="26AF7819" w14:textId="77777777" w:rsidR="00EB0773" w:rsidRDefault="00EB0773" w:rsidP="007F7F3B">
      <w:pPr>
        <w:rPr>
          <w:rFonts w:eastAsiaTheme="minorEastAsia"/>
          <w:lang w:val="en-US" w:eastAsia="zh-CN"/>
        </w:rPr>
      </w:pPr>
    </w:p>
    <w:p w14:paraId="2086CB1D" w14:textId="5434B442" w:rsidR="002616D7" w:rsidRDefault="001031C1" w:rsidP="002616D7">
      <w:pPr>
        <w:rPr>
          <w:rFonts w:eastAsiaTheme="minorEastAsia"/>
          <w:lang w:val="en-US" w:eastAsia="zh-CN"/>
        </w:rPr>
      </w:pPr>
      <w:r>
        <w:rPr>
          <w:rFonts w:eastAsiaTheme="minorEastAsia"/>
          <w:lang w:val="en-US" w:eastAsia="zh-CN"/>
        </w:rPr>
        <w:t xml:space="preserve">In </w:t>
      </w:r>
      <w:r>
        <w:rPr>
          <w:rFonts w:eastAsia="宋体"/>
        </w:rPr>
        <w:t>R4-2303308</w:t>
      </w:r>
      <w:r w:rsidR="008D59FC">
        <w:rPr>
          <w:rFonts w:eastAsiaTheme="minorEastAsia"/>
          <w:lang w:val="en-US" w:eastAsia="zh-CN"/>
        </w:rPr>
        <w:t xml:space="preserve"> it is agreed in RAN4 the SFN alignment can be relaxed</w:t>
      </w:r>
      <w:r>
        <w:rPr>
          <w:rFonts w:eastAsiaTheme="minorEastAsia"/>
          <w:lang w:val="en-US" w:eastAsia="zh-CN"/>
        </w:rPr>
        <w:t>.</w:t>
      </w:r>
      <w:r w:rsidR="008D59FC">
        <w:rPr>
          <w:rFonts w:eastAsiaTheme="minorEastAsia"/>
          <w:lang w:val="en-US" w:eastAsia="zh-CN"/>
        </w:rPr>
        <w:t xml:space="preserve"> </w:t>
      </w:r>
      <w:r>
        <w:rPr>
          <w:rFonts w:eastAsiaTheme="minorEastAsia"/>
          <w:lang w:val="en-US" w:eastAsia="zh-CN"/>
        </w:rPr>
        <w:t xml:space="preserve">It means that the SFN alignment between </w:t>
      </w:r>
      <w:proofErr w:type="spellStart"/>
      <w:r>
        <w:rPr>
          <w:rFonts w:eastAsiaTheme="minorEastAsia"/>
          <w:lang w:val="en-US" w:eastAsia="zh-CN"/>
        </w:rPr>
        <w:t>PCell</w:t>
      </w:r>
      <w:proofErr w:type="spellEnd"/>
      <w:r>
        <w:rPr>
          <w:rFonts w:eastAsiaTheme="minorEastAsia"/>
          <w:lang w:val="en-US" w:eastAsia="zh-CN"/>
        </w:rPr>
        <w:t xml:space="preserve"> and candidate neighbor cells is not guaranteed for LTM before cell switch command.</w:t>
      </w:r>
    </w:p>
    <w:tbl>
      <w:tblPr>
        <w:tblStyle w:val="afa"/>
        <w:tblW w:w="0" w:type="auto"/>
        <w:tblLook w:val="04A0" w:firstRow="1" w:lastRow="0" w:firstColumn="1" w:lastColumn="0" w:noHBand="0" w:noVBand="1"/>
      </w:tblPr>
      <w:tblGrid>
        <w:gridCol w:w="9621"/>
      </w:tblGrid>
      <w:tr w:rsidR="002616D7" w14:paraId="70EAE352" w14:textId="77777777" w:rsidTr="003A0F47">
        <w:tc>
          <w:tcPr>
            <w:tcW w:w="9621" w:type="dxa"/>
          </w:tcPr>
          <w:p w14:paraId="6E2ACE3B" w14:textId="14BCD567" w:rsidR="002616D7" w:rsidRPr="002616D7" w:rsidRDefault="002616D7" w:rsidP="003A0F47">
            <w:pPr>
              <w:spacing w:afterLines="50" w:after="120"/>
              <w:rPr>
                <w:rFonts w:eastAsiaTheme="minorEastAsia"/>
                <w:b/>
                <w:u w:val="single"/>
                <w:lang w:eastAsia="zh-CN"/>
              </w:rPr>
            </w:pPr>
            <w:r w:rsidRPr="002616D7">
              <w:rPr>
                <w:rFonts w:hint="eastAsia"/>
                <w:b/>
                <w:u w:val="single"/>
                <w:lang w:eastAsia="zh-CN"/>
              </w:rPr>
              <w:t>W</w:t>
            </w:r>
            <w:r w:rsidRPr="002616D7">
              <w:rPr>
                <w:b/>
                <w:u w:val="single"/>
                <w:lang w:eastAsia="zh-CN"/>
              </w:rPr>
              <w:t xml:space="preserve">hether </w:t>
            </w:r>
            <w:r w:rsidRPr="002616D7">
              <w:rPr>
                <w:b/>
                <w:u w:val="single"/>
              </w:rPr>
              <w:t>SFN offset</w:t>
            </w:r>
            <w:r w:rsidRPr="002616D7">
              <w:rPr>
                <w:b/>
                <w:u w:val="single"/>
                <w:lang w:eastAsia="zh-CN"/>
              </w:rPr>
              <w:t xml:space="preserve"> alignment can be relaxed</w:t>
            </w:r>
            <w:r w:rsidRPr="002616D7">
              <w:rPr>
                <w:rFonts w:eastAsiaTheme="minorEastAsia" w:hint="eastAsia"/>
                <w:b/>
                <w:u w:val="single"/>
                <w:lang w:eastAsia="zh-CN"/>
              </w:rPr>
              <w:t>?</w:t>
            </w:r>
            <w:r w:rsidR="00432668">
              <w:rPr>
                <w:rFonts w:eastAsiaTheme="minorEastAsia"/>
                <w:b/>
                <w:u w:val="single"/>
                <w:lang w:eastAsia="zh-CN"/>
              </w:rPr>
              <w:t xml:space="preserve"> </w:t>
            </w:r>
            <w:r w:rsidR="00432668">
              <w:rPr>
                <w:rFonts w:eastAsiaTheme="minorEastAsia" w:hint="eastAsia"/>
                <w:b/>
                <w:u w:val="single"/>
                <w:lang w:eastAsia="zh-CN"/>
              </w:rPr>
              <w:t>[</w:t>
            </w:r>
            <w:r w:rsidR="00432668" w:rsidRPr="00432668">
              <w:rPr>
                <w:rFonts w:eastAsiaTheme="minorEastAsia"/>
                <w:b/>
                <w:u w:val="single"/>
                <w:lang w:eastAsia="zh-CN"/>
              </w:rPr>
              <w:t>R4-2303308</w:t>
            </w:r>
            <w:r w:rsidR="00432668">
              <w:rPr>
                <w:rFonts w:eastAsiaTheme="minorEastAsia"/>
                <w:b/>
                <w:u w:val="single"/>
                <w:lang w:eastAsia="zh-CN"/>
              </w:rPr>
              <w:t>]</w:t>
            </w:r>
          </w:p>
          <w:p w14:paraId="795FF299" w14:textId="490532ED" w:rsidR="002616D7" w:rsidRPr="008D59FC" w:rsidRDefault="002616D7" w:rsidP="003A0F47">
            <w:pPr>
              <w:pStyle w:val="afe"/>
              <w:numPr>
                <w:ilvl w:val="0"/>
                <w:numId w:val="27"/>
              </w:numPr>
              <w:spacing w:after="180"/>
              <w:rPr>
                <w:sz w:val="20"/>
                <w:szCs w:val="20"/>
                <w:lang w:eastAsia="zh-CN"/>
              </w:rPr>
            </w:pPr>
            <w:r w:rsidRPr="002616D7">
              <w:rPr>
                <w:sz w:val="20"/>
                <w:szCs w:val="20"/>
                <w:lang w:eastAsia="zh-CN"/>
              </w:rPr>
              <w:t>The SFN offset</w:t>
            </w:r>
            <w:r w:rsidRPr="002616D7">
              <w:rPr>
                <w:rFonts w:hint="eastAsia"/>
                <w:sz w:val="20"/>
                <w:szCs w:val="20"/>
                <w:lang w:eastAsia="zh-CN"/>
              </w:rPr>
              <w:t xml:space="preserve"> </w:t>
            </w:r>
            <w:r w:rsidRPr="002616D7">
              <w:rPr>
                <w:sz w:val="20"/>
                <w:szCs w:val="20"/>
                <w:lang w:eastAsia="zh-CN"/>
              </w:rPr>
              <w:t>alignment</w:t>
            </w:r>
            <w:r w:rsidRPr="002616D7">
              <w:rPr>
                <w:rFonts w:hint="eastAsia"/>
                <w:sz w:val="20"/>
                <w:szCs w:val="20"/>
                <w:lang w:eastAsia="zh-CN"/>
              </w:rPr>
              <w:t xml:space="preserve"> </w:t>
            </w:r>
            <w:r w:rsidRPr="002616D7">
              <w:rPr>
                <w:sz w:val="20"/>
                <w:szCs w:val="20"/>
                <w:lang w:eastAsia="zh-CN"/>
              </w:rPr>
              <w:t xml:space="preserve">can be relaxed if UE performs L3 measurement before L1 measurement. </w:t>
            </w:r>
          </w:p>
        </w:tc>
      </w:tr>
    </w:tbl>
    <w:p w14:paraId="508885EE" w14:textId="77777777" w:rsidR="002616D7" w:rsidRPr="002616D7" w:rsidRDefault="002616D7" w:rsidP="007F7F3B">
      <w:pPr>
        <w:rPr>
          <w:rFonts w:eastAsiaTheme="minorEastAsia"/>
          <w:lang w:val="en-US" w:eastAsia="zh-CN"/>
        </w:rPr>
      </w:pPr>
    </w:p>
    <w:p w14:paraId="47FA96AA" w14:textId="34816808" w:rsidR="00380652" w:rsidRPr="00380652" w:rsidRDefault="003A0F47" w:rsidP="000B6637">
      <w:pPr>
        <w:rPr>
          <w:i/>
          <w:szCs w:val="22"/>
          <w:lang w:eastAsia="zh-CN"/>
        </w:rPr>
      </w:pPr>
      <w:r>
        <w:rPr>
          <w:rFonts w:eastAsiaTheme="minorEastAsia"/>
          <w:lang w:eastAsia="zh-CN"/>
        </w:rPr>
        <w:t>The interpretation of SFN offset is specified in TS38.331,</w:t>
      </w:r>
    </w:p>
    <w:tbl>
      <w:tblPr>
        <w:tblStyle w:val="afa"/>
        <w:tblW w:w="0" w:type="auto"/>
        <w:tblLook w:val="04A0" w:firstRow="1" w:lastRow="0" w:firstColumn="1" w:lastColumn="0" w:noHBand="0" w:noVBand="1"/>
      </w:tblPr>
      <w:tblGrid>
        <w:gridCol w:w="9621"/>
      </w:tblGrid>
      <w:tr w:rsidR="00380652" w14:paraId="574A51DA" w14:textId="77777777" w:rsidTr="00380652">
        <w:tc>
          <w:tcPr>
            <w:tcW w:w="9621" w:type="dxa"/>
          </w:tcPr>
          <w:p w14:paraId="054E9B0B" w14:textId="77777777" w:rsidR="000B6637" w:rsidRPr="000B6637" w:rsidRDefault="000B6637" w:rsidP="00380652">
            <w:pPr>
              <w:rPr>
                <w:b/>
                <w:i/>
              </w:rPr>
            </w:pPr>
            <w:proofErr w:type="spellStart"/>
            <w:r w:rsidRPr="000B6637">
              <w:rPr>
                <w:b/>
                <w:i/>
              </w:rPr>
              <w:t>sfn</w:t>
            </w:r>
            <w:proofErr w:type="spellEnd"/>
            <w:r w:rsidRPr="000B6637">
              <w:rPr>
                <w:b/>
                <w:i/>
              </w:rPr>
              <w:t xml:space="preserve">-Offset </w:t>
            </w:r>
          </w:p>
          <w:p w14:paraId="1193344E" w14:textId="339EA5ED" w:rsidR="00380652" w:rsidRDefault="000B6637" w:rsidP="00380652">
            <w:pPr>
              <w:rPr>
                <w:rFonts w:eastAsiaTheme="minorEastAsia"/>
                <w:lang w:eastAsia="zh-CN"/>
              </w:rPr>
            </w:pPr>
            <w:r>
              <w:t xml:space="preserve">Specifies the SFN offset between the cell in which SSB is </w:t>
            </w:r>
            <w:proofErr w:type="spellStart"/>
            <w:r>
              <w:t>transmited</w:t>
            </w:r>
            <w:proofErr w:type="spellEnd"/>
            <w:r>
              <w:t xml:space="preserve"> and serving cell. The offset corresponds to the number of full radio frames counted from the beginning of a radio frame #0 of serving cell to the beginning of the closest subsequent radio frame #0 of the cell in which SSB is transmitted.</w:t>
            </w:r>
          </w:p>
        </w:tc>
      </w:tr>
    </w:tbl>
    <w:p w14:paraId="00E3B3FF" w14:textId="77777777" w:rsidR="00CE4E79" w:rsidRDefault="00CE4E79" w:rsidP="007F7F3B"/>
    <w:p w14:paraId="7C334735" w14:textId="5BA20FA3" w:rsidR="00A6559E" w:rsidRDefault="00A6559E" w:rsidP="00952A63">
      <w:r w:rsidRPr="006B3045">
        <w:rPr>
          <w:rFonts w:eastAsia="宋体"/>
          <w:lang w:val="en-US"/>
        </w:rPr>
        <w:t>For intra-frequency neighbor cell, it</w:t>
      </w:r>
      <w:r w:rsidR="00A502E6" w:rsidRPr="006B3045">
        <w:rPr>
          <w:lang w:val="en-US"/>
        </w:rPr>
        <w:t xml:space="preserve"> is assumed that </w:t>
      </w:r>
      <w:proofErr w:type="spellStart"/>
      <w:r w:rsidR="00A502E6" w:rsidRPr="006B3045">
        <w:rPr>
          <w:i/>
          <w:iCs/>
          <w:lang w:val="en-US"/>
        </w:rPr>
        <w:t>deriveSSB-IndexFromCell</w:t>
      </w:r>
      <w:proofErr w:type="spellEnd"/>
      <w:r w:rsidR="00A502E6" w:rsidRPr="006B3045">
        <w:rPr>
          <w:iCs/>
          <w:lang w:val="en-US"/>
        </w:rPr>
        <w:t xml:space="preserve"> </w:t>
      </w:r>
      <w:r w:rsidR="00A502E6" w:rsidRPr="006B3045">
        <w:rPr>
          <w:lang w:val="en-US"/>
        </w:rPr>
        <w:t xml:space="preserve">is always enabled for </w:t>
      </w:r>
      <w:r w:rsidR="00A502E6" w:rsidRPr="006B3045">
        <w:rPr>
          <w:lang w:val="en-US" w:eastAsia="zh-CN"/>
        </w:rPr>
        <w:t xml:space="preserve">FR1 TDD and </w:t>
      </w:r>
      <w:r w:rsidR="00A502E6" w:rsidRPr="006B3045">
        <w:rPr>
          <w:lang w:val="en-US"/>
        </w:rPr>
        <w:t xml:space="preserve">FR2 </w:t>
      </w:r>
      <w:r w:rsidR="00A502E6" w:rsidRPr="006B3045">
        <w:rPr>
          <w:rFonts w:eastAsia="宋体"/>
          <w:lang w:val="en-US"/>
        </w:rPr>
        <w:t>with SCS smaller or equal to 480 kHz.</w:t>
      </w:r>
      <w:r w:rsidR="004873D8" w:rsidRPr="006B3045">
        <w:rPr>
          <w:rFonts w:eastAsia="宋体"/>
          <w:lang w:val="en-US"/>
        </w:rPr>
        <w:t xml:space="preserve"> </w:t>
      </w:r>
      <w:r w:rsidRPr="006B3045">
        <w:rPr>
          <w:rFonts w:eastAsiaTheme="minorEastAsia" w:hint="eastAsia"/>
          <w:lang w:eastAsia="zh-CN"/>
        </w:rPr>
        <w:t>F</w:t>
      </w:r>
      <w:r w:rsidRPr="006B3045">
        <w:rPr>
          <w:rFonts w:eastAsiaTheme="minorEastAsia"/>
          <w:lang w:eastAsia="zh-CN"/>
        </w:rPr>
        <w:t xml:space="preserve">or inter-frequency neighbour cell, </w:t>
      </w:r>
      <w:r w:rsidRPr="006B3045">
        <w:t xml:space="preserve">when </w:t>
      </w:r>
      <w:r w:rsidRPr="006B3045">
        <w:rPr>
          <w:i/>
          <w:iCs/>
          <w:lang w:val="en-US"/>
        </w:rPr>
        <w:t>deriveSSB-IndexFromCellInter-r17</w:t>
      </w:r>
      <w:r w:rsidRPr="006B3045">
        <w:rPr>
          <w:lang w:val="en-US"/>
        </w:rPr>
        <w:t xml:space="preserve"> </w:t>
      </w:r>
      <w:r w:rsidRPr="006B3045">
        <w:t>is enabled, the UE assume</w:t>
      </w:r>
      <w:r w:rsidRPr="006B3045">
        <w:rPr>
          <w:lang w:eastAsia="zh-CN"/>
        </w:rPr>
        <w:t xml:space="preserve">s </w:t>
      </w:r>
      <w:r w:rsidRPr="006B3045">
        <w:t xml:space="preserve">the SFNs of all cells on the </w:t>
      </w:r>
      <w:r w:rsidRPr="006B3045">
        <w:rPr>
          <w:lang w:val="en-US"/>
        </w:rPr>
        <w:t>target</w:t>
      </w:r>
      <w:r w:rsidRPr="006B3045">
        <w:t xml:space="preserve"> carrier </w:t>
      </w:r>
      <w:r w:rsidRPr="006B3045">
        <w:rPr>
          <w:lang w:val="en-US"/>
        </w:rPr>
        <w:t xml:space="preserve">and reference cell </w:t>
      </w:r>
      <w:r w:rsidRPr="006B3045">
        <w:t xml:space="preserve">are the same. For the above cases, it is no need to </w:t>
      </w:r>
      <w:r w:rsidR="006B3045" w:rsidRPr="006B3045">
        <w:t>additionally</w:t>
      </w:r>
      <w:r w:rsidRPr="006B3045">
        <w:t xml:space="preserve"> </w:t>
      </w:r>
      <w:r w:rsidR="006B3045" w:rsidRPr="006B3045">
        <w:t xml:space="preserve">acquire </w:t>
      </w:r>
      <w:r w:rsidRPr="006B3045">
        <w:t>SFN of candidate neighbour cell</w:t>
      </w:r>
      <w:r w:rsidR="006B3045" w:rsidRPr="006B3045">
        <w:t>.</w:t>
      </w:r>
    </w:p>
    <w:p w14:paraId="39317E8C" w14:textId="77777777" w:rsidR="0013141A" w:rsidRDefault="006B3045" w:rsidP="00952A63">
      <w:pPr>
        <w:rPr>
          <w:lang w:eastAsia="zh-CN"/>
        </w:rPr>
      </w:pPr>
      <w:r>
        <w:rPr>
          <w:rFonts w:eastAsiaTheme="minorEastAsia" w:hint="eastAsia"/>
          <w:lang w:eastAsia="zh-CN"/>
        </w:rPr>
        <w:t>F</w:t>
      </w:r>
      <w:r>
        <w:rPr>
          <w:rFonts w:eastAsiaTheme="minorEastAsia"/>
          <w:lang w:eastAsia="zh-CN"/>
        </w:rPr>
        <w:t xml:space="preserve">or other cases, e.g., </w:t>
      </w:r>
      <w:r w:rsidR="00EE372A">
        <w:rPr>
          <w:rFonts w:eastAsiaTheme="minorEastAsia"/>
          <w:lang w:eastAsia="zh-CN"/>
        </w:rPr>
        <w:t xml:space="preserve">FR1 FDD scenario, </w:t>
      </w:r>
      <w:r w:rsidR="00EE372A">
        <w:rPr>
          <w:lang w:eastAsia="zh-CN"/>
        </w:rPr>
        <w:t xml:space="preserve">UE is supposed to get SFN of the </w:t>
      </w:r>
      <w:r w:rsidR="000221A7">
        <w:rPr>
          <w:lang w:eastAsia="zh-CN"/>
        </w:rPr>
        <w:t>candidate</w:t>
      </w:r>
      <w:r w:rsidR="00EE372A">
        <w:rPr>
          <w:lang w:eastAsia="zh-CN"/>
        </w:rPr>
        <w:t xml:space="preserve"> cell before cell switch through SFN acquiring procedure.</w:t>
      </w:r>
      <w:r w:rsidR="0083157B">
        <w:rPr>
          <w:lang w:eastAsia="zh-CN"/>
        </w:rPr>
        <w:t xml:space="preserve"> </w:t>
      </w:r>
    </w:p>
    <w:p w14:paraId="6CFFD6E6" w14:textId="01584A92" w:rsidR="0013141A" w:rsidRDefault="0013141A" w:rsidP="0013141A">
      <w:pPr>
        <w:ind w:leftChars="100" w:left="200"/>
        <w:rPr>
          <w:lang w:eastAsia="zh-CN"/>
        </w:rPr>
      </w:pPr>
      <w:r>
        <w:rPr>
          <w:lang w:eastAsia="zh-CN"/>
        </w:rPr>
        <w:t>-</w:t>
      </w:r>
      <w:r w:rsidR="00556ED9">
        <w:rPr>
          <w:lang w:eastAsia="zh-CN"/>
        </w:rPr>
        <w:t xml:space="preserve">If UE has performed CSI-RS based L3 measurement, UE shall know where to receive </w:t>
      </w:r>
      <w:r w:rsidR="000221A7">
        <w:rPr>
          <w:lang w:eastAsia="zh-CN"/>
        </w:rPr>
        <w:t>CSI-RS resources, therefore SFN of candidate</w:t>
      </w:r>
      <w:r w:rsidR="00BC49C1">
        <w:rPr>
          <w:lang w:eastAsia="zh-CN"/>
        </w:rPr>
        <w:t xml:space="preserve"> cell</w:t>
      </w:r>
      <w:r w:rsidR="000221A7">
        <w:rPr>
          <w:lang w:eastAsia="zh-CN"/>
        </w:rPr>
        <w:t xml:space="preserve"> has </w:t>
      </w:r>
      <w:r w:rsidR="00BC49C1">
        <w:rPr>
          <w:lang w:eastAsia="zh-CN"/>
        </w:rPr>
        <w:t>been</w:t>
      </w:r>
      <w:r w:rsidR="000221A7">
        <w:rPr>
          <w:lang w:eastAsia="zh-CN"/>
        </w:rPr>
        <w:t xml:space="preserve"> obtained</w:t>
      </w:r>
      <w:r w:rsidR="00BC49C1">
        <w:rPr>
          <w:lang w:eastAsia="zh-CN"/>
        </w:rPr>
        <w:t xml:space="preserve"> </w:t>
      </w:r>
      <w:r w:rsidR="009747A5">
        <w:rPr>
          <w:lang w:eastAsia="zh-CN"/>
        </w:rPr>
        <w:t>during</w:t>
      </w:r>
      <w:r w:rsidR="00BC49C1">
        <w:rPr>
          <w:lang w:eastAsia="zh-CN"/>
        </w:rPr>
        <w:t xml:space="preserve"> CSI-RS L3 measurement procedure</w:t>
      </w:r>
      <w:r w:rsidR="000221A7">
        <w:rPr>
          <w:lang w:eastAsia="zh-CN"/>
        </w:rPr>
        <w:t xml:space="preserve">. </w:t>
      </w:r>
    </w:p>
    <w:p w14:paraId="7838A489" w14:textId="64EA4A77" w:rsidR="00BC49C1" w:rsidRDefault="00BC49C1" w:rsidP="00BC49C1">
      <w:pPr>
        <w:ind w:leftChars="100" w:left="200"/>
        <w:rPr>
          <w:lang w:eastAsia="zh-CN"/>
        </w:rPr>
      </w:pPr>
      <w:r>
        <w:rPr>
          <w:rFonts w:eastAsiaTheme="minorEastAsia"/>
          <w:lang w:eastAsia="zh-CN"/>
        </w:rPr>
        <w:t xml:space="preserve">- </w:t>
      </w:r>
      <w:r w:rsidR="00FA78C2">
        <w:rPr>
          <w:rFonts w:eastAsiaTheme="minorEastAsia"/>
          <w:lang w:eastAsia="zh-CN"/>
        </w:rPr>
        <w:t>F</w:t>
      </w:r>
      <w:r w:rsidR="00FA78C2">
        <w:rPr>
          <w:rFonts w:eastAsiaTheme="minorEastAsia" w:hint="eastAsia"/>
          <w:lang w:eastAsia="zh-CN"/>
        </w:rPr>
        <w:t>o</w:t>
      </w:r>
      <w:r w:rsidR="00FA78C2">
        <w:rPr>
          <w:rFonts w:eastAsiaTheme="minorEastAsia"/>
          <w:lang w:eastAsia="zh-CN"/>
        </w:rPr>
        <w:t>r inter-frequency L1 measurement, i</w:t>
      </w:r>
      <w:r>
        <w:rPr>
          <w:rFonts w:eastAsiaTheme="minorEastAsia"/>
          <w:lang w:eastAsia="zh-CN"/>
        </w:rPr>
        <w:t>f UE is required to report time index</w:t>
      </w:r>
      <w:r>
        <w:rPr>
          <w:rFonts w:eastAsiaTheme="minorEastAsia" w:hint="eastAsia"/>
          <w:lang w:eastAsia="zh-CN"/>
        </w:rPr>
        <w:t xml:space="preserve"> </w:t>
      </w:r>
      <w:r>
        <w:rPr>
          <w:rFonts w:eastAsiaTheme="minorEastAsia"/>
          <w:lang w:eastAsia="zh-CN"/>
        </w:rPr>
        <w:t>f</w:t>
      </w:r>
      <w:r w:rsidR="004050B8">
        <w:rPr>
          <w:rFonts w:eastAsiaTheme="minorEastAsia"/>
          <w:lang w:eastAsia="zh-CN"/>
        </w:rPr>
        <w:t xml:space="preserve">or FR2 SSB-based L3 measurement, </w:t>
      </w:r>
      <w:r>
        <w:rPr>
          <w:rFonts w:eastAsiaTheme="minorEastAsia"/>
          <w:lang w:eastAsia="zh-CN"/>
        </w:rPr>
        <w:t xml:space="preserve">UE has </w:t>
      </w:r>
      <w:r w:rsidR="004050B8">
        <w:rPr>
          <w:rFonts w:eastAsiaTheme="minorEastAsia"/>
          <w:lang w:eastAsia="zh-CN"/>
        </w:rPr>
        <w:t>to decode DMRS and MIB</w:t>
      </w:r>
      <w:r>
        <w:rPr>
          <w:rFonts w:eastAsiaTheme="minorEastAsia"/>
          <w:lang w:eastAsia="zh-CN"/>
        </w:rPr>
        <w:t xml:space="preserve"> to read SSB index.</w:t>
      </w:r>
      <w:r w:rsidR="004050B8">
        <w:rPr>
          <w:rFonts w:eastAsiaTheme="minorEastAsia"/>
          <w:lang w:eastAsia="zh-CN"/>
        </w:rPr>
        <w:t xml:space="preserve"> </w:t>
      </w:r>
      <w:proofErr w:type="gramStart"/>
      <w:r>
        <w:rPr>
          <w:rFonts w:eastAsiaTheme="minorEastAsia"/>
          <w:lang w:eastAsia="zh-CN"/>
        </w:rPr>
        <w:t>Therefore</w:t>
      </w:r>
      <w:proofErr w:type="gramEnd"/>
      <w:r>
        <w:rPr>
          <w:rFonts w:eastAsiaTheme="minorEastAsia"/>
          <w:lang w:eastAsia="zh-CN"/>
        </w:rPr>
        <w:t xml:space="preserve"> </w:t>
      </w:r>
      <w:r>
        <w:rPr>
          <w:lang w:eastAsia="zh-CN"/>
        </w:rPr>
        <w:t xml:space="preserve">SFN of candidate cell can be obtained during </w:t>
      </w:r>
      <w:r>
        <w:rPr>
          <w:rFonts w:eastAsiaTheme="minorEastAsia"/>
          <w:lang w:eastAsia="zh-CN"/>
        </w:rPr>
        <w:t>FR2 SSB-based L3 measurement with time index</w:t>
      </w:r>
      <w:r>
        <w:rPr>
          <w:lang w:eastAsia="zh-CN"/>
        </w:rPr>
        <w:t xml:space="preserve">. </w:t>
      </w:r>
    </w:p>
    <w:p w14:paraId="4904E5FB" w14:textId="0C52B934" w:rsidR="00700783" w:rsidRDefault="00700783" w:rsidP="000B0FB6">
      <w:pPr>
        <w:ind w:leftChars="100" w:left="200"/>
        <w:rPr>
          <w:rFonts w:eastAsiaTheme="minorEastAsia"/>
          <w:lang w:val="x-none" w:eastAsia="zh-CN"/>
        </w:rPr>
      </w:pPr>
      <w:r>
        <w:rPr>
          <w:rFonts w:eastAsiaTheme="minorEastAsia"/>
          <w:lang w:eastAsia="zh-CN"/>
        </w:rPr>
        <w:t>-</w:t>
      </w:r>
      <w:r w:rsidR="00FA78C2">
        <w:rPr>
          <w:rFonts w:eastAsiaTheme="minorEastAsia"/>
          <w:lang w:eastAsia="zh-CN"/>
        </w:rPr>
        <w:t>F</w:t>
      </w:r>
      <w:r w:rsidR="00FA78C2">
        <w:rPr>
          <w:rFonts w:eastAsiaTheme="minorEastAsia" w:hint="eastAsia"/>
          <w:lang w:eastAsia="zh-CN"/>
        </w:rPr>
        <w:t>o</w:t>
      </w:r>
      <w:r w:rsidR="00FA78C2">
        <w:rPr>
          <w:rFonts w:eastAsiaTheme="minorEastAsia"/>
          <w:lang w:eastAsia="zh-CN"/>
        </w:rPr>
        <w:t>r inter-frequency L1 measurement, i</w:t>
      </w:r>
      <w:r>
        <w:rPr>
          <w:rFonts w:eastAsiaTheme="minorEastAsia"/>
          <w:lang w:eastAsia="zh-CN"/>
        </w:rPr>
        <w:t>f UE is not required to report time index</w:t>
      </w:r>
      <w:r>
        <w:rPr>
          <w:rFonts w:eastAsiaTheme="minorEastAsia" w:hint="eastAsia"/>
          <w:lang w:eastAsia="zh-CN"/>
        </w:rPr>
        <w:t xml:space="preserve"> </w:t>
      </w:r>
      <w:r>
        <w:rPr>
          <w:rFonts w:eastAsiaTheme="minorEastAsia"/>
          <w:lang w:eastAsia="zh-CN"/>
        </w:rPr>
        <w:t>for FR2 SSB-based L3 measurement, and UE is indicated to perform SSB based L1 measurement on the same cell</w:t>
      </w:r>
      <w:r w:rsidR="00FA78C2">
        <w:rPr>
          <w:rFonts w:eastAsiaTheme="minorEastAsia"/>
          <w:lang w:eastAsia="zh-CN"/>
        </w:rPr>
        <w:t xml:space="preserve">, after SSB based L3 measurement, the coarse timing is obtained however the time index is unknown. As UE needs to correctly identify SSB index which is indicated as L1-RSRP resource. </w:t>
      </w:r>
      <w:proofErr w:type="gramStart"/>
      <w:r w:rsidR="00FA78C2">
        <w:rPr>
          <w:rFonts w:eastAsiaTheme="minorEastAsia"/>
          <w:lang w:eastAsia="zh-CN"/>
        </w:rPr>
        <w:t>Therefore</w:t>
      </w:r>
      <w:proofErr w:type="gramEnd"/>
      <w:r w:rsidR="00FA78C2">
        <w:rPr>
          <w:rFonts w:eastAsiaTheme="minorEastAsia"/>
          <w:lang w:eastAsia="zh-CN"/>
        </w:rPr>
        <w:t xml:space="preserve"> before UE perform L1-RSRP measurement,</w:t>
      </w:r>
      <w:r>
        <w:rPr>
          <w:rFonts w:eastAsiaTheme="minorEastAsia"/>
          <w:lang w:eastAsia="zh-CN"/>
        </w:rPr>
        <w:t xml:space="preserve"> UE has to decode DMRS and MIB to </w:t>
      </w:r>
      <w:r w:rsidR="00FA78C2">
        <w:rPr>
          <w:rFonts w:eastAsiaTheme="minorEastAsia"/>
          <w:lang w:eastAsia="zh-CN"/>
        </w:rPr>
        <w:t>know</w:t>
      </w:r>
      <w:r>
        <w:rPr>
          <w:rFonts w:eastAsiaTheme="minorEastAsia"/>
          <w:lang w:eastAsia="zh-CN"/>
        </w:rPr>
        <w:t xml:space="preserve"> SSB index. </w:t>
      </w:r>
      <w:r w:rsidR="00FA78C2">
        <w:rPr>
          <w:rFonts w:eastAsiaTheme="minorEastAsia"/>
          <w:lang w:eastAsia="zh-CN"/>
        </w:rPr>
        <w:t>Then</w:t>
      </w:r>
      <w:r>
        <w:rPr>
          <w:rFonts w:eastAsiaTheme="minorEastAsia"/>
          <w:lang w:eastAsia="zh-CN"/>
        </w:rPr>
        <w:t xml:space="preserve"> </w:t>
      </w:r>
      <w:r>
        <w:rPr>
          <w:lang w:eastAsia="zh-CN"/>
        </w:rPr>
        <w:t xml:space="preserve">SFN of candidate cell can be obtained during </w:t>
      </w:r>
      <w:r w:rsidR="00BB7E15">
        <w:rPr>
          <w:lang w:eastAsia="zh-CN"/>
        </w:rPr>
        <w:t>decoding FR2 SSB index procedure.</w:t>
      </w:r>
      <w:r>
        <w:rPr>
          <w:lang w:eastAsia="zh-CN"/>
        </w:rPr>
        <w:t xml:space="preserve"> </w:t>
      </w:r>
      <w:r w:rsidR="004209DB">
        <w:rPr>
          <w:lang w:eastAsia="zh-CN"/>
        </w:rPr>
        <w:t xml:space="preserve"> </w:t>
      </w:r>
    </w:p>
    <w:p w14:paraId="37972D45" w14:textId="44E9EB75" w:rsidR="00722BFC" w:rsidRPr="00413242" w:rsidRDefault="00722BFC" w:rsidP="00413242">
      <w:r w:rsidRPr="00722BFC">
        <w:rPr>
          <w:lang w:eastAsia="zh-CN"/>
        </w:rPr>
        <w:t>For other cases, UE is supposed to perform additional procedure to acquire SFN of the target cell before cell switch command.</w:t>
      </w:r>
    </w:p>
    <w:p w14:paraId="368BB419" w14:textId="21C7990C" w:rsidR="000B0FB6" w:rsidRDefault="0013141A" w:rsidP="0013141A">
      <w:pPr>
        <w:rPr>
          <w:rFonts w:eastAsiaTheme="minorEastAsia"/>
          <w:b/>
          <w:lang w:eastAsia="zh-CN"/>
        </w:rPr>
      </w:pPr>
      <w:r w:rsidRPr="0013141A">
        <w:rPr>
          <w:rFonts w:eastAsiaTheme="minorEastAsia" w:hint="eastAsia"/>
          <w:b/>
          <w:lang w:eastAsia="zh-CN"/>
        </w:rPr>
        <w:t>P</w:t>
      </w:r>
      <w:r w:rsidRPr="0013141A">
        <w:rPr>
          <w:rFonts w:eastAsiaTheme="minorEastAsia"/>
          <w:b/>
          <w:lang w:eastAsia="zh-CN"/>
        </w:rPr>
        <w:t xml:space="preserve">roposal </w:t>
      </w:r>
      <w:r w:rsidR="00957EEC">
        <w:rPr>
          <w:rFonts w:eastAsiaTheme="minorEastAsia"/>
          <w:b/>
          <w:lang w:eastAsia="zh-CN"/>
        </w:rPr>
        <w:t>2</w:t>
      </w:r>
      <w:r w:rsidRPr="0013141A">
        <w:rPr>
          <w:rFonts w:eastAsiaTheme="minorEastAsia"/>
          <w:b/>
          <w:lang w:eastAsia="zh-CN"/>
        </w:rPr>
        <w:t xml:space="preserve">: </w:t>
      </w:r>
    </w:p>
    <w:p w14:paraId="0F89B053" w14:textId="5090685E" w:rsidR="0013141A" w:rsidRPr="00BC49C1" w:rsidRDefault="0013141A" w:rsidP="000B0FB6">
      <w:pPr>
        <w:rPr>
          <w:b/>
        </w:rPr>
      </w:pPr>
      <w:r w:rsidRPr="0013141A">
        <w:rPr>
          <w:rFonts w:eastAsiaTheme="minorEastAsia"/>
          <w:b/>
          <w:lang w:eastAsia="zh-CN"/>
        </w:rPr>
        <w:t xml:space="preserve">If </w:t>
      </w:r>
      <w:proofErr w:type="spellStart"/>
      <w:r w:rsidRPr="0013141A">
        <w:rPr>
          <w:b/>
          <w:i/>
          <w:iCs/>
          <w:lang w:val="en-US"/>
        </w:rPr>
        <w:t>deriveSSB-IndexFromCel</w:t>
      </w:r>
      <w:proofErr w:type="spellEnd"/>
      <w:r w:rsidRPr="0013141A">
        <w:rPr>
          <w:b/>
          <w:i/>
          <w:iCs/>
          <w:lang w:val="en-US"/>
        </w:rPr>
        <w:t xml:space="preserve"> </w:t>
      </w:r>
      <w:r w:rsidRPr="0013141A">
        <w:rPr>
          <w:b/>
          <w:iCs/>
          <w:lang w:val="en-US"/>
        </w:rPr>
        <w:t>is enabled for intra-frequency or</w:t>
      </w:r>
      <w:r w:rsidRPr="0013141A">
        <w:rPr>
          <w:b/>
          <w:i/>
          <w:iCs/>
          <w:lang w:val="en-US"/>
        </w:rPr>
        <w:t xml:space="preserve"> </w:t>
      </w:r>
      <w:proofErr w:type="spellStart"/>
      <w:r w:rsidRPr="0013141A">
        <w:rPr>
          <w:b/>
          <w:i/>
          <w:iCs/>
          <w:lang w:val="en-US"/>
        </w:rPr>
        <w:t>deriveSSB-IndexFromCellInter</w:t>
      </w:r>
      <w:proofErr w:type="spellEnd"/>
      <w:r w:rsidRPr="0013141A">
        <w:rPr>
          <w:b/>
          <w:iCs/>
          <w:lang w:val="en-US"/>
        </w:rPr>
        <w:t xml:space="preserve"> is ena</w:t>
      </w:r>
      <w:r w:rsidRPr="00BC49C1">
        <w:rPr>
          <w:b/>
          <w:iCs/>
          <w:lang w:val="en-US"/>
        </w:rPr>
        <w:t>bled for inter-frequency</w:t>
      </w:r>
      <w:r w:rsidRPr="00BC49C1">
        <w:rPr>
          <w:b/>
          <w:i/>
          <w:iCs/>
          <w:lang w:val="en-US"/>
        </w:rPr>
        <w:t xml:space="preserve">, </w:t>
      </w:r>
      <w:r w:rsidRPr="00BC49C1">
        <w:rPr>
          <w:b/>
        </w:rPr>
        <w:t>the UE assume</w:t>
      </w:r>
      <w:r w:rsidRPr="00BC49C1">
        <w:rPr>
          <w:b/>
          <w:lang w:eastAsia="zh-CN"/>
        </w:rPr>
        <w:t xml:space="preserve">s </w:t>
      </w:r>
      <w:r w:rsidRPr="00BC49C1">
        <w:rPr>
          <w:b/>
        </w:rPr>
        <w:t>the same SFN of candidate neighbour cell as serving cell</w:t>
      </w:r>
      <w:r w:rsidR="00722BFC">
        <w:rPr>
          <w:b/>
        </w:rPr>
        <w:t>;</w:t>
      </w:r>
    </w:p>
    <w:p w14:paraId="15FA9657" w14:textId="52925C4B" w:rsidR="00BC49C1" w:rsidRPr="00BC49C1" w:rsidRDefault="0013141A" w:rsidP="000B0FB6">
      <w:pPr>
        <w:rPr>
          <w:b/>
          <w:lang w:eastAsia="zh-CN"/>
        </w:rPr>
      </w:pPr>
      <w:r w:rsidRPr="00BC49C1">
        <w:rPr>
          <w:b/>
        </w:rPr>
        <w:t>If UE has performed CSI-RS based L3 measurement</w:t>
      </w:r>
      <w:r w:rsidR="00EF251C" w:rsidRPr="00BC49C1">
        <w:rPr>
          <w:b/>
        </w:rPr>
        <w:t xml:space="preserve">, </w:t>
      </w:r>
      <w:r w:rsidRPr="00BC49C1">
        <w:rPr>
          <w:b/>
        </w:rPr>
        <w:t xml:space="preserve">SFN of candidate neighbour cell </w:t>
      </w:r>
      <w:r w:rsidR="00BC49C1" w:rsidRPr="00BC49C1">
        <w:rPr>
          <w:b/>
          <w:lang w:eastAsia="zh-CN"/>
        </w:rPr>
        <w:t xml:space="preserve">SFN of candidate cell has been obtained </w:t>
      </w:r>
      <w:r w:rsidR="009747A5">
        <w:rPr>
          <w:b/>
          <w:lang w:eastAsia="zh-CN"/>
        </w:rPr>
        <w:t>during</w:t>
      </w:r>
      <w:r w:rsidR="00BC49C1" w:rsidRPr="00BC49C1">
        <w:rPr>
          <w:b/>
          <w:lang w:eastAsia="zh-CN"/>
        </w:rPr>
        <w:t xml:space="preserve"> CSI-RS L3 measurement procedure;</w:t>
      </w:r>
    </w:p>
    <w:p w14:paraId="7CD07801" w14:textId="31056383" w:rsidR="00BC49C1" w:rsidRDefault="00FA78C2" w:rsidP="000B0FB6">
      <w:pPr>
        <w:rPr>
          <w:b/>
        </w:rPr>
      </w:pPr>
      <w:r w:rsidRPr="00FA78C2">
        <w:rPr>
          <w:b/>
        </w:rPr>
        <w:t xml:space="preserve">For inter-frequency L1 measurement, </w:t>
      </w:r>
      <w:r>
        <w:rPr>
          <w:b/>
        </w:rPr>
        <w:t>i</w:t>
      </w:r>
      <w:r w:rsidR="00BC49C1" w:rsidRPr="00BC49C1">
        <w:rPr>
          <w:b/>
        </w:rPr>
        <w:t>f UE is required to report time index</w:t>
      </w:r>
      <w:r w:rsidR="00BC49C1" w:rsidRPr="00BC49C1">
        <w:rPr>
          <w:rFonts w:hint="eastAsia"/>
          <w:b/>
        </w:rPr>
        <w:t xml:space="preserve"> </w:t>
      </w:r>
      <w:r w:rsidR="00BC49C1" w:rsidRPr="00BC49C1">
        <w:rPr>
          <w:b/>
        </w:rPr>
        <w:t>for FR2 SSB-based L3 measurement, SFN of candidate cell can be obtained during FR2 SSB-based L3 measurement with time index;</w:t>
      </w:r>
    </w:p>
    <w:p w14:paraId="6C7140C3" w14:textId="03CE2B81" w:rsidR="000B0FB6" w:rsidRPr="000B0FB6" w:rsidRDefault="00FA78C2" w:rsidP="000B0FB6">
      <w:pPr>
        <w:rPr>
          <w:b/>
        </w:rPr>
      </w:pPr>
      <w:r w:rsidRPr="00FA78C2">
        <w:rPr>
          <w:b/>
        </w:rPr>
        <w:t xml:space="preserve">For inter-frequency L1 measurement, </w:t>
      </w:r>
      <w:r>
        <w:rPr>
          <w:b/>
        </w:rPr>
        <w:t>i</w:t>
      </w:r>
      <w:r w:rsidR="000B0FB6" w:rsidRPr="000B0FB6">
        <w:rPr>
          <w:b/>
        </w:rPr>
        <w:t>f UE is not required to report time index</w:t>
      </w:r>
      <w:r w:rsidR="000B0FB6" w:rsidRPr="000B0FB6">
        <w:rPr>
          <w:rFonts w:hint="eastAsia"/>
          <w:b/>
        </w:rPr>
        <w:t xml:space="preserve"> </w:t>
      </w:r>
      <w:r w:rsidR="000B0FB6" w:rsidRPr="000B0FB6">
        <w:rPr>
          <w:b/>
        </w:rPr>
        <w:t xml:space="preserve">for FR2 SSB-based L3 measurement, and UE is indicated to perform SSB based L1 measurement on the same cell, SFN of candidate cell can be obtained during FR2 SSB-based L1 measurement. </w:t>
      </w:r>
      <w:r w:rsidR="000B0FB6" w:rsidRPr="000B0FB6">
        <w:rPr>
          <w:rFonts w:hint="eastAsia"/>
          <w:b/>
        </w:rPr>
        <w:t xml:space="preserve"> </w:t>
      </w:r>
    </w:p>
    <w:p w14:paraId="0E73D29B" w14:textId="3EF2F421" w:rsidR="00D57002" w:rsidRPr="00804A44" w:rsidRDefault="000B0FB6" w:rsidP="000B0FB6">
      <w:pPr>
        <w:rPr>
          <w:b/>
        </w:rPr>
      </w:pPr>
      <w:r>
        <w:rPr>
          <w:b/>
          <w:lang w:eastAsia="zh-CN"/>
        </w:rPr>
        <w:t>For other cases,</w:t>
      </w:r>
      <w:r w:rsidR="0013141A" w:rsidRPr="0013141A">
        <w:rPr>
          <w:b/>
          <w:lang w:eastAsia="zh-CN"/>
        </w:rPr>
        <w:t xml:space="preserve"> UE is supposed to </w:t>
      </w:r>
      <w:r w:rsidR="00EF251C">
        <w:rPr>
          <w:b/>
          <w:lang w:eastAsia="zh-CN"/>
        </w:rPr>
        <w:t xml:space="preserve">perform additional procedure to </w:t>
      </w:r>
      <w:r w:rsidR="0013141A" w:rsidRPr="0013141A">
        <w:rPr>
          <w:b/>
          <w:lang w:eastAsia="zh-CN"/>
        </w:rPr>
        <w:t>acquire SFN of the target cell before cell switch</w:t>
      </w:r>
      <w:r w:rsidR="00782066">
        <w:rPr>
          <w:b/>
          <w:lang w:eastAsia="zh-CN"/>
        </w:rPr>
        <w:t xml:space="preserve"> command</w:t>
      </w:r>
      <w:r w:rsidR="0013141A" w:rsidRPr="0013141A">
        <w:rPr>
          <w:b/>
          <w:lang w:eastAsia="zh-CN"/>
        </w:rPr>
        <w:t>.</w:t>
      </w:r>
    </w:p>
    <w:p w14:paraId="77791ED5" w14:textId="77777777" w:rsidR="00FA78C2" w:rsidRPr="00FA78C2" w:rsidRDefault="00FA78C2" w:rsidP="00FA78C2">
      <w:pPr>
        <w:rPr>
          <w:rFonts w:eastAsiaTheme="minorEastAsia"/>
          <w:lang w:eastAsia="zh-CN"/>
        </w:rPr>
      </w:pPr>
    </w:p>
    <w:p w14:paraId="5C30E58D" w14:textId="5F153826" w:rsidR="00126B61" w:rsidRDefault="00E5502B" w:rsidP="00126B61">
      <w:pPr>
        <w:rPr>
          <w:rFonts w:eastAsiaTheme="minorEastAsia"/>
          <w:b/>
          <w:u w:val="single"/>
          <w:lang w:val="en-US" w:eastAsia="zh-CN"/>
        </w:rPr>
      </w:pPr>
      <w:r w:rsidRPr="00E5502B">
        <w:rPr>
          <w:rFonts w:eastAsiaTheme="minorEastAsia"/>
          <w:b/>
          <w:u w:val="single"/>
          <w:lang w:val="en-US" w:eastAsia="zh-CN"/>
        </w:rPr>
        <w:t>PDCCH-order based RACH</w:t>
      </w:r>
    </w:p>
    <w:p w14:paraId="320070CD" w14:textId="77777777" w:rsidR="00126B61" w:rsidRPr="004133F1" w:rsidRDefault="00126B61" w:rsidP="00126B61">
      <w:pPr>
        <w:rPr>
          <w:rFonts w:eastAsiaTheme="minorEastAsia"/>
          <w:lang w:eastAsia="zh-CN"/>
        </w:rPr>
      </w:pPr>
      <w:r w:rsidRPr="004133F1">
        <w:rPr>
          <w:rFonts w:eastAsiaTheme="minorEastAsia" w:hint="eastAsia"/>
          <w:lang w:eastAsia="zh-CN"/>
        </w:rPr>
        <w:t>I</w:t>
      </w:r>
      <w:r w:rsidRPr="004133F1">
        <w:rPr>
          <w:rFonts w:eastAsiaTheme="minorEastAsia"/>
          <w:lang w:eastAsia="zh-CN"/>
        </w:rPr>
        <w:t xml:space="preserve">n RAN1 meeting, RAN1 ask RAN4 for some feedback on time gap </w:t>
      </w:r>
      <w:r w:rsidRPr="004133F1">
        <w:rPr>
          <w:rFonts w:eastAsia="等线" w:cs="Arial"/>
          <w:bCs/>
        </w:rPr>
        <w:t xml:space="preserve">between a PDCCH order and the corresponding PRACH transmission </w:t>
      </w:r>
      <w:r w:rsidRPr="004133F1">
        <w:rPr>
          <w:rFonts w:eastAsiaTheme="minorEastAsia" w:hint="eastAsia"/>
          <w:lang w:eastAsia="zh-CN"/>
        </w:rPr>
        <w:t>[</w:t>
      </w:r>
      <w:r w:rsidRPr="004133F1">
        <w:rPr>
          <w:rFonts w:eastAsiaTheme="minorEastAsia"/>
          <w:lang w:eastAsia="zh-CN"/>
        </w:rPr>
        <w:t>R1-2304276].</w:t>
      </w:r>
    </w:p>
    <w:tbl>
      <w:tblPr>
        <w:tblStyle w:val="afa"/>
        <w:tblW w:w="0" w:type="auto"/>
        <w:tblLook w:val="04A0" w:firstRow="1" w:lastRow="0" w:firstColumn="1" w:lastColumn="0" w:noHBand="0" w:noVBand="1"/>
      </w:tblPr>
      <w:tblGrid>
        <w:gridCol w:w="9621"/>
      </w:tblGrid>
      <w:tr w:rsidR="00126B61" w14:paraId="6456DD4D" w14:textId="77777777" w:rsidTr="00CA7A34">
        <w:tc>
          <w:tcPr>
            <w:tcW w:w="9621" w:type="dxa"/>
          </w:tcPr>
          <w:p w14:paraId="55F43413" w14:textId="77777777" w:rsidR="00126B61" w:rsidRPr="004133F1" w:rsidRDefault="00126B61" w:rsidP="00126B61">
            <w:pPr>
              <w:pStyle w:val="a3"/>
              <w:widowControl/>
              <w:numPr>
                <w:ilvl w:val="0"/>
                <w:numId w:val="22"/>
              </w:numPr>
              <w:rPr>
                <w:rFonts w:cs="Arial"/>
                <w:bCs/>
                <w:lang w:eastAsia="ja-JP"/>
              </w:rPr>
            </w:pPr>
            <w:r w:rsidRPr="004133F1">
              <w:rPr>
                <w:rFonts w:eastAsia="等线" w:cs="Arial"/>
                <w:bCs/>
              </w:rPr>
              <w:t>Time gap between a PDCCH order and the corresponding PRACH transmission</w:t>
            </w:r>
          </w:p>
          <w:p w14:paraId="147EA14F" w14:textId="77777777" w:rsidR="00126B61" w:rsidRPr="004133F1" w:rsidRDefault="00126B61" w:rsidP="00CA7A34">
            <w:pPr>
              <w:pStyle w:val="afe"/>
              <w:spacing w:after="160" w:line="256" w:lineRule="auto"/>
              <w:ind w:left="0"/>
              <w:rPr>
                <w:rFonts w:ascii="Arial" w:eastAsia="等线" w:hAnsi="Arial" w:cs="Arial"/>
                <w:sz w:val="20"/>
                <w:lang w:eastAsia="zh-CN"/>
              </w:rPr>
            </w:pPr>
            <w:r w:rsidRPr="004133F1">
              <w:rPr>
                <w:rFonts w:ascii="Arial" w:eastAsia="等线" w:hAnsi="Arial" w:cs="Arial"/>
                <w:sz w:val="20"/>
                <w:lang w:eastAsia="zh-CN"/>
              </w:rPr>
              <w:t>RAN1 discussed the time gap between a PDCCH order and the corresponding PRACH transmission for LTM. RAN1 believes that this will require that the time gap is increased at least for the following scenario</w:t>
            </w:r>
          </w:p>
          <w:p w14:paraId="58FF1676" w14:textId="77777777" w:rsidR="00126B61" w:rsidRPr="004133F1" w:rsidRDefault="00126B61" w:rsidP="00126B61">
            <w:pPr>
              <w:pStyle w:val="afe"/>
              <w:numPr>
                <w:ilvl w:val="0"/>
                <w:numId w:val="32"/>
              </w:numPr>
              <w:snapToGrid w:val="0"/>
              <w:spacing w:line="256" w:lineRule="auto"/>
              <w:rPr>
                <w:rFonts w:ascii="Arial" w:eastAsia="等线" w:hAnsi="Arial" w:cs="Arial"/>
                <w:sz w:val="20"/>
                <w:lang w:eastAsia="zh-CN"/>
              </w:rPr>
            </w:pPr>
            <w:r w:rsidRPr="004133F1">
              <w:rPr>
                <w:rFonts w:ascii="Arial" w:eastAsia="等线" w:hAnsi="Arial" w:cs="Arial"/>
                <w:sz w:val="20"/>
                <w:lang w:eastAsia="zh-CN"/>
              </w:rPr>
              <w:t xml:space="preserve">For PDCCH-order based PRACH on a candidate cell that is not a current serving cell with PUCCH/PUSCH or </w:t>
            </w:r>
            <w:r w:rsidRPr="004133F1">
              <w:rPr>
                <w:rFonts w:ascii="Arial" w:eastAsia="等线" w:hAnsi="Arial" w:cs="Arial"/>
                <w:b/>
                <w:color w:val="FF0000"/>
                <w:sz w:val="20"/>
                <w:lang w:eastAsia="zh-CN"/>
              </w:rPr>
              <w:t>inter-frequency</w:t>
            </w:r>
            <w:r w:rsidRPr="004133F1">
              <w:rPr>
                <w:rFonts w:ascii="Arial" w:eastAsia="等线" w:hAnsi="Arial" w:cs="Arial"/>
                <w:sz w:val="20"/>
                <w:lang w:eastAsia="zh-CN"/>
              </w:rPr>
              <w:t xml:space="preserve"> with the current serving cell</w:t>
            </w:r>
          </w:p>
          <w:p w14:paraId="4D0D80A3" w14:textId="77777777" w:rsidR="00126B61" w:rsidRPr="004133F1" w:rsidRDefault="00126B61" w:rsidP="00CA7A34">
            <w:pPr>
              <w:pStyle w:val="afe"/>
              <w:spacing w:line="256" w:lineRule="auto"/>
              <w:ind w:left="0"/>
              <w:rPr>
                <w:rFonts w:ascii="Arial" w:eastAsia="等线" w:hAnsi="Arial" w:cs="Arial"/>
                <w:sz w:val="20"/>
                <w:lang w:eastAsia="zh-CN"/>
              </w:rPr>
            </w:pPr>
            <w:r w:rsidRPr="004133F1">
              <w:rPr>
                <w:rFonts w:ascii="Arial" w:eastAsia="等线" w:hAnsi="Arial" w:cs="Arial"/>
                <w:sz w:val="20"/>
                <w:lang w:eastAsia="zh-CN"/>
              </w:rPr>
              <w:t xml:space="preserve">RAN1 relies on RAN4: </w:t>
            </w:r>
          </w:p>
          <w:p w14:paraId="1A0CC9E7" w14:textId="77777777" w:rsidR="00126B61" w:rsidRPr="004133F1" w:rsidRDefault="00126B61" w:rsidP="00126B61">
            <w:pPr>
              <w:pStyle w:val="afe"/>
              <w:numPr>
                <w:ilvl w:val="0"/>
                <w:numId w:val="32"/>
              </w:numPr>
              <w:snapToGrid w:val="0"/>
              <w:spacing w:line="256" w:lineRule="auto"/>
              <w:rPr>
                <w:rFonts w:ascii="Arial" w:eastAsia="等线" w:hAnsi="Arial" w:cs="Arial"/>
                <w:sz w:val="20"/>
                <w:lang w:eastAsia="zh-CN"/>
              </w:rPr>
            </w:pPr>
            <w:r w:rsidRPr="004133F1">
              <w:rPr>
                <w:rFonts w:ascii="Arial" w:eastAsia="等线" w:hAnsi="Arial" w:cs="Arial"/>
                <w:sz w:val="20"/>
                <w:lang w:eastAsia="zh-CN"/>
              </w:rPr>
              <w:t>to verify the need for the above additional latency and, if so, the corresponding value is needed.</w:t>
            </w:r>
          </w:p>
          <w:p w14:paraId="77AA70D7" w14:textId="77777777" w:rsidR="00126B61" w:rsidRPr="004133F1" w:rsidRDefault="00126B61" w:rsidP="00126B61">
            <w:pPr>
              <w:pStyle w:val="afe"/>
              <w:numPr>
                <w:ilvl w:val="0"/>
                <w:numId w:val="32"/>
              </w:numPr>
              <w:snapToGrid w:val="0"/>
              <w:spacing w:line="256" w:lineRule="auto"/>
              <w:rPr>
                <w:rFonts w:ascii="Arial" w:eastAsia="等线" w:hAnsi="Arial" w:cs="Arial"/>
                <w:sz w:val="20"/>
                <w:lang w:eastAsia="zh-CN"/>
              </w:rPr>
            </w:pPr>
            <w:r w:rsidRPr="004133F1">
              <w:rPr>
                <w:rFonts w:ascii="Arial" w:eastAsia="等线" w:hAnsi="Arial" w:cs="Arial"/>
                <w:sz w:val="20"/>
                <w:lang w:eastAsia="zh-CN"/>
              </w:rPr>
              <w:t>to investigate any impact/interruption on UL Tx of serving cell due to the PRACH Tx on a candidate cell that is not a current serving cell with PUCCH/PUSCH</w:t>
            </w:r>
          </w:p>
          <w:p w14:paraId="60B7E4B6" w14:textId="77777777" w:rsidR="00126B61" w:rsidRPr="004133F1" w:rsidRDefault="00126B61" w:rsidP="00126B61">
            <w:pPr>
              <w:pStyle w:val="afe"/>
              <w:numPr>
                <w:ilvl w:val="0"/>
                <w:numId w:val="32"/>
              </w:numPr>
              <w:snapToGrid w:val="0"/>
              <w:spacing w:line="256" w:lineRule="auto"/>
              <w:rPr>
                <w:rFonts w:ascii="Arial" w:eastAsia="等线" w:hAnsi="Arial" w:cs="Arial"/>
                <w:sz w:val="20"/>
                <w:lang w:eastAsia="zh-CN"/>
              </w:rPr>
            </w:pPr>
            <w:r w:rsidRPr="004133F1">
              <w:rPr>
                <w:rFonts w:ascii="Arial" w:eastAsia="等线" w:hAnsi="Arial" w:cs="Arial"/>
                <w:sz w:val="20"/>
                <w:lang w:eastAsia="zh-CN"/>
              </w:rPr>
              <w:t xml:space="preserve">to verify the need for any update is required to </w:t>
            </w:r>
            <w:proofErr w:type="spellStart"/>
            <w:r w:rsidRPr="004133F1">
              <w:rPr>
                <w:rFonts w:ascii="Arial" w:hAnsi="Arial" w:cs="Arial"/>
                <w:sz w:val="20"/>
              </w:rPr>
              <w:t>Δ</w:t>
            </w:r>
            <w:r w:rsidRPr="004133F1">
              <w:rPr>
                <w:rFonts w:ascii="Arial" w:hAnsi="Arial" w:cs="Arial"/>
                <w:sz w:val="20"/>
                <w:vertAlign w:val="subscript"/>
              </w:rPr>
              <w:t>BWPSwitching</w:t>
            </w:r>
            <w:proofErr w:type="spellEnd"/>
            <w:r w:rsidRPr="004133F1">
              <w:rPr>
                <w:rFonts w:ascii="Arial" w:hAnsi="Arial" w:cs="Arial"/>
                <w:sz w:val="20"/>
                <w:vertAlign w:val="subscript"/>
              </w:rPr>
              <w:t xml:space="preserve">, </w:t>
            </w:r>
            <w:proofErr w:type="spellStart"/>
            <w:r w:rsidRPr="004133F1">
              <w:rPr>
                <w:rFonts w:ascii="Arial" w:hAnsi="Arial" w:cs="Arial"/>
                <w:sz w:val="20"/>
              </w:rPr>
              <w:t>Δ</w:t>
            </w:r>
            <w:r w:rsidRPr="004133F1">
              <w:rPr>
                <w:rFonts w:ascii="Arial" w:hAnsi="Arial" w:cs="Arial"/>
                <w:sz w:val="20"/>
                <w:vertAlign w:val="subscript"/>
              </w:rPr>
              <w:t>Delay</w:t>
            </w:r>
            <w:proofErr w:type="spellEnd"/>
            <w:r w:rsidRPr="004133F1">
              <w:rPr>
                <w:rFonts w:ascii="Arial" w:eastAsia="等线" w:hAnsi="Arial" w:cs="Arial"/>
                <w:sz w:val="20"/>
                <w:lang w:eastAsia="zh-CN"/>
              </w:rPr>
              <w:t xml:space="preserve"> if so, the corresponding values and whether UE capability is needed</w:t>
            </w:r>
          </w:p>
          <w:p w14:paraId="09CDF6A8" w14:textId="77777777" w:rsidR="00126B61" w:rsidRPr="00DB712A" w:rsidRDefault="00126B61" w:rsidP="00CA7A34">
            <w:pPr>
              <w:pStyle w:val="afe"/>
              <w:spacing w:line="256" w:lineRule="auto"/>
              <w:ind w:left="360" w:hanging="360"/>
              <w:rPr>
                <w:rFonts w:ascii="Arial" w:eastAsia="等线" w:hAnsi="Arial" w:cs="Arial"/>
                <w:sz w:val="20"/>
                <w:lang w:eastAsia="zh-CN"/>
              </w:rPr>
            </w:pPr>
            <w:r w:rsidRPr="004133F1">
              <w:rPr>
                <w:rFonts w:ascii="Arial" w:eastAsia="等线" w:hAnsi="Arial" w:cs="Arial"/>
                <w:sz w:val="20"/>
                <w:lang w:eastAsia="zh-CN"/>
              </w:rPr>
              <w:t>Potential RAN1 spec update will be based on RAN4’s feedback.</w:t>
            </w:r>
          </w:p>
          <w:p w14:paraId="3D7C4B05" w14:textId="77777777" w:rsidR="00126B61" w:rsidRPr="008E25E9" w:rsidRDefault="00126B61" w:rsidP="00CA7A34">
            <w:pPr>
              <w:rPr>
                <w:rFonts w:eastAsiaTheme="minorEastAsia"/>
                <w:lang w:val="x-none" w:eastAsia="zh-CN"/>
              </w:rPr>
            </w:pPr>
          </w:p>
        </w:tc>
      </w:tr>
    </w:tbl>
    <w:p w14:paraId="7374AEAF" w14:textId="77777777" w:rsidR="00126B61" w:rsidRDefault="00126B61" w:rsidP="00126B61">
      <w:pPr>
        <w:rPr>
          <w:rFonts w:eastAsiaTheme="minorEastAsia"/>
          <w:lang w:eastAsia="zh-CN"/>
        </w:rPr>
      </w:pPr>
    </w:p>
    <w:p w14:paraId="5E5E5600" w14:textId="24BEFC27" w:rsidR="00126B61" w:rsidRDefault="008F4297" w:rsidP="00126B61">
      <w:pPr>
        <w:rPr>
          <w:rFonts w:eastAsiaTheme="minorEastAsia"/>
          <w:lang w:eastAsia="zh-CN"/>
        </w:rPr>
      </w:pPr>
      <w:r>
        <w:rPr>
          <w:rFonts w:eastAsiaTheme="minorEastAsia"/>
          <w:lang w:eastAsia="zh-CN"/>
        </w:rPr>
        <w:t>After several meetings discussion, the following agreements on the component of the time gap are reached</w:t>
      </w:r>
      <w:r w:rsidR="00957EEC">
        <w:rPr>
          <w:rFonts w:eastAsiaTheme="minorEastAsia"/>
          <w:lang w:eastAsia="zh-CN"/>
        </w:rPr>
        <w:t xml:space="preserve"> [2]</w:t>
      </w:r>
      <w:r w:rsidR="00126B61">
        <w:rPr>
          <w:rFonts w:eastAsiaTheme="minorEastAsia"/>
          <w:lang w:eastAsia="zh-CN"/>
        </w:rPr>
        <w:t xml:space="preserve">. </w:t>
      </w:r>
    </w:p>
    <w:tbl>
      <w:tblPr>
        <w:tblStyle w:val="afa"/>
        <w:tblW w:w="0" w:type="auto"/>
        <w:tblLook w:val="04A0" w:firstRow="1" w:lastRow="0" w:firstColumn="1" w:lastColumn="0" w:noHBand="0" w:noVBand="1"/>
      </w:tblPr>
      <w:tblGrid>
        <w:gridCol w:w="9621"/>
      </w:tblGrid>
      <w:tr w:rsidR="00126B61" w14:paraId="7928DB0B" w14:textId="77777777" w:rsidTr="00CA7A34">
        <w:tc>
          <w:tcPr>
            <w:tcW w:w="9621" w:type="dxa"/>
          </w:tcPr>
          <w:p w14:paraId="4E46A9F1" w14:textId="77777777" w:rsidR="008F4297" w:rsidRPr="008F4297" w:rsidRDefault="008F4297" w:rsidP="008F4297">
            <w:pPr>
              <w:spacing w:after="0"/>
              <w:rPr>
                <w:rFonts w:eastAsiaTheme="minorEastAsia"/>
                <w:lang w:eastAsia="zh-CN"/>
              </w:rPr>
            </w:pPr>
            <w:r w:rsidRPr="008F4297">
              <w:rPr>
                <w:rFonts w:eastAsiaTheme="minorEastAsia" w:hint="eastAsia"/>
                <w:lang w:eastAsia="zh-CN"/>
              </w:rPr>
              <w:t xml:space="preserve">For </w:t>
            </w:r>
            <w:r w:rsidRPr="008F4297">
              <w:rPr>
                <w:rFonts w:eastAsiaTheme="minorEastAsia"/>
                <w:lang w:eastAsia="zh-CN"/>
              </w:rPr>
              <w:t xml:space="preserve">the need for any update is required to </w:t>
            </w:r>
            <w:proofErr w:type="spellStart"/>
            <w:r w:rsidRPr="008F4297">
              <w:rPr>
                <w:rFonts w:eastAsiaTheme="minorEastAsia"/>
                <w:lang w:eastAsia="zh-CN"/>
              </w:rPr>
              <w:t>Δ</w:t>
            </w:r>
            <w:r w:rsidRPr="008F4297">
              <w:rPr>
                <w:rFonts w:eastAsiaTheme="minorEastAsia"/>
                <w:vertAlign w:val="subscript"/>
                <w:lang w:eastAsia="zh-CN"/>
              </w:rPr>
              <w:t>BWPSwitching</w:t>
            </w:r>
            <w:proofErr w:type="spellEnd"/>
            <w:r w:rsidRPr="008F4297">
              <w:rPr>
                <w:rFonts w:eastAsiaTheme="minorEastAsia"/>
                <w:vertAlign w:val="subscript"/>
                <w:lang w:eastAsia="zh-CN"/>
              </w:rPr>
              <w:t xml:space="preserve">, </w:t>
            </w:r>
            <w:proofErr w:type="spellStart"/>
            <w:r w:rsidRPr="008F4297">
              <w:rPr>
                <w:rFonts w:eastAsiaTheme="minorEastAsia"/>
                <w:lang w:eastAsia="zh-CN"/>
              </w:rPr>
              <w:t>Δ</w:t>
            </w:r>
            <w:r w:rsidRPr="008F4297">
              <w:rPr>
                <w:rFonts w:eastAsiaTheme="minorEastAsia"/>
                <w:vertAlign w:val="subscript"/>
                <w:lang w:eastAsia="zh-CN"/>
              </w:rPr>
              <w:t>Delay</w:t>
            </w:r>
            <w:proofErr w:type="spellEnd"/>
            <w:r w:rsidRPr="008F4297">
              <w:rPr>
                <w:rFonts w:eastAsiaTheme="minorEastAsia" w:hint="eastAsia"/>
                <w:lang w:eastAsia="zh-CN"/>
              </w:rPr>
              <w:t>,</w:t>
            </w:r>
          </w:p>
          <w:p w14:paraId="07F26443" w14:textId="77777777" w:rsidR="008F4297" w:rsidRPr="008F4297" w:rsidRDefault="008F4297" w:rsidP="008F4297">
            <w:pPr>
              <w:pStyle w:val="afe"/>
              <w:numPr>
                <w:ilvl w:val="0"/>
                <w:numId w:val="34"/>
              </w:numPr>
              <w:snapToGrid w:val="0"/>
              <w:contextualSpacing w:val="0"/>
              <w:rPr>
                <w:rFonts w:eastAsia="等线"/>
                <w:sz w:val="20"/>
                <w:szCs w:val="20"/>
                <w:lang w:eastAsia="zh-CN"/>
              </w:rPr>
            </w:pPr>
            <w:r w:rsidRPr="008F4297">
              <w:rPr>
                <w:rFonts w:eastAsia="等线"/>
                <w:sz w:val="20"/>
                <w:szCs w:val="20"/>
                <w:lang w:eastAsia="zh-CN"/>
              </w:rPr>
              <w:t xml:space="preserve">For </w:t>
            </w:r>
            <w:proofErr w:type="spellStart"/>
            <w:r w:rsidRPr="008F4297">
              <w:rPr>
                <w:rFonts w:eastAsia="等线"/>
                <w:sz w:val="20"/>
                <w:szCs w:val="20"/>
                <w:lang w:eastAsia="zh-CN"/>
              </w:rPr>
              <w:t>Δ</w:t>
            </w:r>
            <w:r w:rsidRPr="008F4297">
              <w:rPr>
                <w:rFonts w:eastAsia="等线"/>
                <w:sz w:val="20"/>
                <w:szCs w:val="20"/>
                <w:vertAlign w:val="subscript"/>
                <w:lang w:eastAsia="zh-CN"/>
              </w:rPr>
              <w:t>Delay</w:t>
            </w:r>
            <w:proofErr w:type="spellEnd"/>
            <w:r w:rsidRPr="008F4297">
              <w:rPr>
                <w:rFonts w:eastAsia="等线"/>
                <w:sz w:val="20"/>
                <w:szCs w:val="20"/>
                <w:lang w:eastAsia="zh-CN"/>
              </w:rPr>
              <w:t xml:space="preserve">: </w:t>
            </w:r>
            <w:r w:rsidRPr="008F4297">
              <w:rPr>
                <w:rFonts w:cs="Arial"/>
                <w:sz w:val="20"/>
                <w:szCs w:val="20"/>
                <w:lang w:eastAsia="zh-CN"/>
              </w:rPr>
              <w:t>RAN4 has agreed to not change the component.</w:t>
            </w:r>
          </w:p>
          <w:p w14:paraId="78FD0C6B" w14:textId="77777777" w:rsidR="008F4297" w:rsidRPr="008F4297" w:rsidRDefault="008F4297" w:rsidP="008F4297">
            <w:pPr>
              <w:pStyle w:val="afe"/>
              <w:numPr>
                <w:ilvl w:val="0"/>
                <w:numId w:val="34"/>
              </w:numPr>
              <w:snapToGrid w:val="0"/>
              <w:contextualSpacing w:val="0"/>
              <w:rPr>
                <w:rFonts w:eastAsia="等线"/>
                <w:sz w:val="20"/>
                <w:szCs w:val="20"/>
                <w:lang w:eastAsia="zh-CN"/>
              </w:rPr>
            </w:pPr>
            <w:r w:rsidRPr="008F4297">
              <w:rPr>
                <w:rFonts w:cstheme="minorHAnsi" w:hint="eastAsia"/>
                <w:bCs/>
                <w:sz w:val="20"/>
                <w:szCs w:val="20"/>
                <w:lang w:eastAsia="zh-CN"/>
              </w:rPr>
              <w:t>F</w:t>
            </w:r>
            <w:r w:rsidRPr="008F4297">
              <w:rPr>
                <w:rFonts w:cstheme="minorHAnsi"/>
                <w:bCs/>
                <w:sz w:val="20"/>
                <w:szCs w:val="20"/>
              </w:rPr>
              <w:t>or ∆</w:t>
            </w:r>
            <w:proofErr w:type="spellStart"/>
            <w:r w:rsidRPr="008F4297">
              <w:rPr>
                <w:rFonts w:cstheme="minorHAnsi"/>
                <w:bCs/>
                <w:sz w:val="20"/>
                <w:szCs w:val="20"/>
                <w:vertAlign w:val="subscript"/>
              </w:rPr>
              <w:t>BWPSwitching</w:t>
            </w:r>
            <w:proofErr w:type="spellEnd"/>
            <w:r w:rsidRPr="008F4297">
              <w:rPr>
                <w:rFonts w:eastAsia="等线" w:hint="eastAsia"/>
                <w:sz w:val="20"/>
                <w:szCs w:val="20"/>
                <w:lang w:eastAsia="zh-CN"/>
              </w:rPr>
              <w:t xml:space="preserve">: </w:t>
            </w:r>
            <w:r w:rsidRPr="008F4297">
              <w:rPr>
                <w:rFonts w:cs="Arial" w:hint="eastAsia"/>
                <w:sz w:val="20"/>
                <w:szCs w:val="20"/>
                <w:lang w:eastAsia="zh-CN"/>
              </w:rPr>
              <w:t>It</w:t>
            </w:r>
            <w:r w:rsidRPr="008F4297">
              <w:rPr>
                <w:sz w:val="20"/>
                <w:szCs w:val="20"/>
              </w:rPr>
              <w:t xml:space="preserve"> </w:t>
            </w:r>
            <w:r w:rsidRPr="008F4297">
              <w:rPr>
                <w:rFonts w:cs="Arial"/>
                <w:sz w:val="20"/>
                <w:szCs w:val="20"/>
                <w:lang w:eastAsia="zh-CN"/>
              </w:rPr>
              <w:t>is not needed.</w:t>
            </w:r>
          </w:p>
          <w:p w14:paraId="1ED259E9" w14:textId="77777777" w:rsidR="008F4297" w:rsidRPr="008F4297" w:rsidRDefault="008F4297" w:rsidP="008F4297">
            <w:pPr>
              <w:snapToGrid w:val="0"/>
              <w:spacing w:before="120" w:after="0"/>
              <w:rPr>
                <w:rFonts w:cs="Arial"/>
                <w:lang w:eastAsia="zh-CN"/>
              </w:rPr>
            </w:pPr>
            <w:r w:rsidRPr="008F4297">
              <w:rPr>
                <w:rFonts w:eastAsiaTheme="minorEastAsia" w:hint="eastAsia"/>
                <w:lang w:eastAsia="zh-CN"/>
              </w:rPr>
              <w:t>For</w:t>
            </w:r>
            <w:r w:rsidRPr="008F4297">
              <w:rPr>
                <w:rFonts w:eastAsiaTheme="minorEastAsia"/>
                <w:lang w:eastAsia="zh-CN"/>
              </w:rPr>
              <w:t xml:space="preserve"> the </w:t>
            </w:r>
            <w:r w:rsidRPr="008F4297">
              <w:rPr>
                <w:rFonts w:eastAsiaTheme="minorEastAsia" w:hint="eastAsia"/>
                <w:lang w:eastAsia="zh-CN"/>
              </w:rPr>
              <w:t xml:space="preserve">need for </w:t>
            </w:r>
            <w:r w:rsidRPr="008F4297">
              <w:rPr>
                <w:rFonts w:eastAsiaTheme="minorEastAsia"/>
                <w:lang w:eastAsia="zh-CN"/>
              </w:rPr>
              <w:t>additional latency</w:t>
            </w:r>
            <w:r w:rsidRPr="008F4297">
              <w:rPr>
                <w:rFonts w:eastAsiaTheme="minorEastAsia" w:hint="eastAsia"/>
                <w:lang w:eastAsia="zh-CN"/>
              </w:rPr>
              <w:t xml:space="preserve">, </w:t>
            </w:r>
            <w:r w:rsidRPr="008F4297">
              <w:rPr>
                <w:rFonts w:eastAsiaTheme="minorEastAsia"/>
                <w:lang w:eastAsia="zh-CN"/>
              </w:rPr>
              <w:t>RAN4 agreed to introduce new additional delay components</w:t>
            </w:r>
            <w:r w:rsidRPr="008F4297">
              <w:rPr>
                <w:rFonts w:eastAsiaTheme="minorEastAsia" w:hint="eastAsia"/>
                <w:lang w:eastAsia="zh-CN"/>
              </w:rPr>
              <w:t xml:space="preserve"> at least for </w:t>
            </w:r>
            <w:r w:rsidRPr="008F4297">
              <w:rPr>
                <w:rFonts w:eastAsia="等线"/>
                <w:lang w:eastAsia="zh-CN"/>
              </w:rPr>
              <w:t>SSB based T/F tracking (T</w:t>
            </w:r>
            <w:r w:rsidRPr="008F4297">
              <w:rPr>
                <w:rFonts w:eastAsia="等线"/>
                <w:vertAlign w:val="subscript"/>
                <w:lang w:eastAsia="zh-CN"/>
              </w:rPr>
              <w:t>SSB</w:t>
            </w:r>
            <w:r w:rsidRPr="008F4297">
              <w:rPr>
                <w:rFonts w:eastAsia="等线"/>
                <w:lang w:eastAsia="zh-CN"/>
              </w:rPr>
              <w:t xml:space="preserve">) </w:t>
            </w:r>
            <w:r w:rsidRPr="008F4297">
              <w:rPr>
                <w:rFonts w:eastAsia="等线" w:hint="eastAsia"/>
                <w:lang w:eastAsia="zh-CN"/>
              </w:rPr>
              <w:t xml:space="preserve">and </w:t>
            </w:r>
            <w:r w:rsidRPr="008F4297">
              <w:rPr>
                <w:rFonts w:eastAsia="等线"/>
                <w:lang w:eastAsia="zh-CN"/>
              </w:rPr>
              <w:t>RF and/or BB preparation and retuning (</w:t>
            </w:r>
            <w:r w:rsidRPr="008F4297">
              <w:rPr>
                <w:rFonts w:eastAsia="等线"/>
                <w:bCs/>
                <w:lang w:eastAsia="zh-CN"/>
              </w:rPr>
              <w:t>∆</w:t>
            </w:r>
            <w:r w:rsidRPr="008F4297">
              <w:rPr>
                <w:rFonts w:eastAsia="等线" w:hint="eastAsia"/>
                <w:bCs/>
                <w:vertAlign w:val="subscript"/>
                <w:lang w:eastAsia="zh-CN"/>
              </w:rPr>
              <w:t>RF/</w:t>
            </w:r>
            <w:proofErr w:type="spellStart"/>
            <w:r w:rsidRPr="008F4297">
              <w:rPr>
                <w:rFonts w:eastAsia="等线" w:hint="eastAsia"/>
                <w:bCs/>
                <w:vertAlign w:val="subscript"/>
                <w:lang w:eastAsia="zh-CN"/>
              </w:rPr>
              <w:t>BB_</w:t>
            </w:r>
            <w:proofErr w:type="gramStart"/>
            <w:r w:rsidRPr="008F4297">
              <w:rPr>
                <w:rFonts w:eastAsia="等线"/>
                <w:bCs/>
                <w:vertAlign w:val="subscript"/>
                <w:lang w:eastAsia="zh-CN"/>
              </w:rPr>
              <w:t>preparation</w:t>
            </w:r>
            <w:proofErr w:type="spellEnd"/>
            <w:r w:rsidRPr="008F4297">
              <w:rPr>
                <w:rFonts w:eastAsia="等线"/>
                <w:vertAlign w:val="subscript"/>
                <w:lang w:eastAsia="zh-CN"/>
              </w:rPr>
              <w:t xml:space="preserve"> </w:t>
            </w:r>
            <w:r w:rsidRPr="008F4297">
              <w:rPr>
                <w:rFonts w:eastAsia="等线"/>
                <w:lang w:eastAsia="zh-CN"/>
              </w:rPr>
              <w:t>)</w:t>
            </w:r>
            <w:proofErr w:type="gramEnd"/>
            <w:r w:rsidRPr="008F4297">
              <w:rPr>
                <w:rFonts w:eastAsia="等线"/>
                <w:lang w:eastAsia="zh-CN"/>
              </w:rPr>
              <w:t>. The additional delay components introduced are</w:t>
            </w:r>
            <w:r w:rsidRPr="008F4297">
              <w:rPr>
                <w:rFonts w:eastAsiaTheme="minorEastAsia"/>
                <w:lang w:eastAsia="zh-CN"/>
              </w:rPr>
              <w:t xml:space="preserve"> clarified as follow</w:t>
            </w:r>
            <w:r w:rsidRPr="008F4297">
              <w:rPr>
                <w:rFonts w:eastAsiaTheme="minorEastAsia" w:hint="eastAsia"/>
                <w:lang w:eastAsia="zh-CN"/>
              </w:rPr>
              <w:t xml:space="preserve">s: </w:t>
            </w:r>
          </w:p>
          <w:p w14:paraId="06D00EFF" w14:textId="77777777" w:rsidR="008F4297" w:rsidRPr="008F4297" w:rsidRDefault="008F4297" w:rsidP="008F4297">
            <w:pPr>
              <w:snapToGrid w:val="0"/>
              <w:spacing w:before="120"/>
              <w:rPr>
                <w:rFonts w:eastAsiaTheme="minorEastAsia"/>
                <w:b/>
                <w:bCs/>
                <w:u w:val="single"/>
                <w:lang w:eastAsia="zh-CN"/>
              </w:rPr>
            </w:pPr>
            <w:r w:rsidRPr="008F4297">
              <w:rPr>
                <w:rFonts w:cs="Arial"/>
                <w:b/>
                <w:bCs/>
                <w:u w:val="single"/>
                <w:lang w:eastAsia="zh-CN"/>
              </w:rPr>
              <w:t>T</w:t>
            </w:r>
            <w:r w:rsidRPr="008F4297">
              <w:rPr>
                <w:rFonts w:cs="Arial"/>
                <w:b/>
                <w:bCs/>
                <w:u w:val="single"/>
                <w:vertAlign w:val="subscript"/>
                <w:lang w:eastAsia="zh-CN"/>
              </w:rPr>
              <w:t>SSB</w:t>
            </w:r>
            <w:r w:rsidRPr="008F4297">
              <w:rPr>
                <w:rFonts w:cs="Arial"/>
                <w:b/>
                <w:bCs/>
                <w:u w:val="single"/>
                <w:lang w:eastAsia="zh-CN"/>
              </w:rPr>
              <w:t>:</w:t>
            </w:r>
          </w:p>
          <w:p w14:paraId="76DC0DD2" w14:textId="77777777" w:rsidR="008F4297" w:rsidRPr="008F4297" w:rsidRDefault="008F4297" w:rsidP="008F4297">
            <w:pPr>
              <w:pStyle w:val="afe"/>
              <w:numPr>
                <w:ilvl w:val="0"/>
                <w:numId w:val="35"/>
              </w:numPr>
              <w:snapToGrid w:val="0"/>
              <w:spacing w:line="256" w:lineRule="auto"/>
              <w:rPr>
                <w:rFonts w:eastAsia="等线"/>
                <w:sz w:val="20"/>
                <w:szCs w:val="20"/>
                <w:lang w:eastAsia="zh-CN"/>
              </w:rPr>
            </w:pPr>
            <w:r w:rsidRPr="008F4297">
              <w:rPr>
                <w:rFonts w:eastAsia="等线"/>
                <w:sz w:val="20"/>
                <w:szCs w:val="20"/>
                <w:lang w:eastAsia="zh-CN"/>
              </w:rPr>
              <w:t xml:space="preserve">If TCI state of target cell has been activated before PDCCH ordered RACH, </w:t>
            </w:r>
            <w:r w:rsidRPr="008F4297">
              <w:rPr>
                <w:rFonts w:hint="eastAsia"/>
                <w:color w:val="000000" w:themeColor="text1"/>
                <w:sz w:val="20"/>
                <w:szCs w:val="20"/>
                <w:lang w:val="en-US" w:eastAsia="zh-CN"/>
              </w:rPr>
              <w:t>and</w:t>
            </w:r>
            <w:r w:rsidRPr="008F4297">
              <w:rPr>
                <w:color w:val="000000" w:themeColor="text1"/>
                <w:sz w:val="20"/>
                <w:szCs w:val="20"/>
                <w:lang w:val="en-US"/>
              </w:rPr>
              <w:t xml:space="preserve"> if SSB index indicated in PDCCH order is in the active TCI state list,</w:t>
            </w:r>
            <w:r w:rsidRPr="008F4297">
              <w:rPr>
                <w:rFonts w:hint="eastAsia"/>
                <w:color w:val="000000" w:themeColor="text1"/>
                <w:sz w:val="20"/>
                <w:szCs w:val="20"/>
                <w:lang w:val="en-US" w:eastAsia="zh-CN"/>
              </w:rPr>
              <w:t xml:space="preserve"> </w:t>
            </w:r>
            <w:r w:rsidRPr="008F4297">
              <w:rPr>
                <w:rFonts w:eastAsia="等线"/>
                <w:sz w:val="20"/>
                <w:szCs w:val="20"/>
                <w:lang w:eastAsia="zh-CN"/>
              </w:rPr>
              <w:t>and measurement period of L1-RSRP is no longer than 160ms, UE doesn’t need additional time for SSB based T/F tracking to meet UL transmission timing requirements</w:t>
            </w:r>
            <w:r w:rsidRPr="008F4297">
              <w:rPr>
                <w:rFonts w:eastAsia="等线" w:hint="eastAsia"/>
                <w:sz w:val="20"/>
                <w:szCs w:val="20"/>
                <w:lang w:eastAsia="zh-CN"/>
              </w:rPr>
              <w:t xml:space="preserve">, that is, </w:t>
            </w:r>
            <w:r w:rsidRPr="008F4297">
              <w:rPr>
                <w:rFonts w:eastAsia="等线"/>
                <w:sz w:val="20"/>
                <w:szCs w:val="20"/>
                <w:lang w:eastAsia="zh-CN"/>
              </w:rPr>
              <w:t>T</w:t>
            </w:r>
            <w:r w:rsidRPr="008F4297">
              <w:rPr>
                <w:rFonts w:eastAsia="等线"/>
                <w:sz w:val="20"/>
                <w:szCs w:val="20"/>
                <w:vertAlign w:val="subscript"/>
                <w:lang w:eastAsia="zh-CN"/>
              </w:rPr>
              <w:t>SSB</w:t>
            </w:r>
            <w:r w:rsidRPr="008F4297">
              <w:rPr>
                <w:rFonts w:eastAsia="等线" w:hint="eastAsia"/>
                <w:sz w:val="20"/>
                <w:szCs w:val="20"/>
                <w:lang w:eastAsia="zh-CN"/>
              </w:rPr>
              <w:t xml:space="preserve"> = 0.</w:t>
            </w:r>
          </w:p>
          <w:p w14:paraId="730B328A" w14:textId="77777777" w:rsidR="008F4297" w:rsidRPr="008F4297" w:rsidRDefault="008F4297" w:rsidP="008F4297">
            <w:pPr>
              <w:pStyle w:val="afe"/>
              <w:numPr>
                <w:ilvl w:val="0"/>
                <w:numId w:val="35"/>
              </w:numPr>
              <w:snapToGrid w:val="0"/>
              <w:spacing w:line="256" w:lineRule="auto"/>
              <w:rPr>
                <w:rFonts w:eastAsia="等线"/>
                <w:sz w:val="20"/>
                <w:szCs w:val="20"/>
                <w:lang w:eastAsia="zh-CN"/>
              </w:rPr>
            </w:pPr>
            <w:r w:rsidRPr="008F4297">
              <w:rPr>
                <w:color w:val="000000" w:themeColor="text1"/>
                <w:sz w:val="20"/>
                <w:szCs w:val="20"/>
                <w:lang w:val="en-US"/>
              </w:rPr>
              <w:t>If SSB index indicated in PDCCH order is not in the active TCI state list that has been activated for the target cell, when the measurement period of L1-RSRP is no longer than 160ms, whether additional delay is needed for T</w:t>
            </w:r>
            <w:r w:rsidRPr="008F4297">
              <w:rPr>
                <w:color w:val="000000" w:themeColor="text1"/>
                <w:sz w:val="20"/>
                <w:szCs w:val="20"/>
                <w:vertAlign w:val="subscript"/>
                <w:lang w:val="en-US"/>
              </w:rPr>
              <w:t>SSB</w:t>
            </w:r>
            <w:r w:rsidRPr="008F4297">
              <w:rPr>
                <w:color w:val="000000" w:themeColor="text1"/>
                <w:sz w:val="20"/>
                <w:szCs w:val="20"/>
                <w:lang w:val="en-US"/>
              </w:rPr>
              <w:t xml:space="preserve"> is FFS.</w:t>
            </w:r>
          </w:p>
          <w:p w14:paraId="0F9EBEB7" w14:textId="77777777" w:rsidR="008F4297" w:rsidRPr="008F4297" w:rsidRDefault="008F4297" w:rsidP="008F4297">
            <w:pPr>
              <w:pStyle w:val="afe"/>
              <w:numPr>
                <w:ilvl w:val="0"/>
                <w:numId w:val="35"/>
              </w:numPr>
              <w:snapToGrid w:val="0"/>
              <w:spacing w:line="256" w:lineRule="auto"/>
              <w:rPr>
                <w:rFonts w:eastAsia="等线"/>
                <w:sz w:val="20"/>
                <w:szCs w:val="20"/>
                <w:lang w:eastAsia="zh-CN"/>
              </w:rPr>
            </w:pPr>
            <w:r w:rsidRPr="008F4297">
              <w:rPr>
                <w:rFonts w:eastAsia="等线" w:hint="eastAsia"/>
                <w:sz w:val="20"/>
                <w:szCs w:val="20"/>
                <w:lang w:eastAsia="zh-CN"/>
              </w:rPr>
              <w:t>O</w:t>
            </w:r>
            <w:r w:rsidRPr="008F4297">
              <w:rPr>
                <w:rFonts w:eastAsia="等线"/>
                <w:sz w:val="20"/>
                <w:szCs w:val="20"/>
                <w:lang w:eastAsia="zh-CN"/>
              </w:rPr>
              <w:t>therwise, T</w:t>
            </w:r>
            <w:r w:rsidRPr="008F4297">
              <w:rPr>
                <w:rFonts w:eastAsia="等线"/>
                <w:sz w:val="20"/>
                <w:szCs w:val="20"/>
                <w:vertAlign w:val="subscript"/>
                <w:lang w:eastAsia="zh-CN"/>
              </w:rPr>
              <w:t>SSB</w:t>
            </w:r>
            <w:r w:rsidRPr="008F4297">
              <w:rPr>
                <w:rFonts w:eastAsia="等线"/>
                <w:sz w:val="20"/>
                <w:szCs w:val="20"/>
                <w:lang w:eastAsia="zh-CN"/>
              </w:rPr>
              <w:t xml:space="preserve"> is needed</w:t>
            </w:r>
            <w:r w:rsidRPr="008F4297">
              <w:rPr>
                <w:rFonts w:eastAsia="等线" w:hint="eastAsia"/>
                <w:sz w:val="20"/>
                <w:szCs w:val="20"/>
                <w:lang w:eastAsia="zh-CN"/>
              </w:rPr>
              <w:t>, and the value is FFS.</w:t>
            </w:r>
          </w:p>
          <w:p w14:paraId="58071938" w14:textId="77777777" w:rsidR="008F4297" w:rsidRPr="008F4297" w:rsidRDefault="008F4297" w:rsidP="008F4297">
            <w:pPr>
              <w:snapToGrid w:val="0"/>
              <w:spacing w:before="120"/>
              <w:rPr>
                <w:rFonts w:eastAsia="等线"/>
                <w:b/>
                <w:bCs/>
                <w:lang w:eastAsia="zh-CN"/>
              </w:rPr>
            </w:pPr>
            <w:r w:rsidRPr="008F4297">
              <w:rPr>
                <w:rFonts w:eastAsia="等线"/>
                <w:b/>
                <w:bCs/>
                <w:u w:val="single"/>
                <w:lang w:eastAsia="zh-CN"/>
              </w:rPr>
              <w:t>∆</w:t>
            </w:r>
            <w:r w:rsidRPr="008F4297">
              <w:rPr>
                <w:rFonts w:eastAsia="等线"/>
                <w:b/>
                <w:bCs/>
                <w:u w:val="single"/>
                <w:vertAlign w:val="subscript"/>
                <w:lang w:eastAsia="zh-CN"/>
              </w:rPr>
              <w:t>RF</w:t>
            </w:r>
            <w:r w:rsidRPr="008F4297">
              <w:rPr>
                <w:rFonts w:eastAsia="等线" w:hint="eastAsia"/>
                <w:b/>
                <w:bCs/>
                <w:u w:val="single"/>
                <w:vertAlign w:val="subscript"/>
                <w:lang w:eastAsia="zh-CN"/>
              </w:rPr>
              <w:t>/</w:t>
            </w:r>
            <w:proofErr w:type="spellStart"/>
            <w:r w:rsidRPr="008F4297">
              <w:rPr>
                <w:rFonts w:eastAsia="等线" w:hint="eastAsia"/>
                <w:b/>
                <w:bCs/>
                <w:u w:val="single"/>
                <w:vertAlign w:val="subscript"/>
                <w:lang w:eastAsia="zh-CN"/>
              </w:rPr>
              <w:t>BB</w:t>
            </w:r>
            <w:r w:rsidRPr="008F4297">
              <w:rPr>
                <w:rFonts w:eastAsia="等线"/>
                <w:b/>
                <w:bCs/>
                <w:u w:val="single"/>
                <w:vertAlign w:val="subscript"/>
                <w:lang w:eastAsia="zh-CN"/>
              </w:rPr>
              <w:t>_preparation</w:t>
            </w:r>
            <w:proofErr w:type="spellEnd"/>
            <w:r w:rsidRPr="008F4297">
              <w:rPr>
                <w:rFonts w:eastAsia="等线"/>
                <w:b/>
                <w:bCs/>
                <w:lang w:eastAsia="zh-CN"/>
              </w:rPr>
              <w:t>:</w:t>
            </w:r>
          </w:p>
          <w:p w14:paraId="235F4FAA" w14:textId="77777777" w:rsidR="008F4297" w:rsidRPr="008F4297" w:rsidRDefault="008F4297" w:rsidP="008F4297">
            <w:pPr>
              <w:pStyle w:val="afe"/>
              <w:numPr>
                <w:ilvl w:val="0"/>
                <w:numId w:val="35"/>
              </w:numPr>
              <w:snapToGrid w:val="0"/>
              <w:spacing w:line="256" w:lineRule="auto"/>
              <w:rPr>
                <w:rFonts w:cs="Arial"/>
                <w:sz w:val="20"/>
                <w:szCs w:val="20"/>
                <w:lang w:eastAsia="zh-CN"/>
              </w:rPr>
            </w:pPr>
            <w:r w:rsidRPr="008F4297">
              <w:rPr>
                <w:rFonts w:cs="Arial" w:hint="eastAsia"/>
                <w:sz w:val="20"/>
                <w:szCs w:val="20"/>
                <w:lang w:eastAsia="zh-CN"/>
              </w:rPr>
              <w:t xml:space="preserve">For the case of </w:t>
            </w:r>
            <w:r w:rsidRPr="008F4297">
              <w:rPr>
                <w:rFonts w:cs="Arial"/>
                <w:sz w:val="20"/>
                <w:szCs w:val="20"/>
                <w:lang w:eastAsia="zh-CN"/>
              </w:rPr>
              <w:t>PRACH bandwidth of neighbor cell</w:t>
            </w:r>
            <w:r w:rsidRPr="008F4297">
              <w:rPr>
                <w:rFonts w:cs="Arial" w:hint="eastAsia"/>
                <w:sz w:val="20"/>
                <w:szCs w:val="20"/>
                <w:lang w:eastAsia="zh-CN"/>
              </w:rPr>
              <w:t xml:space="preserve"> is within</w:t>
            </w:r>
            <w:r w:rsidRPr="008F4297">
              <w:rPr>
                <w:rFonts w:cs="Arial"/>
                <w:sz w:val="20"/>
                <w:szCs w:val="20"/>
                <w:lang w:eastAsia="zh-CN"/>
              </w:rPr>
              <w:t xml:space="preserve"> active UL BWP</w:t>
            </w:r>
            <w:r w:rsidRPr="008F4297">
              <w:rPr>
                <w:rFonts w:cs="Arial" w:hint="eastAsia"/>
                <w:sz w:val="20"/>
                <w:szCs w:val="20"/>
                <w:lang w:eastAsia="zh-CN"/>
              </w:rPr>
              <w:t xml:space="preserve">, </w:t>
            </w:r>
            <w:bookmarkStart w:id="6" w:name="_Hlk143837117"/>
            <w:r w:rsidRPr="008F4297">
              <w:rPr>
                <w:rFonts w:eastAsia="等线"/>
                <w:bCs/>
                <w:sz w:val="20"/>
                <w:szCs w:val="20"/>
                <w:lang w:eastAsia="zh-CN"/>
              </w:rPr>
              <w:t>∆</w:t>
            </w:r>
            <w:r w:rsidRPr="008F4297">
              <w:rPr>
                <w:rFonts w:eastAsia="等线" w:hint="eastAsia"/>
                <w:bCs/>
                <w:sz w:val="20"/>
                <w:szCs w:val="20"/>
                <w:vertAlign w:val="subscript"/>
                <w:lang w:eastAsia="zh-CN"/>
              </w:rPr>
              <w:t>RF/</w:t>
            </w:r>
            <w:proofErr w:type="spellStart"/>
            <w:r w:rsidRPr="008F4297">
              <w:rPr>
                <w:rFonts w:eastAsia="等线" w:hint="eastAsia"/>
                <w:bCs/>
                <w:sz w:val="20"/>
                <w:szCs w:val="20"/>
                <w:vertAlign w:val="subscript"/>
                <w:lang w:eastAsia="zh-CN"/>
              </w:rPr>
              <w:t>BB_</w:t>
            </w:r>
            <w:r w:rsidRPr="008F4297">
              <w:rPr>
                <w:rFonts w:eastAsia="等线"/>
                <w:bCs/>
                <w:sz w:val="20"/>
                <w:szCs w:val="20"/>
                <w:vertAlign w:val="subscript"/>
                <w:lang w:eastAsia="zh-CN"/>
              </w:rPr>
              <w:t>preparation</w:t>
            </w:r>
            <w:bookmarkEnd w:id="6"/>
            <w:proofErr w:type="spellEnd"/>
            <w:r w:rsidRPr="008F4297">
              <w:rPr>
                <w:rFonts w:cstheme="minorHAnsi" w:hint="eastAsia"/>
                <w:bCs/>
                <w:sz w:val="20"/>
                <w:szCs w:val="20"/>
                <w:vertAlign w:val="subscript"/>
                <w:lang w:eastAsia="zh-CN"/>
              </w:rPr>
              <w:t xml:space="preserve"> </w:t>
            </w:r>
            <w:r w:rsidRPr="008F4297">
              <w:rPr>
                <w:rFonts w:cstheme="minorHAnsi" w:hint="eastAsia"/>
                <w:bCs/>
                <w:sz w:val="20"/>
                <w:szCs w:val="20"/>
                <w:lang w:eastAsia="zh-CN"/>
              </w:rPr>
              <w:t>is FFS</w:t>
            </w:r>
            <w:r w:rsidRPr="008F4297">
              <w:rPr>
                <w:rFonts w:cs="Arial" w:hint="eastAsia"/>
                <w:sz w:val="20"/>
                <w:szCs w:val="20"/>
                <w:lang w:eastAsia="zh-CN"/>
              </w:rPr>
              <w:t>.</w:t>
            </w:r>
          </w:p>
          <w:p w14:paraId="1A7FE9D4" w14:textId="77777777" w:rsidR="008F4297" w:rsidRPr="008F4297" w:rsidRDefault="008F4297" w:rsidP="008F4297">
            <w:pPr>
              <w:pStyle w:val="afe"/>
              <w:numPr>
                <w:ilvl w:val="0"/>
                <w:numId w:val="35"/>
              </w:numPr>
              <w:snapToGrid w:val="0"/>
              <w:spacing w:line="256" w:lineRule="auto"/>
              <w:rPr>
                <w:rFonts w:cs="Arial"/>
                <w:sz w:val="20"/>
                <w:szCs w:val="20"/>
                <w:lang w:eastAsia="zh-CN"/>
              </w:rPr>
            </w:pPr>
            <w:r w:rsidRPr="008F4297">
              <w:rPr>
                <w:rFonts w:cs="Arial"/>
                <w:sz w:val="20"/>
                <w:szCs w:val="20"/>
                <w:lang w:eastAsia="zh-CN"/>
              </w:rPr>
              <w:t xml:space="preserve">For the case of PRACH bandwidth outside active UL BWP but within one of configured UL BWPs of any active serving cell, </w:t>
            </w:r>
            <w:r w:rsidRPr="008F4297">
              <w:rPr>
                <w:rFonts w:eastAsia="等线"/>
                <w:bCs/>
                <w:sz w:val="20"/>
                <w:szCs w:val="20"/>
                <w:lang w:eastAsia="zh-CN"/>
              </w:rPr>
              <w:t>∆</w:t>
            </w:r>
            <w:r w:rsidRPr="008F4297">
              <w:rPr>
                <w:rFonts w:eastAsia="等线" w:hint="eastAsia"/>
                <w:bCs/>
                <w:sz w:val="20"/>
                <w:szCs w:val="20"/>
                <w:vertAlign w:val="subscript"/>
                <w:lang w:eastAsia="zh-CN"/>
              </w:rPr>
              <w:t>RF/</w:t>
            </w:r>
            <w:proofErr w:type="spellStart"/>
            <w:r w:rsidRPr="008F4297">
              <w:rPr>
                <w:rFonts w:eastAsia="等线" w:hint="eastAsia"/>
                <w:bCs/>
                <w:sz w:val="20"/>
                <w:szCs w:val="20"/>
                <w:vertAlign w:val="subscript"/>
                <w:lang w:eastAsia="zh-CN"/>
              </w:rPr>
              <w:t>BB_</w:t>
            </w:r>
            <w:r w:rsidRPr="008F4297">
              <w:rPr>
                <w:rFonts w:eastAsia="等线"/>
                <w:bCs/>
                <w:sz w:val="20"/>
                <w:szCs w:val="20"/>
                <w:vertAlign w:val="subscript"/>
                <w:lang w:eastAsia="zh-CN"/>
              </w:rPr>
              <w:t>preparation</w:t>
            </w:r>
            <w:proofErr w:type="spellEnd"/>
            <w:r w:rsidRPr="008F4297">
              <w:rPr>
                <w:rFonts w:eastAsia="等线"/>
                <w:bCs/>
                <w:sz w:val="20"/>
                <w:szCs w:val="20"/>
                <w:vertAlign w:val="subscript"/>
                <w:lang w:eastAsia="zh-CN"/>
              </w:rPr>
              <w:t xml:space="preserve"> </w:t>
            </w:r>
            <w:r w:rsidRPr="008F4297">
              <w:rPr>
                <w:rFonts w:eastAsia="等线"/>
                <w:bCs/>
                <w:sz w:val="20"/>
                <w:szCs w:val="20"/>
                <w:lang w:eastAsia="zh-CN"/>
              </w:rPr>
              <w:t>is DCI based BWP switching delay specified in clause 8.6 of TS 38.133 (in TS 38.133, DCI based BWP switch delay value is dependent on UE capability)</w:t>
            </w:r>
            <w:r w:rsidRPr="008F4297">
              <w:rPr>
                <w:rFonts w:eastAsia="等线" w:hint="eastAsia"/>
                <w:bCs/>
                <w:sz w:val="20"/>
                <w:szCs w:val="20"/>
                <w:lang w:eastAsia="zh-CN"/>
              </w:rPr>
              <w:t>.</w:t>
            </w:r>
            <w:r w:rsidRPr="008F4297">
              <w:rPr>
                <w:rFonts w:eastAsia="等线"/>
                <w:bCs/>
                <w:sz w:val="20"/>
                <w:szCs w:val="20"/>
                <w:lang w:eastAsia="zh-CN"/>
              </w:rPr>
              <w:t xml:space="preserve"> </w:t>
            </w:r>
          </w:p>
          <w:p w14:paraId="383A1EEA" w14:textId="77777777" w:rsidR="008F4297" w:rsidRPr="008F4297" w:rsidRDefault="008F4297" w:rsidP="008F4297">
            <w:pPr>
              <w:pStyle w:val="afe"/>
              <w:numPr>
                <w:ilvl w:val="0"/>
                <w:numId w:val="35"/>
              </w:numPr>
              <w:snapToGrid w:val="0"/>
              <w:spacing w:line="256" w:lineRule="auto"/>
              <w:rPr>
                <w:rFonts w:cs="Arial"/>
                <w:sz w:val="20"/>
                <w:szCs w:val="20"/>
                <w:lang w:eastAsia="zh-CN"/>
              </w:rPr>
            </w:pPr>
            <w:r w:rsidRPr="008F4297">
              <w:rPr>
                <w:rFonts w:cs="Arial" w:hint="eastAsia"/>
                <w:sz w:val="20"/>
                <w:szCs w:val="20"/>
                <w:lang w:eastAsia="zh-CN"/>
              </w:rPr>
              <w:t xml:space="preserve">For the case of </w:t>
            </w:r>
            <w:r w:rsidRPr="008F4297">
              <w:rPr>
                <w:rFonts w:cs="Arial"/>
                <w:sz w:val="20"/>
                <w:szCs w:val="20"/>
                <w:lang w:eastAsia="zh-CN"/>
              </w:rPr>
              <w:t>PRACH bandwidth is not within any of the configured UL BWPs of any active serving cell</w:t>
            </w:r>
            <w:r w:rsidRPr="008F4297">
              <w:rPr>
                <w:rFonts w:cs="Arial" w:hint="eastAsia"/>
                <w:sz w:val="20"/>
                <w:szCs w:val="20"/>
                <w:lang w:eastAsia="zh-CN"/>
              </w:rPr>
              <w:t>,</w:t>
            </w:r>
            <w:r w:rsidRPr="008F4297">
              <w:rPr>
                <w:rFonts w:cs="Arial"/>
                <w:sz w:val="20"/>
                <w:szCs w:val="20"/>
                <w:lang w:eastAsia="zh-CN"/>
              </w:rPr>
              <w:t xml:space="preserve"> </w:t>
            </w:r>
            <w:r w:rsidRPr="008F4297">
              <w:rPr>
                <w:rFonts w:eastAsia="等线"/>
                <w:bCs/>
                <w:sz w:val="20"/>
                <w:szCs w:val="20"/>
                <w:lang w:eastAsia="zh-CN"/>
              </w:rPr>
              <w:t>∆</w:t>
            </w:r>
            <w:r w:rsidRPr="008F4297">
              <w:rPr>
                <w:rFonts w:eastAsia="等线" w:hint="eastAsia"/>
                <w:bCs/>
                <w:sz w:val="20"/>
                <w:szCs w:val="20"/>
                <w:vertAlign w:val="subscript"/>
                <w:lang w:eastAsia="zh-CN"/>
              </w:rPr>
              <w:t>RF/</w:t>
            </w:r>
            <w:proofErr w:type="spellStart"/>
            <w:r w:rsidRPr="008F4297">
              <w:rPr>
                <w:rFonts w:eastAsia="等线" w:hint="eastAsia"/>
                <w:bCs/>
                <w:sz w:val="20"/>
                <w:szCs w:val="20"/>
                <w:vertAlign w:val="subscript"/>
                <w:lang w:eastAsia="zh-CN"/>
              </w:rPr>
              <w:t>BB_</w:t>
            </w:r>
            <w:r w:rsidRPr="008F4297">
              <w:rPr>
                <w:rFonts w:eastAsia="等线"/>
                <w:bCs/>
                <w:sz w:val="20"/>
                <w:szCs w:val="20"/>
                <w:vertAlign w:val="subscript"/>
                <w:lang w:eastAsia="zh-CN"/>
              </w:rPr>
              <w:t>preparation</w:t>
            </w:r>
            <w:proofErr w:type="spellEnd"/>
            <w:r w:rsidRPr="008F4297">
              <w:rPr>
                <w:rFonts w:eastAsia="等线"/>
                <w:bCs/>
                <w:sz w:val="20"/>
                <w:szCs w:val="20"/>
                <w:vertAlign w:val="subscript"/>
                <w:lang w:eastAsia="zh-CN"/>
              </w:rPr>
              <w:t xml:space="preserve"> </w:t>
            </w:r>
            <w:r w:rsidRPr="008F4297">
              <w:rPr>
                <w:rFonts w:eastAsia="等线"/>
                <w:bCs/>
                <w:sz w:val="20"/>
                <w:szCs w:val="20"/>
                <w:lang w:eastAsia="zh-CN"/>
              </w:rPr>
              <w:t>is FFS</w:t>
            </w:r>
          </w:p>
          <w:p w14:paraId="28C0D9FD" w14:textId="77777777" w:rsidR="008F4297" w:rsidRPr="008F4297" w:rsidRDefault="008F4297" w:rsidP="008F4297">
            <w:pPr>
              <w:snapToGrid w:val="0"/>
              <w:spacing w:after="0" w:line="256" w:lineRule="auto"/>
              <w:rPr>
                <w:rFonts w:eastAsiaTheme="minorEastAsia" w:cstheme="minorHAnsi"/>
                <w:bCs/>
                <w:lang w:eastAsia="zh-CN"/>
              </w:rPr>
            </w:pPr>
            <w:r w:rsidRPr="008F4297">
              <w:rPr>
                <w:rFonts w:eastAsia="宋体" w:cs="Calibri" w:hint="eastAsia"/>
                <w:bCs/>
                <w:lang w:eastAsia="zh-CN"/>
              </w:rPr>
              <w:t xml:space="preserve">    </w:t>
            </w:r>
          </w:p>
          <w:p w14:paraId="097796BB" w14:textId="77777777" w:rsidR="008F4297" w:rsidRPr="008F4297" w:rsidRDefault="008F4297" w:rsidP="008F4297">
            <w:pPr>
              <w:snapToGrid w:val="0"/>
              <w:spacing w:after="0" w:line="256" w:lineRule="auto"/>
              <w:rPr>
                <w:rFonts w:eastAsiaTheme="minorEastAsia" w:cstheme="minorHAnsi"/>
                <w:bCs/>
                <w:lang w:eastAsia="zh-CN"/>
              </w:rPr>
            </w:pPr>
            <w:r w:rsidRPr="008F4297">
              <w:rPr>
                <w:rFonts w:eastAsiaTheme="minorEastAsia" w:hint="eastAsia"/>
                <w:lang w:eastAsia="zh-CN"/>
              </w:rPr>
              <w:t xml:space="preserve">For </w:t>
            </w:r>
            <w:r w:rsidRPr="008F4297">
              <w:rPr>
                <w:rFonts w:eastAsiaTheme="minorEastAsia"/>
                <w:lang w:eastAsia="zh-CN"/>
              </w:rPr>
              <w:t>any impact/interruption on UL Tx and/or DL Rx of serving cell due to the PRACH Tx on a candidate cell that is not a current serving cell with PUCCH/PUSCH</w:t>
            </w:r>
            <w:r w:rsidRPr="008F4297">
              <w:rPr>
                <w:rFonts w:eastAsiaTheme="minorEastAsia" w:hint="eastAsia"/>
                <w:lang w:eastAsia="zh-CN"/>
              </w:rPr>
              <w:t xml:space="preserve">, RAN4 </w:t>
            </w:r>
            <w:r w:rsidRPr="008F4297">
              <w:rPr>
                <w:rFonts w:eastAsia="宋体"/>
                <w:lang w:val="en-US"/>
              </w:rPr>
              <w:t>is still discussing</w:t>
            </w:r>
            <w:r w:rsidRPr="008F4297">
              <w:rPr>
                <w:rFonts w:eastAsia="宋体" w:hint="eastAsia"/>
                <w:lang w:val="en-US" w:eastAsia="zh-CN"/>
              </w:rPr>
              <w:t>.</w:t>
            </w:r>
          </w:p>
          <w:p w14:paraId="4BDE32EA" w14:textId="77777777" w:rsidR="008F4297" w:rsidRPr="00B53797" w:rsidRDefault="008F4297" w:rsidP="008F4297">
            <w:pPr>
              <w:snapToGrid w:val="0"/>
              <w:spacing w:after="0" w:line="256" w:lineRule="auto"/>
              <w:rPr>
                <w:rFonts w:eastAsiaTheme="minorEastAsia" w:cs="Calibri"/>
                <w:bCs/>
                <w:sz w:val="21"/>
                <w:szCs w:val="21"/>
                <w:lang w:eastAsia="zh-CN"/>
              </w:rPr>
            </w:pPr>
          </w:p>
          <w:p w14:paraId="1CB22457" w14:textId="77777777" w:rsidR="00126B61" w:rsidRPr="008F4297" w:rsidRDefault="00126B61" w:rsidP="00CA7A34">
            <w:pPr>
              <w:rPr>
                <w:rFonts w:eastAsiaTheme="minorEastAsia"/>
                <w:lang w:eastAsia="zh-CN"/>
              </w:rPr>
            </w:pPr>
          </w:p>
        </w:tc>
      </w:tr>
    </w:tbl>
    <w:p w14:paraId="2F68331A" w14:textId="77777777" w:rsidR="00126B61" w:rsidRDefault="00126B61" w:rsidP="00126B61">
      <w:pPr>
        <w:rPr>
          <w:rFonts w:eastAsiaTheme="minorEastAsia"/>
          <w:lang w:eastAsia="zh-CN"/>
        </w:rPr>
      </w:pPr>
    </w:p>
    <w:p w14:paraId="4B7D3AE5" w14:textId="617CC5AE" w:rsidR="00126B61" w:rsidRDefault="00126B61" w:rsidP="00126B61">
      <w:pPr>
        <w:rPr>
          <w:rFonts w:eastAsiaTheme="minorEastAsia"/>
          <w:lang w:eastAsia="zh-CN"/>
        </w:rPr>
      </w:pPr>
      <w:r>
        <w:rPr>
          <w:rFonts w:eastAsiaTheme="minorEastAsia"/>
          <w:lang w:eastAsia="zh-CN"/>
        </w:rPr>
        <w:lastRenderedPageBreak/>
        <w:t>For R18 LTM, UE would transmit PDCCH order based PRACH to candidate neighbour cell. Based on our understanding the timeline from reception of DCI command for PDCCH order to transmission PRACH on RO to candidate cell is shown Figure 1.</w:t>
      </w:r>
      <w:r>
        <w:rPr>
          <w:rFonts w:eastAsiaTheme="minorEastAsia" w:hint="eastAsia"/>
          <w:lang w:eastAsia="zh-CN"/>
        </w:rPr>
        <w:t xml:space="preserve"> </w:t>
      </w:r>
      <w:r>
        <w:rPr>
          <w:rFonts w:eastAsiaTheme="minorEastAsia"/>
          <w:lang w:eastAsia="zh-CN"/>
        </w:rPr>
        <w:t xml:space="preserve">In the following, time </w:t>
      </w:r>
      <w:r w:rsidR="00957EEC">
        <w:rPr>
          <w:rFonts w:eastAsiaTheme="minorEastAsia"/>
          <w:lang w:eastAsia="zh-CN"/>
        </w:rPr>
        <w:t>duration</w:t>
      </w:r>
      <w:r>
        <w:rPr>
          <w:rFonts w:eastAsiaTheme="minorEastAsia"/>
          <w:lang w:eastAsia="zh-CN"/>
        </w:rPr>
        <w:t xml:space="preserve"> for </w:t>
      </w:r>
      <w:r w:rsidR="00957EEC">
        <w:rPr>
          <w:rFonts w:eastAsiaTheme="minorEastAsia"/>
          <w:lang w:eastAsia="zh-CN"/>
        </w:rPr>
        <w:t>the undecided</w:t>
      </w:r>
      <w:r>
        <w:rPr>
          <w:rFonts w:eastAsiaTheme="minorEastAsia"/>
          <w:lang w:eastAsia="zh-CN"/>
        </w:rPr>
        <w:t xml:space="preserve"> component is analysed.</w:t>
      </w:r>
    </w:p>
    <w:p w14:paraId="1E4943DA" w14:textId="77777777" w:rsidR="00126B61" w:rsidRPr="00C26A02" w:rsidRDefault="00126B61" w:rsidP="00126B61">
      <w:pPr>
        <w:rPr>
          <w:rFonts w:eastAsiaTheme="minorEastAsia"/>
          <w:lang w:eastAsia="zh-CN"/>
        </w:rPr>
      </w:pPr>
      <w:r>
        <w:rPr>
          <w:noProof/>
          <w:lang w:val="en-US" w:eastAsia="zh-CN"/>
        </w:rPr>
        <w:drawing>
          <wp:inline distT="0" distB="0" distL="0" distR="0" wp14:anchorId="787E4E7F" wp14:editId="209668AE">
            <wp:extent cx="6115685" cy="176530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5685" cy="1765300"/>
                    </a:xfrm>
                    <a:prstGeom prst="rect">
                      <a:avLst/>
                    </a:prstGeom>
                  </pic:spPr>
                </pic:pic>
              </a:graphicData>
            </a:graphic>
          </wp:inline>
        </w:drawing>
      </w:r>
    </w:p>
    <w:p w14:paraId="7BBCC1CE" w14:textId="77777777" w:rsidR="00126B61" w:rsidRDefault="00126B61" w:rsidP="00126B61">
      <w:pPr>
        <w:jc w:val="center"/>
        <w:rPr>
          <w:rFonts w:eastAsiaTheme="minorEastAsia"/>
          <w:lang w:eastAsia="zh-CN"/>
        </w:rPr>
      </w:pPr>
      <w:r>
        <w:rPr>
          <w:rFonts w:eastAsiaTheme="minorEastAsia" w:hint="eastAsia"/>
          <w:lang w:eastAsia="zh-CN"/>
        </w:rPr>
        <w:t>F</w:t>
      </w:r>
      <w:r>
        <w:rPr>
          <w:rFonts w:eastAsiaTheme="minorEastAsia"/>
          <w:lang w:eastAsia="zh-CN"/>
        </w:rPr>
        <w:t xml:space="preserve">igure 1 timeline for PDCCH </w:t>
      </w:r>
      <w:proofErr w:type="gramStart"/>
      <w:r>
        <w:rPr>
          <w:rFonts w:eastAsiaTheme="minorEastAsia"/>
          <w:lang w:eastAsia="zh-CN"/>
        </w:rPr>
        <w:t>order based</w:t>
      </w:r>
      <w:proofErr w:type="gramEnd"/>
      <w:r>
        <w:rPr>
          <w:rFonts w:eastAsiaTheme="minorEastAsia"/>
          <w:lang w:eastAsia="zh-CN"/>
        </w:rPr>
        <w:t xml:space="preserve"> RACH on neighbour cell</w:t>
      </w:r>
    </w:p>
    <w:p w14:paraId="13640435" w14:textId="1E83F5A8" w:rsidR="00126B61" w:rsidRPr="003717DD" w:rsidRDefault="008F4297" w:rsidP="00126B61">
      <w:pPr>
        <w:pStyle w:val="afe"/>
        <w:numPr>
          <w:ilvl w:val="0"/>
          <w:numId w:val="33"/>
        </w:numPr>
        <w:rPr>
          <w:rFonts w:eastAsiaTheme="minorEastAsia"/>
          <w:b/>
          <w:sz w:val="20"/>
          <w:szCs w:val="20"/>
          <w:lang w:eastAsia="zh-CN"/>
        </w:rPr>
      </w:pPr>
      <w:r>
        <w:rPr>
          <w:rFonts w:eastAsiaTheme="minorEastAsia"/>
          <w:b/>
          <w:sz w:val="20"/>
          <w:szCs w:val="20"/>
          <w:lang w:eastAsia="zh-CN"/>
        </w:rPr>
        <w:t>TSSB</w:t>
      </w:r>
    </w:p>
    <w:p w14:paraId="7F022F34" w14:textId="77777777" w:rsidR="00126B61" w:rsidRDefault="00126B61" w:rsidP="00126B61">
      <w:pPr>
        <w:ind w:leftChars="100" w:left="200"/>
        <w:rPr>
          <w:rFonts w:eastAsiaTheme="minorEastAsia"/>
          <w:lang w:eastAsia="zh-CN"/>
        </w:rPr>
      </w:pPr>
      <w:r w:rsidRPr="00227F28">
        <w:rPr>
          <w:rFonts w:eastAsiaTheme="minorEastAsia"/>
          <w:lang w:eastAsia="zh-CN"/>
        </w:rPr>
        <w:t>PDCCH ordered RACH transmission for candidate cell before cell switch command</w:t>
      </w:r>
      <w:r>
        <w:rPr>
          <w:rFonts w:eastAsiaTheme="minorEastAsia"/>
          <w:lang w:eastAsia="zh-CN"/>
        </w:rPr>
        <w:t xml:space="preserve"> shall satisfy the legacy timing error </w:t>
      </w:r>
      <w:proofErr w:type="spellStart"/>
      <w:r>
        <w:rPr>
          <w:rFonts w:eastAsiaTheme="minorEastAsia"/>
          <w:lang w:eastAsia="zh-CN"/>
        </w:rPr>
        <w:t>Te</w:t>
      </w:r>
      <w:proofErr w:type="spellEnd"/>
      <w:r>
        <w:rPr>
          <w:rFonts w:eastAsiaTheme="minorEastAsia"/>
          <w:lang w:eastAsia="zh-CN"/>
        </w:rPr>
        <w:t xml:space="preserve"> requirements. There is a condition for uplink timing accuracy:</w:t>
      </w:r>
    </w:p>
    <w:p w14:paraId="11D9E8D0" w14:textId="77777777" w:rsidR="00126B61" w:rsidRPr="00C65596" w:rsidRDefault="00126B61" w:rsidP="00126B61">
      <w:pPr>
        <w:ind w:leftChars="100" w:left="200"/>
        <w:rPr>
          <w:rFonts w:eastAsiaTheme="minorEastAsia"/>
          <w:i/>
          <w:lang w:eastAsia="zh-CN"/>
        </w:rPr>
      </w:pPr>
      <w:r w:rsidRPr="00C65596">
        <w:rPr>
          <w:rFonts w:cs="v4.2.0"/>
          <w:i/>
        </w:rPr>
        <w:t xml:space="preserve">When the UL SCS is 120 kHz or smaller, the UE shall meet the </w:t>
      </w:r>
      <w:proofErr w:type="spellStart"/>
      <w:r w:rsidRPr="00C65596">
        <w:rPr>
          <w:rFonts w:cs="v4.2.0"/>
          <w:i/>
        </w:rPr>
        <w:t>Te</w:t>
      </w:r>
      <w:proofErr w:type="spellEnd"/>
      <w:r w:rsidRPr="00C65596">
        <w:rPr>
          <w:rFonts w:cs="v4.2.0"/>
          <w:i/>
        </w:rPr>
        <w:t xml:space="preserve"> requirement for an initial transmission provided that </w:t>
      </w:r>
      <w:r w:rsidRPr="00C65596">
        <w:rPr>
          <w:rFonts w:cs="v4.2.0"/>
          <w:i/>
          <w:highlight w:val="yellow"/>
        </w:rPr>
        <w:t xml:space="preserve">at least one SSB is available at the UE during the last 160 </w:t>
      </w:r>
      <w:proofErr w:type="spellStart"/>
      <w:r w:rsidRPr="00C65596">
        <w:rPr>
          <w:rFonts w:cs="v4.2.0"/>
          <w:i/>
          <w:highlight w:val="yellow"/>
        </w:rPr>
        <w:t>ms</w:t>
      </w:r>
      <w:proofErr w:type="spellEnd"/>
      <w:r w:rsidRPr="00C65596">
        <w:rPr>
          <w:rFonts w:cs="v4.2.0"/>
          <w:i/>
        </w:rPr>
        <w:t>.</w:t>
      </w:r>
    </w:p>
    <w:p w14:paraId="6FC51E0B" w14:textId="5F39815C" w:rsidR="00126B61" w:rsidRDefault="00126B61" w:rsidP="00126B61">
      <w:pPr>
        <w:ind w:leftChars="100" w:left="200"/>
        <w:rPr>
          <w:rFonts w:eastAsiaTheme="minorEastAsia"/>
          <w:lang w:eastAsia="zh-CN"/>
        </w:rPr>
      </w:pPr>
      <w:r>
        <w:rPr>
          <w:rFonts w:eastAsiaTheme="minorEastAsia" w:hint="eastAsia"/>
          <w:lang w:eastAsia="zh-CN"/>
        </w:rPr>
        <w:t>I</w:t>
      </w:r>
      <w:r>
        <w:rPr>
          <w:rFonts w:eastAsiaTheme="minorEastAsia"/>
          <w:lang w:eastAsia="zh-CN"/>
        </w:rPr>
        <w:t xml:space="preserve">t means that to guarantee UL transmission, DL sync shall be first ensured. After DL sync is ready, UE would start UL preparation related work. </w:t>
      </w:r>
    </w:p>
    <w:p w14:paraId="2E6AE9A1" w14:textId="4EDC87CA" w:rsidR="00DC7D62" w:rsidRDefault="00126B61" w:rsidP="00DC7D62">
      <w:pPr>
        <w:pStyle w:val="afe"/>
        <w:snapToGrid w:val="0"/>
        <w:spacing w:before="50" w:after="50"/>
        <w:ind w:leftChars="110" w:left="220"/>
        <w:contextualSpacing w:val="0"/>
        <w:rPr>
          <w:rFonts w:eastAsiaTheme="minorEastAsia"/>
          <w:sz w:val="20"/>
          <w:szCs w:val="20"/>
          <w:lang w:val="en-US" w:eastAsia="zh-CN"/>
        </w:rPr>
      </w:pPr>
      <w:r>
        <w:rPr>
          <w:rFonts w:eastAsiaTheme="minorEastAsia"/>
          <w:sz w:val="20"/>
          <w:szCs w:val="20"/>
          <w:lang w:eastAsia="zh-CN"/>
        </w:rPr>
        <w:t>Upon UE receives cell switching command, UE first decodes the command (</w:t>
      </w:r>
      <w:r w:rsidRPr="003932A5">
        <w:rPr>
          <w:rFonts w:eastAsia="Yu Mincho"/>
          <w:sz w:val="20"/>
          <w:szCs w:val="20"/>
        </w:rPr>
        <w:t>T</w:t>
      </w:r>
      <w:r w:rsidRPr="003932A5">
        <w:rPr>
          <w:rFonts w:eastAsia="Yu Mincho"/>
          <w:sz w:val="20"/>
          <w:szCs w:val="20"/>
          <w:vertAlign w:val="subscript"/>
        </w:rPr>
        <w:t>HARQ</w:t>
      </w:r>
      <w:r w:rsidRPr="003932A5">
        <w:rPr>
          <w:rFonts w:eastAsia="Yu Mincho"/>
          <w:sz w:val="20"/>
          <w:szCs w:val="20"/>
        </w:rPr>
        <w:t>+3ms</w:t>
      </w:r>
      <w:r>
        <w:rPr>
          <w:rFonts w:eastAsiaTheme="minorEastAsia"/>
          <w:sz w:val="20"/>
          <w:szCs w:val="20"/>
          <w:lang w:eastAsia="zh-CN"/>
        </w:rPr>
        <w:t>) and process L1/L2/L3 (Tprocessing2)</w:t>
      </w:r>
      <w:r>
        <w:rPr>
          <w:rFonts w:eastAsiaTheme="minorEastAsia" w:hint="eastAsia"/>
          <w:sz w:val="20"/>
          <w:szCs w:val="20"/>
          <w:lang w:eastAsia="zh-CN"/>
        </w:rPr>
        <w:t>,</w:t>
      </w:r>
      <w:r>
        <w:rPr>
          <w:rFonts w:eastAsiaTheme="minorEastAsia"/>
          <w:sz w:val="20"/>
          <w:szCs w:val="20"/>
          <w:lang w:eastAsia="zh-CN"/>
        </w:rPr>
        <w:t xml:space="preserve"> at this moment, if the time tracking is valid, the fine time acquisition step can be skipped. </w:t>
      </w:r>
      <w:r w:rsidRPr="00A717F4">
        <w:rPr>
          <w:rFonts w:eastAsiaTheme="minorEastAsia"/>
          <w:sz w:val="20"/>
          <w:szCs w:val="20"/>
          <w:lang w:val="en-US" w:eastAsia="zh-CN"/>
        </w:rPr>
        <w:t>A</w:t>
      </w:r>
      <w:r>
        <w:rPr>
          <w:rFonts w:eastAsiaTheme="minorEastAsia"/>
          <w:sz w:val="20"/>
          <w:szCs w:val="20"/>
          <w:lang w:val="en-US" w:eastAsia="zh-CN"/>
        </w:rPr>
        <w:t>s per</w:t>
      </w:r>
      <w:r w:rsidRPr="00A717F4">
        <w:rPr>
          <w:rFonts w:eastAsiaTheme="minorEastAsia"/>
          <w:sz w:val="20"/>
          <w:szCs w:val="20"/>
          <w:lang w:val="en-US" w:eastAsia="zh-CN"/>
        </w:rPr>
        <w:t xml:space="preserve"> agreement achieved at RAN4#107 meeting, at least one SSB is available in last 160ms</w:t>
      </w:r>
      <w:r>
        <w:rPr>
          <w:rFonts w:eastAsiaTheme="minorEastAsia"/>
          <w:sz w:val="20"/>
          <w:szCs w:val="20"/>
          <w:lang w:val="en-US" w:eastAsia="zh-CN"/>
        </w:rPr>
        <w:t xml:space="preserve"> to support the first UL transmission</w:t>
      </w:r>
      <w:r w:rsidRPr="00A717F4">
        <w:rPr>
          <w:rFonts w:eastAsiaTheme="minorEastAsia"/>
          <w:sz w:val="20"/>
          <w:szCs w:val="20"/>
          <w:lang w:val="en-US" w:eastAsia="zh-CN"/>
        </w:rPr>
        <w:t xml:space="preserve">. </w:t>
      </w:r>
      <w:r w:rsidR="00DC7D62">
        <w:rPr>
          <w:rFonts w:eastAsiaTheme="minorEastAsia"/>
          <w:sz w:val="20"/>
          <w:szCs w:val="20"/>
          <w:lang w:val="en-US" w:eastAsia="zh-CN"/>
        </w:rPr>
        <w:t xml:space="preserve"> In RAN4# 108 meeting, it is also agreed that </w:t>
      </w:r>
      <w:r w:rsidR="00A41F3B">
        <w:rPr>
          <w:rFonts w:eastAsia="等线"/>
          <w:sz w:val="20"/>
          <w:szCs w:val="20"/>
          <w:lang w:eastAsia="zh-CN"/>
        </w:rPr>
        <w:t>i</w:t>
      </w:r>
      <w:r w:rsidR="00DC7D62" w:rsidRPr="008F4297">
        <w:rPr>
          <w:rFonts w:eastAsia="等线"/>
          <w:sz w:val="20"/>
          <w:szCs w:val="20"/>
          <w:lang w:eastAsia="zh-CN"/>
        </w:rPr>
        <w:t xml:space="preserve">f TCI state of target cell has been activated before PDCCH ordered RACH, </w:t>
      </w:r>
      <w:r w:rsidR="00DC7D62" w:rsidRPr="008F4297">
        <w:rPr>
          <w:rFonts w:hint="eastAsia"/>
          <w:color w:val="000000" w:themeColor="text1"/>
          <w:sz w:val="20"/>
          <w:szCs w:val="20"/>
          <w:lang w:val="en-US" w:eastAsia="zh-CN"/>
        </w:rPr>
        <w:t>and</w:t>
      </w:r>
      <w:r w:rsidR="00DC7D62" w:rsidRPr="008F4297">
        <w:rPr>
          <w:color w:val="000000" w:themeColor="text1"/>
          <w:sz w:val="20"/>
          <w:szCs w:val="20"/>
          <w:lang w:val="en-US"/>
        </w:rPr>
        <w:t xml:space="preserve"> if SSB index indicated in PDCCH order is in the active TCI state list,</w:t>
      </w:r>
      <w:r w:rsidR="00DC7D62" w:rsidRPr="008F4297">
        <w:rPr>
          <w:rFonts w:hint="eastAsia"/>
          <w:color w:val="000000" w:themeColor="text1"/>
          <w:sz w:val="20"/>
          <w:szCs w:val="20"/>
          <w:lang w:val="en-US" w:eastAsia="zh-CN"/>
        </w:rPr>
        <w:t xml:space="preserve"> </w:t>
      </w:r>
      <w:r w:rsidR="00DC7D62" w:rsidRPr="008F4297">
        <w:rPr>
          <w:rFonts w:eastAsia="等线"/>
          <w:sz w:val="20"/>
          <w:szCs w:val="20"/>
          <w:lang w:eastAsia="zh-CN"/>
        </w:rPr>
        <w:t>and measurement period of L1-RSRP is no longer than 160ms, UE doesn’t need additional time for SSB based T/F tracking to meet UL transmission timing requirements</w:t>
      </w:r>
      <w:r w:rsidR="00DC7D62" w:rsidRPr="008F4297">
        <w:rPr>
          <w:rFonts w:eastAsia="等线" w:hint="eastAsia"/>
          <w:sz w:val="20"/>
          <w:szCs w:val="20"/>
          <w:lang w:eastAsia="zh-CN"/>
        </w:rPr>
        <w:t xml:space="preserve">, that is, </w:t>
      </w:r>
      <w:r w:rsidR="00DC7D62" w:rsidRPr="008F4297">
        <w:rPr>
          <w:rFonts w:eastAsia="等线"/>
          <w:sz w:val="20"/>
          <w:szCs w:val="20"/>
          <w:lang w:eastAsia="zh-CN"/>
        </w:rPr>
        <w:t>T</w:t>
      </w:r>
      <w:r w:rsidR="00DC7D62" w:rsidRPr="008F4297">
        <w:rPr>
          <w:rFonts w:eastAsia="等线"/>
          <w:sz w:val="20"/>
          <w:szCs w:val="20"/>
          <w:vertAlign w:val="subscript"/>
          <w:lang w:eastAsia="zh-CN"/>
        </w:rPr>
        <w:t>SSB</w:t>
      </w:r>
      <w:r w:rsidR="00DC7D62" w:rsidRPr="008F4297">
        <w:rPr>
          <w:rFonts w:eastAsia="等线" w:hint="eastAsia"/>
          <w:sz w:val="20"/>
          <w:szCs w:val="20"/>
          <w:lang w:eastAsia="zh-CN"/>
        </w:rPr>
        <w:t xml:space="preserve"> = 0</w:t>
      </w:r>
      <w:r w:rsidR="00DC7D62">
        <w:rPr>
          <w:rFonts w:eastAsia="等线"/>
          <w:sz w:val="20"/>
          <w:szCs w:val="20"/>
          <w:lang w:eastAsia="zh-CN"/>
        </w:rPr>
        <w:t>.</w:t>
      </w:r>
    </w:p>
    <w:p w14:paraId="46E6F2FF" w14:textId="6376EC7D" w:rsidR="00126B61" w:rsidRPr="00DC7D62" w:rsidRDefault="00DC7D62" w:rsidP="00DC7D62">
      <w:pPr>
        <w:pStyle w:val="afe"/>
        <w:snapToGrid w:val="0"/>
        <w:spacing w:before="50" w:after="50"/>
        <w:ind w:leftChars="110" w:left="220"/>
        <w:contextualSpacing w:val="0"/>
        <w:rPr>
          <w:rFonts w:eastAsiaTheme="minorEastAsia"/>
          <w:sz w:val="20"/>
          <w:szCs w:val="20"/>
          <w:lang w:eastAsia="zh-CN"/>
        </w:rPr>
      </w:pPr>
      <w:r w:rsidRPr="008F4297">
        <w:rPr>
          <w:color w:val="000000" w:themeColor="text1"/>
          <w:sz w:val="20"/>
          <w:szCs w:val="20"/>
          <w:lang w:val="en-US"/>
        </w:rPr>
        <w:t xml:space="preserve">If SSB index indicated in PDCCH order is not in the active TCI state list that has been activated, </w:t>
      </w:r>
      <w:r w:rsidR="00A41F3B">
        <w:rPr>
          <w:color w:val="000000" w:themeColor="text1"/>
          <w:sz w:val="20"/>
          <w:szCs w:val="20"/>
          <w:lang w:val="en-US"/>
        </w:rPr>
        <w:t xml:space="preserve">and </w:t>
      </w:r>
      <w:r w:rsidRPr="008F4297">
        <w:rPr>
          <w:color w:val="000000" w:themeColor="text1"/>
          <w:sz w:val="20"/>
          <w:szCs w:val="20"/>
          <w:lang w:val="en-US"/>
        </w:rPr>
        <w:t xml:space="preserve">when the measurement period of L1-RSRP is no longer than 160ms, </w:t>
      </w:r>
      <w:r w:rsidR="00126B61" w:rsidRPr="00DC7D62">
        <w:rPr>
          <w:rFonts w:eastAsiaTheme="minorEastAsia"/>
          <w:sz w:val="20"/>
          <w:szCs w:val="20"/>
          <w:lang w:eastAsia="zh-CN"/>
        </w:rPr>
        <w:t xml:space="preserve">one complete SSB burst is needed for fine time tracking. </w:t>
      </w:r>
    </w:p>
    <w:p w14:paraId="2504F648" w14:textId="52B3C567" w:rsidR="00126B61" w:rsidRPr="00A41F3B" w:rsidRDefault="00126B61" w:rsidP="00126B61">
      <w:pPr>
        <w:pStyle w:val="afe"/>
        <w:snapToGrid w:val="0"/>
        <w:spacing w:beforeLines="50" w:before="120" w:afterLines="50" w:after="120"/>
        <w:ind w:leftChars="110" w:left="220"/>
        <w:contextualSpacing w:val="0"/>
        <w:rPr>
          <w:b/>
          <w:sz w:val="20"/>
          <w:szCs w:val="20"/>
          <w:lang w:eastAsia="zh-CN"/>
        </w:rPr>
      </w:pPr>
      <w:r>
        <w:rPr>
          <w:b/>
          <w:sz w:val="20"/>
          <w:szCs w:val="20"/>
          <w:lang w:eastAsia="zh-CN"/>
        </w:rPr>
        <w:t>Proposal</w:t>
      </w:r>
      <w:r w:rsidRPr="00C20874">
        <w:rPr>
          <w:b/>
          <w:sz w:val="20"/>
          <w:szCs w:val="20"/>
          <w:lang w:eastAsia="zh-CN"/>
        </w:rPr>
        <w:t xml:space="preserve"> </w:t>
      </w:r>
      <w:r w:rsidR="00957EEC">
        <w:rPr>
          <w:b/>
          <w:sz w:val="20"/>
          <w:szCs w:val="20"/>
          <w:lang w:eastAsia="zh-CN"/>
        </w:rPr>
        <w:t>3</w:t>
      </w:r>
      <w:r w:rsidRPr="00C20874">
        <w:rPr>
          <w:b/>
          <w:sz w:val="20"/>
          <w:szCs w:val="20"/>
          <w:lang w:eastAsia="zh-CN"/>
        </w:rPr>
        <w:t xml:space="preserve">: </w:t>
      </w:r>
      <w:r w:rsidR="00A41F3B" w:rsidRPr="00A41F3B">
        <w:rPr>
          <w:b/>
          <w:sz w:val="20"/>
          <w:szCs w:val="20"/>
          <w:lang w:eastAsia="zh-CN"/>
        </w:rPr>
        <w:t>If SSB index indicated in PDCCH order is not in the active TCI state list that has been activated, and when the measurement period of L1-RSRP is no longer than 160ms, one complete SSB burst is needed for fine time tracking.</w:t>
      </w:r>
    </w:p>
    <w:p w14:paraId="64D1E4A0" w14:textId="3DD9AA83" w:rsidR="00126B61" w:rsidRPr="00DC7D62" w:rsidRDefault="00DC7D62" w:rsidP="00126B61">
      <w:pPr>
        <w:pStyle w:val="afe"/>
        <w:numPr>
          <w:ilvl w:val="0"/>
          <w:numId w:val="33"/>
        </w:numPr>
        <w:rPr>
          <w:lang w:val="en-GB"/>
        </w:rPr>
      </w:pPr>
      <w:r w:rsidRPr="00DC7D62">
        <w:rPr>
          <w:rFonts w:eastAsia="等线"/>
          <w:b/>
          <w:bCs/>
          <w:u w:val="single"/>
          <w:lang w:eastAsia="zh-CN"/>
        </w:rPr>
        <w:t>∆</w:t>
      </w:r>
      <w:r w:rsidRPr="00DC7D62">
        <w:rPr>
          <w:rFonts w:eastAsia="等线"/>
          <w:b/>
          <w:bCs/>
          <w:u w:val="single"/>
          <w:vertAlign w:val="subscript"/>
          <w:lang w:eastAsia="zh-CN"/>
        </w:rPr>
        <w:t>RF</w:t>
      </w:r>
      <w:r w:rsidRPr="00DC7D62">
        <w:rPr>
          <w:rFonts w:eastAsia="等线" w:hint="eastAsia"/>
          <w:b/>
          <w:bCs/>
          <w:u w:val="single"/>
          <w:vertAlign w:val="subscript"/>
          <w:lang w:eastAsia="zh-CN"/>
        </w:rPr>
        <w:t>/</w:t>
      </w:r>
      <w:proofErr w:type="spellStart"/>
      <w:r w:rsidRPr="00DC7D62">
        <w:rPr>
          <w:rFonts w:eastAsia="等线" w:hint="eastAsia"/>
          <w:b/>
          <w:bCs/>
          <w:u w:val="single"/>
          <w:vertAlign w:val="subscript"/>
          <w:lang w:eastAsia="zh-CN"/>
        </w:rPr>
        <w:t>BB</w:t>
      </w:r>
      <w:r w:rsidRPr="00DC7D62">
        <w:rPr>
          <w:rFonts w:eastAsia="等线"/>
          <w:b/>
          <w:bCs/>
          <w:u w:val="single"/>
          <w:vertAlign w:val="subscript"/>
          <w:lang w:eastAsia="zh-CN"/>
        </w:rPr>
        <w:t>_preparation</w:t>
      </w:r>
      <w:proofErr w:type="spellEnd"/>
    </w:p>
    <w:p w14:paraId="69D90B2B" w14:textId="342178F7" w:rsidR="004C3DDB" w:rsidRDefault="00E91D60" w:rsidP="00126B61">
      <w:pPr>
        <w:rPr>
          <w:rFonts w:eastAsiaTheme="minorEastAsia"/>
          <w:lang w:val="x-none" w:eastAsia="zh-CN"/>
        </w:rPr>
      </w:pPr>
      <w:r>
        <w:rPr>
          <w:rFonts w:eastAsiaTheme="minorEastAsia"/>
          <w:lang w:val="x-none" w:eastAsia="zh-CN"/>
        </w:rPr>
        <w:t>Several cases are</w:t>
      </w:r>
      <w:r w:rsidR="00360884">
        <w:rPr>
          <w:rFonts w:eastAsiaTheme="minorEastAsia"/>
          <w:lang w:val="x-none" w:eastAsia="zh-CN"/>
        </w:rPr>
        <w:t xml:space="preserve"> supposed to be</w:t>
      </w:r>
      <w:r>
        <w:rPr>
          <w:rFonts w:eastAsiaTheme="minorEastAsia"/>
          <w:lang w:val="x-none" w:eastAsia="zh-CN"/>
        </w:rPr>
        <w:t xml:space="preserve"> discussed.</w:t>
      </w:r>
    </w:p>
    <w:p w14:paraId="43133342" w14:textId="0FB8ABAE" w:rsidR="00E91D60" w:rsidRPr="0065075E" w:rsidRDefault="00E91D60" w:rsidP="00E91D60">
      <w:pPr>
        <w:pStyle w:val="afe"/>
        <w:numPr>
          <w:ilvl w:val="0"/>
          <w:numId w:val="35"/>
        </w:numPr>
        <w:snapToGrid w:val="0"/>
        <w:spacing w:line="256" w:lineRule="auto"/>
        <w:rPr>
          <w:rFonts w:cs="Arial"/>
          <w:sz w:val="20"/>
          <w:szCs w:val="20"/>
          <w:lang w:eastAsia="zh-CN"/>
        </w:rPr>
      </w:pPr>
      <w:r w:rsidRPr="00E91D60">
        <w:rPr>
          <w:rFonts w:cs="Arial" w:hint="eastAsia"/>
          <w:sz w:val="20"/>
          <w:szCs w:val="20"/>
          <w:lang w:eastAsia="zh-CN"/>
        </w:rPr>
        <w:t xml:space="preserve">For the case of </w:t>
      </w:r>
      <w:r w:rsidRPr="00E91D60">
        <w:rPr>
          <w:rFonts w:cs="Arial"/>
          <w:sz w:val="20"/>
          <w:szCs w:val="20"/>
          <w:lang w:eastAsia="zh-CN"/>
        </w:rPr>
        <w:t>PRACH bandwidth of neighbor cell</w:t>
      </w:r>
      <w:r w:rsidRPr="00E91D60">
        <w:rPr>
          <w:rFonts w:cs="Arial" w:hint="eastAsia"/>
          <w:sz w:val="20"/>
          <w:szCs w:val="20"/>
          <w:lang w:eastAsia="zh-CN"/>
        </w:rPr>
        <w:t xml:space="preserve"> is within</w:t>
      </w:r>
      <w:r w:rsidRPr="00E91D60">
        <w:rPr>
          <w:rFonts w:cs="Arial"/>
          <w:sz w:val="20"/>
          <w:szCs w:val="20"/>
          <w:lang w:eastAsia="zh-CN"/>
        </w:rPr>
        <w:t xml:space="preserve"> active UL BWP</w:t>
      </w:r>
      <w:r w:rsidRPr="00E91D60">
        <w:rPr>
          <w:rFonts w:cs="Arial" w:hint="eastAsia"/>
          <w:sz w:val="20"/>
          <w:szCs w:val="20"/>
          <w:lang w:eastAsia="zh-CN"/>
        </w:rPr>
        <w:t xml:space="preserve">, </w:t>
      </w:r>
      <w:r w:rsidR="0065075E">
        <w:rPr>
          <w:rFonts w:cs="Arial"/>
          <w:sz w:val="20"/>
          <w:szCs w:val="20"/>
          <w:lang w:eastAsia="zh-CN"/>
        </w:rPr>
        <w:t xml:space="preserve"> UE has no need to retune RF, </w:t>
      </w:r>
      <w:r w:rsidRPr="00E91D60">
        <w:rPr>
          <w:rFonts w:eastAsia="等线"/>
          <w:bCs/>
          <w:sz w:val="20"/>
          <w:szCs w:val="20"/>
          <w:lang w:eastAsia="zh-CN"/>
        </w:rPr>
        <w:t>∆</w:t>
      </w:r>
      <w:r w:rsidRPr="00E91D60">
        <w:rPr>
          <w:rFonts w:eastAsia="等线" w:hint="eastAsia"/>
          <w:bCs/>
          <w:sz w:val="20"/>
          <w:szCs w:val="20"/>
          <w:vertAlign w:val="subscript"/>
          <w:lang w:eastAsia="zh-CN"/>
        </w:rPr>
        <w:t>RF/</w:t>
      </w:r>
      <w:proofErr w:type="spellStart"/>
      <w:r w:rsidRPr="00E91D60">
        <w:rPr>
          <w:rFonts w:eastAsia="等线" w:hint="eastAsia"/>
          <w:bCs/>
          <w:sz w:val="20"/>
          <w:szCs w:val="20"/>
          <w:vertAlign w:val="subscript"/>
          <w:lang w:eastAsia="zh-CN"/>
        </w:rPr>
        <w:t>BB_</w:t>
      </w:r>
      <w:r w:rsidRPr="00E91D60">
        <w:rPr>
          <w:rFonts w:eastAsia="等线"/>
          <w:bCs/>
          <w:sz w:val="20"/>
          <w:szCs w:val="20"/>
          <w:vertAlign w:val="subscript"/>
          <w:lang w:eastAsia="zh-CN"/>
        </w:rPr>
        <w:t>preparation</w:t>
      </w:r>
      <w:proofErr w:type="spellEnd"/>
      <w:r w:rsidRPr="00E91D60">
        <w:rPr>
          <w:rFonts w:cstheme="minorHAnsi" w:hint="eastAsia"/>
          <w:bCs/>
          <w:sz w:val="20"/>
          <w:szCs w:val="20"/>
          <w:vertAlign w:val="subscript"/>
          <w:lang w:eastAsia="zh-CN"/>
        </w:rPr>
        <w:t xml:space="preserve"> </w:t>
      </w:r>
      <w:r>
        <w:rPr>
          <w:rFonts w:cstheme="minorHAnsi"/>
          <w:bCs/>
          <w:sz w:val="20"/>
          <w:szCs w:val="20"/>
          <w:lang w:eastAsia="zh-CN"/>
        </w:rPr>
        <w:t>ca</w:t>
      </w:r>
      <w:r w:rsidRPr="0065075E">
        <w:rPr>
          <w:rFonts w:cstheme="minorHAnsi"/>
          <w:bCs/>
          <w:sz w:val="20"/>
          <w:szCs w:val="20"/>
          <w:lang w:eastAsia="zh-CN"/>
        </w:rPr>
        <w:t>n be zero</w:t>
      </w:r>
      <w:r w:rsidRPr="0065075E">
        <w:rPr>
          <w:rFonts w:cs="Arial" w:hint="eastAsia"/>
          <w:sz w:val="20"/>
          <w:szCs w:val="20"/>
          <w:lang w:eastAsia="zh-CN"/>
        </w:rPr>
        <w:t>.</w:t>
      </w:r>
    </w:p>
    <w:p w14:paraId="52A23DC6" w14:textId="401F7506" w:rsidR="00E91D60" w:rsidRPr="003B2C81" w:rsidRDefault="00E91D60" w:rsidP="00E91D60">
      <w:pPr>
        <w:pStyle w:val="afe"/>
        <w:numPr>
          <w:ilvl w:val="0"/>
          <w:numId w:val="35"/>
        </w:numPr>
        <w:snapToGrid w:val="0"/>
        <w:spacing w:line="256" w:lineRule="auto"/>
        <w:rPr>
          <w:rFonts w:cs="Arial"/>
          <w:sz w:val="20"/>
          <w:szCs w:val="20"/>
          <w:lang w:eastAsia="zh-CN"/>
        </w:rPr>
      </w:pPr>
      <w:r w:rsidRPr="0065075E">
        <w:rPr>
          <w:rFonts w:cs="Arial"/>
          <w:sz w:val="20"/>
          <w:szCs w:val="20"/>
          <w:lang w:eastAsia="zh-CN"/>
        </w:rPr>
        <w:t>For the case of PRACH bandwidth outside active UL BWP but within one of configured UL BWPs of any</w:t>
      </w:r>
      <w:r w:rsidRPr="00E91D60">
        <w:rPr>
          <w:rFonts w:cs="Arial"/>
          <w:sz w:val="20"/>
          <w:szCs w:val="20"/>
          <w:lang w:eastAsia="zh-CN"/>
        </w:rPr>
        <w:t xml:space="preserve"> active serving cell, </w:t>
      </w:r>
      <w:r>
        <w:rPr>
          <w:rFonts w:cs="Arial"/>
          <w:sz w:val="20"/>
          <w:szCs w:val="20"/>
          <w:lang w:eastAsia="zh-CN"/>
        </w:rPr>
        <w:t xml:space="preserve">it is agreed that </w:t>
      </w:r>
      <w:r w:rsidRPr="00E91D60">
        <w:rPr>
          <w:rFonts w:eastAsia="等线"/>
          <w:bCs/>
          <w:sz w:val="20"/>
          <w:szCs w:val="20"/>
          <w:lang w:eastAsia="zh-CN"/>
        </w:rPr>
        <w:t>∆</w:t>
      </w:r>
      <w:r w:rsidRPr="00E91D60">
        <w:rPr>
          <w:rFonts w:eastAsia="等线" w:hint="eastAsia"/>
          <w:bCs/>
          <w:sz w:val="20"/>
          <w:szCs w:val="20"/>
          <w:vertAlign w:val="subscript"/>
          <w:lang w:eastAsia="zh-CN"/>
        </w:rPr>
        <w:t>RF/</w:t>
      </w:r>
      <w:proofErr w:type="spellStart"/>
      <w:r w:rsidRPr="00E91D60">
        <w:rPr>
          <w:rFonts w:eastAsia="等线" w:hint="eastAsia"/>
          <w:bCs/>
          <w:sz w:val="20"/>
          <w:szCs w:val="20"/>
          <w:vertAlign w:val="subscript"/>
          <w:lang w:eastAsia="zh-CN"/>
        </w:rPr>
        <w:t>BB_</w:t>
      </w:r>
      <w:r w:rsidRPr="00E91D60">
        <w:rPr>
          <w:rFonts w:eastAsia="等线"/>
          <w:bCs/>
          <w:sz w:val="20"/>
          <w:szCs w:val="20"/>
          <w:vertAlign w:val="subscript"/>
          <w:lang w:eastAsia="zh-CN"/>
        </w:rPr>
        <w:t>preparation</w:t>
      </w:r>
      <w:proofErr w:type="spellEnd"/>
      <w:r w:rsidRPr="00E91D60">
        <w:rPr>
          <w:rFonts w:eastAsia="等线"/>
          <w:bCs/>
          <w:sz w:val="20"/>
          <w:szCs w:val="20"/>
          <w:vertAlign w:val="subscript"/>
          <w:lang w:eastAsia="zh-CN"/>
        </w:rPr>
        <w:t xml:space="preserve"> </w:t>
      </w:r>
      <w:r w:rsidRPr="00E91D60">
        <w:rPr>
          <w:rFonts w:eastAsia="等线"/>
          <w:bCs/>
          <w:sz w:val="20"/>
          <w:szCs w:val="20"/>
          <w:lang w:eastAsia="zh-CN"/>
        </w:rPr>
        <w:t>is DCI based BWP switching delay specified in clause 8.6 of TS 38.133 (in TS 38.133, DCI based BWP switch delay value is dependent on UE capability)</w:t>
      </w:r>
      <w:r w:rsidRPr="00E91D60">
        <w:rPr>
          <w:rFonts w:eastAsia="等线" w:hint="eastAsia"/>
          <w:bCs/>
          <w:sz w:val="20"/>
          <w:szCs w:val="20"/>
          <w:lang w:eastAsia="zh-CN"/>
        </w:rPr>
        <w:t>.</w:t>
      </w:r>
      <w:r>
        <w:rPr>
          <w:rFonts w:eastAsia="等线"/>
          <w:bCs/>
          <w:sz w:val="20"/>
          <w:szCs w:val="20"/>
          <w:lang w:eastAsia="zh-CN"/>
        </w:rPr>
        <w:t xml:space="preserve"> </w:t>
      </w:r>
    </w:p>
    <w:p w14:paraId="11D932C9" w14:textId="77777777" w:rsidR="003B2C81" w:rsidRPr="007F5F98" w:rsidRDefault="003B2C81" w:rsidP="003B2C81">
      <w:pPr>
        <w:pStyle w:val="afe"/>
        <w:snapToGrid w:val="0"/>
        <w:spacing w:line="256" w:lineRule="auto"/>
        <w:ind w:left="846"/>
        <w:rPr>
          <w:rFonts w:cs="Arial"/>
          <w:sz w:val="20"/>
          <w:szCs w:val="20"/>
          <w:lang w:val="en-GB" w:eastAsia="zh-CN"/>
        </w:rPr>
      </w:pPr>
    </w:p>
    <w:p w14:paraId="2C9812E4" w14:textId="614CBBBF" w:rsidR="0065075E" w:rsidRDefault="00E91D60" w:rsidP="00E91D60">
      <w:pPr>
        <w:pStyle w:val="afe"/>
        <w:numPr>
          <w:ilvl w:val="0"/>
          <w:numId w:val="35"/>
        </w:numPr>
        <w:snapToGrid w:val="0"/>
        <w:spacing w:line="256" w:lineRule="auto"/>
        <w:rPr>
          <w:rFonts w:cs="Arial"/>
          <w:sz w:val="20"/>
          <w:szCs w:val="20"/>
          <w:lang w:eastAsia="zh-CN"/>
        </w:rPr>
      </w:pPr>
      <w:r w:rsidRPr="00E91D60">
        <w:rPr>
          <w:rFonts w:cs="Arial" w:hint="eastAsia"/>
          <w:sz w:val="20"/>
          <w:szCs w:val="20"/>
          <w:lang w:eastAsia="zh-CN"/>
        </w:rPr>
        <w:t xml:space="preserve">For the case of </w:t>
      </w:r>
      <w:r w:rsidRPr="00E91D60">
        <w:rPr>
          <w:rFonts w:cs="Arial"/>
          <w:sz w:val="20"/>
          <w:szCs w:val="20"/>
          <w:lang w:eastAsia="zh-CN"/>
        </w:rPr>
        <w:t>PRACH bandwidth is not within any of the configured UL BWPs of any active serving cell</w:t>
      </w:r>
      <w:r w:rsidRPr="00E91D60">
        <w:rPr>
          <w:rFonts w:cs="Arial" w:hint="eastAsia"/>
          <w:sz w:val="20"/>
          <w:szCs w:val="20"/>
          <w:lang w:eastAsia="zh-CN"/>
        </w:rPr>
        <w:t>,</w:t>
      </w:r>
      <w:r w:rsidRPr="00E91D60">
        <w:rPr>
          <w:rFonts w:cs="Arial"/>
          <w:sz w:val="20"/>
          <w:szCs w:val="20"/>
          <w:lang w:eastAsia="zh-CN"/>
        </w:rPr>
        <w:t xml:space="preserve"> </w:t>
      </w:r>
      <w:r w:rsidR="0065075E">
        <w:rPr>
          <w:rFonts w:cs="Arial"/>
          <w:sz w:val="20"/>
          <w:szCs w:val="20"/>
          <w:lang w:eastAsia="zh-CN"/>
        </w:rPr>
        <w:t>UE needs to re-load RF parameters. The case is alike inter-frequency measurement where 0.5ms (FR1) and 0.25ms (FR2) are reserved for RF retuning. Considering the current DCI based BWP switch delay has sufficient margin to accommodate</w:t>
      </w:r>
      <w:r w:rsidR="00F50F8B">
        <w:rPr>
          <w:rFonts w:cs="Arial"/>
          <w:sz w:val="20"/>
          <w:szCs w:val="20"/>
          <w:lang w:eastAsia="zh-CN"/>
        </w:rPr>
        <w:t xml:space="preserve"> additional RF loading time,</w:t>
      </w:r>
      <w:r w:rsidR="0065075E">
        <w:rPr>
          <w:rFonts w:cs="Arial"/>
          <w:sz w:val="20"/>
          <w:szCs w:val="20"/>
          <w:lang w:eastAsia="zh-CN"/>
        </w:rPr>
        <w:t xml:space="preserve"> </w:t>
      </w:r>
      <w:r w:rsidR="00F50F8B" w:rsidRPr="00E91D60">
        <w:rPr>
          <w:rFonts w:eastAsia="等线"/>
          <w:bCs/>
          <w:sz w:val="20"/>
          <w:szCs w:val="20"/>
          <w:lang w:eastAsia="zh-CN"/>
        </w:rPr>
        <w:t>∆</w:t>
      </w:r>
      <w:r w:rsidR="00F50F8B" w:rsidRPr="00E91D60">
        <w:rPr>
          <w:rFonts w:eastAsia="等线" w:hint="eastAsia"/>
          <w:bCs/>
          <w:sz w:val="20"/>
          <w:szCs w:val="20"/>
          <w:vertAlign w:val="subscript"/>
          <w:lang w:eastAsia="zh-CN"/>
        </w:rPr>
        <w:t>RF/</w:t>
      </w:r>
      <w:proofErr w:type="spellStart"/>
      <w:r w:rsidR="00F50F8B" w:rsidRPr="00E91D60">
        <w:rPr>
          <w:rFonts w:eastAsia="等线" w:hint="eastAsia"/>
          <w:bCs/>
          <w:sz w:val="20"/>
          <w:szCs w:val="20"/>
          <w:vertAlign w:val="subscript"/>
          <w:lang w:eastAsia="zh-CN"/>
        </w:rPr>
        <w:t>BB_</w:t>
      </w:r>
      <w:r w:rsidR="00F50F8B" w:rsidRPr="00E91D60">
        <w:rPr>
          <w:rFonts w:eastAsia="等线"/>
          <w:bCs/>
          <w:sz w:val="20"/>
          <w:szCs w:val="20"/>
          <w:vertAlign w:val="subscript"/>
          <w:lang w:eastAsia="zh-CN"/>
        </w:rPr>
        <w:t>preparation</w:t>
      </w:r>
      <w:proofErr w:type="spellEnd"/>
      <w:r w:rsidR="00F50F8B" w:rsidRPr="00E91D60">
        <w:rPr>
          <w:rFonts w:eastAsia="等线"/>
          <w:bCs/>
          <w:sz w:val="20"/>
          <w:szCs w:val="20"/>
          <w:vertAlign w:val="subscript"/>
          <w:lang w:eastAsia="zh-CN"/>
        </w:rPr>
        <w:t xml:space="preserve"> </w:t>
      </w:r>
      <w:r w:rsidR="00F50F8B">
        <w:rPr>
          <w:rFonts w:eastAsia="等线"/>
          <w:bCs/>
          <w:sz w:val="20"/>
          <w:szCs w:val="20"/>
          <w:lang w:eastAsia="zh-CN"/>
        </w:rPr>
        <w:t>can be</w:t>
      </w:r>
      <w:r w:rsidR="00F50F8B" w:rsidRPr="00E91D60">
        <w:rPr>
          <w:rFonts w:eastAsia="等线"/>
          <w:bCs/>
          <w:sz w:val="20"/>
          <w:szCs w:val="20"/>
          <w:lang w:eastAsia="zh-CN"/>
        </w:rPr>
        <w:t xml:space="preserve"> DCI based BWP switching delay</w:t>
      </w:r>
      <w:r w:rsidR="00F50F8B">
        <w:rPr>
          <w:rFonts w:eastAsia="等线"/>
          <w:bCs/>
          <w:sz w:val="20"/>
          <w:szCs w:val="20"/>
          <w:lang w:eastAsia="zh-CN"/>
        </w:rPr>
        <w:t xml:space="preserve"> as well.</w:t>
      </w:r>
    </w:p>
    <w:p w14:paraId="3D528AD0" w14:textId="77777777" w:rsidR="0065075E" w:rsidRPr="0065075E" w:rsidRDefault="0065075E" w:rsidP="0065075E">
      <w:pPr>
        <w:pStyle w:val="afe"/>
        <w:rPr>
          <w:rFonts w:cs="Arial"/>
          <w:sz w:val="20"/>
          <w:szCs w:val="20"/>
          <w:lang w:eastAsia="zh-CN"/>
        </w:rPr>
      </w:pPr>
    </w:p>
    <w:p w14:paraId="692DCFFC" w14:textId="77777777" w:rsidR="0065075E" w:rsidRPr="009C5807" w:rsidRDefault="0065075E" w:rsidP="0065075E">
      <w:pPr>
        <w:pStyle w:val="TH"/>
        <w:numPr>
          <w:ilvl w:val="0"/>
          <w:numId w:val="35"/>
        </w:numPr>
      </w:pPr>
      <w:r w:rsidRPr="009C5807">
        <w:lastRenderedPageBreak/>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65075E" w:rsidRPr="009C5807" w14:paraId="4098812A" w14:textId="77777777" w:rsidTr="00CA7A34">
        <w:trPr>
          <w:trHeight w:val="305"/>
          <w:jc w:val="center"/>
        </w:trPr>
        <w:tc>
          <w:tcPr>
            <w:tcW w:w="649" w:type="dxa"/>
            <w:tcBorders>
              <w:bottom w:val="nil"/>
            </w:tcBorders>
            <w:shd w:val="clear" w:color="auto" w:fill="auto"/>
            <w:vAlign w:val="center"/>
          </w:tcPr>
          <w:p w14:paraId="1D90EC56" w14:textId="77777777" w:rsidR="0065075E" w:rsidRPr="009C5807" w:rsidRDefault="0065075E" w:rsidP="00CA7A34">
            <w:pPr>
              <w:pStyle w:val="TAH"/>
            </w:pPr>
            <w:r w:rsidRPr="009C5807">
              <w:rPr>
                <w:noProof/>
                <w:lang w:val="en-US" w:eastAsia="zh-CN"/>
              </w:rPr>
              <w:drawing>
                <wp:inline distT="0" distB="0" distL="0" distR="0" wp14:anchorId="5B8FD6F7" wp14:editId="3836AF80">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5BC76766" w14:textId="77777777" w:rsidR="0065075E" w:rsidRPr="009C5807" w:rsidRDefault="0065075E" w:rsidP="00CA7A34">
            <w:pPr>
              <w:pStyle w:val="TAH"/>
            </w:pPr>
            <w:r w:rsidRPr="009C5807">
              <w:t xml:space="preserve">NR Slot length </w:t>
            </w:r>
          </w:p>
        </w:tc>
        <w:tc>
          <w:tcPr>
            <w:tcW w:w="3938" w:type="dxa"/>
            <w:gridSpan w:val="2"/>
          </w:tcPr>
          <w:p w14:paraId="0BD68AD3" w14:textId="77777777" w:rsidR="0065075E" w:rsidRPr="009C5807" w:rsidRDefault="0065075E" w:rsidP="00CA7A34">
            <w:pPr>
              <w:pStyle w:val="TAH"/>
              <w:rPr>
                <w:lang w:eastAsia="zh-CN"/>
              </w:rPr>
            </w:pPr>
            <w:r w:rsidRPr="009C5807">
              <w:rPr>
                <w:lang w:eastAsia="zh-CN"/>
              </w:rPr>
              <w:t xml:space="preserve">BWP switch delay </w:t>
            </w:r>
            <w:proofErr w:type="spellStart"/>
            <w:r w:rsidRPr="009C5807">
              <w:rPr>
                <w:lang w:eastAsia="zh-CN"/>
              </w:rPr>
              <w:t>T</w:t>
            </w:r>
            <w:r w:rsidRPr="009C5807">
              <w:rPr>
                <w:vertAlign w:val="subscript"/>
                <w:lang w:eastAsia="zh-CN"/>
              </w:rPr>
              <w:t>BWPswitchDelay</w:t>
            </w:r>
            <w:proofErr w:type="spellEnd"/>
            <w:r w:rsidRPr="009C5807">
              <w:rPr>
                <w:lang w:eastAsia="zh-CN"/>
              </w:rPr>
              <w:t xml:space="preserve"> (slots)</w:t>
            </w:r>
          </w:p>
        </w:tc>
      </w:tr>
      <w:tr w:rsidR="0065075E" w:rsidRPr="009C5807" w14:paraId="24B72D47" w14:textId="77777777" w:rsidTr="00CA7A34">
        <w:trPr>
          <w:trHeight w:val="306"/>
          <w:jc w:val="center"/>
        </w:trPr>
        <w:tc>
          <w:tcPr>
            <w:tcW w:w="649" w:type="dxa"/>
            <w:tcBorders>
              <w:top w:val="nil"/>
            </w:tcBorders>
            <w:shd w:val="clear" w:color="auto" w:fill="auto"/>
            <w:vAlign w:val="center"/>
          </w:tcPr>
          <w:p w14:paraId="35A01129" w14:textId="77777777" w:rsidR="0065075E" w:rsidRPr="009C5807" w:rsidRDefault="0065075E" w:rsidP="00CA7A34">
            <w:pPr>
              <w:pStyle w:val="TAH"/>
            </w:pPr>
          </w:p>
        </w:tc>
        <w:tc>
          <w:tcPr>
            <w:tcW w:w="992" w:type="dxa"/>
            <w:tcBorders>
              <w:top w:val="nil"/>
            </w:tcBorders>
          </w:tcPr>
          <w:p w14:paraId="58BF10C2" w14:textId="77777777" w:rsidR="0065075E" w:rsidRPr="009C5807" w:rsidRDefault="0065075E" w:rsidP="00CA7A34">
            <w:pPr>
              <w:pStyle w:val="TAH"/>
            </w:pPr>
            <w:r w:rsidRPr="009C5807">
              <w:t>(</w:t>
            </w:r>
            <w:proofErr w:type="spellStart"/>
            <w:r w:rsidRPr="009C5807">
              <w:t>ms</w:t>
            </w:r>
            <w:proofErr w:type="spellEnd"/>
            <w:r w:rsidRPr="009C5807">
              <w:t>)</w:t>
            </w:r>
          </w:p>
        </w:tc>
        <w:tc>
          <w:tcPr>
            <w:tcW w:w="1969" w:type="dxa"/>
          </w:tcPr>
          <w:p w14:paraId="34F2CB87" w14:textId="77777777" w:rsidR="0065075E" w:rsidRPr="009C5807" w:rsidRDefault="0065075E" w:rsidP="00CA7A34">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6176C6D8" w14:textId="77777777" w:rsidR="0065075E" w:rsidRPr="009C5807" w:rsidRDefault="0065075E" w:rsidP="00CA7A34">
            <w:pPr>
              <w:pStyle w:val="TAH"/>
              <w:rPr>
                <w:vertAlign w:val="superscript"/>
                <w:lang w:eastAsia="zh-CN"/>
              </w:rPr>
            </w:pPr>
            <w:r w:rsidRPr="009C5807">
              <w:rPr>
                <w:lang w:eastAsia="zh-CN"/>
              </w:rPr>
              <w:t>Type 2</w:t>
            </w:r>
            <w:r w:rsidRPr="009C5807">
              <w:rPr>
                <w:vertAlign w:val="superscript"/>
                <w:lang w:eastAsia="zh-CN"/>
              </w:rPr>
              <w:t>Note 1</w:t>
            </w:r>
          </w:p>
        </w:tc>
      </w:tr>
      <w:tr w:rsidR="0065075E" w:rsidRPr="009C5807" w:rsidDel="00FC0501" w14:paraId="40E4BE71" w14:textId="77777777" w:rsidTr="00CA7A34">
        <w:trPr>
          <w:jc w:val="center"/>
        </w:trPr>
        <w:tc>
          <w:tcPr>
            <w:tcW w:w="649" w:type="dxa"/>
            <w:shd w:val="clear" w:color="auto" w:fill="auto"/>
          </w:tcPr>
          <w:p w14:paraId="2250CA59" w14:textId="77777777" w:rsidR="0065075E" w:rsidRPr="009C5807" w:rsidRDefault="0065075E" w:rsidP="00CA7A34">
            <w:pPr>
              <w:pStyle w:val="TAC"/>
            </w:pPr>
            <w:r w:rsidRPr="009C5807">
              <w:t>0</w:t>
            </w:r>
          </w:p>
        </w:tc>
        <w:tc>
          <w:tcPr>
            <w:tcW w:w="992" w:type="dxa"/>
          </w:tcPr>
          <w:p w14:paraId="106F6BBC" w14:textId="77777777" w:rsidR="0065075E" w:rsidRPr="009C5807" w:rsidRDefault="0065075E" w:rsidP="00CA7A34">
            <w:pPr>
              <w:pStyle w:val="TAC"/>
            </w:pPr>
            <w:r w:rsidRPr="009C5807">
              <w:t>1</w:t>
            </w:r>
          </w:p>
        </w:tc>
        <w:tc>
          <w:tcPr>
            <w:tcW w:w="1969" w:type="dxa"/>
            <w:shd w:val="clear" w:color="auto" w:fill="auto"/>
          </w:tcPr>
          <w:p w14:paraId="1D84D601" w14:textId="77777777" w:rsidR="0065075E" w:rsidRPr="009C5807" w:rsidRDefault="0065075E" w:rsidP="00CA7A34">
            <w:pPr>
              <w:pStyle w:val="TAC"/>
            </w:pPr>
            <w:r w:rsidRPr="009C5807">
              <w:t>1</w:t>
            </w:r>
          </w:p>
        </w:tc>
        <w:tc>
          <w:tcPr>
            <w:tcW w:w="1969" w:type="dxa"/>
          </w:tcPr>
          <w:p w14:paraId="0C129B84" w14:textId="77777777" w:rsidR="0065075E" w:rsidRPr="009C5807" w:rsidRDefault="0065075E" w:rsidP="00CA7A34">
            <w:pPr>
              <w:pStyle w:val="TAC"/>
            </w:pPr>
            <w:r w:rsidRPr="009C5807">
              <w:t>3</w:t>
            </w:r>
          </w:p>
        </w:tc>
      </w:tr>
      <w:tr w:rsidR="0065075E" w:rsidRPr="009C5807" w:rsidDel="00FC0501" w14:paraId="3AAE53D0" w14:textId="77777777" w:rsidTr="00CA7A34">
        <w:trPr>
          <w:jc w:val="center"/>
        </w:trPr>
        <w:tc>
          <w:tcPr>
            <w:tcW w:w="649" w:type="dxa"/>
            <w:shd w:val="clear" w:color="auto" w:fill="auto"/>
          </w:tcPr>
          <w:p w14:paraId="226AC454" w14:textId="77777777" w:rsidR="0065075E" w:rsidRPr="009C5807" w:rsidRDefault="0065075E" w:rsidP="00CA7A34">
            <w:pPr>
              <w:pStyle w:val="TAC"/>
            </w:pPr>
            <w:r w:rsidRPr="009C5807">
              <w:t>1</w:t>
            </w:r>
          </w:p>
        </w:tc>
        <w:tc>
          <w:tcPr>
            <w:tcW w:w="992" w:type="dxa"/>
          </w:tcPr>
          <w:p w14:paraId="74FA84BB" w14:textId="77777777" w:rsidR="0065075E" w:rsidRPr="009C5807" w:rsidRDefault="0065075E" w:rsidP="00CA7A34">
            <w:pPr>
              <w:pStyle w:val="TAC"/>
            </w:pPr>
            <w:r w:rsidRPr="009C5807">
              <w:t>0.5</w:t>
            </w:r>
          </w:p>
        </w:tc>
        <w:tc>
          <w:tcPr>
            <w:tcW w:w="1969" w:type="dxa"/>
            <w:shd w:val="clear" w:color="auto" w:fill="auto"/>
          </w:tcPr>
          <w:p w14:paraId="49C2FF4E" w14:textId="77777777" w:rsidR="0065075E" w:rsidRPr="009C5807" w:rsidRDefault="0065075E" w:rsidP="00CA7A34">
            <w:pPr>
              <w:pStyle w:val="TAC"/>
            </w:pPr>
            <w:r w:rsidRPr="009C5807">
              <w:t>2</w:t>
            </w:r>
          </w:p>
        </w:tc>
        <w:tc>
          <w:tcPr>
            <w:tcW w:w="1969" w:type="dxa"/>
          </w:tcPr>
          <w:p w14:paraId="58C93976" w14:textId="77777777" w:rsidR="0065075E" w:rsidRPr="009C5807" w:rsidRDefault="0065075E" w:rsidP="00CA7A34">
            <w:pPr>
              <w:pStyle w:val="TAC"/>
            </w:pPr>
            <w:r w:rsidRPr="009C5807">
              <w:t>5</w:t>
            </w:r>
          </w:p>
        </w:tc>
      </w:tr>
      <w:tr w:rsidR="0065075E" w:rsidRPr="009C5807" w:rsidDel="00FC0501" w14:paraId="79D91AF8" w14:textId="77777777" w:rsidTr="00CA7A34">
        <w:trPr>
          <w:jc w:val="center"/>
        </w:trPr>
        <w:tc>
          <w:tcPr>
            <w:tcW w:w="649" w:type="dxa"/>
            <w:shd w:val="clear" w:color="auto" w:fill="auto"/>
          </w:tcPr>
          <w:p w14:paraId="4CD21446" w14:textId="77777777" w:rsidR="0065075E" w:rsidRPr="009C5807" w:rsidRDefault="0065075E" w:rsidP="00CA7A34">
            <w:pPr>
              <w:pStyle w:val="TAC"/>
            </w:pPr>
            <w:r w:rsidRPr="009C5807">
              <w:t>2</w:t>
            </w:r>
          </w:p>
        </w:tc>
        <w:tc>
          <w:tcPr>
            <w:tcW w:w="992" w:type="dxa"/>
          </w:tcPr>
          <w:p w14:paraId="3260A6BC" w14:textId="77777777" w:rsidR="0065075E" w:rsidRPr="009C5807" w:rsidRDefault="0065075E" w:rsidP="00CA7A34">
            <w:pPr>
              <w:pStyle w:val="TAC"/>
            </w:pPr>
            <w:r w:rsidRPr="009C5807">
              <w:t>0.25</w:t>
            </w:r>
          </w:p>
        </w:tc>
        <w:tc>
          <w:tcPr>
            <w:tcW w:w="1969" w:type="dxa"/>
            <w:shd w:val="clear" w:color="auto" w:fill="auto"/>
          </w:tcPr>
          <w:p w14:paraId="40E943F4" w14:textId="77777777" w:rsidR="0065075E" w:rsidRPr="009C5807" w:rsidRDefault="0065075E" w:rsidP="00CA7A34">
            <w:pPr>
              <w:pStyle w:val="TAC"/>
            </w:pPr>
            <w:r w:rsidRPr="009C5807">
              <w:t>3</w:t>
            </w:r>
          </w:p>
        </w:tc>
        <w:tc>
          <w:tcPr>
            <w:tcW w:w="1969" w:type="dxa"/>
          </w:tcPr>
          <w:p w14:paraId="4FE0B052" w14:textId="77777777" w:rsidR="0065075E" w:rsidRPr="009C5807" w:rsidRDefault="0065075E" w:rsidP="00CA7A34">
            <w:pPr>
              <w:pStyle w:val="TAC"/>
            </w:pPr>
            <w:r w:rsidRPr="009C5807">
              <w:t>9</w:t>
            </w:r>
          </w:p>
        </w:tc>
      </w:tr>
      <w:tr w:rsidR="0065075E" w:rsidRPr="009C5807" w:rsidDel="00FC0501" w14:paraId="0550F9E4" w14:textId="77777777" w:rsidTr="00CA7A34">
        <w:trPr>
          <w:jc w:val="center"/>
        </w:trPr>
        <w:tc>
          <w:tcPr>
            <w:tcW w:w="649" w:type="dxa"/>
            <w:shd w:val="clear" w:color="auto" w:fill="auto"/>
          </w:tcPr>
          <w:p w14:paraId="18EC8C7D" w14:textId="77777777" w:rsidR="0065075E" w:rsidRPr="009C5807" w:rsidRDefault="0065075E" w:rsidP="00CA7A34">
            <w:pPr>
              <w:pStyle w:val="TAC"/>
            </w:pPr>
            <w:r w:rsidRPr="009C5807">
              <w:t>3</w:t>
            </w:r>
          </w:p>
        </w:tc>
        <w:tc>
          <w:tcPr>
            <w:tcW w:w="992" w:type="dxa"/>
          </w:tcPr>
          <w:p w14:paraId="45D65C92" w14:textId="77777777" w:rsidR="0065075E" w:rsidRPr="009C5807" w:rsidRDefault="0065075E" w:rsidP="00CA7A34">
            <w:pPr>
              <w:pStyle w:val="TAC"/>
            </w:pPr>
            <w:r w:rsidRPr="009C5807">
              <w:t>0.125</w:t>
            </w:r>
          </w:p>
        </w:tc>
        <w:tc>
          <w:tcPr>
            <w:tcW w:w="1969" w:type="dxa"/>
            <w:shd w:val="clear" w:color="auto" w:fill="auto"/>
          </w:tcPr>
          <w:p w14:paraId="4BAA199E" w14:textId="77777777" w:rsidR="0065075E" w:rsidRPr="009C5807" w:rsidRDefault="0065075E" w:rsidP="00CA7A34">
            <w:pPr>
              <w:pStyle w:val="TAC"/>
            </w:pPr>
            <w:r w:rsidRPr="009C5807">
              <w:t>6</w:t>
            </w:r>
          </w:p>
        </w:tc>
        <w:tc>
          <w:tcPr>
            <w:tcW w:w="1969" w:type="dxa"/>
          </w:tcPr>
          <w:p w14:paraId="57A58E4D" w14:textId="77777777" w:rsidR="0065075E" w:rsidRPr="009C5807" w:rsidRDefault="0065075E" w:rsidP="00CA7A34">
            <w:pPr>
              <w:pStyle w:val="TAC"/>
            </w:pPr>
            <w:r w:rsidRPr="009C5807">
              <w:t>18</w:t>
            </w:r>
          </w:p>
        </w:tc>
      </w:tr>
      <w:tr w:rsidR="0065075E" w:rsidRPr="009C5807" w:rsidDel="00FC0501" w14:paraId="248E3D7A" w14:textId="77777777" w:rsidTr="00CA7A34">
        <w:trPr>
          <w:jc w:val="center"/>
        </w:trPr>
        <w:tc>
          <w:tcPr>
            <w:tcW w:w="649" w:type="dxa"/>
            <w:shd w:val="clear" w:color="auto" w:fill="auto"/>
          </w:tcPr>
          <w:p w14:paraId="0E8F521C" w14:textId="77777777" w:rsidR="0065075E" w:rsidRPr="009C5807" w:rsidRDefault="0065075E" w:rsidP="00CA7A34">
            <w:pPr>
              <w:pStyle w:val="TAC"/>
            </w:pPr>
            <w:r w:rsidRPr="00415158">
              <w:rPr>
                <w:rFonts w:eastAsia="宋体"/>
                <w:lang w:eastAsia="zh-CN"/>
              </w:rPr>
              <w:t>5</w:t>
            </w:r>
          </w:p>
        </w:tc>
        <w:tc>
          <w:tcPr>
            <w:tcW w:w="992" w:type="dxa"/>
          </w:tcPr>
          <w:p w14:paraId="2B4DAB14" w14:textId="77777777" w:rsidR="0065075E" w:rsidRPr="009C5807" w:rsidRDefault="0065075E" w:rsidP="00CA7A34">
            <w:pPr>
              <w:pStyle w:val="TAC"/>
            </w:pPr>
            <w:r w:rsidRPr="00415158">
              <w:rPr>
                <w:rFonts w:eastAsia="宋体" w:hint="eastAsia"/>
                <w:lang w:eastAsia="zh-CN"/>
              </w:rPr>
              <w:t>0</w:t>
            </w:r>
            <w:r w:rsidRPr="00415158">
              <w:rPr>
                <w:rFonts w:eastAsia="宋体"/>
                <w:lang w:eastAsia="zh-CN"/>
              </w:rPr>
              <w:t>.03125</w:t>
            </w:r>
          </w:p>
        </w:tc>
        <w:tc>
          <w:tcPr>
            <w:tcW w:w="1969" w:type="dxa"/>
            <w:shd w:val="clear" w:color="auto" w:fill="auto"/>
          </w:tcPr>
          <w:p w14:paraId="5DA8ECDD" w14:textId="77777777" w:rsidR="0065075E" w:rsidRPr="009C5807" w:rsidRDefault="0065075E" w:rsidP="00CA7A34">
            <w:pPr>
              <w:pStyle w:val="TAC"/>
            </w:pPr>
            <w:r w:rsidRPr="00415158">
              <w:rPr>
                <w:rFonts w:eastAsia="宋体" w:hint="eastAsia"/>
                <w:lang w:eastAsia="zh-CN"/>
              </w:rPr>
              <w:t>2</w:t>
            </w:r>
            <w:r w:rsidRPr="00415158">
              <w:rPr>
                <w:rFonts w:eastAsia="宋体"/>
                <w:lang w:eastAsia="zh-CN"/>
              </w:rPr>
              <w:t>0</w:t>
            </w:r>
          </w:p>
        </w:tc>
        <w:tc>
          <w:tcPr>
            <w:tcW w:w="1969" w:type="dxa"/>
          </w:tcPr>
          <w:p w14:paraId="3493C8E1" w14:textId="77777777" w:rsidR="0065075E" w:rsidRPr="009C5807" w:rsidRDefault="0065075E" w:rsidP="00CA7A34">
            <w:pPr>
              <w:pStyle w:val="TAC"/>
            </w:pPr>
            <w:r w:rsidRPr="00415158">
              <w:rPr>
                <w:rFonts w:eastAsia="宋体" w:hint="eastAsia"/>
                <w:lang w:eastAsia="zh-CN"/>
              </w:rPr>
              <w:t>6</w:t>
            </w:r>
            <w:r w:rsidRPr="00415158">
              <w:rPr>
                <w:rFonts w:eastAsia="宋体"/>
                <w:lang w:eastAsia="zh-CN"/>
              </w:rPr>
              <w:t>5</w:t>
            </w:r>
          </w:p>
        </w:tc>
      </w:tr>
      <w:tr w:rsidR="0065075E" w:rsidRPr="009C5807" w:rsidDel="00FC0501" w14:paraId="00F3F40D" w14:textId="77777777" w:rsidTr="00CA7A34">
        <w:trPr>
          <w:jc w:val="center"/>
        </w:trPr>
        <w:tc>
          <w:tcPr>
            <w:tcW w:w="649" w:type="dxa"/>
            <w:shd w:val="clear" w:color="auto" w:fill="auto"/>
          </w:tcPr>
          <w:p w14:paraId="7FD92DB5" w14:textId="77777777" w:rsidR="0065075E" w:rsidRPr="009C5807" w:rsidRDefault="0065075E" w:rsidP="00CA7A34">
            <w:pPr>
              <w:pStyle w:val="TAC"/>
            </w:pPr>
            <w:r w:rsidRPr="00415158">
              <w:rPr>
                <w:rFonts w:eastAsia="宋体"/>
                <w:lang w:eastAsia="zh-CN"/>
              </w:rPr>
              <w:t>6</w:t>
            </w:r>
          </w:p>
        </w:tc>
        <w:tc>
          <w:tcPr>
            <w:tcW w:w="992" w:type="dxa"/>
          </w:tcPr>
          <w:p w14:paraId="49BB8864" w14:textId="77777777" w:rsidR="0065075E" w:rsidRPr="009C5807" w:rsidRDefault="0065075E" w:rsidP="00CA7A34">
            <w:pPr>
              <w:pStyle w:val="TAC"/>
            </w:pPr>
            <w:r w:rsidRPr="00415158">
              <w:rPr>
                <w:rFonts w:eastAsia="宋体" w:hint="eastAsia"/>
                <w:lang w:eastAsia="zh-CN"/>
              </w:rPr>
              <w:t>0</w:t>
            </w:r>
            <w:r w:rsidRPr="00415158">
              <w:rPr>
                <w:rFonts w:eastAsia="宋体"/>
                <w:lang w:eastAsia="zh-CN"/>
              </w:rPr>
              <w:t>.015625</w:t>
            </w:r>
          </w:p>
        </w:tc>
        <w:tc>
          <w:tcPr>
            <w:tcW w:w="1969" w:type="dxa"/>
            <w:shd w:val="clear" w:color="auto" w:fill="auto"/>
          </w:tcPr>
          <w:p w14:paraId="3A6C461C" w14:textId="77777777" w:rsidR="0065075E" w:rsidRPr="009C5807" w:rsidRDefault="0065075E" w:rsidP="00CA7A34">
            <w:pPr>
              <w:pStyle w:val="TAC"/>
            </w:pPr>
            <w:r w:rsidRPr="00415158">
              <w:rPr>
                <w:rFonts w:eastAsia="宋体" w:hint="eastAsia"/>
                <w:lang w:eastAsia="zh-CN"/>
              </w:rPr>
              <w:t>3</w:t>
            </w:r>
            <w:r w:rsidRPr="00415158">
              <w:rPr>
                <w:rFonts w:eastAsia="宋体"/>
                <w:lang w:eastAsia="zh-CN"/>
              </w:rPr>
              <w:t>9</w:t>
            </w:r>
          </w:p>
        </w:tc>
        <w:tc>
          <w:tcPr>
            <w:tcW w:w="1969" w:type="dxa"/>
          </w:tcPr>
          <w:p w14:paraId="66CA7B95" w14:textId="77777777" w:rsidR="0065075E" w:rsidRPr="009C5807" w:rsidRDefault="0065075E" w:rsidP="00CA7A34">
            <w:pPr>
              <w:pStyle w:val="TAC"/>
            </w:pPr>
            <w:r w:rsidRPr="00415158">
              <w:rPr>
                <w:rFonts w:eastAsia="宋体" w:hint="eastAsia"/>
                <w:lang w:eastAsia="zh-CN"/>
              </w:rPr>
              <w:t>1</w:t>
            </w:r>
            <w:r w:rsidRPr="00415158">
              <w:rPr>
                <w:rFonts w:eastAsia="宋体"/>
                <w:lang w:eastAsia="zh-CN"/>
              </w:rPr>
              <w:t>29</w:t>
            </w:r>
          </w:p>
        </w:tc>
      </w:tr>
      <w:tr w:rsidR="0065075E" w:rsidRPr="009C5807" w:rsidDel="00FC0501" w14:paraId="17CAD666" w14:textId="77777777" w:rsidTr="00CA7A34">
        <w:trPr>
          <w:jc w:val="center"/>
        </w:trPr>
        <w:tc>
          <w:tcPr>
            <w:tcW w:w="5579" w:type="dxa"/>
            <w:gridSpan w:val="4"/>
            <w:shd w:val="clear" w:color="auto" w:fill="auto"/>
          </w:tcPr>
          <w:p w14:paraId="29E63FEF" w14:textId="77777777" w:rsidR="0065075E" w:rsidRPr="009C5807" w:rsidRDefault="0065075E" w:rsidP="00CA7A34">
            <w:pPr>
              <w:pStyle w:val="TAN"/>
            </w:pPr>
            <w:r w:rsidRPr="009C5807">
              <w:t>Note 1:</w:t>
            </w:r>
            <w:r w:rsidRPr="009C5807">
              <w:tab/>
              <w:t>Depends on UE capability.</w:t>
            </w:r>
          </w:p>
          <w:p w14:paraId="012F89EC" w14:textId="77777777" w:rsidR="0065075E" w:rsidRPr="009C5807" w:rsidRDefault="0065075E" w:rsidP="00CA7A34">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3ED99C6B" w14:textId="77777777" w:rsidR="0065075E" w:rsidRDefault="0065075E" w:rsidP="00E91D60">
      <w:pPr>
        <w:pStyle w:val="afe"/>
        <w:numPr>
          <w:ilvl w:val="0"/>
          <w:numId w:val="35"/>
        </w:numPr>
        <w:snapToGrid w:val="0"/>
        <w:spacing w:line="256" w:lineRule="auto"/>
        <w:rPr>
          <w:rFonts w:cs="Arial"/>
          <w:sz w:val="20"/>
          <w:szCs w:val="20"/>
          <w:lang w:eastAsia="zh-CN"/>
        </w:rPr>
      </w:pPr>
    </w:p>
    <w:p w14:paraId="2D76CD31" w14:textId="59389330" w:rsidR="00126B61" w:rsidRPr="00F50F8B" w:rsidRDefault="00126B61" w:rsidP="00126B61">
      <w:pPr>
        <w:rPr>
          <w:b/>
        </w:rPr>
      </w:pPr>
      <w:r w:rsidRPr="00F50F8B">
        <w:rPr>
          <w:b/>
        </w:rPr>
        <w:t>Proposal 4:</w:t>
      </w:r>
      <w:r w:rsidR="00AA46CC" w:rsidRPr="00F50F8B">
        <w:rPr>
          <w:b/>
        </w:rPr>
        <w:t xml:space="preserve"> </w:t>
      </w:r>
      <w:proofErr w:type="gramStart"/>
      <w:r w:rsidR="00AA46CC" w:rsidRPr="00F50F8B">
        <w:rPr>
          <w:b/>
        </w:rPr>
        <w:t xml:space="preserve">Regarding </w:t>
      </w:r>
      <w:r w:rsidR="00AA46CC" w:rsidRPr="00F50F8B">
        <w:rPr>
          <w:rFonts w:cs="Arial" w:hint="eastAsia"/>
          <w:b/>
          <w:lang w:eastAsia="zh-CN"/>
        </w:rPr>
        <w:t xml:space="preserve"> </w:t>
      </w:r>
      <w:r w:rsidR="00AA46CC" w:rsidRPr="00F50F8B">
        <w:rPr>
          <w:rFonts w:eastAsia="等线"/>
          <w:b/>
          <w:bCs/>
          <w:lang w:eastAsia="zh-CN"/>
        </w:rPr>
        <w:t>∆</w:t>
      </w:r>
      <w:proofErr w:type="gramEnd"/>
      <w:r w:rsidR="00AA46CC" w:rsidRPr="00F50F8B">
        <w:rPr>
          <w:rFonts w:eastAsia="等线" w:hint="eastAsia"/>
          <w:b/>
          <w:bCs/>
          <w:vertAlign w:val="subscript"/>
          <w:lang w:eastAsia="zh-CN"/>
        </w:rPr>
        <w:t>RF/</w:t>
      </w:r>
      <w:proofErr w:type="spellStart"/>
      <w:r w:rsidR="00AA46CC" w:rsidRPr="00F50F8B">
        <w:rPr>
          <w:rFonts w:eastAsia="等线" w:hint="eastAsia"/>
          <w:b/>
          <w:bCs/>
          <w:vertAlign w:val="subscript"/>
          <w:lang w:eastAsia="zh-CN"/>
        </w:rPr>
        <w:t>BB_</w:t>
      </w:r>
      <w:r w:rsidR="00AA46CC" w:rsidRPr="00F50F8B">
        <w:rPr>
          <w:rFonts w:eastAsia="等线"/>
          <w:b/>
          <w:bCs/>
          <w:vertAlign w:val="subscript"/>
          <w:lang w:eastAsia="zh-CN"/>
        </w:rPr>
        <w:t>preparation</w:t>
      </w:r>
      <w:proofErr w:type="spellEnd"/>
    </w:p>
    <w:p w14:paraId="5D7457F6" w14:textId="64EA5F2A" w:rsidR="00AA46CC" w:rsidRPr="00F50F8B" w:rsidRDefault="00AA46CC" w:rsidP="00AA46CC">
      <w:pPr>
        <w:pStyle w:val="afe"/>
        <w:numPr>
          <w:ilvl w:val="0"/>
          <w:numId w:val="35"/>
        </w:numPr>
        <w:snapToGrid w:val="0"/>
        <w:spacing w:line="256" w:lineRule="auto"/>
        <w:rPr>
          <w:rFonts w:cs="Arial"/>
          <w:b/>
          <w:sz w:val="20"/>
          <w:szCs w:val="20"/>
          <w:lang w:eastAsia="zh-CN"/>
        </w:rPr>
      </w:pPr>
      <w:r w:rsidRPr="00F50F8B">
        <w:rPr>
          <w:rFonts w:cs="Arial" w:hint="eastAsia"/>
          <w:b/>
          <w:sz w:val="20"/>
          <w:szCs w:val="20"/>
          <w:lang w:eastAsia="zh-CN"/>
        </w:rPr>
        <w:t xml:space="preserve">For the case of </w:t>
      </w:r>
      <w:r w:rsidRPr="00F50F8B">
        <w:rPr>
          <w:rFonts w:cs="Arial"/>
          <w:b/>
          <w:sz w:val="20"/>
          <w:szCs w:val="20"/>
          <w:lang w:eastAsia="zh-CN"/>
        </w:rPr>
        <w:t>PRACH bandwidth of neighbor cell</w:t>
      </w:r>
      <w:r w:rsidRPr="00F50F8B">
        <w:rPr>
          <w:rFonts w:cs="Arial" w:hint="eastAsia"/>
          <w:b/>
          <w:sz w:val="20"/>
          <w:szCs w:val="20"/>
          <w:lang w:eastAsia="zh-CN"/>
        </w:rPr>
        <w:t xml:space="preserve"> is within</w:t>
      </w:r>
      <w:r w:rsidRPr="00F50F8B">
        <w:rPr>
          <w:rFonts w:cs="Arial"/>
          <w:b/>
          <w:sz w:val="20"/>
          <w:szCs w:val="20"/>
          <w:lang w:eastAsia="zh-CN"/>
        </w:rPr>
        <w:t xml:space="preserve"> active UL BWP</w:t>
      </w:r>
      <w:r w:rsidRPr="00F50F8B">
        <w:rPr>
          <w:rFonts w:cs="Arial" w:hint="eastAsia"/>
          <w:b/>
          <w:sz w:val="20"/>
          <w:szCs w:val="20"/>
          <w:lang w:eastAsia="zh-CN"/>
        </w:rPr>
        <w:t xml:space="preserve">, </w:t>
      </w:r>
      <w:r w:rsidRPr="00F50F8B">
        <w:rPr>
          <w:rFonts w:eastAsia="等线"/>
          <w:b/>
          <w:bCs/>
          <w:sz w:val="20"/>
          <w:szCs w:val="20"/>
          <w:lang w:eastAsia="zh-CN"/>
        </w:rPr>
        <w:t>∆</w:t>
      </w:r>
      <w:r w:rsidRPr="00F50F8B">
        <w:rPr>
          <w:rFonts w:eastAsia="等线" w:hint="eastAsia"/>
          <w:b/>
          <w:bCs/>
          <w:sz w:val="20"/>
          <w:szCs w:val="20"/>
          <w:vertAlign w:val="subscript"/>
          <w:lang w:eastAsia="zh-CN"/>
        </w:rPr>
        <w:t>RF/</w:t>
      </w:r>
      <w:proofErr w:type="spellStart"/>
      <w:r w:rsidRPr="00F50F8B">
        <w:rPr>
          <w:rFonts w:eastAsia="等线" w:hint="eastAsia"/>
          <w:b/>
          <w:bCs/>
          <w:sz w:val="20"/>
          <w:szCs w:val="20"/>
          <w:vertAlign w:val="subscript"/>
          <w:lang w:eastAsia="zh-CN"/>
        </w:rPr>
        <w:t>BB_</w:t>
      </w:r>
      <w:r w:rsidRPr="00F50F8B">
        <w:rPr>
          <w:rFonts w:eastAsia="等线"/>
          <w:b/>
          <w:bCs/>
          <w:sz w:val="20"/>
          <w:szCs w:val="20"/>
          <w:vertAlign w:val="subscript"/>
          <w:lang w:eastAsia="zh-CN"/>
        </w:rPr>
        <w:t>preparation</w:t>
      </w:r>
      <w:proofErr w:type="spellEnd"/>
      <w:r w:rsidRPr="00F50F8B">
        <w:rPr>
          <w:rFonts w:cstheme="minorHAnsi" w:hint="eastAsia"/>
          <w:b/>
          <w:bCs/>
          <w:sz w:val="20"/>
          <w:szCs w:val="20"/>
          <w:vertAlign w:val="subscript"/>
          <w:lang w:eastAsia="zh-CN"/>
        </w:rPr>
        <w:t xml:space="preserve"> </w:t>
      </w:r>
      <w:r w:rsidRPr="00F50F8B">
        <w:rPr>
          <w:rFonts w:cstheme="minorHAnsi"/>
          <w:b/>
          <w:bCs/>
          <w:sz w:val="20"/>
          <w:szCs w:val="20"/>
          <w:lang w:eastAsia="zh-CN"/>
        </w:rPr>
        <w:t>can be zero</w:t>
      </w:r>
      <w:r w:rsidRPr="00F50F8B">
        <w:rPr>
          <w:rFonts w:cs="Arial" w:hint="eastAsia"/>
          <w:b/>
          <w:sz w:val="20"/>
          <w:szCs w:val="20"/>
          <w:lang w:eastAsia="zh-CN"/>
        </w:rPr>
        <w:t>.</w:t>
      </w:r>
    </w:p>
    <w:p w14:paraId="535F61F1" w14:textId="3BF43F8F" w:rsidR="00AA46CC" w:rsidRPr="00F50F8B" w:rsidRDefault="00AA46CC" w:rsidP="00AA46CC">
      <w:pPr>
        <w:pStyle w:val="afe"/>
        <w:numPr>
          <w:ilvl w:val="0"/>
          <w:numId w:val="35"/>
        </w:numPr>
        <w:snapToGrid w:val="0"/>
        <w:spacing w:line="256" w:lineRule="auto"/>
        <w:rPr>
          <w:rFonts w:cs="Arial"/>
          <w:b/>
          <w:sz w:val="20"/>
          <w:szCs w:val="20"/>
          <w:lang w:eastAsia="zh-CN"/>
        </w:rPr>
      </w:pPr>
      <w:r w:rsidRPr="00F50F8B">
        <w:rPr>
          <w:rFonts w:cs="Arial" w:hint="eastAsia"/>
          <w:b/>
          <w:sz w:val="20"/>
          <w:szCs w:val="20"/>
          <w:lang w:eastAsia="zh-CN"/>
        </w:rPr>
        <w:t xml:space="preserve">For the case of </w:t>
      </w:r>
      <w:r w:rsidRPr="00F50F8B">
        <w:rPr>
          <w:rFonts w:cs="Arial"/>
          <w:b/>
          <w:sz w:val="20"/>
          <w:szCs w:val="20"/>
          <w:lang w:eastAsia="zh-CN"/>
        </w:rPr>
        <w:t xml:space="preserve">PRACH bandwidth is not within any of the configured UL BWPs of any active serving cell, </w:t>
      </w:r>
      <w:r w:rsidRPr="00F50F8B">
        <w:rPr>
          <w:rFonts w:eastAsia="等线"/>
          <w:b/>
          <w:bCs/>
          <w:sz w:val="20"/>
          <w:szCs w:val="20"/>
          <w:lang w:eastAsia="zh-CN"/>
        </w:rPr>
        <w:t>∆</w:t>
      </w:r>
      <w:r w:rsidRPr="00F50F8B">
        <w:rPr>
          <w:rFonts w:eastAsia="等线" w:hint="eastAsia"/>
          <w:b/>
          <w:bCs/>
          <w:sz w:val="20"/>
          <w:szCs w:val="20"/>
          <w:vertAlign w:val="subscript"/>
          <w:lang w:eastAsia="zh-CN"/>
        </w:rPr>
        <w:t>RF/</w:t>
      </w:r>
      <w:proofErr w:type="spellStart"/>
      <w:r w:rsidRPr="00F50F8B">
        <w:rPr>
          <w:rFonts w:eastAsia="等线" w:hint="eastAsia"/>
          <w:b/>
          <w:bCs/>
          <w:sz w:val="20"/>
          <w:szCs w:val="20"/>
          <w:vertAlign w:val="subscript"/>
          <w:lang w:eastAsia="zh-CN"/>
        </w:rPr>
        <w:t>BB_</w:t>
      </w:r>
      <w:r w:rsidRPr="00F50F8B">
        <w:rPr>
          <w:rFonts w:eastAsia="等线"/>
          <w:b/>
          <w:bCs/>
          <w:sz w:val="20"/>
          <w:szCs w:val="20"/>
          <w:vertAlign w:val="subscript"/>
          <w:lang w:eastAsia="zh-CN"/>
        </w:rPr>
        <w:t>preparation</w:t>
      </w:r>
      <w:proofErr w:type="spellEnd"/>
      <w:r w:rsidRPr="00F50F8B">
        <w:rPr>
          <w:rFonts w:eastAsia="等线"/>
          <w:b/>
          <w:bCs/>
          <w:sz w:val="20"/>
          <w:szCs w:val="20"/>
          <w:vertAlign w:val="subscript"/>
          <w:lang w:eastAsia="zh-CN"/>
        </w:rPr>
        <w:t xml:space="preserve"> </w:t>
      </w:r>
      <w:r w:rsidRPr="00F50F8B">
        <w:rPr>
          <w:rFonts w:eastAsia="等线"/>
          <w:b/>
          <w:bCs/>
          <w:sz w:val="20"/>
          <w:szCs w:val="20"/>
          <w:lang w:eastAsia="zh-CN"/>
        </w:rPr>
        <w:t xml:space="preserve">is </w:t>
      </w:r>
      <w:r w:rsidR="00F50F8B" w:rsidRPr="00F50F8B">
        <w:rPr>
          <w:rFonts w:eastAsia="等线"/>
          <w:b/>
          <w:bCs/>
          <w:sz w:val="20"/>
          <w:szCs w:val="20"/>
          <w:lang w:eastAsia="zh-CN"/>
        </w:rPr>
        <w:t>DCI based BWP switching delay specified in clause 8.6 of TS 38.133</w:t>
      </w:r>
      <w:r w:rsidRPr="00F50F8B">
        <w:rPr>
          <w:rFonts w:eastAsia="等线"/>
          <w:b/>
          <w:bCs/>
          <w:sz w:val="20"/>
          <w:szCs w:val="20"/>
          <w:lang w:eastAsia="zh-CN"/>
        </w:rPr>
        <w:t>.</w:t>
      </w:r>
    </w:p>
    <w:p w14:paraId="171FDA3E" w14:textId="77777777" w:rsidR="00126B61" w:rsidRPr="00AA46CC" w:rsidRDefault="00126B61" w:rsidP="007F7F3B">
      <w:pPr>
        <w:rPr>
          <w:rFonts w:eastAsiaTheme="minorEastAsia"/>
          <w:lang w:val="x-none" w:eastAsia="zh-CN"/>
        </w:rPr>
      </w:pPr>
    </w:p>
    <w:p w14:paraId="0C3F8523" w14:textId="4720315F" w:rsidR="001B0BA7" w:rsidRDefault="001B0BA7" w:rsidP="001B0BA7">
      <w:pPr>
        <w:pStyle w:val="1"/>
        <w:jc w:val="both"/>
        <w:rPr>
          <w:lang w:val="en-US"/>
        </w:rPr>
      </w:pPr>
      <w:r>
        <w:rPr>
          <w:lang w:val="en-US"/>
        </w:rPr>
        <w:t>Conclusions</w:t>
      </w:r>
    </w:p>
    <w:p w14:paraId="7BE33DCB" w14:textId="60028C89" w:rsidR="00105C3C" w:rsidRDefault="00C80159" w:rsidP="00DA6974">
      <w:pPr>
        <w:rPr>
          <w:rFonts w:eastAsia="宋体"/>
          <w:lang w:eastAsia="zh-CN"/>
        </w:rPr>
      </w:pPr>
      <w:r w:rsidRPr="007C040F">
        <w:rPr>
          <w:rFonts w:eastAsia="宋体"/>
          <w:lang w:eastAsia="zh-CN"/>
        </w:rPr>
        <w:t>T</w:t>
      </w:r>
      <w:r w:rsidRPr="007C040F">
        <w:rPr>
          <w:rFonts w:eastAsia="宋体" w:hint="eastAsia"/>
          <w:lang w:eastAsia="zh-CN"/>
        </w:rPr>
        <w:t>his contribution</w:t>
      </w:r>
      <w:r w:rsidR="00B6402D">
        <w:rPr>
          <w:rFonts w:eastAsia="宋体"/>
          <w:lang w:eastAsia="zh-CN"/>
        </w:rPr>
        <w:t xml:space="preserve"> </w:t>
      </w:r>
      <w:r w:rsidR="009B682A" w:rsidRPr="007C040F">
        <w:rPr>
          <w:rFonts w:eastAsia="宋体"/>
          <w:lang w:val="en-US" w:eastAsia="zh-CN"/>
        </w:rPr>
        <w:t xml:space="preserve">provides </w:t>
      </w:r>
      <w:r w:rsidR="00B6402D">
        <w:rPr>
          <w:rFonts w:eastAsia="宋体"/>
          <w:lang w:val="en-US" w:eastAsia="zh-CN"/>
        </w:rPr>
        <w:t xml:space="preserve">further </w:t>
      </w:r>
      <w:r w:rsidR="007D7066" w:rsidRPr="00DA69C5">
        <w:rPr>
          <w:rFonts w:eastAsiaTheme="minorEastAsia"/>
          <w:lang w:val="en-US" w:eastAsia="zh-CN"/>
        </w:rPr>
        <w:t xml:space="preserve">analysis on </w:t>
      </w:r>
      <w:r w:rsidR="00C10D61">
        <w:rPr>
          <w:rFonts w:eastAsiaTheme="minorEastAsia"/>
          <w:lang w:val="en-US" w:eastAsia="zh-CN"/>
        </w:rPr>
        <w:t xml:space="preserve">beam application and </w:t>
      </w:r>
      <w:r w:rsidR="00C84FA1" w:rsidRPr="00C84FA1">
        <w:rPr>
          <w:bCs/>
          <w:lang w:val="en-US"/>
        </w:rPr>
        <w:t>SFN alignment for L1/L2-based inter-cell mobility</w:t>
      </w:r>
      <w:r w:rsidR="007C040F" w:rsidRPr="007C040F">
        <w:rPr>
          <w:rFonts w:eastAsia="宋体"/>
          <w:lang w:val="en-US" w:eastAsia="zh-CN"/>
        </w:rPr>
        <w:t>.</w:t>
      </w:r>
      <w:r w:rsidRPr="007C040F">
        <w:rPr>
          <w:rFonts w:eastAsia="宋体" w:hint="eastAsia"/>
          <w:lang w:eastAsia="zh-CN"/>
        </w:rPr>
        <w:t xml:space="preserve"> </w:t>
      </w:r>
      <w:r w:rsidR="007D7066">
        <w:rPr>
          <w:rFonts w:eastAsia="宋体"/>
          <w:lang w:eastAsia="zh-CN"/>
        </w:rPr>
        <w:t>The following proposals are</w:t>
      </w:r>
      <w:r w:rsidRPr="007C040F">
        <w:rPr>
          <w:rFonts w:eastAsia="宋体" w:hint="eastAsia"/>
          <w:lang w:eastAsia="zh-CN"/>
        </w:rPr>
        <w:t xml:space="preserve"> </w:t>
      </w:r>
      <w:r w:rsidR="00506E7B" w:rsidRPr="007C040F">
        <w:rPr>
          <w:rFonts w:eastAsia="宋体"/>
          <w:lang w:eastAsia="zh-CN"/>
        </w:rPr>
        <w:t>provided</w:t>
      </w:r>
      <w:r w:rsidRPr="007C040F">
        <w:rPr>
          <w:rFonts w:eastAsia="宋体" w:hint="eastAsia"/>
          <w:lang w:eastAsia="zh-CN"/>
        </w:rPr>
        <w:t>:</w:t>
      </w:r>
    </w:p>
    <w:p w14:paraId="0AF9613D" w14:textId="1C140D00" w:rsidR="00360884" w:rsidRDefault="00360884" w:rsidP="00360884">
      <w:pPr>
        <w:rPr>
          <w:rFonts w:eastAsiaTheme="minorEastAsia"/>
          <w:b/>
          <w:bCs/>
          <w:lang w:eastAsia="zh-CN"/>
        </w:rPr>
      </w:pPr>
      <w:r w:rsidRPr="007C5F15">
        <w:rPr>
          <w:rFonts w:eastAsiaTheme="minorEastAsia" w:hint="eastAsia"/>
          <w:b/>
          <w:lang w:eastAsia="zh-CN"/>
        </w:rPr>
        <w:t>P</w:t>
      </w:r>
      <w:r w:rsidRPr="007C5F15">
        <w:rPr>
          <w:rFonts w:eastAsiaTheme="minorEastAsia"/>
          <w:b/>
          <w:lang w:eastAsia="zh-CN"/>
        </w:rPr>
        <w:t xml:space="preserve">roposal 1: SFN information is needed to be known to </w:t>
      </w:r>
      <w:r w:rsidRPr="007C5F15">
        <w:rPr>
          <w:rFonts w:eastAsiaTheme="minorEastAsia"/>
          <w:b/>
          <w:bCs/>
          <w:lang w:eastAsia="zh-CN"/>
        </w:rPr>
        <w:t xml:space="preserve">transmit PRACH </w:t>
      </w:r>
      <w:r>
        <w:rPr>
          <w:rFonts w:eastAsiaTheme="minorEastAsia"/>
          <w:b/>
          <w:bCs/>
          <w:lang w:eastAsia="zh-CN"/>
        </w:rPr>
        <w:t>after</w:t>
      </w:r>
      <w:r w:rsidRPr="007C5F15">
        <w:rPr>
          <w:rFonts w:eastAsiaTheme="minorEastAsia"/>
          <w:b/>
          <w:bCs/>
          <w:lang w:eastAsia="zh-CN"/>
        </w:rPr>
        <w:t xml:space="preserve"> Cell switch</w:t>
      </w:r>
      <w:r>
        <w:rPr>
          <w:rFonts w:eastAsiaTheme="minorEastAsia"/>
          <w:b/>
          <w:bCs/>
          <w:lang w:eastAsia="zh-CN"/>
        </w:rPr>
        <w:t xml:space="preserve"> </w:t>
      </w:r>
      <w:r w:rsidRPr="007C5F15">
        <w:rPr>
          <w:rFonts w:eastAsiaTheme="minorEastAsia"/>
          <w:b/>
          <w:bCs/>
          <w:lang w:eastAsia="zh-CN"/>
        </w:rPr>
        <w:t>if no pre-UL sync, or for PDCCH-order RACH before cell switch.</w:t>
      </w:r>
    </w:p>
    <w:p w14:paraId="3ABCDACF" w14:textId="77777777" w:rsidR="00360884" w:rsidRDefault="00360884" w:rsidP="00360884">
      <w:pPr>
        <w:rPr>
          <w:rFonts w:eastAsiaTheme="minorEastAsia"/>
          <w:b/>
          <w:lang w:eastAsia="zh-CN"/>
        </w:rPr>
      </w:pPr>
      <w:r w:rsidRPr="0013141A">
        <w:rPr>
          <w:rFonts w:eastAsiaTheme="minorEastAsia" w:hint="eastAsia"/>
          <w:b/>
          <w:lang w:eastAsia="zh-CN"/>
        </w:rPr>
        <w:t>P</w:t>
      </w:r>
      <w:r w:rsidRPr="0013141A">
        <w:rPr>
          <w:rFonts w:eastAsiaTheme="minorEastAsia"/>
          <w:b/>
          <w:lang w:eastAsia="zh-CN"/>
        </w:rPr>
        <w:t xml:space="preserve">roposal </w:t>
      </w:r>
      <w:r>
        <w:rPr>
          <w:rFonts w:eastAsiaTheme="minorEastAsia"/>
          <w:b/>
          <w:lang w:eastAsia="zh-CN"/>
        </w:rPr>
        <w:t>2</w:t>
      </w:r>
      <w:r w:rsidRPr="0013141A">
        <w:rPr>
          <w:rFonts w:eastAsiaTheme="minorEastAsia"/>
          <w:b/>
          <w:lang w:eastAsia="zh-CN"/>
        </w:rPr>
        <w:t xml:space="preserve">: </w:t>
      </w:r>
    </w:p>
    <w:p w14:paraId="7A2304AC" w14:textId="77777777" w:rsidR="00360884" w:rsidRPr="00BC49C1" w:rsidRDefault="00360884" w:rsidP="00360884">
      <w:pPr>
        <w:rPr>
          <w:b/>
        </w:rPr>
      </w:pPr>
      <w:r w:rsidRPr="0013141A">
        <w:rPr>
          <w:rFonts w:eastAsiaTheme="minorEastAsia"/>
          <w:b/>
          <w:lang w:eastAsia="zh-CN"/>
        </w:rPr>
        <w:t xml:space="preserve">If </w:t>
      </w:r>
      <w:proofErr w:type="spellStart"/>
      <w:r w:rsidRPr="0013141A">
        <w:rPr>
          <w:b/>
          <w:i/>
          <w:iCs/>
          <w:lang w:val="en-US"/>
        </w:rPr>
        <w:t>deriveSSB-IndexFromCel</w:t>
      </w:r>
      <w:proofErr w:type="spellEnd"/>
      <w:r w:rsidRPr="0013141A">
        <w:rPr>
          <w:b/>
          <w:i/>
          <w:iCs/>
          <w:lang w:val="en-US"/>
        </w:rPr>
        <w:t xml:space="preserve"> </w:t>
      </w:r>
      <w:r w:rsidRPr="0013141A">
        <w:rPr>
          <w:b/>
          <w:iCs/>
          <w:lang w:val="en-US"/>
        </w:rPr>
        <w:t>is enabled for intra-frequency or</w:t>
      </w:r>
      <w:r w:rsidRPr="0013141A">
        <w:rPr>
          <w:b/>
          <w:i/>
          <w:iCs/>
          <w:lang w:val="en-US"/>
        </w:rPr>
        <w:t xml:space="preserve"> </w:t>
      </w:r>
      <w:proofErr w:type="spellStart"/>
      <w:r w:rsidRPr="0013141A">
        <w:rPr>
          <w:b/>
          <w:i/>
          <w:iCs/>
          <w:lang w:val="en-US"/>
        </w:rPr>
        <w:t>deriveSSB-IndexFromCellInter</w:t>
      </w:r>
      <w:proofErr w:type="spellEnd"/>
      <w:r w:rsidRPr="0013141A">
        <w:rPr>
          <w:b/>
          <w:iCs/>
          <w:lang w:val="en-US"/>
        </w:rPr>
        <w:t xml:space="preserve"> is ena</w:t>
      </w:r>
      <w:r w:rsidRPr="00BC49C1">
        <w:rPr>
          <w:b/>
          <w:iCs/>
          <w:lang w:val="en-US"/>
        </w:rPr>
        <w:t>bled for inter-frequency</w:t>
      </w:r>
      <w:r w:rsidRPr="00BC49C1">
        <w:rPr>
          <w:b/>
          <w:i/>
          <w:iCs/>
          <w:lang w:val="en-US"/>
        </w:rPr>
        <w:t xml:space="preserve">, </w:t>
      </w:r>
      <w:r w:rsidRPr="00BC49C1">
        <w:rPr>
          <w:b/>
        </w:rPr>
        <w:t>the UE assume</w:t>
      </w:r>
      <w:r w:rsidRPr="00BC49C1">
        <w:rPr>
          <w:b/>
          <w:lang w:eastAsia="zh-CN"/>
        </w:rPr>
        <w:t xml:space="preserve">s </w:t>
      </w:r>
      <w:r w:rsidRPr="00BC49C1">
        <w:rPr>
          <w:b/>
        </w:rPr>
        <w:t>the same SFN of candidate neighbour cell as serving cell</w:t>
      </w:r>
      <w:r>
        <w:rPr>
          <w:b/>
        </w:rPr>
        <w:t>;</w:t>
      </w:r>
    </w:p>
    <w:p w14:paraId="2C7733A5" w14:textId="172AFC29" w:rsidR="00360884" w:rsidRPr="00BC49C1" w:rsidRDefault="00360884" w:rsidP="00360884">
      <w:pPr>
        <w:rPr>
          <w:b/>
          <w:lang w:eastAsia="zh-CN"/>
        </w:rPr>
      </w:pPr>
      <w:r w:rsidRPr="00BC49C1">
        <w:rPr>
          <w:b/>
        </w:rPr>
        <w:t>If UE has performed CSI-RS based L3 measurement, SFN</w:t>
      </w:r>
      <w:r w:rsidRPr="00BC49C1">
        <w:rPr>
          <w:b/>
        </w:rPr>
        <w:t xml:space="preserve"> of candidate neighbour cell </w:t>
      </w:r>
      <w:r w:rsidRPr="00BC49C1">
        <w:rPr>
          <w:b/>
          <w:lang w:eastAsia="zh-CN"/>
        </w:rPr>
        <w:t xml:space="preserve">SFN of candidate cell has been obtained </w:t>
      </w:r>
      <w:r w:rsidR="009747A5">
        <w:rPr>
          <w:b/>
          <w:lang w:eastAsia="zh-CN"/>
        </w:rPr>
        <w:t>during</w:t>
      </w:r>
      <w:r w:rsidRPr="00BC49C1">
        <w:rPr>
          <w:b/>
          <w:lang w:eastAsia="zh-CN"/>
        </w:rPr>
        <w:t xml:space="preserve"> CSI-RS L3 measurement procedure;</w:t>
      </w:r>
    </w:p>
    <w:p w14:paraId="74050FD7" w14:textId="77777777" w:rsidR="00360884" w:rsidRDefault="00360884" w:rsidP="00360884">
      <w:pPr>
        <w:rPr>
          <w:b/>
        </w:rPr>
      </w:pPr>
      <w:r w:rsidRPr="00FA78C2">
        <w:rPr>
          <w:b/>
        </w:rPr>
        <w:t xml:space="preserve">For inter-frequency L1 measurement, </w:t>
      </w:r>
      <w:r>
        <w:rPr>
          <w:b/>
        </w:rPr>
        <w:t>i</w:t>
      </w:r>
      <w:r w:rsidRPr="00BC49C1">
        <w:rPr>
          <w:b/>
        </w:rPr>
        <w:t>f UE is required to report time index</w:t>
      </w:r>
      <w:r w:rsidRPr="00BC49C1">
        <w:rPr>
          <w:rFonts w:hint="eastAsia"/>
          <w:b/>
        </w:rPr>
        <w:t xml:space="preserve"> </w:t>
      </w:r>
      <w:r w:rsidRPr="00BC49C1">
        <w:rPr>
          <w:b/>
        </w:rPr>
        <w:t>for FR2 SSB-based L3 measurement, SFN of candidate cell can be obtained during FR2 SSB-based L3 measurement with time index;</w:t>
      </w:r>
    </w:p>
    <w:p w14:paraId="013D8F37" w14:textId="77777777" w:rsidR="00360884" w:rsidRPr="000B0FB6" w:rsidRDefault="00360884" w:rsidP="00360884">
      <w:pPr>
        <w:rPr>
          <w:b/>
        </w:rPr>
      </w:pPr>
      <w:r w:rsidRPr="00FA78C2">
        <w:rPr>
          <w:b/>
        </w:rPr>
        <w:t xml:space="preserve">For inter-frequency L1 measurement, </w:t>
      </w:r>
      <w:r>
        <w:rPr>
          <w:b/>
        </w:rPr>
        <w:t>i</w:t>
      </w:r>
      <w:r w:rsidRPr="000B0FB6">
        <w:rPr>
          <w:b/>
        </w:rPr>
        <w:t>f UE is not required to report time index</w:t>
      </w:r>
      <w:r w:rsidRPr="000B0FB6">
        <w:rPr>
          <w:rFonts w:hint="eastAsia"/>
          <w:b/>
        </w:rPr>
        <w:t xml:space="preserve"> </w:t>
      </w:r>
      <w:r w:rsidRPr="000B0FB6">
        <w:rPr>
          <w:b/>
        </w:rPr>
        <w:t xml:space="preserve">for FR2 SSB-based L3 measurement, and UE is indicated to perform SSB based L1 measurement on the same cell, SFN of candidate cell can be obtained during FR2 SSB-based L1 measurement. </w:t>
      </w:r>
      <w:r w:rsidRPr="000B0FB6">
        <w:rPr>
          <w:rFonts w:hint="eastAsia"/>
          <w:b/>
        </w:rPr>
        <w:t xml:space="preserve"> </w:t>
      </w:r>
    </w:p>
    <w:p w14:paraId="31ABD7DF" w14:textId="77777777" w:rsidR="00360884" w:rsidRPr="00804A44" w:rsidRDefault="00360884" w:rsidP="00360884">
      <w:pPr>
        <w:rPr>
          <w:b/>
        </w:rPr>
      </w:pPr>
      <w:r>
        <w:rPr>
          <w:b/>
          <w:lang w:eastAsia="zh-CN"/>
        </w:rPr>
        <w:t>For other cases,</w:t>
      </w:r>
      <w:r w:rsidRPr="0013141A">
        <w:rPr>
          <w:b/>
          <w:lang w:eastAsia="zh-CN"/>
        </w:rPr>
        <w:t xml:space="preserve"> UE is supposed to </w:t>
      </w:r>
      <w:r>
        <w:rPr>
          <w:b/>
          <w:lang w:eastAsia="zh-CN"/>
        </w:rPr>
        <w:t xml:space="preserve">perform additional procedure to </w:t>
      </w:r>
      <w:r w:rsidRPr="0013141A">
        <w:rPr>
          <w:b/>
          <w:lang w:eastAsia="zh-CN"/>
        </w:rPr>
        <w:t>acquire SFN of the target cell before cell switch</w:t>
      </w:r>
      <w:r>
        <w:rPr>
          <w:b/>
          <w:lang w:eastAsia="zh-CN"/>
        </w:rPr>
        <w:t xml:space="preserve"> command</w:t>
      </w:r>
      <w:r w:rsidRPr="0013141A">
        <w:rPr>
          <w:b/>
          <w:lang w:eastAsia="zh-CN"/>
        </w:rPr>
        <w:t>.</w:t>
      </w:r>
    </w:p>
    <w:p w14:paraId="1B8ADB9C" w14:textId="77777777" w:rsidR="00360884" w:rsidRPr="00360884" w:rsidRDefault="00360884" w:rsidP="00360884">
      <w:pPr>
        <w:snapToGrid w:val="0"/>
        <w:spacing w:beforeLines="50" w:before="120" w:afterLines="50" w:after="120"/>
        <w:rPr>
          <w:b/>
          <w:lang w:eastAsia="zh-CN"/>
        </w:rPr>
      </w:pPr>
      <w:r w:rsidRPr="00360884">
        <w:rPr>
          <w:b/>
          <w:lang w:eastAsia="zh-CN"/>
        </w:rPr>
        <w:t>Proposal 3: If SSB index indicated in PDCCH order is not in the active TCI state list that has been activated, and when the measurement period of L1-RSRP is no longer than 160ms, one complete SSB burst is needed for fine time tracking.</w:t>
      </w:r>
    </w:p>
    <w:p w14:paraId="34C85517" w14:textId="77777777" w:rsidR="00360884" w:rsidRPr="00F50F8B" w:rsidRDefault="00360884" w:rsidP="00360884">
      <w:pPr>
        <w:rPr>
          <w:b/>
        </w:rPr>
      </w:pPr>
      <w:r w:rsidRPr="00F50F8B">
        <w:rPr>
          <w:b/>
        </w:rPr>
        <w:t xml:space="preserve">Proposal 4: </w:t>
      </w:r>
      <w:proofErr w:type="gramStart"/>
      <w:r w:rsidRPr="00F50F8B">
        <w:rPr>
          <w:b/>
        </w:rPr>
        <w:t xml:space="preserve">Regarding </w:t>
      </w:r>
      <w:r w:rsidRPr="00F50F8B">
        <w:rPr>
          <w:rFonts w:cs="Arial" w:hint="eastAsia"/>
          <w:b/>
          <w:lang w:eastAsia="zh-CN"/>
        </w:rPr>
        <w:t xml:space="preserve"> </w:t>
      </w:r>
      <w:r w:rsidRPr="00F50F8B">
        <w:rPr>
          <w:rFonts w:eastAsia="等线"/>
          <w:b/>
          <w:bCs/>
          <w:lang w:eastAsia="zh-CN"/>
        </w:rPr>
        <w:t>∆</w:t>
      </w:r>
      <w:proofErr w:type="gramEnd"/>
      <w:r w:rsidRPr="00F50F8B">
        <w:rPr>
          <w:rFonts w:eastAsia="等线" w:hint="eastAsia"/>
          <w:b/>
          <w:bCs/>
          <w:vertAlign w:val="subscript"/>
          <w:lang w:eastAsia="zh-CN"/>
        </w:rPr>
        <w:t>RF/</w:t>
      </w:r>
      <w:proofErr w:type="spellStart"/>
      <w:r w:rsidRPr="00F50F8B">
        <w:rPr>
          <w:rFonts w:eastAsia="等线" w:hint="eastAsia"/>
          <w:b/>
          <w:bCs/>
          <w:vertAlign w:val="subscript"/>
          <w:lang w:eastAsia="zh-CN"/>
        </w:rPr>
        <w:t>BB_</w:t>
      </w:r>
      <w:r w:rsidRPr="00F50F8B">
        <w:rPr>
          <w:rFonts w:eastAsia="等线"/>
          <w:b/>
          <w:bCs/>
          <w:vertAlign w:val="subscript"/>
          <w:lang w:eastAsia="zh-CN"/>
        </w:rPr>
        <w:t>preparation</w:t>
      </w:r>
      <w:proofErr w:type="spellEnd"/>
    </w:p>
    <w:p w14:paraId="0475154C" w14:textId="77777777" w:rsidR="00360884" w:rsidRPr="00F50F8B" w:rsidRDefault="00360884" w:rsidP="00360884">
      <w:pPr>
        <w:pStyle w:val="afe"/>
        <w:numPr>
          <w:ilvl w:val="0"/>
          <w:numId w:val="35"/>
        </w:numPr>
        <w:snapToGrid w:val="0"/>
        <w:spacing w:line="256" w:lineRule="auto"/>
        <w:rPr>
          <w:rFonts w:cs="Arial"/>
          <w:b/>
          <w:sz w:val="20"/>
          <w:szCs w:val="20"/>
          <w:lang w:eastAsia="zh-CN"/>
        </w:rPr>
      </w:pPr>
      <w:r w:rsidRPr="00F50F8B">
        <w:rPr>
          <w:rFonts w:cs="Arial" w:hint="eastAsia"/>
          <w:b/>
          <w:sz w:val="20"/>
          <w:szCs w:val="20"/>
          <w:lang w:eastAsia="zh-CN"/>
        </w:rPr>
        <w:t xml:space="preserve">For the case of </w:t>
      </w:r>
      <w:r w:rsidRPr="00F50F8B">
        <w:rPr>
          <w:rFonts w:cs="Arial"/>
          <w:b/>
          <w:sz w:val="20"/>
          <w:szCs w:val="20"/>
          <w:lang w:eastAsia="zh-CN"/>
        </w:rPr>
        <w:t>PRACH bandwidth of neighbor cell</w:t>
      </w:r>
      <w:r w:rsidRPr="00F50F8B">
        <w:rPr>
          <w:rFonts w:cs="Arial" w:hint="eastAsia"/>
          <w:b/>
          <w:sz w:val="20"/>
          <w:szCs w:val="20"/>
          <w:lang w:eastAsia="zh-CN"/>
        </w:rPr>
        <w:t xml:space="preserve"> is within</w:t>
      </w:r>
      <w:r w:rsidRPr="00F50F8B">
        <w:rPr>
          <w:rFonts w:cs="Arial"/>
          <w:b/>
          <w:sz w:val="20"/>
          <w:szCs w:val="20"/>
          <w:lang w:eastAsia="zh-CN"/>
        </w:rPr>
        <w:t xml:space="preserve"> active UL BWP</w:t>
      </w:r>
      <w:r w:rsidRPr="00F50F8B">
        <w:rPr>
          <w:rFonts w:cs="Arial" w:hint="eastAsia"/>
          <w:b/>
          <w:sz w:val="20"/>
          <w:szCs w:val="20"/>
          <w:lang w:eastAsia="zh-CN"/>
        </w:rPr>
        <w:t xml:space="preserve">, </w:t>
      </w:r>
      <w:r w:rsidRPr="00F50F8B">
        <w:rPr>
          <w:rFonts w:eastAsia="等线"/>
          <w:b/>
          <w:bCs/>
          <w:sz w:val="20"/>
          <w:szCs w:val="20"/>
          <w:lang w:eastAsia="zh-CN"/>
        </w:rPr>
        <w:t>∆</w:t>
      </w:r>
      <w:r w:rsidRPr="00F50F8B">
        <w:rPr>
          <w:rFonts w:eastAsia="等线" w:hint="eastAsia"/>
          <w:b/>
          <w:bCs/>
          <w:sz w:val="20"/>
          <w:szCs w:val="20"/>
          <w:vertAlign w:val="subscript"/>
          <w:lang w:eastAsia="zh-CN"/>
        </w:rPr>
        <w:t>RF/</w:t>
      </w:r>
      <w:proofErr w:type="spellStart"/>
      <w:r w:rsidRPr="00F50F8B">
        <w:rPr>
          <w:rFonts w:eastAsia="等线" w:hint="eastAsia"/>
          <w:b/>
          <w:bCs/>
          <w:sz w:val="20"/>
          <w:szCs w:val="20"/>
          <w:vertAlign w:val="subscript"/>
          <w:lang w:eastAsia="zh-CN"/>
        </w:rPr>
        <w:t>BB_</w:t>
      </w:r>
      <w:r w:rsidRPr="00F50F8B">
        <w:rPr>
          <w:rFonts w:eastAsia="等线"/>
          <w:b/>
          <w:bCs/>
          <w:sz w:val="20"/>
          <w:szCs w:val="20"/>
          <w:vertAlign w:val="subscript"/>
          <w:lang w:eastAsia="zh-CN"/>
        </w:rPr>
        <w:t>preparation</w:t>
      </w:r>
      <w:proofErr w:type="spellEnd"/>
      <w:r w:rsidRPr="00F50F8B">
        <w:rPr>
          <w:rFonts w:cstheme="minorHAnsi" w:hint="eastAsia"/>
          <w:b/>
          <w:bCs/>
          <w:sz w:val="20"/>
          <w:szCs w:val="20"/>
          <w:vertAlign w:val="subscript"/>
          <w:lang w:eastAsia="zh-CN"/>
        </w:rPr>
        <w:t xml:space="preserve"> </w:t>
      </w:r>
      <w:r w:rsidRPr="00F50F8B">
        <w:rPr>
          <w:rFonts w:cstheme="minorHAnsi"/>
          <w:b/>
          <w:bCs/>
          <w:sz w:val="20"/>
          <w:szCs w:val="20"/>
          <w:lang w:eastAsia="zh-CN"/>
        </w:rPr>
        <w:t>can be zero</w:t>
      </w:r>
      <w:r w:rsidRPr="00F50F8B">
        <w:rPr>
          <w:rFonts w:cs="Arial" w:hint="eastAsia"/>
          <w:b/>
          <w:sz w:val="20"/>
          <w:szCs w:val="20"/>
          <w:lang w:eastAsia="zh-CN"/>
        </w:rPr>
        <w:t>.</w:t>
      </w:r>
    </w:p>
    <w:p w14:paraId="1ABEB218" w14:textId="77777777" w:rsidR="00360884" w:rsidRPr="00F50F8B" w:rsidRDefault="00360884" w:rsidP="00360884">
      <w:pPr>
        <w:pStyle w:val="afe"/>
        <w:numPr>
          <w:ilvl w:val="0"/>
          <w:numId w:val="35"/>
        </w:numPr>
        <w:snapToGrid w:val="0"/>
        <w:spacing w:line="256" w:lineRule="auto"/>
        <w:rPr>
          <w:rFonts w:cs="Arial"/>
          <w:b/>
          <w:sz w:val="20"/>
          <w:szCs w:val="20"/>
          <w:lang w:eastAsia="zh-CN"/>
        </w:rPr>
      </w:pPr>
      <w:r w:rsidRPr="00F50F8B">
        <w:rPr>
          <w:rFonts w:cs="Arial" w:hint="eastAsia"/>
          <w:b/>
          <w:sz w:val="20"/>
          <w:szCs w:val="20"/>
          <w:lang w:eastAsia="zh-CN"/>
        </w:rPr>
        <w:t xml:space="preserve">For the case of </w:t>
      </w:r>
      <w:r w:rsidRPr="00F50F8B">
        <w:rPr>
          <w:rFonts w:cs="Arial"/>
          <w:b/>
          <w:sz w:val="20"/>
          <w:szCs w:val="20"/>
          <w:lang w:eastAsia="zh-CN"/>
        </w:rPr>
        <w:t xml:space="preserve">PRACH bandwidth is not within any of the configured UL BWPs of any active serving cell, </w:t>
      </w:r>
      <w:r w:rsidRPr="00F50F8B">
        <w:rPr>
          <w:rFonts w:eastAsia="等线"/>
          <w:b/>
          <w:bCs/>
          <w:sz w:val="20"/>
          <w:szCs w:val="20"/>
          <w:lang w:eastAsia="zh-CN"/>
        </w:rPr>
        <w:t>∆</w:t>
      </w:r>
      <w:r w:rsidRPr="00F50F8B">
        <w:rPr>
          <w:rFonts w:eastAsia="等线" w:hint="eastAsia"/>
          <w:b/>
          <w:bCs/>
          <w:sz w:val="20"/>
          <w:szCs w:val="20"/>
          <w:vertAlign w:val="subscript"/>
          <w:lang w:eastAsia="zh-CN"/>
        </w:rPr>
        <w:t>RF/</w:t>
      </w:r>
      <w:proofErr w:type="spellStart"/>
      <w:r w:rsidRPr="00F50F8B">
        <w:rPr>
          <w:rFonts w:eastAsia="等线" w:hint="eastAsia"/>
          <w:b/>
          <w:bCs/>
          <w:sz w:val="20"/>
          <w:szCs w:val="20"/>
          <w:vertAlign w:val="subscript"/>
          <w:lang w:eastAsia="zh-CN"/>
        </w:rPr>
        <w:t>BB_</w:t>
      </w:r>
      <w:r w:rsidRPr="00F50F8B">
        <w:rPr>
          <w:rFonts w:eastAsia="等线"/>
          <w:b/>
          <w:bCs/>
          <w:sz w:val="20"/>
          <w:szCs w:val="20"/>
          <w:vertAlign w:val="subscript"/>
          <w:lang w:eastAsia="zh-CN"/>
        </w:rPr>
        <w:t>preparation</w:t>
      </w:r>
      <w:proofErr w:type="spellEnd"/>
      <w:r w:rsidRPr="00F50F8B">
        <w:rPr>
          <w:rFonts w:eastAsia="等线"/>
          <w:b/>
          <w:bCs/>
          <w:sz w:val="20"/>
          <w:szCs w:val="20"/>
          <w:vertAlign w:val="subscript"/>
          <w:lang w:eastAsia="zh-CN"/>
        </w:rPr>
        <w:t xml:space="preserve"> </w:t>
      </w:r>
      <w:r w:rsidRPr="00F50F8B">
        <w:rPr>
          <w:rFonts w:eastAsia="等线"/>
          <w:b/>
          <w:bCs/>
          <w:sz w:val="20"/>
          <w:szCs w:val="20"/>
          <w:lang w:eastAsia="zh-CN"/>
        </w:rPr>
        <w:t>is DCI based BWP switching delay specified in clause 8.6 of TS 38.133.</w:t>
      </w:r>
    </w:p>
    <w:p w14:paraId="48436712" w14:textId="77777777" w:rsidR="00360884" w:rsidRPr="00360884" w:rsidRDefault="00360884" w:rsidP="00360884">
      <w:pPr>
        <w:rPr>
          <w:rFonts w:eastAsiaTheme="minorEastAsia"/>
          <w:b/>
          <w:lang w:val="x-none" w:eastAsia="zh-CN"/>
        </w:rPr>
      </w:pPr>
    </w:p>
    <w:p w14:paraId="722BA065" w14:textId="77777777" w:rsidR="00C0754F" w:rsidRDefault="00C0754F" w:rsidP="00C0754F">
      <w:pPr>
        <w:pStyle w:val="1"/>
        <w:jc w:val="both"/>
        <w:rPr>
          <w:lang w:val="en-US"/>
        </w:rPr>
      </w:pPr>
      <w:r w:rsidRPr="00C0754F">
        <w:rPr>
          <w:lang w:val="en-US"/>
        </w:rPr>
        <w:lastRenderedPageBreak/>
        <w:t>Reference</w:t>
      </w:r>
    </w:p>
    <w:p w14:paraId="2888DC28" w14:textId="61A09502" w:rsidR="00B235D1" w:rsidRDefault="00570998" w:rsidP="00570998">
      <w:pPr>
        <w:pStyle w:val="afe"/>
        <w:numPr>
          <w:ilvl w:val="0"/>
          <w:numId w:val="5"/>
        </w:numPr>
        <w:rPr>
          <w:rFonts w:eastAsia="宋体"/>
          <w:sz w:val="20"/>
          <w:szCs w:val="20"/>
          <w:lang w:val="en-GB" w:eastAsia="zh-CN"/>
        </w:rPr>
      </w:pPr>
      <w:r w:rsidRPr="00570998">
        <w:rPr>
          <w:rFonts w:eastAsia="宋体"/>
          <w:sz w:val="20"/>
          <w:szCs w:val="20"/>
          <w:lang w:val="en-GB" w:eastAsia="zh-CN"/>
        </w:rPr>
        <w:t>R4-2303308</w:t>
      </w:r>
      <w:r w:rsidR="000323CB">
        <w:rPr>
          <w:rFonts w:eastAsia="宋体"/>
          <w:sz w:val="20"/>
          <w:szCs w:val="20"/>
          <w:lang w:val="en-GB" w:eastAsia="zh-CN"/>
        </w:rPr>
        <w:t xml:space="preserve">, </w:t>
      </w:r>
      <w:r w:rsidR="000323CB" w:rsidRPr="000323CB">
        <w:rPr>
          <w:rFonts w:eastAsia="宋体"/>
          <w:sz w:val="20"/>
          <w:szCs w:val="20"/>
          <w:lang w:val="en-GB" w:eastAsia="zh-CN"/>
        </w:rPr>
        <w:t>Reply LS on L1 intra- and inter- frequency measurement and configurations for L1/L2-based inter-cell mobility</w:t>
      </w:r>
      <w:r w:rsidR="000323CB">
        <w:rPr>
          <w:rFonts w:eastAsia="宋体"/>
          <w:sz w:val="20"/>
          <w:szCs w:val="20"/>
          <w:lang w:val="en-GB" w:eastAsia="zh-CN"/>
        </w:rPr>
        <w:t>, CATT</w:t>
      </w:r>
    </w:p>
    <w:p w14:paraId="6881677C" w14:textId="0AD9DF7E" w:rsidR="00957EEC" w:rsidRDefault="00957EEC" w:rsidP="00570998">
      <w:pPr>
        <w:pStyle w:val="afe"/>
        <w:numPr>
          <w:ilvl w:val="0"/>
          <w:numId w:val="5"/>
        </w:numPr>
        <w:rPr>
          <w:rFonts w:eastAsia="宋体"/>
          <w:sz w:val="20"/>
          <w:szCs w:val="20"/>
          <w:lang w:val="en-GB" w:eastAsia="zh-CN"/>
        </w:rPr>
      </w:pPr>
      <w:r w:rsidRPr="00957EEC">
        <w:rPr>
          <w:rFonts w:eastAsia="宋体"/>
          <w:sz w:val="20"/>
          <w:szCs w:val="20"/>
          <w:lang w:val="en-GB" w:eastAsia="zh-CN"/>
        </w:rPr>
        <w:t>R4-2314454</w:t>
      </w:r>
      <w:r w:rsidR="00360884">
        <w:rPr>
          <w:rFonts w:eastAsia="宋体"/>
          <w:sz w:val="20"/>
          <w:szCs w:val="20"/>
          <w:lang w:val="en-GB" w:eastAsia="zh-CN"/>
        </w:rPr>
        <w:t>,</w:t>
      </w:r>
      <w:r w:rsidR="00360884" w:rsidRPr="00360884">
        <w:t xml:space="preserve"> </w:t>
      </w:r>
      <w:r w:rsidR="00360884" w:rsidRPr="00360884">
        <w:rPr>
          <w:rFonts w:eastAsia="宋体"/>
          <w:sz w:val="20"/>
          <w:szCs w:val="20"/>
          <w:lang w:val="en-GB" w:eastAsia="zh-CN"/>
        </w:rPr>
        <w:t>Reply LS on PDCCH order RACH on neighbour cell</w:t>
      </w:r>
      <w:r w:rsidR="00360884">
        <w:rPr>
          <w:rFonts w:eastAsia="宋体"/>
          <w:sz w:val="20"/>
          <w:szCs w:val="20"/>
          <w:lang w:val="en-GB" w:eastAsia="zh-CN"/>
        </w:rPr>
        <w:t>, CATT</w:t>
      </w:r>
    </w:p>
    <w:p w14:paraId="2B8ED45B" w14:textId="77777777" w:rsidR="00B75629" w:rsidRPr="00B055EC" w:rsidRDefault="00B75629" w:rsidP="00B75629"/>
    <w:sectPr w:rsidR="00B75629" w:rsidRPr="00B055EC" w:rsidSect="00CD43C3">
      <w:footerReference w:type="even" r:id="rId15"/>
      <w:footerReference w:type="default" r:id="rId16"/>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7E5812" w14:textId="77777777" w:rsidR="0051687F" w:rsidRDefault="0051687F">
      <w:r>
        <w:separator/>
      </w:r>
    </w:p>
  </w:endnote>
  <w:endnote w:type="continuationSeparator" w:id="0">
    <w:p w14:paraId="2D24EC66" w14:textId="77777777" w:rsidR="0051687F" w:rsidRDefault="00516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Yu Gothic">
    <w:altName w:val="ŸàƒSƒVƒbƒN"/>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MS Gothic">
    <w:altName w:val="‚l‚r ƒSƒVƒbƒN"/>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PMingLiU">
    <w:altName w:val="·s²Ó©úÅé"/>
    <w:panose1 w:val="02010601000101010101"/>
    <w:charset w:val="88"/>
    <w:family w:val="roman"/>
    <w:pitch w:val="variable"/>
    <w:sig w:usb0="A00002FF" w:usb1="28CFFCFA" w:usb2="00000016" w:usb3="00000000" w:csb0="00100001" w:csb1="00000000"/>
  </w:font>
  <w:font w:name="等线">
    <w:altName w:val="µÈÏß"/>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C84BDD" w:rsidRDefault="00C84BDD">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C84BDD" w:rsidRDefault="00C84BD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C84BDD" w:rsidRDefault="00C84BDD">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1E38C8">
      <w:rPr>
        <w:rStyle w:val="af6"/>
      </w:rPr>
      <w:t>1</w:t>
    </w:r>
    <w:r>
      <w:rPr>
        <w:rStyle w:val="af6"/>
      </w:rPr>
      <w:fldChar w:fldCharType="end"/>
    </w:r>
  </w:p>
  <w:p w14:paraId="53820B6B" w14:textId="77777777" w:rsidR="00C84BDD" w:rsidRDefault="00C84BDD">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C1372" w14:textId="77777777" w:rsidR="0051687F" w:rsidRDefault="0051687F">
      <w:r>
        <w:separator/>
      </w:r>
    </w:p>
  </w:footnote>
  <w:footnote w:type="continuationSeparator" w:id="0">
    <w:p w14:paraId="0160B2CB" w14:textId="77777777" w:rsidR="0051687F" w:rsidRDefault="005168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CFFAB3C"/>
    <w:multiLevelType w:val="multilevel"/>
    <w:tmpl w:val="BCFFAB3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3"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67F73DB"/>
    <w:multiLevelType w:val="hybridMultilevel"/>
    <w:tmpl w:val="E11EE53A"/>
    <w:lvl w:ilvl="0" w:tplc="F2148A70">
      <w:numFmt w:val="bullet"/>
      <w:lvlText w:val="•"/>
      <w:lvlJc w:val="left"/>
      <w:pPr>
        <w:ind w:left="846" w:hanging="420"/>
      </w:pPr>
      <w:rPr>
        <w:rFonts w:ascii="Times" w:eastAsia="Batang" w:hAnsi="Times" w:cs="Time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E032F17"/>
    <w:multiLevelType w:val="hybridMultilevel"/>
    <w:tmpl w:val="8396B2A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B61DC3"/>
    <w:multiLevelType w:val="hybridMultilevel"/>
    <w:tmpl w:val="D79639A2"/>
    <w:lvl w:ilvl="0" w:tplc="21B81AC4">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39A370AB"/>
    <w:multiLevelType w:val="hybridMultilevel"/>
    <w:tmpl w:val="50CAC3F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8C2505"/>
    <w:multiLevelType w:val="hybridMultilevel"/>
    <w:tmpl w:val="DB8E5DE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DB4329F"/>
    <w:multiLevelType w:val="hybridMultilevel"/>
    <w:tmpl w:val="7DAC95D0"/>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7DD72CD"/>
    <w:multiLevelType w:val="hybridMultilevel"/>
    <w:tmpl w:val="D2F81CD0"/>
    <w:lvl w:ilvl="0" w:tplc="B08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3482"/>
    <w:multiLevelType w:val="hybridMultilevel"/>
    <w:tmpl w:val="D3948952"/>
    <w:lvl w:ilvl="0" w:tplc="04090003">
      <w:start w:val="1"/>
      <w:numFmt w:val="bullet"/>
      <w:lvlText w:val=""/>
      <w:lvlJc w:val="left"/>
      <w:pPr>
        <w:ind w:left="541" w:hanging="360"/>
      </w:pPr>
      <w:rPr>
        <w:rFonts w:ascii="Wingdings" w:hAnsi="Wingdings" w:hint="default"/>
      </w:rPr>
    </w:lvl>
    <w:lvl w:ilvl="1" w:tplc="04090001">
      <w:start w:val="1"/>
      <w:numFmt w:val="bullet"/>
      <w:lvlText w:val=""/>
      <w:lvlJc w:val="left"/>
      <w:pPr>
        <w:ind w:left="1261" w:hanging="360"/>
      </w:pPr>
      <w:rPr>
        <w:rFonts w:ascii="Wingdings" w:hAnsi="Wingdings" w:hint="default"/>
      </w:rPr>
    </w:lvl>
    <w:lvl w:ilvl="2" w:tplc="6D749DC8">
      <w:numFmt w:val="bullet"/>
      <w:lvlText w:val="•"/>
      <w:lvlJc w:val="left"/>
      <w:pPr>
        <w:ind w:left="1981" w:hanging="360"/>
      </w:pPr>
      <w:rPr>
        <w:rFonts w:ascii="Times New Roman" w:eastAsia="Times New Roman" w:hAnsi="Times New Roman" w:cs="Times New Roman" w:hint="default"/>
      </w:rPr>
    </w:lvl>
    <w:lvl w:ilvl="3" w:tplc="04190001">
      <w:start w:val="1"/>
      <w:numFmt w:val="bullet"/>
      <w:lvlText w:val=""/>
      <w:lvlJc w:val="left"/>
      <w:pPr>
        <w:ind w:left="2701" w:hanging="360"/>
      </w:pPr>
      <w:rPr>
        <w:rFonts w:ascii="Symbol" w:hAnsi="Symbol" w:hint="default"/>
      </w:rPr>
    </w:lvl>
    <w:lvl w:ilvl="4" w:tplc="04190003">
      <w:start w:val="1"/>
      <w:numFmt w:val="bullet"/>
      <w:lvlText w:val="o"/>
      <w:lvlJc w:val="left"/>
      <w:pPr>
        <w:ind w:left="3421" w:hanging="360"/>
      </w:pPr>
      <w:rPr>
        <w:rFonts w:ascii="Courier New" w:hAnsi="Courier New" w:cs="Courier New" w:hint="default"/>
      </w:rPr>
    </w:lvl>
    <w:lvl w:ilvl="5" w:tplc="04190005">
      <w:start w:val="1"/>
      <w:numFmt w:val="bullet"/>
      <w:lvlText w:val=""/>
      <w:lvlJc w:val="left"/>
      <w:pPr>
        <w:ind w:left="4141" w:hanging="360"/>
      </w:pPr>
      <w:rPr>
        <w:rFonts w:ascii="Wingdings" w:hAnsi="Wingdings" w:hint="default"/>
      </w:rPr>
    </w:lvl>
    <w:lvl w:ilvl="6" w:tplc="04190001">
      <w:start w:val="1"/>
      <w:numFmt w:val="bullet"/>
      <w:lvlText w:val=""/>
      <w:lvlJc w:val="left"/>
      <w:pPr>
        <w:ind w:left="4861" w:hanging="360"/>
      </w:pPr>
      <w:rPr>
        <w:rFonts w:ascii="Symbol" w:hAnsi="Symbol" w:hint="default"/>
      </w:rPr>
    </w:lvl>
    <w:lvl w:ilvl="7" w:tplc="04190003">
      <w:start w:val="1"/>
      <w:numFmt w:val="bullet"/>
      <w:lvlText w:val="o"/>
      <w:lvlJc w:val="left"/>
      <w:pPr>
        <w:ind w:left="5581" w:hanging="360"/>
      </w:pPr>
      <w:rPr>
        <w:rFonts w:ascii="Courier New" w:hAnsi="Courier New" w:cs="Courier New" w:hint="default"/>
      </w:rPr>
    </w:lvl>
    <w:lvl w:ilvl="8" w:tplc="04190005">
      <w:start w:val="1"/>
      <w:numFmt w:val="bullet"/>
      <w:lvlText w:val=""/>
      <w:lvlJc w:val="left"/>
      <w:pPr>
        <w:ind w:left="6301" w:hanging="360"/>
      </w:pPr>
      <w:rPr>
        <w:rFonts w:ascii="Wingdings" w:hAnsi="Wingdings" w:hint="default"/>
      </w:rPr>
    </w:lvl>
  </w:abstractNum>
  <w:abstractNum w:abstractNumId="23"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72660DC"/>
    <w:multiLevelType w:val="hybridMultilevel"/>
    <w:tmpl w:val="4FAA8FE0"/>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EC24704"/>
    <w:multiLevelType w:val="hybridMultilevel"/>
    <w:tmpl w:val="3ECEC8D6"/>
    <w:lvl w:ilvl="0" w:tplc="343C300A">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8"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9" w15:restartNumberingAfterBreak="0">
    <w:nsid w:val="708D26F9"/>
    <w:multiLevelType w:val="hybridMultilevel"/>
    <w:tmpl w:val="51EC24F4"/>
    <w:lvl w:ilvl="0" w:tplc="46A474B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8"/>
  </w:num>
  <w:num w:numId="3">
    <w:abstractNumId w:val="31"/>
  </w:num>
  <w:num w:numId="4">
    <w:abstractNumId w:val="9"/>
  </w:num>
  <w:num w:numId="5">
    <w:abstractNumId w:val="13"/>
  </w:num>
  <w:num w:numId="6">
    <w:abstractNumId w:val="1"/>
  </w:num>
  <w:num w:numId="7">
    <w:abstractNumId w:val="24"/>
  </w:num>
  <w:num w:numId="8">
    <w:abstractNumId w:val="14"/>
  </w:num>
  <w:num w:numId="9">
    <w:abstractNumId w:val="19"/>
  </w:num>
  <w:num w:numId="10">
    <w:abstractNumId w:val="18"/>
  </w:num>
  <w:num w:numId="11">
    <w:abstractNumId w:val="5"/>
  </w:num>
  <w:num w:numId="12">
    <w:abstractNumId w:val="25"/>
  </w:num>
  <w:num w:numId="13">
    <w:abstractNumId w:val="17"/>
  </w:num>
  <w:num w:numId="14">
    <w:abstractNumId w:val="20"/>
  </w:num>
  <w:num w:numId="15">
    <w:abstractNumId w:val="6"/>
  </w:num>
  <w:num w:numId="16">
    <w:abstractNumId w:val="15"/>
  </w:num>
  <w:num w:numId="17">
    <w:abstractNumId w:val="8"/>
  </w:num>
  <w:num w:numId="18">
    <w:abstractNumId w:val="2"/>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7"/>
  </w:num>
  <w:num w:numId="22">
    <w:abstractNumId w:val="27"/>
  </w:num>
  <w:num w:numId="23">
    <w:abstractNumId w:val="30"/>
  </w:num>
  <w:num w:numId="24">
    <w:abstractNumId w:val="16"/>
  </w:num>
  <w:num w:numId="25">
    <w:abstractNumId w:val="22"/>
  </w:num>
  <w:num w:numId="26">
    <w:abstractNumId w:val="12"/>
  </w:num>
  <w:num w:numId="27">
    <w:abstractNumId w:val="23"/>
  </w:num>
  <w:num w:numId="28">
    <w:abstractNumId w:val="3"/>
  </w:num>
  <w:num w:numId="29">
    <w:abstractNumId w:val="29"/>
  </w:num>
  <w:num w:numId="30">
    <w:abstractNumId w:val="30"/>
  </w:num>
  <w:num w:numId="31">
    <w:abstractNumId w:val="21"/>
  </w:num>
  <w:num w:numId="32">
    <w:abstractNumId w:val="10"/>
  </w:num>
  <w:num w:numId="33">
    <w:abstractNumId w:val="11"/>
  </w:num>
  <w:num w:numId="34">
    <w:abstractNumId w:val="26"/>
  </w:num>
  <w:num w:numId="35">
    <w:abstractNumId w:val="4"/>
  </w:num>
  <w:num w:numId="36">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1BC"/>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1A7"/>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3CB"/>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8E"/>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37"/>
    <w:rsid w:val="000668FB"/>
    <w:rsid w:val="00066A6F"/>
    <w:rsid w:val="00066F56"/>
    <w:rsid w:val="00067537"/>
    <w:rsid w:val="000677FA"/>
    <w:rsid w:val="00067B7A"/>
    <w:rsid w:val="000704F7"/>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0FFF"/>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9C7"/>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03A"/>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794"/>
    <w:rsid w:val="000B0B23"/>
    <w:rsid w:val="000B0FB6"/>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C96"/>
    <w:rsid w:val="000B5DA1"/>
    <w:rsid w:val="000B5DE5"/>
    <w:rsid w:val="000B5FC6"/>
    <w:rsid w:val="000B6334"/>
    <w:rsid w:val="000B6637"/>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53E"/>
    <w:rsid w:val="000D3AA2"/>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8EF"/>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A67"/>
    <w:rsid w:val="000F1DA5"/>
    <w:rsid w:val="000F21A0"/>
    <w:rsid w:val="000F21CF"/>
    <w:rsid w:val="000F2669"/>
    <w:rsid w:val="000F2A62"/>
    <w:rsid w:val="000F2E48"/>
    <w:rsid w:val="000F323B"/>
    <w:rsid w:val="000F33F8"/>
    <w:rsid w:val="000F3FAD"/>
    <w:rsid w:val="000F41FB"/>
    <w:rsid w:val="000F431E"/>
    <w:rsid w:val="000F4A63"/>
    <w:rsid w:val="000F4AE0"/>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1C1"/>
    <w:rsid w:val="0010324D"/>
    <w:rsid w:val="00103AEF"/>
    <w:rsid w:val="00103BAD"/>
    <w:rsid w:val="001041A5"/>
    <w:rsid w:val="00104258"/>
    <w:rsid w:val="00104747"/>
    <w:rsid w:val="00104AE1"/>
    <w:rsid w:val="00104EC3"/>
    <w:rsid w:val="001050EF"/>
    <w:rsid w:val="0010522E"/>
    <w:rsid w:val="00105C3C"/>
    <w:rsid w:val="00105E93"/>
    <w:rsid w:val="0010635D"/>
    <w:rsid w:val="00106DBC"/>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68D"/>
    <w:rsid w:val="00115CA4"/>
    <w:rsid w:val="00115DCE"/>
    <w:rsid w:val="00116046"/>
    <w:rsid w:val="0011614B"/>
    <w:rsid w:val="0011693D"/>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B61"/>
    <w:rsid w:val="00126DA5"/>
    <w:rsid w:val="001271F9"/>
    <w:rsid w:val="00127407"/>
    <w:rsid w:val="0012741B"/>
    <w:rsid w:val="0012760F"/>
    <w:rsid w:val="0012772E"/>
    <w:rsid w:val="00127B18"/>
    <w:rsid w:val="00127E48"/>
    <w:rsid w:val="00130319"/>
    <w:rsid w:val="00130A35"/>
    <w:rsid w:val="00130B13"/>
    <w:rsid w:val="00130CE2"/>
    <w:rsid w:val="00130EAB"/>
    <w:rsid w:val="0013141A"/>
    <w:rsid w:val="00131543"/>
    <w:rsid w:val="00131544"/>
    <w:rsid w:val="00131878"/>
    <w:rsid w:val="00131908"/>
    <w:rsid w:val="00131CCC"/>
    <w:rsid w:val="00131FD4"/>
    <w:rsid w:val="0013226B"/>
    <w:rsid w:val="00132DB2"/>
    <w:rsid w:val="00133103"/>
    <w:rsid w:val="0013328B"/>
    <w:rsid w:val="00133532"/>
    <w:rsid w:val="001337E7"/>
    <w:rsid w:val="001338E6"/>
    <w:rsid w:val="00133A9A"/>
    <w:rsid w:val="00134235"/>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6156"/>
    <w:rsid w:val="00176652"/>
    <w:rsid w:val="001767E5"/>
    <w:rsid w:val="0017685D"/>
    <w:rsid w:val="001768B6"/>
    <w:rsid w:val="00176945"/>
    <w:rsid w:val="00176A28"/>
    <w:rsid w:val="00176B0E"/>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66"/>
    <w:rsid w:val="0018747F"/>
    <w:rsid w:val="00187717"/>
    <w:rsid w:val="0018788E"/>
    <w:rsid w:val="00187E14"/>
    <w:rsid w:val="001901ED"/>
    <w:rsid w:val="00190203"/>
    <w:rsid w:val="00190369"/>
    <w:rsid w:val="00190384"/>
    <w:rsid w:val="00190453"/>
    <w:rsid w:val="001905F3"/>
    <w:rsid w:val="00190725"/>
    <w:rsid w:val="00190C8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2C3"/>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745C"/>
    <w:rsid w:val="001A7754"/>
    <w:rsid w:val="001A79A4"/>
    <w:rsid w:val="001B000E"/>
    <w:rsid w:val="001B0041"/>
    <w:rsid w:val="001B0354"/>
    <w:rsid w:val="001B0527"/>
    <w:rsid w:val="001B0BA7"/>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BC"/>
    <w:rsid w:val="001C121D"/>
    <w:rsid w:val="001C1AFE"/>
    <w:rsid w:val="001C1D78"/>
    <w:rsid w:val="001C26CE"/>
    <w:rsid w:val="001C2A3F"/>
    <w:rsid w:val="001C2F54"/>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4BF"/>
    <w:rsid w:val="001E18B8"/>
    <w:rsid w:val="001E1C0D"/>
    <w:rsid w:val="001E21E6"/>
    <w:rsid w:val="001E21F7"/>
    <w:rsid w:val="001E2EF6"/>
    <w:rsid w:val="001E2F8E"/>
    <w:rsid w:val="001E31EE"/>
    <w:rsid w:val="001E38C8"/>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624"/>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0DBE"/>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3F9E"/>
    <w:rsid w:val="002142D2"/>
    <w:rsid w:val="0021443F"/>
    <w:rsid w:val="002149A7"/>
    <w:rsid w:val="00214AA8"/>
    <w:rsid w:val="0021534C"/>
    <w:rsid w:val="00215890"/>
    <w:rsid w:val="00215E87"/>
    <w:rsid w:val="0021653E"/>
    <w:rsid w:val="00216787"/>
    <w:rsid w:val="00216E44"/>
    <w:rsid w:val="00217290"/>
    <w:rsid w:val="00217556"/>
    <w:rsid w:val="0021757E"/>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53FB"/>
    <w:rsid w:val="00225E27"/>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40B"/>
    <w:rsid w:val="00237771"/>
    <w:rsid w:val="002379F9"/>
    <w:rsid w:val="00237BAA"/>
    <w:rsid w:val="00237D5C"/>
    <w:rsid w:val="00237E42"/>
    <w:rsid w:val="00237E5C"/>
    <w:rsid w:val="00237F62"/>
    <w:rsid w:val="002401F7"/>
    <w:rsid w:val="002407A6"/>
    <w:rsid w:val="0024085D"/>
    <w:rsid w:val="00240A71"/>
    <w:rsid w:val="00240D1A"/>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3B9"/>
    <w:rsid w:val="002467BA"/>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B82"/>
    <w:rsid w:val="00256FE1"/>
    <w:rsid w:val="00257239"/>
    <w:rsid w:val="00257423"/>
    <w:rsid w:val="00257BB0"/>
    <w:rsid w:val="00257C19"/>
    <w:rsid w:val="00260006"/>
    <w:rsid w:val="00260452"/>
    <w:rsid w:val="002604B0"/>
    <w:rsid w:val="0026084E"/>
    <w:rsid w:val="00260BE2"/>
    <w:rsid w:val="0026115B"/>
    <w:rsid w:val="00261335"/>
    <w:rsid w:val="00261579"/>
    <w:rsid w:val="00261583"/>
    <w:rsid w:val="002616D7"/>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1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4D3"/>
    <w:rsid w:val="00295815"/>
    <w:rsid w:val="00296955"/>
    <w:rsid w:val="00296B7E"/>
    <w:rsid w:val="00296D1B"/>
    <w:rsid w:val="00296FCC"/>
    <w:rsid w:val="002976AF"/>
    <w:rsid w:val="00297836"/>
    <w:rsid w:val="00297B7D"/>
    <w:rsid w:val="002A02A9"/>
    <w:rsid w:val="002A083B"/>
    <w:rsid w:val="002A095F"/>
    <w:rsid w:val="002A1083"/>
    <w:rsid w:val="002A186A"/>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832"/>
    <w:rsid w:val="002C7CDD"/>
    <w:rsid w:val="002C7DD8"/>
    <w:rsid w:val="002D087B"/>
    <w:rsid w:val="002D09D7"/>
    <w:rsid w:val="002D0BCE"/>
    <w:rsid w:val="002D0C99"/>
    <w:rsid w:val="002D0F91"/>
    <w:rsid w:val="002D1159"/>
    <w:rsid w:val="002D1974"/>
    <w:rsid w:val="002D1C56"/>
    <w:rsid w:val="002D1DE2"/>
    <w:rsid w:val="002D282D"/>
    <w:rsid w:val="002D2956"/>
    <w:rsid w:val="002D2F41"/>
    <w:rsid w:val="002D35A1"/>
    <w:rsid w:val="002D3739"/>
    <w:rsid w:val="002D3E06"/>
    <w:rsid w:val="002D4020"/>
    <w:rsid w:val="002D403F"/>
    <w:rsid w:val="002D45E8"/>
    <w:rsid w:val="002D4919"/>
    <w:rsid w:val="002D4A80"/>
    <w:rsid w:val="002D4E4D"/>
    <w:rsid w:val="002D5485"/>
    <w:rsid w:val="002D5DDD"/>
    <w:rsid w:val="002D67D5"/>
    <w:rsid w:val="002D67F7"/>
    <w:rsid w:val="002D6A88"/>
    <w:rsid w:val="002D6C37"/>
    <w:rsid w:val="002D7487"/>
    <w:rsid w:val="002D74E0"/>
    <w:rsid w:val="002D789A"/>
    <w:rsid w:val="002D7AE6"/>
    <w:rsid w:val="002D7D5C"/>
    <w:rsid w:val="002E0337"/>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46A"/>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589D"/>
    <w:rsid w:val="002F60C8"/>
    <w:rsid w:val="002F6570"/>
    <w:rsid w:val="002F662F"/>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F36"/>
    <w:rsid w:val="00316AB2"/>
    <w:rsid w:val="00317471"/>
    <w:rsid w:val="003176C7"/>
    <w:rsid w:val="00317821"/>
    <w:rsid w:val="00317E1E"/>
    <w:rsid w:val="00317E88"/>
    <w:rsid w:val="003203F8"/>
    <w:rsid w:val="003211A2"/>
    <w:rsid w:val="0032168C"/>
    <w:rsid w:val="00321728"/>
    <w:rsid w:val="00321D66"/>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1E70"/>
    <w:rsid w:val="00332033"/>
    <w:rsid w:val="0033237A"/>
    <w:rsid w:val="003324CA"/>
    <w:rsid w:val="00332609"/>
    <w:rsid w:val="00332902"/>
    <w:rsid w:val="00332A1C"/>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0884"/>
    <w:rsid w:val="0036109A"/>
    <w:rsid w:val="0036109C"/>
    <w:rsid w:val="0036137B"/>
    <w:rsid w:val="00361435"/>
    <w:rsid w:val="00361491"/>
    <w:rsid w:val="00361678"/>
    <w:rsid w:val="003616EF"/>
    <w:rsid w:val="00361788"/>
    <w:rsid w:val="00361A71"/>
    <w:rsid w:val="00361CE7"/>
    <w:rsid w:val="00361E79"/>
    <w:rsid w:val="00362989"/>
    <w:rsid w:val="003629D5"/>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BB3"/>
    <w:rsid w:val="00373F41"/>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652"/>
    <w:rsid w:val="00380B4E"/>
    <w:rsid w:val="00380CA3"/>
    <w:rsid w:val="00380D90"/>
    <w:rsid w:val="00380F57"/>
    <w:rsid w:val="0038145D"/>
    <w:rsid w:val="00381587"/>
    <w:rsid w:val="003818FB"/>
    <w:rsid w:val="00381EE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47"/>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C3"/>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C81"/>
    <w:rsid w:val="003B2F9D"/>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116"/>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2BC"/>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0B8"/>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150"/>
    <w:rsid w:val="0041147B"/>
    <w:rsid w:val="0041151C"/>
    <w:rsid w:val="00411BF9"/>
    <w:rsid w:val="00411D4F"/>
    <w:rsid w:val="004120D4"/>
    <w:rsid w:val="004127F8"/>
    <w:rsid w:val="00412A95"/>
    <w:rsid w:val="00412CBD"/>
    <w:rsid w:val="00412E4D"/>
    <w:rsid w:val="004131C1"/>
    <w:rsid w:val="00413242"/>
    <w:rsid w:val="004133E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09DB"/>
    <w:rsid w:val="0042110B"/>
    <w:rsid w:val="004212CD"/>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668"/>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687"/>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C30"/>
    <w:rsid w:val="00450CE0"/>
    <w:rsid w:val="00450E2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E61"/>
    <w:rsid w:val="00457EE2"/>
    <w:rsid w:val="00460362"/>
    <w:rsid w:val="004606F4"/>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3D8"/>
    <w:rsid w:val="00487896"/>
    <w:rsid w:val="00487CA1"/>
    <w:rsid w:val="00487F58"/>
    <w:rsid w:val="004907E1"/>
    <w:rsid w:val="00490CD9"/>
    <w:rsid w:val="0049139C"/>
    <w:rsid w:val="004917AE"/>
    <w:rsid w:val="00491A6E"/>
    <w:rsid w:val="00491AB1"/>
    <w:rsid w:val="0049214A"/>
    <w:rsid w:val="00492323"/>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5C4"/>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3DDB"/>
    <w:rsid w:val="004C45A9"/>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3C92"/>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F018D"/>
    <w:rsid w:val="004F05EC"/>
    <w:rsid w:val="004F06B6"/>
    <w:rsid w:val="004F0A6E"/>
    <w:rsid w:val="004F0EDA"/>
    <w:rsid w:val="004F26B3"/>
    <w:rsid w:val="004F26FA"/>
    <w:rsid w:val="004F2825"/>
    <w:rsid w:val="004F2E17"/>
    <w:rsid w:val="004F37F0"/>
    <w:rsid w:val="004F3FAC"/>
    <w:rsid w:val="004F40F8"/>
    <w:rsid w:val="004F4207"/>
    <w:rsid w:val="004F4823"/>
    <w:rsid w:val="004F49BE"/>
    <w:rsid w:val="004F49FE"/>
    <w:rsid w:val="004F4B02"/>
    <w:rsid w:val="004F4C69"/>
    <w:rsid w:val="004F5CA3"/>
    <w:rsid w:val="004F5D10"/>
    <w:rsid w:val="004F5F78"/>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50E5"/>
    <w:rsid w:val="00505386"/>
    <w:rsid w:val="00505A3C"/>
    <w:rsid w:val="00506222"/>
    <w:rsid w:val="0050661F"/>
    <w:rsid w:val="005068E4"/>
    <w:rsid w:val="00506CAE"/>
    <w:rsid w:val="00506E7B"/>
    <w:rsid w:val="00506E83"/>
    <w:rsid w:val="0050705A"/>
    <w:rsid w:val="00507254"/>
    <w:rsid w:val="0050747A"/>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87F"/>
    <w:rsid w:val="00516A3C"/>
    <w:rsid w:val="00516F71"/>
    <w:rsid w:val="00517276"/>
    <w:rsid w:val="005176CD"/>
    <w:rsid w:val="005179A5"/>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5ADB"/>
    <w:rsid w:val="0055637B"/>
    <w:rsid w:val="00556A7F"/>
    <w:rsid w:val="00556BFE"/>
    <w:rsid w:val="00556ED9"/>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43"/>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24C"/>
    <w:rsid w:val="00570586"/>
    <w:rsid w:val="0057060A"/>
    <w:rsid w:val="00570998"/>
    <w:rsid w:val="005711AE"/>
    <w:rsid w:val="005719CC"/>
    <w:rsid w:val="00571F80"/>
    <w:rsid w:val="00571FE3"/>
    <w:rsid w:val="00572219"/>
    <w:rsid w:val="00572669"/>
    <w:rsid w:val="00572C6F"/>
    <w:rsid w:val="00572E94"/>
    <w:rsid w:val="00573C07"/>
    <w:rsid w:val="00574516"/>
    <w:rsid w:val="0057486A"/>
    <w:rsid w:val="00574C5C"/>
    <w:rsid w:val="00574E85"/>
    <w:rsid w:val="00575579"/>
    <w:rsid w:val="00575911"/>
    <w:rsid w:val="00575C45"/>
    <w:rsid w:val="00575ED0"/>
    <w:rsid w:val="00575F29"/>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7A0"/>
    <w:rsid w:val="005938F1"/>
    <w:rsid w:val="0059391C"/>
    <w:rsid w:val="00593E7E"/>
    <w:rsid w:val="00593F10"/>
    <w:rsid w:val="005942D5"/>
    <w:rsid w:val="0059466A"/>
    <w:rsid w:val="0059467B"/>
    <w:rsid w:val="0059469B"/>
    <w:rsid w:val="00594752"/>
    <w:rsid w:val="00594EFD"/>
    <w:rsid w:val="0059555D"/>
    <w:rsid w:val="005955F2"/>
    <w:rsid w:val="00595777"/>
    <w:rsid w:val="00595D99"/>
    <w:rsid w:val="00595F68"/>
    <w:rsid w:val="005961C9"/>
    <w:rsid w:val="0059656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437"/>
    <w:rsid w:val="005A2608"/>
    <w:rsid w:val="005A29EA"/>
    <w:rsid w:val="005A2B4E"/>
    <w:rsid w:val="005A2F1B"/>
    <w:rsid w:val="005A329D"/>
    <w:rsid w:val="005A3373"/>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9D6"/>
    <w:rsid w:val="005B2A37"/>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A1"/>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71E"/>
    <w:rsid w:val="005E4868"/>
    <w:rsid w:val="005E4A31"/>
    <w:rsid w:val="005E4DB5"/>
    <w:rsid w:val="005E4F0B"/>
    <w:rsid w:val="005E4F75"/>
    <w:rsid w:val="005E534E"/>
    <w:rsid w:val="005E5384"/>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E7FB5"/>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3222"/>
    <w:rsid w:val="006032A2"/>
    <w:rsid w:val="00603617"/>
    <w:rsid w:val="00603D2B"/>
    <w:rsid w:val="00604099"/>
    <w:rsid w:val="00604573"/>
    <w:rsid w:val="006046B6"/>
    <w:rsid w:val="006048E6"/>
    <w:rsid w:val="00604D89"/>
    <w:rsid w:val="0060519C"/>
    <w:rsid w:val="00605797"/>
    <w:rsid w:val="006059EE"/>
    <w:rsid w:val="00605A36"/>
    <w:rsid w:val="00605C5A"/>
    <w:rsid w:val="00605C9C"/>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B8"/>
    <w:rsid w:val="00612CE9"/>
    <w:rsid w:val="00612D7A"/>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62D"/>
    <w:rsid w:val="00625743"/>
    <w:rsid w:val="00625806"/>
    <w:rsid w:val="00625B5D"/>
    <w:rsid w:val="0062606D"/>
    <w:rsid w:val="006261D8"/>
    <w:rsid w:val="0062624E"/>
    <w:rsid w:val="006266AC"/>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4C5"/>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E4A"/>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966"/>
    <w:rsid w:val="00641B12"/>
    <w:rsid w:val="00642538"/>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50170"/>
    <w:rsid w:val="00650748"/>
    <w:rsid w:val="0065075E"/>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B5"/>
    <w:rsid w:val="00664ACC"/>
    <w:rsid w:val="00664DBB"/>
    <w:rsid w:val="00664F74"/>
    <w:rsid w:val="00665646"/>
    <w:rsid w:val="0066569F"/>
    <w:rsid w:val="00665702"/>
    <w:rsid w:val="0066603D"/>
    <w:rsid w:val="00666343"/>
    <w:rsid w:val="00666596"/>
    <w:rsid w:val="00666E0F"/>
    <w:rsid w:val="00666F77"/>
    <w:rsid w:val="0066705C"/>
    <w:rsid w:val="00667351"/>
    <w:rsid w:val="006677F8"/>
    <w:rsid w:val="00667EAC"/>
    <w:rsid w:val="006703AA"/>
    <w:rsid w:val="00670602"/>
    <w:rsid w:val="00671042"/>
    <w:rsid w:val="006710BC"/>
    <w:rsid w:val="006713F8"/>
    <w:rsid w:val="00671B27"/>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CB8"/>
    <w:rsid w:val="00695D19"/>
    <w:rsid w:val="00695E49"/>
    <w:rsid w:val="00696D35"/>
    <w:rsid w:val="0069720D"/>
    <w:rsid w:val="00697217"/>
    <w:rsid w:val="00697A58"/>
    <w:rsid w:val="00697F17"/>
    <w:rsid w:val="006A0187"/>
    <w:rsid w:val="006A06C5"/>
    <w:rsid w:val="006A0FC3"/>
    <w:rsid w:val="006A1679"/>
    <w:rsid w:val="006A16A9"/>
    <w:rsid w:val="006A1944"/>
    <w:rsid w:val="006A1C5C"/>
    <w:rsid w:val="006A1DF1"/>
    <w:rsid w:val="006A2474"/>
    <w:rsid w:val="006A26A1"/>
    <w:rsid w:val="006A2708"/>
    <w:rsid w:val="006A2793"/>
    <w:rsid w:val="006A28BE"/>
    <w:rsid w:val="006A2CE8"/>
    <w:rsid w:val="006A2E0D"/>
    <w:rsid w:val="006A359A"/>
    <w:rsid w:val="006A365E"/>
    <w:rsid w:val="006A40FB"/>
    <w:rsid w:val="006A46D9"/>
    <w:rsid w:val="006A4F29"/>
    <w:rsid w:val="006A4FF4"/>
    <w:rsid w:val="006A549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045"/>
    <w:rsid w:val="006B36C2"/>
    <w:rsid w:val="006B3E16"/>
    <w:rsid w:val="006B4293"/>
    <w:rsid w:val="006B4331"/>
    <w:rsid w:val="006B469E"/>
    <w:rsid w:val="006B488D"/>
    <w:rsid w:val="006B49F6"/>
    <w:rsid w:val="006B4A75"/>
    <w:rsid w:val="006B53CB"/>
    <w:rsid w:val="006B568C"/>
    <w:rsid w:val="006B59E2"/>
    <w:rsid w:val="006B5DD2"/>
    <w:rsid w:val="006B6402"/>
    <w:rsid w:val="006B68B8"/>
    <w:rsid w:val="006B6D4A"/>
    <w:rsid w:val="006B6DAA"/>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E88"/>
    <w:rsid w:val="006D0E98"/>
    <w:rsid w:val="006D1AAE"/>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783"/>
    <w:rsid w:val="00700830"/>
    <w:rsid w:val="00700B03"/>
    <w:rsid w:val="00700F78"/>
    <w:rsid w:val="00701080"/>
    <w:rsid w:val="007010DA"/>
    <w:rsid w:val="007014DA"/>
    <w:rsid w:val="00701DA0"/>
    <w:rsid w:val="00701FBC"/>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AA6"/>
    <w:rsid w:val="00716E18"/>
    <w:rsid w:val="00717450"/>
    <w:rsid w:val="00717748"/>
    <w:rsid w:val="007204F4"/>
    <w:rsid w:val="00720686"/>
    <w:rsid w:val="00720C28"/>
    <w:rsid w:val="00720F4D"/>
    <w:rsid w:val="00721134"/>
    <w:rsid w:val="00721606"/>
    <w:rsid w:val="007217B0"/>
    <w:rsid w:val="00721CB7"/>
    <w:rsid w:val="00721DBA"/>
    <w:rsid w:val="00721E31"/>
    <w:rsid w:val="00721FD3"/>
    <w:rsid w:val="007225D7"/>
    <w:rsid w:val="00722BFC"/>
    <w:rsid w:val="00723537"/>
    <w:rsid w:val="00723562"/>
    <w:rsid w:val="007236F8"/>
    <w:rsid w:val="0072386D"/>
    <w:rsid w:val="00723E59"/>
    <w:rsid w:val="00723EA4"/>
    <w:rsid w:val="00724675"/>
    <w:rsid w:val="00724743"/>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E41"/>
    <w:rsid w:val="00735FE7"/>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F95"/>
    <w:rsid w:val="00745096"/>
    <w:rsid w:val="007452CF"/>
    <w:rsid w:val="00745344"/>
    <w:rsid w:val="007458E0"/>
    <w:rsid w:val="00745B01"/>
    <w:rsid w:val="00745EC3"/>
    <w:rsid w:val="007463B9"/>
    <w:rsid w:val="0074697D"/>
    <w:rsid w:val="00746BAC"/>
    <w:rsid w:val="00746EA0"/>
    <w:rsid w:val="00746F72"/>
    <w:rsid w:val="00750205"/>
    <w:rsid w:val="00750207"/>
    <w:rsid w:val="0075047A"/>
    <w:rsid w:val="00750842"/>
    <w:rsid w:val="00750C3A"/>
    <w:rsid w:val="00750C61"/>
    <w:rsid w:val="00750E2C"/>
    <w:rsid w:val="00751024"/>
    <w:rsid w:val="00751067"/>
    <w:rsid w:val="007515DC"/>
    <w:rsid w:val="00751CF0"/>
    <w:rsid w:val="00752882"/>
    <w:rsid w:val="00752974"/>
    <w:rsid w:val="00752B07"/>
    <w:rsid w:val="00752F0C"/>
    <w:rsid w:val="00753109"/>
    <w:rsid w:val="00753473"/>
    <w:rsid w:val="007535AF"/>
    <w:rsid w:val="00754CE6"/>
    <w:rsid w:val="00754D26"/>
    <w:rsid w:val="00754DE9"/>
    <w:rsid w:val="00754F83"/>
    <w:rsid w:val="007550B4"/>
    <w:rsid w:val="00755327"/>
    <w:rsid w:val="00755446"/>
    <w:rsid w:val="007555B3"/>
    <w:rsid w:val="00755ABC"/>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608"/>
    <w:rsid w:val="00761904"/>
    <w:rsid w:val="007620EB"/>
    <w:rsid w:val="0076227C"/>
    <w:rsid w:val="007622DB"/>
    <w:rsid w:val="00762567"/>
    <w:rsid w:val="00762588"/>
    <w:rsid w:val="00762903"/>
    <w:rsid w:val="00762ED5"/>
    <w:rsid w:val="007631E2"/>
    <w:rsid w:val="007632FE"/>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2D"/>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066"/>
    <w:rsid w:val="007822EB"/>
    <w:rsid w:val="00782483"/>
    <w:rsid w:val="00783092"/>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BB5"/>
    <w:rsid w:val="00793C31"/>
    <w:rsid w:val="00793EB5"/>
    <w:rsid w:val="007942B9"/>
    <w:rsid w:val="00794369"/>
    <w:rsid w:val="0079485D"/>
    <w:rsid w:val="00794E8A"/>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3F"/>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82B"/>
    <w:rsid w:val="007B0A67"/>
    <w:rsid w:val="007B0C6C"/>
    <w:rsid w:val="007B0D5D"/>
    <w:rsid w:val="007B0DE3"/>
    <w:rsid w:val="007B0FB3"/>
    <w:rsid w:val="007B12A2"/>
    <w:rsid w:val="007B2063"/>
    <w:rsid w:val="007B27D2"/>
    <w:rsid w:val="007B28AF"/>
    <w:rsid w:val="007B2980"/>
    <w:rsid w:val="007B2AB0"/>
    <w:rsid w:val="007B2CC2"/>
    <w:rsid w:val="007B2D45"/>
    <w:rsid w:val="007B2EDC"/>
    <w:rsid w:val="007B31A5"/>
    <w:rsid w:val="007B3305"/>
    <w:rsid w:val="007B334C"/>
    <w:rsid w:val="007B3AA9"/>
    <w:rsid w:val="007B3D0F"/>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5F15"/>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5112"/>
    <w:rsid w:val="007D5364"/>
    <w:rsid w:val="007D5BFB"/>
    <w:rsid w:val="007D5E3D"/>
    <w:rsid w:val="007D638F"/>
    <w:rsid w:val="007D67D0"/>
    <w:rsid w:val="007D6904"/>
    <w:rsid w:val="007D6CE6"/>
    <w:rsid w:val="007D7066"/>
    <w:rsid w:val="007D71FB"/>
    <w:rsid w:val="007D7447"/>
    <w:rsid w:val="007D7872"/>
    <w:rsid w:val="007E0200"/>
    <w:rsid w:val="007E07A8"/>
    <w:rsid w:val="007E0B3E"/>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82F"/>
    <w:rsid w:val="007E6CA4"/>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AAA"/>
    <w:rsid w:val="007F2B9A"/>
    <w:rsid w:val="007F30FE"/>
    <w:rsid w:val="007F3B30"/>
    <w:rsid w:val="007F3DF9"/>
    <w:rsid w:val="007F3E1A"/>
    <w:rsid w:val="007F3F33"/>
    <w:rsid w:val="007F401F"/>
    <w:rsid w:val="007F4476"/>
    <w:rsid w:val="007F4AC1"/>
    <w:rsid w:val="007F5144"/>
    <w:rsid w:val="007F51CC"/>
    <w:rsid w:val="007F537A"/>
    <w:rsid w:val="007F5A11"/>
    <w:rsid w:val="007F5DF8"/>
    <w:rsid w:val="007F5F94"/>
    <w:rsid w:val="007F5F98"/>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AE3"/>
    <w:rsid w:val="00802B2B"/>
    <w:rsid w:val="00802D6E"/>
    <w:rsid w:val="00802FF9"/>
    <w:rsid w:val="008030B0"/>
    <w:rsid w:val="00803312"/>
    <w:rsid w:val="00803A8F"/>
    <w:rsid w:val="00803BB2"/>
    <w:rsid w:val="008040C1"/>
    <w:rsid w:val="00804516"/>
    <w:rsid w:val="0080456E"/>
    <w:rsid w:val="008045FA"/>
    <w:rsid w:val="00804A44"/>
    <w:rsid w:val="00805074"/>
    <w:rsid w:val="0080547C"/>
    <w:rsid w:val="00805623"/>
    <w:rsid w:val="0080566B"/>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51"/>
    <w:rsid w:val="00812184"/>
    <w:rsid w:val="008125C7"/>
    <w:rsid w:val="008127C1"/>
    <w:rsid w:val="0081280A"/>
    <w:rsid w:val="0081307D"/>
    <w:rsid w:val="00813245"/>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57B"/>
    <w:rsid w:val="008318A3"/>
    <w:rsid w:val="0083195B"/>
    <w:rsid w:val="0083247C"/>
    <w:rsid w:val="00832A22"/>
    <w:rsid w:val="0083314C"/>
    <w:rsid w:val="008331F0"/>
    <w:rsid w:val="00833382"/>
    <w:rsid w:val="0083340B"/>
    <w:rsid w:val="0083346E"/>
    <w:rsid w:val="008334C4"/>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2B8C"/>
    <w:rsid w:val="0084379E"/>
    <w:rsid w:val="00843AD9"/>
    <w:rsid w:val="00843BF9"/>
    <w:rsid w:val="00843DBD"/>
    <w:rsid w:val="00843F68"/>
    <w:rsid w:val="00844161"/>
    <w:rsid w:val="008442F9"/>
    <w:rsid w:val="008445B9"/>
    <w:rsid w:val="008446E9"/>
    <w:rsid w:val="008447A6"/>
    <w:rsid w:val="00844D94"/>
    <w:rsid w:val="0084531F"/>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4B4"/>
    <w:rsid w:val="008647E7"/>
    <w:rsid w:val="008651A7"/>
    <w:rsid w:val="00865468"/>
    <w:rsid w:val="00865587"/>
    <w:rsid w:val="00865C7F"/>
    <w:rsid w:val="00865E44"/>
    <w:rsid w:val="008664F6"/>
    <w:rsid w:val="00866F1A"/>
    <w:rsid w:val="0086702E"/>
    <w:rsid w:val="00867608"/>
    <w:rsid w:val="008676F3"/>
    <w:rsid w:val="0086772C"/>
    <w:rsid w:val="00867CE2"/>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5AE"/>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0E97"/>
    <w:rsid w:val="008A1765"/>
    <w:rsid w:val="008A1954"/>
    <w:rsid w:val="008A1EB8"/>
    <w:rsid w:val="008A2168"/>
    <w:rsid w:val="008A2466"/>
    <w:rsid w:val="008A2536"/>
    <w:rsid w:val="008A2610"/>
    <w:rsid w:val="008A2701"/>
    <w:rsid w:val="008A2976"/>
    <w:rsid w:val="008A2FFA"/>
    <w:rsid w:val="008A330E"/>
    <w:rsid w:val="008A3936"/>
    <w:rsid w:val="008A3ADF"/>
    <w:rsid w:val="008A4336"/>
    <w:rsid w:val="008A4394"/>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4DE4"/>
    <w:rsid w:val="008C5317"/>
    <w:rsid w:val="008C54FF"/>
    <w:rsid w:val="008C5BDA"/>
    <w:rsid w:val="008C63B9"/>
    <w:rsid w:val="008C6DD8"/>
    <w:rsid w:val="008C6F18"/>
    <w:rsid w:val="008C6FFC"/>
    <w:rsid w:val="008C709D"/>
    <w:rsid w:val="008C7199"/>
    <w:rsid w:val="008C7629"/>
    <w:rsid w:val="008C79CB"/>
    <w:rsid w:val="008C7FD8"/>
    <w:rsid w:val="008D0195"/>
    <w:rsid w:val="008D05D9"/>
    <w:rsid w:val="008D0849"/>
    <w:rsid w:val="008D0890"/>
    <w:rsid w:val="008D0B75"/>
    <w:rsid w:val="008D1151"/>
    <w:rsid w:val="008D1323"/>
    <w:rsid w:val="008D13BA"/>
    <w:rsid w:val="008D170E"/>
    <w:rsid w:val="008D1EC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9FC"/>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16C"/>
    <w:rsid w:val="008E0A84"/>
    <w:rsid w:val="008E0C25"/>
    <w:rsid w:val="008E106A"/>
    <w:rsid w:val="008E1130"/>
    <w:rsid w:val="008E1367"/>
    <w:rsid w:val="008E1C4D"/>
    <w:rsid w:val="008E200B"/>
    <w:rsid w:val="008E2080"/>
    <w:rsid w:val="008E2095"/>
    <w:rsid w:val="008E2C29"/>
    <w:rsid w:val="008E2DB6"/>
    <w:rsid w:val="008E3533"/>
    <w:rsid w:val="008E3A70"/>
    <w:rsid w:val="008E3AAC"/>
    <w:rsid w:val="008E4318"/>
    <w:rsid w:val="008E431B"/>
    <w:rsid w:val="008E450A"/>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297"/>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9B"/>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096"/>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548"/>
    <w:rsid w:val="0091469B"/>
    <w:rsid w:val="00914799"/>
    <w:rsid w:val="009148EE"/>
    <w:rsid w:val="00914BFF"/>
    <w:rsid w:val="00914DF3"/>
    <w:rsid w:val="00914EFA"/>
    <w:rsid w:val="0091532A"/>
    <w:rsid w:val="009155D9"/>
    <w:rsid w:val="0091560B"/>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3CF1"/>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9EC"/>
    <w:rsid w:val="00933B2F"/>
    <w:rsid w:val="00934019"/>
    <w:rsid w:val="009340B4"/>
    <w:rsid w:val="009343C9"/>
    <w:rsid w:val="00934B97"/>
    <w:rsid w:val="00934D6C"/>
    <w:rsid w:val="00934F66"/>
    <w:rsid w:val="009351CB"/>
    <w:rsid w:val="00935285"/>
    <w:rsid w:val="009355B9"/>
    <w:rsid w:val="00935639"/>
    <w:rsid w:val="009358F2"/>
    <w:rsid w:val="00935D85"/>
    <w:rsid w:val="009360BF"/>
    <w:rsid w:val="00936A1E"/>
    <w:rsid w:val="00936E0F"/>
    <w:rsid w:val="00936F22"/>
    <w:rsid w:val="009371A0"/>
    <w:rsid w:val="00937597"/>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3DE"/>
    <w:rsid w:val="009524F4"/>
    <w:rsid w:val="009526C6"/>
    <w:rsid w:val="00952A63"/>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EEC"/>
    <w:rsid w:val="00957F70"/>
    <w:rsid w:val="00960417"/>
    <w:rsid w:val="00960551"/>
    <w:rsid w:val="00960769"/>
    <w:rsid w:val="00960A12"/>
    <w:rsid w:val="00960BC2"/>
    <w:rsid w:val="00960FE7"/>
    <w:rsid w:val="009611B0"/>
    <w:rsid w:val="0096140B"/>
    <w:rsid w:val="0096199C"/>
    <w:rsid w:val="00961AA1"/>
    <w:rsid w:val="00961B7B"/>
    <w:rsid w:val="00961D9E"/>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7A5"/>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89"/>
    <w:rsid w:val="00996DED"/>
    <w:rsid w:val="009970FD"/>
    <w:rsid w:val="0099731F"/>
    <w:rsid w:val="0099748E"/>
    <w:rsid w:val="009A0439"/>
    <w:rsid w:val="009A055F"/>
    <w:rsid w:val="009A0750"/>
    <w:rsid w:val="009A0A21"/>
    <w:rsid w:val="009A0CF7"/>
    <w:rsid w:val="009A0ED1"/>
    <w:rsid w:val="009A1ADF"/>
    <w:rsid w:val="009A1C33"/>
    <w:rsid w:val="009A2D3A"/>
    <w:rsid w:val="009A3111"/>
    <w:rsid w:val="009A3482"/>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A74FF"/>
    <w:rsid w:val="009B013F"/>
    <w:rsid w:val="009B0170"/>
    <w:rsid w:val="009B0835"/>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3EE"/>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39F"/>
    <w:rsid w:val="00A05648"/>
    <w:rsid w:val="00A05CA3"/>
    <w:rsid w:val="00A05E47"/>
    <w:rsid w:val="00A060CE"/>
    <w:rsid w:val="00A06A05"/>
    <w:rsid w:val="00A06A38"/>
    <w:rsid w:val="00A0728D"/>
    <w:rsid w:val="00A07416"/>
    <w:rsid w:val="00A0758F"/>
    <w:rsid w:val="00A07849"/>
    <w:rsid w:val="00A079AB"/>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2DD3"/>
    <w:rsid w:val="00A330D8"/>
    <w:rsid w:val="00A33198"/>
    <w:rsid w:val="00A338BD"/>
    <w:rsid w:val="00A33ADD"/>
    <w:rsid w:val="00A341BA"/>
    <w:rsid w:val="00A34CA6"/>
    <w:rsid w:val="00A34DC8"/>
    <w:rsid w:val="00A35285"/>
    <w:rsid w:val="00A35495"/>
    <w:rsid w:val="00A356AC"/>
    <w:rsid w:val="00A35BA7"/>
    <w:rsid w:val="00A35DAF"/>
    <w:rsid w:val="00A35EE6"/>
    <w:rsid w:val="00A36202"/>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1F3B"/>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232"/>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2E6"/>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281"/>
    <w:rsid w:val="00A61816"/>
    <w:rsid w:val="00A618F5"/>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59E"/>
    <w:rsid w:val="00A65A23"/>
    <w:rsid w:val="00A66069"/>
    <w:rsid w:val="00A660A1"/>
    <w:rsid w:val="00A660FF"/>
    <w:rsid w:val="00A667F9"/>
    <w:rsid w:val="00A66AFB"/>
    <w:rsid w:val="00A66D94"/>
    <w:rsid w:val="00A672DE"/>
    <w:rsid w:val="00A673D7"/>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8C7"/>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56E"/>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5F"/>
    <w:rsid w:val="00A85797"/>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1F40"/>
    <w:rsid w:val="00A924F0"/>
    <w:rsid w:val="00A92B74"/>
    <w:rsid w:val="00A92E89"/>
    <w:rsid w:val="00A9396B"/>
    <w:rsid w:val="00A93AA6"/>
    <w:rsid w:val="00A93B0A"/>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6CC"/>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943"/>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1C7"/>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6B7"/>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5290"/>
    <w:rsid w:val="00B05462"/>
    <w:rsid w:val="00B055EC"/>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C4A"/>
    <w:rsid w:val="00B16E04"/>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29A"/>
    <w:rsid w:val="00B22BE6"/>
    <w:rsid w:val="00B22FC5"/>
    <w:rsid w:val="00B23059"/>
    <w:rsid w:val="00B235A6"/>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3C2"/>
    <w:rsid w:val="00B3173E"/>
    <w:rsid w:val="00B319F4"/>
    <w:rsid w:val="00B31F99"/>
    <w:rsid w:val="00B32080"/>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CA5"/>
    <w:rsid w:val="00B42D9D"/>
    <w:rsid w:val="00B432A5"/>
    <w:rsid w:val="00B433E2"/>
    <w:rsid w:val="00B4360B"/>
    <w:rsid w:val="00B4380E"/>
    <w:rsid w:val="00B43D1D"/>
    <w:rsid w:val="00B44104"/>
    <w:rsid w:val="00B4521C"/>
    <w:rsid w:val="00B45A8A"/>
    <w:rsid w:val="00B46047"/>
    <w:rsid w:val="00B461E2"/>
    <w:rsid w:val="00B463E4"/>
    <w:rsid w:val="00B468C7"/>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629"/>
    <w:rsid w:val="00B7592D"/>
    <w:rsid w:val="00B75C18"/>
    <w:rsid w:val="00B761B3"/>
    <w:rsid w:val="00B761FE"/>
    <w:rsid w:val="00B76411"/>
    <w:rsid w:val="00B76517"/>
    <w:rsid w:val="00B7658D"/>
    <w:rsid w:val="00B766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B78"/>
    <w:rsid w:val="00B82D42"/>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69"/>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E15"/>
    <w:rsid w:val="00BB7F63"/>
    <w:rsid w:val="00BC0343"/>
    <w:rsid w:val="00BC06CC"/>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BD"/>
    <w:rsid w:val="00BC4194"/>
    <w:rsid w:val="00BC4326"/>
    <w:rsid w:val="00BC4685"/>
    <w:rsid w:val="00BC49C1"/>
    <w:rsid w:val="00BC4F3B"/>
    <w:rsid w:val="00BC558A"/>
    <w:rsid w:val="00BC5B9A"/>
    <w:rsid w:val="00BC5E0B"/>
    <w:rsid w:val="00BC623C"/>
    <w:rsid w:val="00BC675A"/>
    <w:rsid w:val="00BC6AA2"/>
    <w:rsid w:val="00BC6B91"/>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5E21"/>
    <w:rsid w:val="00BD5E3A"/>
    <w:rsid w:val="00BD6088"/>
    <w:rsid w:val="00BD619E"/>
    <w:rsid w:val="00BD6620"/>
    <w:rsid w:val="00BD6664"/>
    <w:rsid w:val="00BD686B"/>
    <w:rsid w:val="00BD6A5B"/>
    <w:rsid w:val="00BD6CBF"/>
    <w:rsid w:val="00BD7181"/>
    <w:rsid w:val="00BD748C"/>
    <w:rsid w:val="00BD76D8"/>
    <w:rsid w:val="00BD7AEA"/>
    <w:rsid w:val="00BE05CE"/>
    <w:rsid w:val="00BE0851"/>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9CC"/>
    <w:rsid w:val="00BE5B02"/>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0D61"/>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D84"/>
    <w:rsid w:val="00C163C3"/>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CC"/>
    <w:rsid w:val="00C278D5"/>
    <w:rsid w:val="00C27D90"/>
    <w:rsid w:val="00C27F21"/>
    <w:rsid w:val="00C30307"/>
    <w:rsid w:val="00C30842"/>
    <w:rsid w:val="00C3084E"/>
    <w:rsid w:val="00C30F3C"/>
    <w:rsid w:val="00C31031"/>
    <w:rsid w:val="00C312BD"/>
    <w:rsid w:val="00C31330"/>
    <w:rsid w:val="00C31744"/>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AB8"/>
    <w:rsid w:val="00C42E04"/>
    <w:rsid w:val="00C42FFC"/>
    <w:rsid w:val="00C43163"/>
    <w:rsid w:val="00C432F5"/>
    <w:rsid w:val="00C43598"/>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465"/>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2FD"/>
    <w:rsid w:val="00C8341D"/>
    <w:rsid w:val="00C83527"/>
    <w:rsid w:val="00C840B4"/>
    <w:rsid w:val="00C8418A"/>
    <w:rsid w:val="00C8435C"/>
    <w:rsid w:val="00C84590"/>
    <w:rsid w:val="00C849C1"/>
    <w:rsid w:val="00C84B64"/>
    <w:rsid w:val="00C84BDD"/>
    <w:rsid w:val="00C84DAB"/>
    <w:rsid w:val="00C84FA1"/>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6C"/>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0EB8"/>
    <w:rsid w:val="00CA105B"/>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F46"/>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F52"/>
    <w:rsid w:val="00CD02E3"/>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E79"/>
    <w:rsid w:val="00CE4F9C"/>
    <w:rsid w:val="00CE5215"/>
    <w:rsid w:val="00CE56A2"/>
    <w:rsid w:val="00CE59DF"/>
    <w:rsid w:val="00CE5AF1"/>
    <w:rsid w:val="00CE5D68"/>
    <w:rsid w:val="00CE5E80"/>
    <w:rsid w:val="00CE665C"/>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93E"/>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C5F"/>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D54"/>
    <w:rsid w:val="00D13EA5"/>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BB9"/>
    <w:rsid w:val="00D17CAE"/>
    <w:rsid w:val="00D17E0D"/>
    <w:rsid w:val="00D200D5"/>
    <w:rsid w:val="00D20310"/>
    <w:rsid w:val="00D205FA"/>
    <w:rsid w:val="00D20AC1"/>
    <w:rsid w:val="00D20AE5"/>
    <w:rsid w:val="00D20C2A"/>
    <w:rsid w:val="00D212FD"/>
    <w:rsid w:val="00D216CF"/>
    <w:rsid w:val="00D21733"/>
    <w:rsid w:val="00D217F1"/>
    <w:rsid w:val="00D21BB3"/>
    <w:rsid w:val="00D21D17"/>
    <w:rsid w:val="00D21D7B"/>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E5F"/>
    <w:rsid w:val="00D31F32"/>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4F65"/>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002"/>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C03"/>
    <w:rsid w:val="00D91DB5"/>
    <w:rsid w:val="00D9276E"/>
    <w:rsid w:val="00D92DAB"/>
    <w:rsid w:val="00D932C0"/>
    <w:rsid w:val="00D93538"/>
    <w:rsid w:val="00D93592"/>
    <w:rsid w:val="00D935AF"/>
    <w:rsid w:val="00D938EC"/>
    <w:rsid w:val="00D93F32"/>
    <w:rsid w:val="00D9422C"/>
    <w:rsid w:val="00D9425D"/>
    <w:rsid w:val="00D94405"/>
    <w:rsid w:val="00D94723"/>
    <w:rsid w:val="00D9497B"/>
    <w:rsid w:val="00D94A7E"/>
    <w:rsid w:val="00D94BE2"/>
    <w:rsid w:val="00D95116"/>
    <w:rsid w:val="00D95777"/>
    <w:rsid w:val="00D959FB"/>
    <w:rsid w:val="00D96738"/>
    <w:rsid w:val="00D9674A"/>
    <w:rsid w:val="00D968C4"/>
    <w:rsid w:val="00D9695F"/>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38B"/>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C038A"/>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C7D62"/>
    <w:rsid w:val="00DD0195"/>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5A"/>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72B"/>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699"/>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813"/>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A0F"/>
    <w:rsid w:val="00E33CB9"/>
    <w:rsid w:val="00E343BD"/>
    <w:rsid w:val="00E34ADA"/>
    <w:rsid w:val="00E35417"/>
    <w:rsid w:val="00E358EA"/>
    <w:rsid w:val="00E359EA"/>
    <w:rsid w:val="00E35A26"/>
    <w:rsid w:val="00E35F93"/>
    <w:rsid w:val="00E362B6"/>
    <w:rsid w:val="00E362CB"/>
    <w:rsid w:val="00E368FC"/>
    <w:rsid w:val="00E369F5"/>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93E"/>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02B"/>
    <w:rsid w:val="00E556BA"/>
    <w:rsid w:val="00E56E3A"/>
    <w:rsid w:val="00E573A8"/>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D38"/>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C5F"/>
    <w:rsid w:val="00E84099"/>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D60"/>
    <w:rsid w:val="00E91E30"/>
    <w:rsid w:val="00E91E79"/>
    <w:rsid w:val="00E91F97"/>
    <w:rsid w:val="00E925CC"/>
    <w:rsid w:val="00E929A5"/>
    <w:rsid w:val="00E92AD0"/>
    <w:rsid w:val="00E92FE3"/>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78"/>
    <w:rsid w:val="00EB073A"/>
    <w:rsid w:val="00EB0773"/>
    <w:rsid w:val="00EB0968"/>
    <w:rsid w:val="00EB1347"/>
    <w:rsid w:val="00EB161E"/>
    <w:rsid w:val="00EB1F82"/>
    <w:rsid w:val="00EB1FD1"/>
    <w:rsid w:val="00EB2883"/>
    <w:rsid w:val="00EB29D7"/>
    <w:rsid w:val="00EB2D93"/>
    <w:rsid w:val="00EB2DE8"/>
    <w:rsid w:val="00EB33EC"/>
    <w:rsid w:val="00EB3433"/>
    <w:rsid w:val="00EB3477"/>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2E4"/>
    <w:rsid w:val="00EE249C"/>
    <w:rsid w:val="00EE2890"/>
    <w:rsid w:val="00EE2DFB"/>
    <w:rsid w:val="00EE2ED9"/>
    <w:rsid w:val="00EE2FE0"/>
    <w:rsid w:val="00EE33A3"/>
    <w:rsid w:val="00EE372A"/>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1BE4"/>
    <w:rsid w:val="00EF23AC"/>
    <w:rsid w:val="00EF251C"/>
    <w:rsid w:val="00EF2664"/>
    <w:rsid w:val="00EF27A8"/>
    <w:rsid w:val="00EF2827"/>
    <w:rsid w:val="00EF2917"/>
    <w:rsid w:val="00EF366C"/>
    <w:rsid w:val="00EF39BE"/>
    <w:rsid w:val="00EF3AD4"/>
    <w:rsid w:val="00EF3D27"/>
    <w:rsid w:val="00EF4437"/>
    <w:rsid w:val="00EF4463"/>
    <w:rsid w:val="00EF4850"/>
    <w:rsid w:val="00EF497B"/>
    <w:rsid w:val="00EF4CBE"/>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1046E"/>
    <w:rsid w:val="00F105BC"/>
    <w:rsid w:val="00F10651"/>
    <w:rsid w:val="00F10787"/>
    <w:rsid w:val="00F10AE7"/>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936"/>
    <w:rsid w:val="00F33B87"/>
    <w:rsid w:val="00F33C8F"/>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4830"/>
    <w:rsid w:val="00F45324"/>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0F8B"/>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4B"/>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12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1D1"/>
    <w:rsid w:val="00FA0509"/>
    <w:rsid w:val="00FA05A6"/>
    <w:rsid w:val="00FA06EF"/>
    <w:rsid w:val="00FA07B0"/>
    <w:rsid w:val="00FA0807"/>
    <w:rsid w:val="00FA0A6A"/>
    <w:rsid w:val="00FA0EB8"/>
    <w:rsid w:val="00FA1345"/>
    <w:rsid w:val="00FA14B7"/>
    <w:rsid w:val="00FA1761"/>
    <w:rsid w:val="00FA19A2"/>
    <w:rsid w:val="00FA2A1F"/>
    <w:rsid w:val="00FA2BA9"/>
    <w:rsid w:val="00FA31CF"/>
    <w:rsid w:val="00FA31D8"/>
    <w:rsid w:val="00FA3CCA"/>
    <w:rsid w:val="00FA3CE3"/>
    <w:rsid w:val="00FA4485"/>
    <w:rsid w:val="00FA4883"/>
    <w:rsid w:val="00FA4A61"/>
    <w:rsid w:val="00FA4E92"/>
    <w:rsid w:val="00FA51E2"/>
    <w:rsid w:val="00FA525D"/>
    <w:rsid w:val="00FA563F"/>
    <w:rsid w:val="00FA565F"/>
    <w:rsid w:val="00FA59F0"/>
    <w:rsid w:val="00FA60B6"/>
    <w:rsid w:val="00FA62E0"/>
    <w:rsid w:val="00FA638B"/>
    <w:rsid w:val="00FA64A2"/>
    <w:rsid w:val="00FA6634"/>
    <w:rsid w:val="00FA6AFA"/>
    <w:rsid w:val="00FA6C1D"/>
    <w:rsid w:val="00FA6FB5"/>
    <w:rsid w:val="00FA7564"/>
    <w:rsid w:val="00FA7767"/>
    <w:rsid w:val="00FA78C2"/>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608"/>
    <w:rsid w:val="00FC38B5"/>
    <w:rsid w:val="00FC4030"/>
    <w:rsid w:val="00FC43DB"/>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551"/>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839"/>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704F7"/>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Default">
    <w:name w:val="Default"/>
    <w:rsid w:val="00EB0773"/>
    <w:pPr>
      <w:widowControl w:val="0"/>
      <w:autoSpaceDE w:val="0"/>
      <w:autoSpaceDN w:val="0"/>
      <w:adjustRightInd w:val="0"/>
    </w:pPr>
    <w:rPr>
      <w:rFonts w:ascii="Arial" w:eastAsia="Yu Mincho" w:hAnsi="Arial" w:cs="Arial"/>
      <w:color w:val="000000"/>
      <w:sz w:val="24"/>
      <w:szCs w:val="24"/>
    </w:rPr>
  </w:style>
  <w:style w:type="character" w:customStyle="1" w:styleId="Char">
    <w:name w:val="批注文字 Char"/>
    <w:semiHidden/>
    <w:rsid w:val="009A74FF"/>
    <w:rPr>
      <w:rFonts w:ascii="Arial" w:hAnsi="Arial"/>
      <w:lang w:eastAsia="en-US"/>
    </w:rPr>
  </w:style>
  <w:style w:type="paragraph" w:customStyle="1" w:styleId="aff5">
    <w:name w:val="列"/>
    <w:aliases w:val="列表段,P,B"/>
    <w:basedOn w:val="a"/>
    <w:next w:val="afe"/>
    <w:link w:val="Char0"/>
    <w:uiPriority w:val="34"/>
    <w:qFormat/>
    <w:rsid w:val="009A74FF"/>
    <w:pPr>
      <w:snapToGrid w:val="0"/>
      <w:spacing w:after="100" w:afterAutospacing="1"/>
      <w:ind w:left="360" w:hanging="480"/>
      <w:jc w:val="both"/>
    </w:pPr>
    <w:rPr>
      <w:rFonts w:ascii="Tms Rmn" w:eastAsia="MS Gothic" w:hAnsi="Tms Rmn"/>
      <w:sz w:val="24"/>
      <w:lang w:eastAsia="zh-CN"/>
    </w:rPr>
  </w:style>
  <w:style w:type="character" w:customStyle="1" w:styleId="Char0">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9A74FF"/>
    <w:rPr>
      <w:rFonts w:eastAsia="MS Gothic"/>
      <w:sz w:val="24"/>
      <w:lang w:val="en-GB"/>
    </w:rPr>
  </w:style>
  <w:style w:type="character" w:customStyle="1" w:styleId="13">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3A56C3"/>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54581700">
      <w:bodyDiv w:val="1"/>
      <w:marLeft w:val="0"/>
      <w:marRight w:val="0"/>
      <w:marTop w:val="0"/>
      <w:marBottom w:val="0"/>
      <w:divBdr>
        <w:top w:val="none" w:sz="0" w:space="0" w:color="auto"/>
        <w:left w:val="none" w:sz="0" w:space="0" w:color="auto"/>
        <w:bottom w:val="none" w:sz="0" w:space="0" w:color="auto"/>
        <w:right w:val="none" w:sz="0" w:space="0" w:color="auto"/>
      </w:divBdr>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22657721">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00A386BA-221F-4CEB-82B8-97EEC58AA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6</Pages>
  <Words>2254</Words>
  <Characters>12854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15078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2023-09-27T09:07:00Z</dcterms:created>
  <dcterms:modified xsi:type="dcterms:W3CDTF">2023-09-27T09:07:00Z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(3)Vrpa8n24YcK5icho3cnMFAOrDEmbnVXQJEF8+QIJ060yZAWc+x5Om6AiAx2JHnqh+q0BnSVk
iJ+/5k8F8QVe4vgN/uxYFqFJ0kF29xgjCgoMk4grqzYwAYAkHU/bGeobOhbDU+D2BTUqVAZX
t09qxiI2uBG0jFJpiBgNun8MkT+Q6McPLSUixjEC+gMDyB07d4rujJb9Rsb2GOcGi4s67PbH
QTw2v4+yfIqE7xoHpV</vt:lpwstr>
  </property>
  <property fmtid="{D5CDD505-2E9C-101B-9397-08002B2CF9AE}" pid="17" name="_2015_ms_pID_725343_00">
    <vt:lpwstr>_2015_ms_pID_725343</vt:lpwstr>
  </property>
  <property fmtid="{D5CDD505-2E9C-101B-9397-08002B2CF9AE}" pid="18" name="_2015_ms_pID_7253431">
    <vt:lpwstr>tPu4lu2StTaIjeAyiZ7QGQab8r/vgwbU5JHcHnIRGELTwDlgDmf9c7
Z9ckiRjEjDgipnP/AE7/3hLB4D/nBkXJxFxlu2O3aD82AZW22cEifJs7dxwZwPnX3brwFBpS
lqND++FaZLwJlZ40kaqYVjcg8LUIkU2a94bZTIsbLMchWn0pEXGR2wwKjAkXEU74sQVf3L3D
skcgJ+pviAEAatKl7siFFbBKH/xBc85nuTjr</vt:lpwstr>
  </property>
  <property fmtid="{D5CDD505-2E9C-101B-9397-08002B2CF9AE}" pid="19" name="_2015_ms_pID_7253431_00">
    <vt:lpwstr>_2015_ms_pID_7253431</vt:lpwstr>
  </property>
  <property fmtid="{D5CDD505-2E9C-101B-9397-08002B2CF9AE}" pid="20" name="_2015_ms_pID_7253432">
    <vt:lpwstr>gNex10LJ0lcJCKVlowt0TXDV/UdZ7Xxq1FoG
AwMpVp7DJMaoq+wxY35kuOyRTa+bivzOUXQfW0clWdzLdJdis0E=</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1695037951</vt:lpwstr>
  </property>
  <property fmtid="{D5CDD505-2E9C-101B-9397-08002B2CF9AE}" pid="26" name="_ReviewingToolsShownOnce">
    <vt:lpwstr/>
  </property>
</Properties>
</file>