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108</w:t>
      </w:r>
      <w:r w:rsidR="001B627D">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1A25B0" w:rsidRPr="001A25B0">
        <w:rPr>
          <w:rFonts w:ascii="Arial" w:hAnsi="Arial" w:cs="Arial"/>
          <w:b/>
          <w:sz w:val="24"/>
          <w:szCs w:val="24"/>
          <w:lang w:val="en-US"/>
        </w:rPr>
        <w:t>R4-2315645</w:t>
      </w:r>
    </w:p>
    <w:bookmarkEnd w:id="2"/>
    <w:p w:rsidR="00DF0231" w:rsidRPr="002D2977" w:rsidRDefault="001B627D" w:rsidP="001B627D">
      <w:pPr>
        <w:pStyle w:val="Footer"/>
        <w:jc w:val="left"/>
        <w:rPr>
          <w:noProof w:val="0"/>
        </w:rPr>
      </w:pPr>
      <w:r w:rsidRPr="001B627D">
        <w:rPr>
          <w:rFonts w:eastAsia="宋体" w:cs="Arial"/>
          <w:i w:val="0"/>
          <w:noProof w:val="0"/>
          <w:sz w:val="24"/>
          <w:szCs w:val="24"/>
          <w:lang w:eastAsia="zh-CN"/>
        </w:rPr>
        <w:t>Xiamen, China, October 09 – October 13, 2023</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B627D">
        <w:rPr>
          <w:rFonts w:ascii="Arial" w:hAnsi="Arial"/>
          <w:sz w:val="24"/>
          <w:lang w:val="en-US"/>
        </w:rPr>
        <w:t>5</w:t>
      </w:r>
      <w:r w:rsidR="00417748">
        <w:rPr>
          <w:rFonts w:ascii="Arial" w:hAnsi="Arial"/>
          <w:sz w:val="24"/>
          <w:lang w:val="en-US"/>
        </w:rPr>
        <w:t>.34.</w:t>
      </w:r>
      <w:r w:rsidR="001B627D">
        <w:rPr>
          <w:rFonts w:ascii="Arial" w:hAnsi="Arial"/>
          <w:sz w:val="24"/>
          <w:lang w:val="en-US"/>
        </w:rPr>
        <w:t>3</w:t>
      </w:r>
      <w:r w:rsidR="00417748">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F7F77" w:rsidRPr="004F7F77">
        <w:rPr>
          <w:rFonts w:ascii="Arial" w:hAnsi="Arial"/>
          <w:sz w:val="24"/>
          <w:lang w:val="en-US"/>
        </w:rPr>
        <w:t>Discussion on RRM requirements for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7D46F0">
        <w:rPr>
          <w:rFonts w:eastAsiaTheme="minorEastAsia"/>
          <w:lang w:val="en-US" w:eastAsia="zh-CN"/>
        </w:rPr>
        <w:t xml:space="preserve"> RAN4 discussions are mostly focused on objective of inter-band SSB-less operation. For other objectives, the RRM impacts are not well investigated. In this contribution, we provide our views on potential RRM impacts based on latest RAN1/2 progress.</w:t>
      </w:r>
    </w:p>
    <w:p w:rsidR="00FC7913" w:rsidRDefault="00DF0231" w:rsidP="00FC7913">
      <w:pPr>
        <w:pStyle w:val="Heading1"/>
        <w:numPr>
          <w:ilvl w:val="0"/>
          <w:numId w:val="1"/>
        </w:numPr>
        <w:rPr>
          <w:lang w:val="en-US"/>
        </w:rPr>
      </w:pPr>
      <w:r w:rsidRPr="002D2977">
        <w:rPr>
          <w:lang w:val="en-US"/>
        </w:rPr>
        <w:t>Discussion</w:t>
      </w:r>
    </w:p>
    <w:p w:rsidR="00A855D9" w:rsidRPr="00E63980" w:rsidRDefault="00A855D9" w:rsidP="00A855D9">
      <w:pPr>
        <w:pStyle w:val="Heading2"/>
        <w:numPr>
          <w:ilvl w:val="1"/>
          <w:numId w:val="0"/>
        </w:numPr>
        <w:spacing w:before="180" w:after="180" w:line="240" w:lineRule="auto"/>
        <w:ind w:left="567" w:hanging="567"/>
        <w:rPr>
          <w:lang w:val="en-US" w:eastAsia="zh-CN"/>
        </w:rPr>
      </w:pPr>
      <w:r w:rsidRPr="00E63980">
        <w:rPr>
          <w:lang w:val="en-US" w:eastAsia="zh-CN"/>
        </w:rPr>
        <w:t>DTX/DRX</w:t>
      </w:r>
    </w:p>
    <w:p w:rsidR="00A855D9" w:rsidRPr="00A855D9" w:rsidRDefault="00A855D9" w:rsidP="00A855D9">
      <w:pPr>
        <w:rPr>
          <w:rFonts w:eastAsiaTheme="minorEastAsia"/>
          <w:lang w:eastAsia="zh-CN"/>
        </w:rPr>
      </w:pPr>
      <w:r w:rsidRPr="00A855D9">
        <w:rPr>
          <w:rFonts w:eastAsiaTheme="minorEastAsia" w:hint="eastAsia"/>
          <w:lang w:eastAsia="zh-CN"/>
        </w:rPr>
        <w:t>For</w:t>
      </w:r>
      <w:r w:rsidRPr="00A855D9">
        <w:rPr>
          <w:rFonts w:eastAsiaTheme="minorEastAsia"/>
          <w:lang w:eastAsia="zh-CN"/>
        </w:rPr>
        <w:t xml:space="preserve"> the RRM impacts of Cell DTX and DRX, it was agreed to wait for more inputs f</w:t>
      </w:r>
      <w:r w:rsidRPr="00A855D9">
        <w:rPr>
          <w:rFonts w:eastAsiaTheme="minorEastAsia" w:hint="eastAsia"/>
          <w:lang w:eastAsia="zh-CN"/>
        </w:rPr>
        <w:t>r</w:t>
      </w:r>
      <w:r w:rsidRPr="00A855D9">
        <w:rPr>
          <w:rFonts w:eastAsiaTheme="minorEastAsia"/>
          <w:lang w:eastAsia="zh-CN"/>
        </w:rPr>
        <w:t>om RAN1/2.</w:t>
      </w:r>
      <w:r w:rsidR="00417748">
        <w:rPr>
          <w:rFonts w:eastAsiaTheme="minorEastAsia"/>
          <w:lang w:eastAsia="zh-CN"/>
        </w:rPr>
        <w:t xml:space="preserve"> </w:t>
      </w:r>
    </w:p>
    <w:tbl>
      <w:tblPr>
        <w:tblStyle w:val="TableGrid"/>
        <w:tblW w:w="0" w:type="auto"/>
        <w:tblLook w:val="04A0" w:firstRow="1" w:lastRow="0" w:firstColumn="1" w:lastColumn="0" w:noHBand="0" w:noVBand="1"/>
      </w:tblPr>
      <w:tblGrid>
        <w:gridCol w:w="9562"/>
      </w:tblGrid>
      <w:tr w:rsidR="00A855D9" w:rsidTr="00A855D9">
        <w:tc>
          <w:tcPr>
            <w:tcW w:w="9562" w:type="dxa"/>
          </w:tcPr>
          <w:p w:rsidR="001B627D" w:rsidRPr="002108E9" w:rsidRDefault="001B627D" w:rsidP="001B627D">
            <w:pPr>
              <w:rPr>
                <w:b/>
                <w:u w:val="single"/>
                <w:lang w:eastAsia="ko-KR"/>
              </w:rPr>
            </w:pPr>
            <w:r w:rsidRPr="002108E9">
              <w:rPr>
                <w:b/>
                <w:u w:val="single"/>
                <w:lang w:eastAsia="ko-KR"/>
              </w:rPr>
              <w:t>Issue 2-1-1: RRM impacts of Cell DTX/DRX – general</w:t>
            </w:r>
          </w:p>
          <w:p w:rsidR="001B627D" w:rsidRPr="002108E9" w:rsidRDefault="001B627D" w:rsidP="001B627D">
            <w:pPr>
              <w:spacing w:after="120"/>
              <w:rPr>
                <w:szCs w:val="24"/>
                <w:lang w:eastAsia="zh-CN"/>
              </w:rPr>
            </w:pPr>
            <w:r w:rsidRPr="002108E9">
              <w:rPr>
                <w:szCs w:val="24"/>
                <w:lang w:eastAsia="zh-CN"/>
              </w:rPr>
              <w:t>Proposals</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1: If RAN1 concludes that the RS for RRM measurement (</w:t>
            </w:r>
            <w:proofErr w:type="spellStart"/>
            <w:r w:rsidRPr="002108E9">
              <w:rPr>
                <w:szCs w:val="24"/>
                <w:lang w:eastAsia="zh-CN"/>
              </w:rPr>
              <w:t>e.g</w:t>
            </w:r>
            <w:proofErr w:type="spellEnd"/>
            <w:r w:rsidRPr="002108E9">
              <w:rPr>
                <w:szCs w:val="24"/>
                <w:lang w:eastAsia="zh-CN"/>
              </w:rPr>
              <w:t xml:space="preserve"> RRM/RLM/BFD/BM) is not impacted by cell DTX, there is no RRM impacts for objective#2 (Huawei)</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2: to indicate RAN1 that: (Apple)</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 xml:space="preserve">Based on network configuration, Rel-18 UE supporting cell DTX does not expect to receive and/or process the following signals/channels from the </w:t>
            </w:r>
            <w:proofErr w:type="spellStart"/>
            <w:r w:rsidRPr="002108E9">
              <w:rPr>
                <w:szCs w:val="24"/>
                <w:lang w:eastAsia="zh-CN"/>
              </w:rPr>
              <w:t>gNB</w:t>
            </w:r>
            <w:proofErr w:type="spellEnd"/>
            <w:r w:rsidRPr="002108E9">
              <w:rPr>
                <w:szCs w:val="24"/>
                <w:lang w:eastAsia="zh-CN"/>
              </w:rPr>
              <w:t>, during non-active periods of cell DTX:</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PRS</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 xml:space="preserve">CSI-RS configured by </w:t>
            </w:r>
            <w:proofErr w:type="spellStart"/>
            <w:r w:rsidRPr="002108E9">
              <w:rPr>
                <w:szCs w:val="24"/>
                <w:lang w:eastAsia="zh-CN"/>
              </w:rPr>
              <w:t>measObjectNR</w:t>
            </w:r>
            <w:proofErr w:type="spellEnd"/>
            <w:r w:rsidRPr="002108E9">
              <w:rPr>
                <w:szCs w:val="24"/>
                <w:lang w:eastAsia="zh-CN"/>
              </w:rPr>
              <w:t xml:space="preserve"> (for RRM)</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CSI-RS associated with RLM, BFD, CBD</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Periodic/Semi-persistent CSI-RS for beam measurement</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FFS: PDCCH in USS to be decided by RAN1/2</w:t>
            </w:r>
          </w:p>
          <w:p w:rsidR="001B627D" w:rsidRPr="002108E9" w:rsidRDefault="001B627D" w:rsidP="001B627D">
            <w:pPr>
              <w:numPr>
                <w:ilvl w:val="2"/>
                <w:numId w:val="14"/>
              </w:numPr>
              <w:overflowPunct w:val="0"/>
              <w:autoSpaceDE w:val="0"/>
              <w:autoSpaceDN w:val="0"/>
              <w:adjustRightInd w:val="0"/>
              <w:spacing w:after="120" w:line="259" w:lineRule="auto"/>
              <w:ind w:left="2376"/>
              <w:textAlignment w:val="baseline"/>
              <w:rPr>
                <w:szCs w:val="24"/>
                <w:lang w:eastAsia="zh-CN"/>
              </w:rPr>
            </w:pPr>
            <w:r w:rsidRPr="002108E9">
              <w:rPr>
                <w:szCs w:val="24"/>
                <w:lang w:eastAsia="zh-CN"/>
              </w:rPr>
              <w:t>FFS: PDCCH in Type-3 CSS to be decided by RAN1/2</w:t>
            </w:r>
          </w:p>
          <w:p w:rsidR="001B627D" w:rsidRPr="002108E9" w:rsidRDefault="001B627D" w:rsidP="001B627D">
            <w:pPr>
              <w:overflowPunct w:val="0"/>
              <w:autoSpaceDE w:val="0"/>
              <w:autoSpaceDN w:val="0"/>
              <w:adjustRightInd w:val="0"/>
              <w:spacing w:after="120"/>
              <w:ind w:left="1656"/>
              <w:textAlignment w:val="baseline"/>
              <w:rPr>
                <w:szCs w:val="24"/>
                <w:lang w:eastAsia="zh-CN"/>
              </w:rPr>
            </w:pPr>
            <w:r w:rsidRPr="002108E9">
              <w:rPr>
                <w:szCs w:val="24"/>
                <w:lang w:eastAsia="zh-CN"/>
              </w:rPr>
              <w:t>To not impact legacy UEs that do not support NES feature, TRS is still maintained during non-active duration of cell DTX.</w:t>
            </w:r>
          </w:p>
          <w:p w:rsidR="001B627D" w:rsidRPr="002108E9" w:rsidRDefault="001B627D" w:rsidP="001B627D">
            <w:pPr>
              <w:numPr>
                <w:ilvl w:val="1"/>
                <w:numId w:val="14"/>
              </w:numPr>
              <w:overflowPunct w:val="0"/>
              <w:autoSpaceDE w:val="0"/>
              <w:autoSpaceDN w:val="0"/>
              <w:adjustRightInd w:val="0"/>
              <w:spacing w:after="120" w:line="259" w:lineRule="auto"/>
              <w:ind w:left="1656"/>
              <w:textAlignment w:val="baseline"/>
              <w:rPr>
                <w:szCs w:val="24"/>
                <w:lang w:eastAsia="zh-CN"/>
              </w:rPr>
            </w:pPr>
            <w:r>
              <w:rPr>
                <w:szCs w:val="24"/>
                <w:lang w:eastAsia="zh-CN"/>
              </w:rPr>
              <w:t>Proposal</w:t>
            </w:r>
            <w:r w:rsidRPr="002108E9">
              <w:rPr>
                <w:szCs w:val="24"/>
                <w:lang w:eastAsia="zh-CN"/>
              </w:rPr>
              <w:t xml:space="preserve"> 3:  For cell DTX/DRX, the impact to RRM requirements is not necessary. By </w:t>
            </w:r>
            <w:proofErr w:type="spellStart"/>
            <w:r w:rsidRPr="002108E9">
              <w:rPr>
                <w:szCs w:val="24"/>
                <w:lang w:eastAsia="zh-CN"/>
              </w:rPr>
              <w:t>gNB</w:t>
            </w:r>
            <w:proofErr w:type="spellEnd"/>
            <w:r w:rsidRPr="002108E9">
              <w:rPr>
                <w:szCs w:val="24"/>
                <w:lang w:eastAsia="zh-CN"/>
              </w:rPr>
              <w:t xml:space="preserve">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rsidR="001B627D" w:rsidRPr="002108E9" w:rsidRDefault="001B627D" w:rsidP="001B627D">
            <w:pPr>
              <w:rPr>
                <w:i/>
                <w:lang w:eastAsia="zh-CN"/>
              </w:rPr>
            </w:pPr>
          </w:p>
          <w:p w:rsidR="001B627D" w:rsidRPr="007756D5" w:rsidRDefault="001B627D" w:rsidP="001B627D">
            <w:pPr>
              <w:rPr>
                <w:b/>
                <w:u w:val="single"/>
                <w:lang w:eastAsia="ko-KR"/>
              </w:rPr>
            </w:pPr>
            <w:r w:rsidRPr="002108E9">
              <w:rPr>
                <w:b/>
                <w:u w:val="single"/>
                <w:lang w:eastAsia="ko-KR"/>
              </w:rPr>
              <w:t xml:space="preserve">Issue 2-1-2: RRM impacts of Cell DTX/DRX – SSB based measurement </w:t>
            </w:r>
          </w:p>
          <w:p w:rsidR="001B627D" w:rsidRPr="00CD05E0" w:rsidRDefault="001B627D" w:rsidP="001B627D">
            <w:pPr>
              <w:spacing w:after="120"/>
              <w:rPr>
                <w:szCs w:val="24"/>
                <w:highlight w:val="green"/>
                <w:lang w:eastAsia="zh-CN"/>
              </w:rPr>
            </w:pPr>
            <w:r w:rsidRPr="00CD05E0">
              <w:rPr>
                <w:szCs w:val="24"/>
                <w:highlight w:val="green"/>
                <w:lang w:eastAsia="zh-CN"/>
              </w:rPr>
              <w:lastRenderedPageBreak/>
              <w:t>Agreement:</w:t>
            </w:r>
          </w:p>
          <w:p w:rsidR="001B627D" w:rsidRPr="002108E9" w:rsidRDefault="001B627D" w:rsidP="001B627D">
            <w:pPr>
              <w:spacing w:after="120"/>
              <w:rPr>
                <w:szCs w:val="24"/>
                <w:lang w:eastAsia="zh-CN"/>
              </w:rPr>
            </w:pPr>
            <w:r w:rsidRPr="00CD05E0">
              <w:rPr>
                <w:szCs w:val="24"/>
                <w:highlight w:val="green"/>
                <w:lang w:eastAsia="zh-CN"/>
              </w:rPr>
              <w:t>RAN4 to reuse the legacy requirement for SSB-based measurement in Cell DTX/DRX</w:t>
            </w:r>
            <w:r w:rsidRPr="002108E9">
              <w:rPr>
                <w:szCs w:val="24"/>
                <w:lang w:eastAsia="zh-CN"/>
              </w:rPr>
              <w:t xml:space="preserve"> </w:t>
            </w:r>
          </w:p>
          <w:p w:rsidR="001B627D" w:rsidRPr="002108E9" w:rsidRDefault="001B627D" w:rsidP="001B627D">
            <w:pPr>
              <w:rPr>
                <w:b/>
                <w:u w:val="single"/>
                <w:lang w:eastAsia="ko-KR"/>
              </w:rPr>
            </w:pPr>
            <w:r w:rsidRPr="002108E9">
              <w:rPr>
                <w:b/>
                <w:u w:val="single"/>
                <w:lang w:eastAsia="ko-KR"/>
              </w:rPr>
              <w:t xml:space="preserve">Issue 2-1-3: RRM impacts of Cell DTX/DRX – CSI-RS based measurement </w:t>
            </w:r>
          </w:p>
          <w:p w:rsidR="001B627D" w:rsidRPr="002108E9" w:rsidRDefault="001B627D" w:rsidP="001B627D">
            <w:pPr>
              <w:spacing w:after="120"/>
              <w:rPr>
                <w:szCs w:val="24"/>
                <w:lang w:eastAsia="zh-CN"/>
              </w:rPr>
            </w:pPr>
            <w:r w:rsidRPr="002108E9">
              <w:rPr>
                <w:szCs w:val="24"/>
                <w:lang w:eastAsia="zh-CN"/>
              </w:rPr>
              <w:t>Proposals</w:t>
            </w:r>
            <w:r>
              <w:rPr>
                <w:szCs w:val="24"/>
                <w:lang w:eastAsia="zh-CN"/>
              </w:rPr>
              <w:t>:</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1: There is no impact to CSI-RS based measurement for legacy UE. (Ericsson)</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2: RAN4 to discuss if the UE is expected to perform CSI-RS based measurements during non-active periods of cell DTX, including the CSI-RS based L3/L1/RLM/BFD measurements. (Nokia)</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3: RAN4 to wait RAN1 and RAN2’s progress on Cell DTX/DRX for NES UE’s CSI-RS measurement</w:t>
            </w:r>
          </w:p>
          <w:p w:rsidR="001B627D" w:rsidRPr="002108E9" w:rsidRDefault="001B627D" w:rsidP="001B627D">
            <w:pPr>
              <w:rPr>
                <w:b/>
                <w:u w:val="single"/>
                <w:lang w:eastAsia="ko-KR"/>
              </w:rPr>
            </w:pPr>
            <w:r w:rsidRPr="002108E9">
              <w:rPr>
                <w:b/>
                <w:u w:val="single"/>
                <w:lang w:eastAsia="ko-KR"/>
              </w:rPr>
              <w:t xml:space="preserve">Issue 2-1-4: RRM impacts of Cell DTX/DRX – Others </w:t>
            </w:r>
          </w:p>
          <w:p w:rsidR="001B627D" w:rsidRPr="002108E9" w:rsidRDefault="001B627D" w:rsidP="001B627D">
            <w:pPr>
              <w:spacing w:after="120"/>
              <w:rPr>
                <w:szCs w:val="24"/>
                <w:lang w:eastAsia="zh-CN"/>
              </w:rPr>
            </w:pPr>
            <w:r w:rsidRPr="002108E9">
              <w:rPr>
                <w:szCs w:val="24"/>
                <w:lang w:eastAsia="zh-CN"/>
              </w:rPr>
              <w:t>Proposals</w:t>
            </w:r>
            <w:r>
              <w:rPr>
                <w:szCs w:val="24"/>
                <w:lang w:eastAsia="zh-CN"/>
              </w:rPr>
              <w:t>:</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1: RAN4 to study whether the measurement procedures will be impacted due to Cell DTX/DRX activation/deactivation. (Ericsson)</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2: RAN4 is to discuss the interruption requirements due to changes in Cell DTX/DRX configurations. (Intel)</w:t>
            </w:r>
          </w:p>
          <w:p w:rsidR="001B627D" w:rsidRPr="002108E9" w:rsidRDefault="001B627D" w:rsidP="001B627D">
            <w:pPr>
              <w:numPr>
                <w:ilvl w:val="1"/>
                <w:numId w:val="14"/>
              </w:numPr>
              <w:spacing w:after="120" w:line="259" w:lineRule="auto"/>
              <w:ind w:left="1440"/>
              <w:rPr>
                <w:szCs w:val="24"/>
                <w:lang w:eastAsia="zh-CN"/>
              </w:rPr>
            </w:pPr>
            <w:r>
              <w:rPr>
                <w:szCs w:val="24"/>
                <w:lang w:eastAsia="zh-CN"/>
              </w:rPr>
              <w:t>Proposal</w:t>
            </w:r>
            <w:r w:rsidRPr="002108E9">
              <w:rPr>
                <w:szCs w:val="24"/>
                <w:lang w:eastAsia="zh-CN"/>
              </w:rPr>
              <w:t xml:space="preserve"> 3: RAN4 to discuss how to minimize the impact to </w:t>
            </w:r>
            <w:proofErr w:type="spellStart"/>
            <w:r w:rsidRPr="002108E9">
              <w:rPr>
                <w:szCs w:val="24"/>
                <w:lang w:eastAsia="zh-CN"/>
              </w:rPr>
              <w:t>SCell</w:t>
            </w:r>
            <w:proofErr w:type="spellEnd"/>
            <w:r w:rsidRPr="002108E9">
              <w:rPr>
                <w:szCs w:val="24"/>
                <w:lang w:eastAsia="zh-CN"/>
              </w:rPr>
              <w:t xml:space="preserve"> activation delay due to cell DTX/DRX. In the best case, the </w:t>
            </w:r>
            <w:proofErr w:type="spellStart"/>
            <w:r w:rsidRPr="002108E9">
              <w:rPr>
                <w:szCs w:val="24"/>
                <w:lang w:eastAsia="zh-CN"/>
              </w:rPr>
              <w:t>SCell</w:t>
            </w:r>
            <w:proofErr w:type="spellEnd"/>
            <w:r w:rsidRPr="002108E9">
              <w:rPr>
                <w:szCs w:val="24"/>
                <w:lang w:eastAsia="zh-CN"/>
              </w:rPr>
              <w:t xml:space="preserve"> activation delay should not be interrupted or extended by the non-active periods of cell DTX/DRX. (Nokia)</w:t>
            </w:r>
          </w:p>
          <w:p w:rsidR="00A855D9" w:rsidRPr="00A855D9" w:rsidRDefault="00A855D9" w:rsidP="001B627D">
            <w:pPr>
              <w:pStyle w:val="ListParagraph"/>
              <w:overflowPunct w:val="0"/>
              <w:autoSpaceDE w:val="0"/>
              <w:autoSpaceDN w:val="0"/>
              <w:adjustRightInd w:val="0"/>
              <w:spacing w:after="120" w:line="259" w:lineRule="auto"/>
              <w:ind w:left="936" w:firstLineChars="0" w:firstLine="0"/>
              <w:rPr>
                <w:szCs w:val="24"/>
                <w:lang w:eastAsia="zh-CN"/>
              </w:rPr>
            </w:pPr>
          </w:p>
        </w:tc>
      </w:tr>
    </w:tbl>
    <w:p w:rsidR="00A855D9" w:rsidRDefault="00A855D9" w:rsidP="00A855D9">
      <w:pPr>
        <w:rPr>
          <w:rFonts w:eastAsiaTheme="minorEastAsia"/>
          <w:lang w:eastAsia="zh-CN"/>
        </w:rPr>
      </w:pPr>
    </w:p>
    <w:p w:rsidR="00F74326" w:rsidRDefault="001B627D" w:rsidP="00F74326">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RAN1#112bis meeting, RAN1 listed candidate RS and physical channels which may be impacted by Cell DTX/DRX. Based on previous RAN4 discussion, if RS related RRM requirements is also controlled by Cell DTX, there may be RRM impacts to be investigated in RAN4. The related RS are summarized as follow which are not concluded on whether to be controlled by Cell DTX/DRX:</w:t>
      </w:r>
    </w:p>
    <w:tbl>
      <w:tblPr>
        <w:tblStyle w:val="TableGrid"/>
        <w:tblW w:w="0" w:type="auto"/>
        <w:tblLook w:val="04A0" w:firstRow="1" w:lastRow="0" w:firstColumn="1" w:lastColumn="0" w:noHBand="0" w:noVBand="1"/>
      </w:tblPr>
      <w:tblGrid>
        <w:gridCol w:w="9562"/>
      </w:tblGrid>
      <w:tr w:rsidR="001B627D" w:rsidTr="001B627D">
        <w:tc>
          <w:tcPr>
            <w:tcW w:w="9562" w:type="dxa"/>
          </w:tcPr>
          <w:p w:rsidR="001B627D" w:rsidRPr="00107589" w:rsidRDefault="001B627D" w:rsidP="001B627D">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PRS</w:t>
            </w:r>
          </w:p>
          <w:p w:rsidR="001B627D" w:rsidRPr="00107589" w:rsidRDefault="001B627D" w:rsidP="001B627D">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CSI-RS configured by </w:t>
            </w:r>
            <w:proofErr w:type="spellStart"/>
            <w:r w:rsidRPr="00107589">
              <w:rPr>
                <w:rFonts w:eastAsia="Malgun Gothic"/>
                <w:lang w:eastAsia="ko-KR"/>
              </w:rPr>
              <w:t>measObjectNR</w:t>
            </w:r>
            <w:proofErr w:type="spellEnd"/>
            <w:r w:rsidRPr="00107589">
              <w:rPr>
                <w:rFonts w:eastAsia="Malgun Gothic"/>
                <w:lang w:eastAsia="ko-KR"/>
              </w:rPr>
              <w:t xml:space="preserve"> (for RRM)</w:t>
            </w:r>
          </w:p>
          <w:p w:rsidR="001B627D" w:rsidRPr="00107589" w:rsidRDefault="001B627D" w:rsidP="001B627D">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CSI-RS associated with </w:t>
            </w:r>
            <w:proofErr w:type="spellStart"/>
            <w:r w:rsidRPr="00107589">
              <w:rPr>
                <w:rFonts w:eastAsia="Malgun Gothic"/>
                <w:lang w:eastAsia="ko-KR"/>
              </w:rPr>
              <w:t>RadioLinkMonitoringConfig</w:t>
            </w:r>
            <w:proofErr w:type="spellEnd"/>
            <w:r w:rsidRPr="00107589">
              <w:rPr>
                <w:rFonts w:eastAsia="Malgun Gothic"/>
                <w:lang w:eastAsia="ko-KR"/>
              </w:rPr>
              <w:t xml:space="preserve"> and </w:t>
            </w:r>
            <w:proofErr w:type="spellStart"/>
            <w:r w:rsidRPr="00107589">
              <w:rPr>
                <w:rFonts w:eastAsia="Malgun Gothic"/>
                <w:lang w:eastAsia="ko-KR"/>
              </w:rPr>
              <w:t>BeamFailureDectection</w:t>
            </w:r>
            <w:proofErr w:type="spellEnd"/>
            <w:r w:rsidRPr="00107589">
              <w:rPr>
                <w:rFonts w:eastAsia="Malgun Gothic"/>
                <w:lang w:eastAsia="ko-KR"/>
              </w:rPr>
              <w:t xml:space="preserve"> (for RLM and BFD)</w:t>
            </w:r>
          </w:p>
          <w:p w:rsidR="001B627D" w:rsidRPr="00107589" w:rsidRDefault="001B627D" w:rsidP="001B627D">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 xml:space="preserve">Periodic CSI-RS configured with </w:t>
            </w:r>
            <w:proofErr w:type="spellStart"/>
            <w:r w:rsidRPr="00107589">
              <w:rPr>
                <w:rFonts w:eastAsia="Malgun Gothic"/>
                <w:lang w:eastAsia="ko-KR"/>
              </w:rPr>
              <w:t>trs</w:t>
            </w:r>
            <w:proofErr w:type="spellEnd"/>
            <w:r w:rsidRPr="00107589">
              <w:rPr>
                <w:rFonts w:eastAsia="Malgun Gothic"/>
                <w:lang w:eastAsia="ko-KR"/>
              </w:rPr>
              <w:t>-Info ‘true’ (for tracking)</w:t>
            </w:r>
          </w:p>
          <w:p w:rsidR="001B627D" w:rsidRPr="00107589" w:rsidRDefault="001B627D" w:rsidP="001B627D">
            <w:pPr>
              <w:numPr>
                <w:ilvl w:val="1"/>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Periodic/Semi-persistent CSI-RS (for BM)</w:t>
            </w:r>
          </w:p>
          <w:p w:rsidR="001B627D" w:rsidRPr="001B627D" w:rsidRDefault="001B627D" w:rsidP="00F74326">
            <w:pPr>
              <w:numPr>
                <w:ilvl w:val="2"/>
                <w:numId w:val="38"/>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on how to differentiate (if needed) with other CSI-RS used for CSI reports for BM</w:t>
            </w:r>
          </w:p>
        </w:tc>
      </w:tr>
    </w:tbl>
    <w:p w:rsidR="001B627D" w:rsidRDefault="001B627D" w:rsidP="00F74326">
      <w:pPr>
        <w:jc w:val="both"/>
        <w:rPr>
          <w:rFonts w:eastAsiaTheme="minorEastAsia"/>
          <w:lang w:eastAsia="zh-CN"/>
        </w:rPr>
      </w:pPr>
    </w:p>
    <w:p w:rsidR="001B627D" w:rsidRDefault="001B627D" w:rsidP="00F74326">
      <w:pPr>
        <w:jc w:val="both"/>
        <w:rPr>
          <w:rFonts w:eastAsiaTheme="minorEastAsia"/>
          <w:lang w:eastAsia="zh-CN"/>
        </w:rPr>
      </w:pPr>
      <w:r>
        <w:rPr>
          <w:rFonts w:eastAsiaTheme="minorEastAsia"/>
          <w:lang w:eastAsia="zh-CN"/>
        </w:rPr>
        <w:t>However, based on the latest progress in last RAN1 meeting, RAN1’s work on NES were completed and all these candidate RS are not agreed to be controlled by Cell DTX. Thus, in this release, Cell DTX/DRX will have no impacts on RRM requirements, since these RS are not expected to be impacted by Cell DTX/DRX.</w:t>
      </w:r>
    </w:p>
    <w:p w:rsidR="001B627D" w:rsidRPr="001B627D" w:rsidRDefault="001B627D" w:rsidP="00F74326">
      <w:pPr>
        <w:jc w:val="both"/>
        <w:rPr>
          <w:rFonts w:eastAsiaTheme="minorEastAsia"/>
          <w:b/>
          <w:lang w:eastAsia="zh-CN"/>
        </w:rPr>
      </w:pPr>
      <w:r w:rsidRPr="001B627D">
        <w:rPr>
          <w:rFonts w:eastAsiaTheme="minorEastAsia"/>
          <w:b/>
          <w:lang w:eastAsia="zh-CN"/>
        </w:rPr>
        <w:t>Observation 1: The RS which may have impact on RRM requirements are not included in the set which is controlled by Cell DTX/DRX.</w:t>
      </w:r>
    </w:p>
    <w:p w:rsidR="001B627D" w:rsidRPr="001B627D" w:rsidRDefault="001B627D" w:rsidP="00F74326">
      <w:pPr>
        <w:jc w:val="both"/>
        <w:rPr>
          <w:rFonts w:eastAsiaTheme="minorEastAsia"/>
          <w:b/>
          <w:lang w:eastAsia="zh-CN"/>
        </w:rPr>
      </w:pPr>
      <w:r w:rsidRPr="001B627D">
        <w:rPr>
          <w:rFonts w:eastAsiaTheme="minorEastAsia"/>
          <w:b/>
          <w:lang w:eastAsia="zh-CN"/>
        </w:rPr>
        <w:t>Proposal 1: There is no RRM impacts for Cell DTX/DRX (Obj#2).</w:t>
      </w:r>
    </w:p>
    <w:p w:rsidR="001B627D" w:rsidRPr="00446AD4" w:rsidRDefault="001B627D" w:rsidP="00446AD4">
      <w:pPr>
        <w:jc w:val="both"/>
        <w:rPr>
          <w:rFonts w:eastAsiaTheme="minorEastAsia"/>
          <w:b/>
          <w:lang w:eastAsia="zh-CN"/>
        </w:rPr>
      </w:pPr>
    </w:p>
    <w:p w:rsidR="00A855D9" w:rsidRDefault="00A855D9" w:rsidP="00A855D9">
      <w:pPr>
        <w:pStyle w:val="Heading2"/>
        <w:numPr>
          <w:ilvl w:val="1"/>
          <w:numId w:val="0"/>
        </w:numPr>
        <w:spacing w:before="180" w:after="180" w:line="240" w:lineRule="auto"/>
        <w:ind w:left="567" w:hanging="567"/>
        <w:rPr>
          <w:lang w:val="en-US" w:eastAsia="zh-CN"/>
        </w:rPr>
      </w:pPr>
      <w:r w:rsidRPr="00E63980">
        <w:rPr>
          <w:lang w:val="en-US" w:eastAsia="zh-CN"/>
        </w:rPr>
        <w:t>Spatial and power domain techniques</w:t>
      </w:r>
    </w:p>
    <w:p w:rsidR="00EC7608" w:rsidRPr="00A855D9" w:rsidRDefault="00EC7608" w:rsidP="00EC7608">
      <w:pPr>
        <w:rPr>
          <w:rFonts w:eastAsiaTheme="minorEastAsia"/>
          <w:lang w:eastAsia="zh-CN"/>
        </w:rPr>
      </w:pPr>
      <w:r w:rsidRPr="00EC7608">
        <w:rPr>
          <w:lang w:eastAsia="zh-CN"/>
        </w:rPr>
        <w:t xml:space="preserve">For </w:t>
      </w:r>
      <w:r>
        <w:rPr>
          <w:lang w:eastAsia="zh-CN"/>
        </w:rPr>
        <w:t xml:space="preserve">spatial/power domain adaptation, </w:t>
      </w:r>
      <w:r w:rsidR="001948B6">
        <w:rPr>
          <w:rFonts w:eastAsiaTheme="minorEastAsia"/>
          <w:lang w:eastAsia="zh-CN"/>
        </w:rPr>
        <w:t>the status of RAN4 discussion is summarized as follows</w:t>
      </w:r>
      <w:r w:rsidRPr="00A855D9">
        <w:rPr>
          <w:rFonts w:eastAsiaTheme="minorEastAsia"/>
          <w:lang w:eastAsia="zh-CN"/>
        </w:rPr>
        <w:t>.</w:t>
      </w:r>
    </w:p>
    <w:tbl>
      <w:tblPr>
        <w:tblStyle w:val="TableGrid"/>
        <w:tblW w:w="0" w:type="auto"/>
        <w:tblLook w:val="04A0" w:firstRow="1" w:lastRow="0" w:firstColumn="1" w:lastColumn="0" w:noHBand="0" w:noVBand="1"/>
      </w:tblPr>
      <w:tblGrid>
        <w:gridCol w:w="9562"/>
      </w:tblGrid>
      <w:tr w:rsidR="00EC7608" w:rsidTr="00EC7608">
        <w:tc>
          <w:tcPr>
            <w:tcW w:w="9562" w:type="dxa"/>
          </w:tcPr>
          <w:p w:rsidR="001948B6" w:rsidRPr="00596333" w:rsidRDefault="001948B6" w:rsidP="001948B6">
            <w:pPr>
              <w:rPr>
                <w:b/>
                <w:u w:val="single"/>
                <w:lang w:eastAsia="ko-KR"/>
              </w:rPr>
            </w:pPr>
            <w:r w:rsidRPr="00596333">
              <w:rPr>
                <w:b/>
                <w:u w:val="single"/>
                <w:lang w:eastAsia="ko-KR"/>
              </w:rPr>
              <w:t>Issue 2-2: RRM impacts of Spatial and power domain techniques</w:t>
            </w:r>
          </w:p>
          <w:p w:rsidR="001948B6" w:rsidRPr="00ED5274" w:rsidRDefault="001948B6" w:rsidP="001948B6">
            <w:pPr>
              <w:spacing w:after="120"/>
              <w:rPr>
                <w:szCs w:val="24"/>
                <w:lang w:eastAsia="zh-CN"/>
              </w:rPr>
            </w:pPr>
            <w:r w:rsidRPr="00ED5274">
              <w:rPr>
                <w:szCs w:val="24"/>
                <w:lang w:eastAsia="zh-CN"/>
              </w:rPr>
              <w:t>Proposals</w:t>
            </w:r>
          </w:p>
          <w:p w:rsidR="001948B6" w:rsidRPr="00ED5274" w:rsidRDefault="001948B6" w:rsidP="001948B6">
            <w:pPr>
              <w:numPr>
                <w:ilvl w:val="1"/>
                <w:numId w:val="14"/>
              </w:numPr>
              <w:spacing w:after="120" w:line="259" w:lineRule="auto"/>
              <w:ind w:left="1440"/>
              <w:rPr>
                <w:szCs w:val="24"/>
                <w:lang w:eastAsia="zh-CN"/>
              </w:rPr>
            </w:pPr>
            <w:r>
              <w:rPr>
                <w:szCs w:val="24"/>
                <w:lang w:eastAsia="zh-CN"/>
              </w:rPr>
              <w:lastRenderedPageBreak/>
              <w:t>Proposal</w:t>
            </w:r>
            <w:r w:rsidRPr="00ED5274">
              <w:rPr>
                <w:szCs w:val="24"/>
                <w:lang w:eastAsia="zh-CN"/>
              </w:rPr>
              <w:t xml:space="preserve"> 1: If spatial and power domain adaptation is not considered for BM enhancement in RAN1, no RAN4 RRM impact is expected for objective#3. </w:t>
            </w:r>
          </w:p>
          <w:p w:rsidR="00EC7608" w:rsidRPr="00446AD4" w:rsidRDefault="00EC7608" w:rsidP="00446AD4">
            <w:pPr>
              <w:overflowPunct w:val="0"/>
              <w:autoSpaceDE w:val="0"/>
              <w:autoSpaceDN w:val="0"/>
              <w:adjustRightInd w:val="0"/>
              <w:spacing w:after="120" w:line="259" w:lineRule="auto"/>
              <w:rPr>
                <w:szCs w:val="24"/>
                <w:lang w:eastAsia="zh-CN"/>
              </w:rPr>
            </w:pPr>
          </w:p>
        </w:tc>
      </w:tr>
    </w:tbl>
    <w:p w:rsidR="00EC7608" w:rsidRDefault="00EC7608" w:rsidP="00EC7608">
      <w:pPr>
        <w:rPr>
          <w:lang w:eastAsia="zh-CN"/>
        </w:rPr>
      </w:pPr>
      <w:r>
        <w:rPr>
          <w:lang w:eastAsia="zh-CN"/>
        </w:rPr>
        <w:lastRenderedPageBreak/>
        <w:t xml:space="preserve">Based on latest progress in RAN1, </w:t>
      </w:r>
      <w:r w:rsidR="001948B6">
        <w:rPr>
          <w:lang w:eastAsia="zh-CN"/>
        </w:rPr>
        <w:t xml:space="preserve">RAN1 achieved following agreement. Thus, it is straightforward that there is no RRM impacts for </w:t>
      </w:r>
      <w:r w:rsidR="001948B6" w:rsidRPr="001948B6">
        <w:rPr>
          <w:lang w:eastAsia="zh-CN"/>
        </w:rPr>
        <w:t>spatial and power domain adaptation</w:t>
      </w:r>
      <w:r w:rsidR="001948B6">
        <w:rPr>
          <w:lang w:eastAsia="zh-CN"/>
        </w:rPr>
        <w:t>.</w:t>
      </w:r>
    </w:p>
    <w:tbl>
      <w:tblPr>
        <w:tblStyle w:val="TableGrid"/>
        <w:tblW w:w="0" w:type="auto"/>
        <w:tblLook w:val="04A0" w:firstRow="1" w:lastRow="0" w:firstColumn="1" w:lastColumn="0" w:noHBand="0" w:noVBand="1"/>
      </w:tblPr>
      <w:tblGrid>
        <w:gridCol w:w="9562"/>
      </w:tblGrid>
      <w:tr w:rsidR="00C1006A" w:rsidTr="00C1006A">
        <w:tc>
          <w:tcPr>
            <w:tcW w:w="9562" w:type="dxa"/>
          </w:tcPr>
          <w:p w:rsidR="001948B6" w:rsidRPr="00DD687C" w:rsidRDefault="001948B6" w:rsidP="001948B6">
            <w:pPr>
              <w:rPr>
                <w:rFonts w:eastAsia="Batang"/>
                <w:u w:val="single"/>
                <w:lang w:eastAsia="x-none"/>
              </w:rPr>
            </w:pPr>
            <w:r w:rsidRPr="00DD687C">
              <w:rPr>
                <w:rFonts w:eastAsia="Batang"/>
                <w:u w:val="single"/>
                <w:lang w:eastAsia="x-none"/>
              </w:rPr>
              <w:t>Conclusion</w:t>
            </w:r>
          </w:p>
          <w:p w:rsidR="001948B6" w:rsidRPr="00DD687C" w:rsidRDefault="001948B6" w:rsidP="001948B6">
            <w:pPr>
              <w:numPr>
                <w:ilvl w:val="0"/>
                <w:numId w:val="41"/>
              </w:numPr>
              <w:overflowPunct w:val="0"/>
              <w:autoSpaceDE w:val="0"/>
              <w:autoSpaceDN w:val="0"/>
              <w:adjustRightInd w:val="0"/>
              <w:contextualSpacing/>
              <w:textAlignment w:val="baseline"/>
              <w:rPr>
                <w:rFonts w:eastAsia="宋体"/>
                <w:lang w:eastAsia="ja-JP"/>
              </w:rPr>
            </w:pPr>
            <w:r w:rsidRPr="00DD687C">
              <w:rPr>
                <w:rFonts w:eastAsia="宋体"/>
              </w:rPr>
              <w:t xml:space="preserve">No further work on BM enhancements for R18 NES. </w:t>
            </w:r>
          </w:p>
          <w:p w:rsidR="001948B6" w:rsidRPr="00DD687C" w:rsidRDefault="001948B6" w:rsidP="001948B6">
            <w:pPr>
              <w:numPr>
                <w:ilvl w:val="0"/>
                <w:numId w:val="41"/>
              </w:numPr>
              <w:overflowPunct w:val="0"/>
              <w:autoSpaceDE w:val="0"/>
              <w:autoSpaceDN w:val="0"/>
              <w:adjustRightInd w:val="0"/>
              <w:contextualSpacing/>
              <w:textAlignment w:val="baseline"/>
              <w:rPr>
                <w:rFonts w:eastAsia="宋体"/>
                <w:lang w:eastAsia="ja-JP"/>
              </w:rPr>
            </w:pPr>
            <w:r w:rsidRPr="00DD687C">
              <w:rPr>
                <w:rFonts w:eastAsia="宋体"/>
              </w:rPr>
              <w:t xml:space="preserve">No further work on TCI configuration enhancement for R18 NES. </w:t>
            </w:r>
          </w:p>
          <w:p w:rsidR="00C1006A" w:rsidRDefault="00C1006A" w:rsidP="00EC7608"/>
        </w:tc>
      </w:tr>
    </w:tbl>
    <w:p w:rsidR="00C1006A" w:rsidRDefault="00C1006A" w:rsidP="00EC7608"/>
    <w:p w:rsidR="001948B6" w:rsidRPr="00FB1680" w:rsidRDefault="001948B6" w:rsidP="00FB1680">
      <w:pPr>
        <w:rPr>
          <w:b/>
        </w:rPr>
      </w:pPr>
      <w:r w:rsidRPr="001B627D">
        <w:rPr>
          <w:rFonts w:eastAsiaTheme="minorEastAsia"/>
          <w:b/>
          <w:lang w:eastAsia="zh-CN"/>
        </w:rPr>
        <w:t xml:space="preserve">Proposal </w:t>
      </w:r>
      <w:r>
        <w:rPr>
          <w:rFonts w:eastAsiaTheme="minorEastAsia"/>
          <w:b/>
          <w:lang w:eastAsia="zh-CN"/>
        </w:rPr>
        <w:t>2</w:t>
      </w:r>
      <w:r w:rsidRPr="001B627D">
        <w:rPr>
          <w:rFonts w:eastAsiaTheme="minorEastAsia"/>
          <w:b/>
          <w:lang w:eastAsia="zh-CN"/>
        </w:rPr>
        <w:t xml:space="preserve">: There is no RRM impacts for </w:t>
      </w:r>
      <w:r w:rsidRPr="00C1006A">
        <w:rPr>
          <w:b/>
          <w:lang w:eastAsia="zh-CN"/>
        </w:rPr>
        <w:t xml:space="preserve">spatial and power domain adaptation </w:t>
      </w:r>
      <w:r w:rsidRPr="001B627D">
        <w:rPr>
          <w:rFonts w:eastAsiaTheme="minorEastAsia"/>
          <w:b/>
          <w:lang w:eastAsia="zh-CN"/>
        </w:rPr>
        <w:t>(Obj#</w:t>
      </w:r>
      <w:r>
        <w:rPr>
          <w:rFonts w:eastAsiaTheme="minorEastAsia"/>
          <w:b/>
          <w:lang w:eastAsia="zh-CN"/>
        </w:rPr>
        <w:t>3</w:t>
      </w:r>
      <w:r w:rsidRPr="001B627D">
        <w:rPr>
          <w:rFonts w:eastAsiaTheme="minorEastAsia"/>
          <w:b/>
          <w:lang w:eastAsia="zh-CN"/>
        </w:rPr>
        <w:t>).</w:t>
      </w:r>
    </w:p>
    <w:p w:rsidR="00FB1680" w:rsidRPr="00EC7608" w:rsidRDefault="00FB1680" w:rsidP="00EC7608">
      <w:pPr>
        <w:rPr>
          <w:lang w:eastAsia="zh-CN"/>
        </w:rPr>
      </w:pPr>
    </w:p>
    <w:p w:rsidR="00A855D9" w:rsidRDefault="00A855D9" w:rsidP="00A855D9">
      <w:pPr>
        <w:pStyle w:val="Heading2"/>
        <w:numPr>
          <w:ilvl w:val="1"/>
          <w:numId w:val="0"/>
        </w:numPr>
        <w:spacing w:before="180" w:after="180" w:line="240" w:lineRule="auto"/>
        <w:ind w:left="567" w:hanging="567"/>
        <w:rPr>
          <w:lang w:val="en-US" w:eastAsia="zh-CN"/>
        </w:rPr>
      </w:pPr>
      <w:r w:rsidRPr="00DC4BDE">
        <w:rPr>
          <w:rFonts w:hint="eastAsia"/>
          <w:lang w:val="en-US" w:eastAsia="zh-CN"/>
        </w:rPr>
        <w:t>C</w:t>
      </w:r>
      <w:r w:rsidRPr="00DC4BDE">
        <w:rPr>
          <w:lang w:val="en-US" w:eastAsia="zh-CN"/>
        </w:rPr>
        <w:t>ell selection/resel</w:t>
      </w:r>
      <w:r>
        <w:rPr>
          <w:lang w:val="en-US" w:eastAsia="zh-CN"/>
        </w:rPr>
        <w:t>e</w:t>
      </w:r>
      <w:r w:rsidRPr="00DC4BDE">
        <w:rPr>
          <w:lang w:val="en-US" w:eastAsia="zh-CN"/>
        </w:rPr>
        <w:t>ction</w:t>
      </w:r>
    </w:p>
    <w:p w:rsidR="00FB1680" w:rsidRPr="00FB1680" w:rsidRDefault="00FB1680" w:rsidP="00FB1680">
      <w:pPr>
        <w:rPr>
          <w:rFonts w:eastAsiaTheme="minorEastAsia"/>
          <w:lang w:eastAsia="zh-CN"/>
        </w:rPr>
      </w:pPr>
      <w:r w:rsidRPr="00EC7608">
        <w:rPr>
          <w:lang w:eastAsia="zh-CN"/>
        </w:rPr>
        <w:t xml:space="preserve">For </w:t>
      </w:r>
      <w:r>
        <w:rPr>
          <w:lang w:eastAsia="zh-CN"/>
        </w:rPr>
        <w:t xml:space="preserve">cell selection/reselection, </w:t>
      </w:r>
      <w:r w:rsidRPr="00A855D9">
        <w:rPr>
          <w:rFonts w:eastAsiaTheme="minorEastAsia"/>
          <w:lang w:eastAsia="zh-CN"/>
        </w:rPr>
        <w:t xml:space="preserve">it </w:t>
      </w:r>
      <w:r w:rsidR="001948B6">
        <w:rPr>
          <w:rFonts w:eastAsiaTheme="minorEastAsia"/>
          <w:lang w:eastAsia="zh-CN"/>
        </w:rPr>
        <w:t>was agreed that the objective has no RRM impacts. Thus, no discussion is needed.</w:t>
      </w:r>
    </w:p>
    <w:tbl>
      <w:tblPr>
        <w:tblStyle w:val="TableGrid"/>
        <w:tblW w:w="0" w:type="auto"/>
        <w:tblLook w:val="04A0" w:firstRow="1" w:lastRow="0" w:firstColumn="1" w:lastColumn="0" w:noHBand="0" w:noVBand="1"/>
      </w:tblPr>
      <w:tblGrid>
        <w:gridCol w:w="9562"/>
      </w:tblGrid>
      <w:tr w:rsidR="00FB1680" w:rsidTr="00FB1680">
        <w:tc>
          <w:tcPr>
            <w:tcW w:w="9562" w:type="dxa"/>
          </w:tcPr>
          <w:p w:rsidR="001948B6" w:rsidRPr="00996A99" w:rsidRDefault="001948B6" w:rsidP="001948B6">
            <w:pPr>
              <w:rPr>
                <w:b/>
                <w:u w:val="single"/>
                <w:lang w:eastAsia="ko-KR"/>
              </w:rPr>
            </w:pPr>
            <w:r w:rsidRPr="002108E9">
              <w:rPr>
                <w:b/>
                <w:u w:val="single"/>
                <w:lang w:eastAsia="ko-KR"/>
              </w:rPr>
              <w:t xml:space="preserve">Issue 2-3: RRM impacts of Cell selection/reselection </w:t>
            </w:r>
            <w:r w:rsidRPr="002108E9">
              <w:rPr>
                <w:b/>
                <w:szCs w:val="24"/>
                <w:u w:val="single"/>
                <w:lang w:eastAsia="zh-CN"/>
              </w:rPr>
              <w:t>(obj#4)</w:t>
            </w:r>
          </w:p>
          <w:p w:rsidR="001948B6" w:rsidRPr="00CD05E0" w:rsidRDefault="001948B6" w:rsidP="001948B6">
            <w:pPr>
              <w:spacing w:after="120"/>
              <w:rPr>
                <w:szCs w:val="24"/>
                <w:highlight w:val="green"/>
                <w:lang w:eastAsia="zh-CN"/>
              </w:rPr>
            </w:pPr>
            <w:r w:rsidRPr="00CD05E0">
              <w:rPr>
                <w:szCs w:val="24"/>
                <w:highlight w:val="green"/>
                <w:lang w:eastAsia="zh-CN"/>
              </w:rPr>
              <w:t>Agreements:</w:t>
            </w:r>
          </w:p>
          <w:p w:rsidR="001948B6" w:rsidRPr="002108E9" w:rsidRDefault="001948B6" w:rsidP="001948B6">
            <w:pPr>
              <w:spacing w:after="120"/>
              <w:rPr>
                <w:szCs w:val="24"/>
                <w:lang w:eastAsia="zh-CN"/>
              </w:rPr>
            </w:pPr>
            <w:r w:rsidRPr="00CD05E0">
              <w:rPr>
                <w:szCs w:val="24"/>
                <w:highlight w:val="green"/>
                <w:lang w:eastAsia="zh-CN"/>
              </w:rPr>
              <w:t>Obj#4 (mechanism to prevent legacy UEs camping on cells adopting the Rel-18 NES techniques) has no RRM impact for objective#4.</w:t>
            </w:r>
          </w:p>
          <w:p w:rsidR="00FB1680" w:rsidRPr="000E517F" w:rsidRDefault="00FB1680" w:rsidP="00A855D9">
            <w:pPr>
              <w:rPr>
                <w:rFonts w:eastAsiaTheme="minorEastAsia"/>
                <w:lang w:eastAsia="zh-CN"/>
              </w:rPr>
            </w:pPr>
          </w:p>
        </w:tc>
      </w:tr>
    </w:tbl>
    <w:p w:rsidR="00FB1680" w:rsidRPr="00BC1E76" w:rsidRDefault="00FB1680" w:rsidP="00A855D9">
      <w:pPr>
        <w:rPr>
          <w:rFonts w:eastAsiaTheme="minorEastAsia"/>
          <w:b/>
          <w:lang w:val="en-US" w:eastAsia="zh-CN"/>
        </w:rPr>
      </w:pPr>
    </w:p>
    <w:p w:rsidR="00A855D9" w:rsidRDefault="00A855D9" w:rsidP="00A855D9">
      <w:pPr>
        <w:pStyle w:val="Heading2"/>
        <w:numPr>
          <w:ilvl w:val="1"/>
          <w:numId w:val="0"/>
        </w:numPr>
        <w:spacing w:before="180" w:after="180" w:line="240" w:lineRule="auto"/>
        <w:ind w:left="567" w:hanging="567"/>
        <w:rPr>
          <w:lang w:val="en-US" w:eastAsia="zh-CN"/>
        </w:rPr>
      </w:pPr>
      <w:r w:rsidRPr="00BD3655">
        <w:rPr>
          <w:lang w:val="en-US" w:eastAsia="zh-CN"/>
        </w:rPr>
        <w:t>CHO</w:t>
      </w:r>
    </w:p>
    <w:p w:rsidR="001948B6" w:rsidRDefault="00D42D90" w:rsidP="001948B6">
      <w:pPr>
        <w:rPr>
          <w:lang w:val="en-US" w:eastAsia="zh-CN"/>
        </w:rPr>
      </w:pPr>
      <w:r>
        <w:rPr>
          <w:lang w:val="en-US" w:eastAsia="zh-CN"/>
        </w:rPr>
        <w:t>Regarding the CHO which is under discussion in RAN2, RAN2 reached following agreement in last meeting.</w:t>
      </w:r>
    </w:p>
    <w:tbl>
      <w:tblPr>
        <w:tblStyle w:val="TableGrid"/>
        <w:tblW w:w="0" w:type="auto"/>
        <w:tblLook w:val="04A0" w:firstRow="1" w:lastRow="0" w:firstColumn="1" w:lastColumn="0" w:noHBand="0" w:noVBand="1"/>
      </w:tblPr>
      <w:tblGrid>
        <w:gridCol w:w="9562"/>
      </w:tblGrid>
      <w:tr w:rsidR="00D42D90" w:rsidTr="00D42D90">
        <w:tc>
          <w:tcPr>
            <w:tcW w:w="9562" w:type="dxa"/>
          </w:tcPr>
          <w:p w:rsidR="00D42D90" w:rsidRPr="007C1AE8" w:rsidRDefault="00D42D90" w:rsidP="00D42D90">
            <w:pPr>
              <w:pStyle w:val="Doc-text2"/>
              <w:rPr>
                <w:b/>
                <w:bCs/>
              </w:rPr>
            </w:pPr>
            <w:r w:rsidRPr="007C1AE8">
              <w:rPr>
                <w:b/>
                <w:bCs/>
              </w:rPr>
              <w:t xml:space="preserve">Agreements </w:t>
            </w:r>
          </w:p>
          <w:p w:rsidR="00D42D90" w:rsidRDefault="00D42D90" w:rsidP="00D42D90">
            <w:pPr>
              <w:pStyle w:val="Doc-text2"/>
            </w:pPr>
            <w:r>
              <w:t>1</w:t>
            </w:r>
            <w:r>
              <w:tab/>
              <w:t xml:space="preserve">We will support the CHO triggers </w:t>
            </w:r>
            <w:r w:rsidRPr="00932816">
              <w:t>for the use case of turning off the cell</w:t>
            </w:r>
            <w:r>
              <w:t xml:space="preserve"> </w:t>
            </w:r>
          </w:p>
          <w:p w:rsidR="00D42D90" w:rsidRDefault="00D42D90" w:rsidP="00D42D90">
            <w:pPr>
              <w:pStyle w:val="Doc-text2"/>
            </w:pPr>
            <w:r>
              <w:t>2</w:t>
            </w:r>
            <w:r>
              <w:tab/>
              <w:t>(At least for cell DTX/DRX) Time-based CHO is not to be considered in NES.</w:t>
            </w:r>
          </w:p>
          <w:p w:rsidR="00D42D90" w:rsidRPr="00D42D90" w:rsidRDefault="00D42D90" w:rsidP="00D42D90">
            <w:pPr>
              <w:pStyle w:val="Doc-text2"/>
            </w:pPr>
            <w:r>
              <w:t>3</w:t>
            </w:r>
            <w:r>
              <w:tab/>
              <w:t>Do not consider using an indication in SIB1 for triggering NES CHO execution condition</w:t>
            </w:r>
          </w:p>
        </w:tc>
      </w:tr>
    </w:tbl>
    <w:p w:rsidR="00D42D90" w:rsidRDefault="00D42D90" w:rsidP="001948B6">
      <w:pPr>
        <w:rPr>
          <w:lang w:val="en-US" w:eastAsia="zh-CN"/>
        </w:rPr>
      </w:pPr>
    </w:p>
    <w:p w:rsidR="00D42D90" w:rsidRPr="00D42D90" w:rsidRDefault="00D42D90" w:rsidP="001948B6">
      <w:pPr>
        <w:rPr>
          <w:lang w:eastAsia="zh-CN"/>
        </w:rPr>
      </w:pPr>
      <w:r>
        <w:rPr>
          <w:lang w:val="en-US" w:eastAsia="zh-CN"/>
        </w:rPr>
        <w:t xml:space="preserve">Based on the agreement reached so far, the framework and details of NES related CHO is still not clear, which means whether there is RRM impact still can not be determined. Based on RAN2 discussion, the most interested scenario CHO for Cell DTX/DRX. However, the triggering of CHO is still open in RAN2. For RRM requirements perspective, there is no significant changing on RRM procedure (e.g. Cell search, fine timing tracking), instead, the only difference is triggering condition which is related to NES mode. Thus, </w:t>
      </w:r>
      <w:r w:rsidRPr="00D42D90">
        <w:rPr>
          <w:lang w:val="en-US" w:eastAsia="zh-CN"/>
        </w:rPr>
        <w:t>RAN4 shall wait for more progress of RAN2 on CHO to investigate whether there is RRM impacts.</w:t>
      </w:r>
    </w:p>
    <w:p w:rsidR="007B703C" w:rsidRPr="007B703C" w:rsidRDefault="007B703C" w:rsidP="001948B6">
      <w:pPr>
        <w:rPr>
          <w:b/>
          <w:lang w:val="en-US" w:eastAsia="zh-CN"/>
        </w:rPr>
      </w:pPr>
      <w:r w:rsidRPr="007B703C">
        <w:rPr>
          <w:b/>
          <w:lang w:val="en-US" w:eastAsia="zh-CN"/>
        </w:rPr>
        <w:t>Observation 2: The triggering of NES related CHO is still under discussion in RAN2.</w:t>
      </w:r>
    </w:p>
    <w:p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rsidR="00D42D90" w:rsidRPr="001B627D" w:rsidRDefault="00D42D90" w:rsidP="00D42D90">
      <w:pPr>
        <w:jc w:val="both"/>
        <w:rPr>
          <w:rFonts w:eastAsiaTheme="minorEastAsia"/>
          <w:b/>
          <w:lang w:eastAsia="zh-CN"/>
        </w:rPr>
      </w:pPr>
      <w:r w:rsidRPr="001B627D">
        <w:rPr>
          <w:rFonts w:eastAsiaTheme="minorEastAsia"/>
          <w:b/>
          <w:lang w:eastAsia="zh-CN"/>
        </w:rPr>
        <w:t>Observation 1: The RS which may have impact on RRM requirements are not included in the set which is controlled by Cell DTX/DRX.</w:t>
      </w:r>
    </w:p>
    <w:p w:rsidR="00D42D90" w:rsidRPr="001B627D" w:rsidRDefault="00D42D90" w:rsidP="00D42D90">
      <w:pPr>
        <w:jc w:val="both"/>
        <w:rPr>
          <w:rFonts w:eastAsiaTheme="minorEastAsia"/>
          <w:b/>
          <w:lang w:eastAsia="zh-CN"/>
        </w:rPr>
      </w:pPr>
      <w:r w:rsidRPr="001B627D">
        <w:rPr>
          <w:rFonts w:eastAsiaTheme="minorEastAsia"/>
          <w:b/>
          <w:lang w:eastAsia="zh-CN"/>
        </w:rPr>
        <w:t>Proposal 1: There is no RRM impacts for Cell DTX/DRX (Obj#2).</w:t>
      </w:r>
    </w:p>
    <w:p w:rsidR="00D42D90" w:rsidRDefault="00D42D90" w:rsidP="00D42D90">
      <w:pPr>
        <w:rPr>
          <w:rFonts w:eastAsiaTheme="minorEastAsia"/>
          <w:b/>
          <w:lang w:eastAsia="zh-CN"/>
        </w:rPr>
      </w:pPr>
      <w:r w:rsidRPr="001B627D">
        <w:rPr>
          <w:rFonts w:eastAsiaTheme="minorEastAsia"/>
          <w:b/>
          <w:lang w:eastAsia="zh-CN"/>
        </w:rPr>
        <w:t xml:space="preserve">Proposal </w:t>
      </w:r>
      <w:r>
        <w:rPr>
          <w:rFonts w:eastAsiaTheme="minorEastAsia"/>
          <w:b/>
          <w:lang w:eastAsia="zh-CN"/>
        </w:rPr>
        <w:t>2</w:t>
      </w:r>
      <w:r w:rsidRPr="001B627D">
        <w:rPr>
          <w:rFonts w:eastAsiaTheme="minorEastAsia"/>
          <w:b/>
          <w:lang w:eastAsia="zh-CN"/>
        </w:rPr>
        <w:t xml:space="preserve">: There is no RRM impacts for </w:t>
      </w:r>
      <w:r w:rsidRPr="00C1006A">
        <w:rPr>
          <w:b/>
          <w:lang w:eastAsia="zh-CN"/>
        </w:rPr>
        <w:t xml:space="preserve">spatial and power domain adaptation </w:t>
      </w:r>
      <w:r w:rsidRPr="001B627D">
        <w:rPr>
          <w:rFonts w:eastAsiaTheme="minorEastAsia"/>
          <w:b/>
          <w:lang w:eastAsia="zh-CN"/>
        </w:rPr>
        <w:t>(Obj#</w:t>
      </w:r>
      <w:r>
        <w:rPr>
          <w:rFonts w:eastAsiaTheme="minorEastAsia"/>
          <w:b/>
          <w:lang w:eastAsia="zh-CN"/>
        </w:rPr>
        <w:t>3</w:t>
      </w:r>
      <w:r w:rsidRPr="001B627D">
        <w:rPr>
          <w:rFonts w:eastAsiaTheme="minorEastAsia"/>
          <w:b/>
          <w:lang w:eastAsia="zh-CN"/>
        </w:rPr>
        <w:t>).</w:t>
      </w:r>
    </w:p>
    <w:p w:rsidR="007B703C" w:rsidRPr="007B703C" w:rsidRDefault="007B703C" w:rsidP="007B703C">
      <w:pPr>
        <w:rPr>
          <w:b/>
          <w:lang w:val="en-US" w:eastAsia="zh-CN"/>
        </w:rPr>
      </w:pPr>
      <w:r w:rsidRPr="007B703C">
        <w:rPr>
          <w:b/>
          <w:lang w:val="en-US" w:eastAsia="zh-CN"/>
        </w:rPr>
        <w:t>Observation 2: The triggering of NES related CHO is still under discussion in RAN2.</w:t>
      </w:r>
    </w:p>
    <w:p w:rsidR="007B703C" w:rsidRPr="007B703C" w:rsidRDefault="007B703C" w:rsidP="00D42D90">
      <w:pPr>
        <w:rPr>
          <w:lang w:val="en-US"/>
        </w:rPr>
      </w:pPr>
    </w:p>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Pr="00751D0C" w:rsidRDefault="00417748" w:rsidP="00751D0C">
      <w:pPr>
        <w:rPr>
          <w:rFonts w:eastAsiaTheme="minorEastAsia"/>
          <w:lang w:val="en-US" w:eastAsia="zh-CN"/>
        </w:rPr>
      </w:pPr>
      <w:r>
        <w:rPr>
          <w:rFonts w:eastAsiaTheme="minorEastAsia"/>
          <w:lang w:val="en-US" w:eastAsia="zh-CN"/>
        </w:rPr>
        <w:t>[1]</w:t>
      </w:r>
      <w:r w:rsidRPr="00417748">
        <w:t xml:space="preserve"> </w:t>
      </w:r>
      <w:r w:rsidR="001B627D" w:rsidRPr="001B627D">
        <w:rPr>
          <w:rFonts w:eastAsiaTheme="minorEastAsia"/>
          <w:lang w:val="en-US" w:eastAsia="zh-CN"/>
        </w:rPr>
        <w:t>R4-2314381</w:t>
      </w:r>
      <w:r w:rsidR="001B627D">
        <w:rPr>
          <w:rFonts w:eastAsiaTheme="minorEastAsia"/>
          <w:lang w:val="en-US" w:eastAsia="zh-CN"/>
        </w:rPr>
        <w:t xml:space="preserve"> </w:t>
      </w:r>
      <w:r w:rsidRPr="00417748">
        <w:rPr>
          <w:rFonts w:eastAsiaTheme="minorEastAsia"/>
          <w:lang w:val="en-US" w:eastAsia="zh-CN"/>
        </w:rPr>
        <w:t>WF on RRM requirements for NR network energy saving</w:t>
      </w: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F33" w:rsidRDefault="00AF1F33">
      <w:pPr>
        <w:spacing w:after="0"/>
      </w:pPr>
      <w:r>
        <w:separator/>
      </w:r>
    </w:p>
  </w:endnote>
  <w:endnote w:type="continuationSeparator" w:id="0">
    <w:p w:rsidR="00AF1F33" w:rsidRDefault="00AF1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F33" w:rsidRDefault="00AF1F33">
      <w:pPr>
        <w:spacing w:after="0"/>
      </w:pPr>
      <w:r>
        <w:separator/>
      </w:r>
    </w:p>
  </w:footnote>
  <w:footnote w:type="continuationSeparator" w:id="0">
    <w:p w:rsidR="00AF1F33" w:rsidRDefault="00AF1F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4.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3"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7"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0"/>
  </w:num>
  <w:num w:numId="2">
    <w:abstractNumId w:val="3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4"/>
  </w:num>
  <w:num w:numId="6">
    <w:abstractNumId w:val="7"/>
  </w:num>
  <w:num w:numId="7">
    <w:abstractNumId w:val="23"/>
  </w:num>
  <w:num w:numId="8">
    <w:abstractNumId w:val="6"/>
  </w:num>
  <w:num w:numId="9">
    <w:abstractNumId w:val="30"/>
  </w:num>
  <w:num w:numId="10">
    <w:abstractNumId w:val="1"/>
  </w:num>
  <w:num w:numId="11">
    <w:abstractNumId w:val="23"/>
  </w:num>
  <w:num w:numId="12">
    <w:abstractNumId w:val="15"/>
  </w:num>
  <w:num w:numId="13">
    <w:abstractNumId w:val="18"/>
  </w:num>
  <w:num w:numId="14">
    <w:abstractNumId w:val="26"/>
  </w:num>
  <w:num w:numId="15">
    <w:abstractNumId w:val="2"/>
  </w:num>
  <w:num w:numId="16">
    <w:abstractNumId w:val="26"/>
  </w:num>
  <w:num w:numId="17">
    <w:abstractNumId w:val="9"/>
  </w:num>
  <w:num w:numId="18">
    <w:abstractNumId w:val="34"/>
  </w:num>
  <w:num w:numId="19">
    <w:abstractNumId w:val="26"/>
  </w:num>
  <w:num w:numId="20">
    <w:abstractNumId w:val="35"/>
  </w:num>
  <w:num w:numId="21">
    <w:abstractNumId w:val="29"/>
  </w:num>
  <w:num w:numId="22">
    <w:abstractNumId w:val="23"/>
  </w:num>
  <w:num w:numId="23">
    <w:abstractNumId w:val="21"/>
  </w:num>
  <w:num w:numId="24">
    <w:abstractNumId w:val="34"/>
  </w:num>
  <w:num w:numId="25">
    <w:abstractNumId w:val="8"/>
  </w:num>
  <w:num w:numId="26">
    <w:abstractNumId w:val="28"/>
  </w:num>
  <w:num w:numId="27">
    <w:abstractNumId w:val="13"/>
  </w:num>
  <w:num w:numId="28">
    <w:abstractNumId w:val="16"/>
  </w:num>
  <w:num w:numId="29">
    <w:abstractNumId w:val="14"/>
  </w:num>
  <w:num w:numId="30">
    <w:abstractNumId w:val="27"/>
  </w:num>
  <w:num w:numId="31">
    <w:abstractNumId w:val="11"/>
  </w:num>
  <w:num w:numId="32">
    <w:abstractNumId w:val="22"/>
  </w:num>
  <w:num w:numId="33">
    <w:abstractNumId w:val="3"/>
  </w:num>
  <w:num w:numId="34">
    <w:abstractNumId w:val="0"/>
  </w:num>
  <w:num w:numId="35">
    <w:abstractNumId w:val="32"/>
  </w:num>
  <w:num w:numId="36">
    <w:abstractNumId w:val="25"/>
  </w:num>
  <w:num w:numId="37">
    <w:abstractNumId w:val="17"/>
  </w:num>
  <w:num w:numId="38">
    <w:abstractNumId w:val="5"/>
  </w:num>
  <w:num w:numId="39">
    <w:abstractNumId w:val="33"/>
  </w:num>
  <w:num w:numId="40">
    <w:abstractNumId w:val="10"/>
  </w:num>
  <w:num w:numId="4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25036"/>
    <w:rsid w:val="00026467"/>
    <w:rsid w:val="00026991"/>
    <w:rsid w:val="00035B7C"/>
    <w:rsid w:val="00035D42"/>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A25B0"/>
    <w:rsid w:val="001B627D"/>
    <w:rsid w:val="001C4240"/>
    <w:rsid w:val="001C5D98"/>
    <w:rsid w:val="001C5E22"/>
    <w:rsid w:val="001D154C"/>
    <w:rsid w:val="001D3006"/>
    <w:rsid w:val="001E17E6"/>
    <w:rsid w:val="001E24D0"/>
    <w:rsid w:val="001E7174"/>
    <w:rsid w:val="001F03D0"/>
    <w:rsid w:val="0020000C"/>
    <w:rsid w:val="0020033A"/>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302"/>
    <w:rsid w:val="003E7C96"/>
    <w:rsid w:val="003F0F9F"/>
    <w:rsid w:val="003F3688"/>
    <w:rsid w:val="003F4698"/>
    <w:rsid w:val="003F762D"/>
    <w:rsid w:val="003F7DBB"/>
    <w:rsid w:val="00401473"/>
    <w:rsid w:val="00407B73"/>
    <w:rsid w:val="00411C89"/>
    <w:rsid w:val="00415933"/>
    <w:rsid w:val="00417748"/>
    <w:rsid w:val="004223E2"/>
    <w:rsid w:val="00422C2D"/>
    <w:rsid w:val="00423683"/>
    <w:rsid w:val="00423FB0"/>
    <w:rsid w:val="004273E7"/>
    <w:rsid w:val="00430AE6"/>
    <w:rsid w:val="00430F24"/>
    <w:rsid w:val="00433560"/>
    <w:rsid w:val="00435D65"/>
    <w:rsid w:val="00435EBD"/>
    <w:rsid w:val="0043678E"/>
    <w:rsid w:val="00446AD4"/>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03C"/>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55D9"/>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1F33"/>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7C00E-6AA9-4F9B-BC98-BBFDF9A1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16257</TotalTime>
  <Pages>1</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408</cp:revision>
  <dcterms:created xsi:type="dcterms:W3CDTF">2019-09-18T02:52:00Z</dcterms:created>
  <dcterms:modified xsi:type="dcterms:W3CDTF">2023-09-27T08:39:00Z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(3)A/ea6hgADGtilbXWrW2gYQHTXFIZ89PXjqLvVdl/duCoJe8aORYFrzyEE/KvhG4yHHf5Lc25
bpPxhCMDDOnUq82gNrlDXKyH8nw3ooW033cX7lkkEutYtuh/GPI85xxfz/2syn1JlPKfRCT2
4kehc5cR8VTaWcorMOMDIRA5u+n4ijgCtw0ntGNchoMESU9rTNkiJeAAhul+9ZpyX6jZgM/S
s5v2JsKTarv3T1wdys</vt:lpwstr>
  </property>
  <property fmtid="{D5CDD505-2E9C-101B-9397-08002B2CF9AE}" pid="3" name="_2015_ms_pID_7253431">
    <vt:lpwstr>My7TF6B+iMoLqTioNkDZqISlqGd5p1IV2Y9aWnKWR//ei+mmJFIZmT
osEdQ+SSryTgB/3uZBG1p5Per8JKC9qlIdfbMPbJqBJg0apk2cl76z2kKTVhD+CazSnQHphW
JjqhIjwN1XQLMY0W2nePcGKKTsw78sNdBPvxsGtqk0iZhme40yXUGPmAU/4jvJUSIxGQBh76
U4EDx4dL0YPF8bJDrzpJ1L+y8gBwMNzaWz10</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