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45F65" w14:textId="77DD8391" w:rsidR="00496CBB" w:rsidRPr="00660C2F" w:rsidRDefault="00496CBB" w:rsidP="00496CBB">
      <w:pPr>
        <w:rPr>
          <w:rFonts w:ascii="Arial" w:eastAsia="Times New Roman" w:hAnsi="Arial" w:cs="Arial"/>
          <w:b/>
          <w:bCs/>
          <w:color w:val="808080"/>
          <w:sz w:val="24"/>
          <w:szCs w:val="24"/>
        </w:rPr>
      </w:pPr>
      <w:bookmarkStart w:id="0" w:name="_Hlk498612625"/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>8</w:t>
      </w:r>
      <w:r w:rsidR="00696A30">
        <w:rPr>
          <w:rFonts w:ascii="Times New Roman" w:eastAsia="Times New Roman" w:hAnsi="Times New Roman" w:cs="Times New Roman"/>
          <w:b/>
          <w:noProof/>
          <w:sz w:val="24"/>
          <w:szCs w:val="24"/>
        </w:rPr>
        <w:t>bis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FD5F7C">
        <w:rPr>
          <w:rFonts w:ascii="Arial" w:hAnsi="Arial" w:cs="Arial"/>
          <w:b/>
          <w:bCs/>
          <w:color w:val="808080"/>
          <w:sz w:val="26"/>
          <w:szCs w:val="26"/>
        </w:rPr>
        <w:t>R4-231536</w:t>
      </w:r>
      <w:r w:rsidR="0020361D">
        <w:rPr>
          <w:rFonts w:ascii="Arial" w:hAnsi="Arial" w:cs="Arial"/>
          <w:b/>
          <w:bCs/>
          <w:color w:val="808080"/>
          <w:sz w:val="26"/>
          <w:szCs w:val="26"/>
        </w:rPr>
        <w:t>3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</w:p>
    <w:p w14:paraId="06DC9B68" w14:textId="77777777" w:rsidR="00496CBB" w:rsidRPr="00660C2F" w:rsidRDefault="00000000" w:rsidP="00496CBB">
      <w:pPr>
        <w:widowControl w:val="0"/>
        <w:tabs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hyperlink r:id="rId7" w:history="1">
        <w:r w:rsidR="00496CBB" w:rsidRPr="00660C2F">
          <w:rPr>
            <w:rFonts w:ascii="Segoe UI" w:eastAsia="Times New Roman" w:hAnsi="Segoe UI" w:cs="Segoe UI"/>
            <w:color w:val="000000"/>
            <w:sz w:val="24"/>
            <w:szCs w:val="24"/>
          </w:rPr>
          <w:br/>
        </w:r>
      </w:hyperlink>
    </w:p>
    <w:p w14:paraId="5842A60B" w14:textId="5338E8BF" w:rsidR="00496CBB" w:rsidRPr="00660C2F" w:rsidRDefault="00466E6B" w:rsidP="00496CB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9th Oct</w:t>
      </w:r>
      <w:r w:rsidR="00496CBB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, 2023 –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13</w:t>
      </w:r>
      <w:r w:rsidR="00496CBB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th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Oct</w:t>
      </w:r>
      <w:r w:rsidR="00496CBB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2023</w:t>
      </w:r>
    </w:p>
    <w:bookmarkEnd w:id="0"/>
    <w:p w14:paraId="0FE8D5DB" w14:textId="77777777" w:rsidR="00496CBB" w:rsidRPr="00660C2F" w:rsidRDefault="00496CBB" w:rsidP="00496CBB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7260EE93" w14:textId="77777777" w:rsidR="00496CBB" w:rsidRPr="00660C2F" w:rsidRDefault="00496CBB" w:rsidP="00496CBB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 xml:space="preserve">Source: </w:t>
      </w: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60C2F">
        <w:rPr>
          <w:rFonts w:ascii="Times New Roman" w:eastAsia="Times New Roman" w:hAnsi="Times New Roman" w:cs="Times New Roman"/>
          <w:sz w:val="24"/>
          <w:szCs w:val="24"/>
        </w:rPr>
        <w:t>Qualcomm Incorporated</w:t>
      </w:r>
    </w:p>
    <w:p w14:paraId="0BAD6A34" w14:textId="619A7D87" w:rsidR="00496CBB" w:rsidRPr="00660C2F" w:rsidRDefault="00496CBB" w:rsidP="00496CBB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Title: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6CFF67B" w14:textId="4B16229B" w:rsidR="00496CBB" w:rsidRPr="00660C2F" w:rsidRDefault="00496CBB" w:rsidP="00496CBB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Agenda item: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D62AC0">
        <w:rPr>
          <w:rFonts w:ascii="Times New Roman" w:eastAsia="Times New Roman" w:hAnsi="Times New Roman" w:cs="Times New Roman"/>
          <w:sz w:val="24"/>
          <w:szCs w:val="24"/>
        </w:rPr>
        <w:t>5.</w:t>
      </w:r>
      <w:r w:rsidR="00C0647B">
        <w:rPr>
          <w:rFonts w:ascii="Times New Roman" w:eastAsia="Times New Roman" w:hAnsi="Times New Roman" w:cs="Times New Roman"/>
          <w:sz w:val="24"/>
          <w:szCs w:val="24"/>
        </w:rPr>
        <w:t>29</w:t>
      </w:r>
      <w:r w:rsidR="00D62AC0">
        <w:rPr>
          <w:rFonts w:ascii="Times New Roman" w:eastAsia="Times New Roman" w:hAnsi="Times New Roman" w:cs="Times New Roman"/>
          <w:sz w:val="24"/>
          <w:szCs w:val="24"/>
        </w:rPr>
        <w:t>.</w:t>
      </w:r>
      <w:r w:rsidR="00C0647B">
        <w:rPr>
          <w:rFonts w:ascii="Times New Roman" w:eastAsia="Times New Roman" w:hAnsi="Times New Roman" w:cs="Times New Roman"/>
          <w:sz w:val="24"/>
          <w:szCs w:val="24"/>
        </w:rPr>
        <w:t>4</w:t>
      </w:r>
      <w:r w:rsidR="004603BB">
        <w:rPr>
          <w:rFonts w:ascii="Times New Roman" w:eastAsia="Times New Roman" w:hAnsi="Times New Roman" w:cs="Times New Roman"/>
          <w:sz w:val="24"/>
          <w:szCs w:val="24"/>
        </w:rPr>
        <w:t>.1</w:t>
      </w:r>
    </w:p>
    <w:p w14:paraId="432F78E4" w14:textId="52F6D408" w:rsidR="00496CBB" w:rsidRDefault="00496CBB" w:rsidP="00496CBB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Document for: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</w:r>
      <w:r w:rsidR="00F93C26">
        <w:rPr>
          <w:rFonts w:ascii="Times New Roman" w:eastAsia="Times New Roman" w:hAnsi="Times New Roman" w:cs="Times New Roman"/>
          <w:sz w:val="24"/>
          <w:szCs w:val="24"/>
        </w:rPr>
        <w:t>D</w:t>
      </w:r>
      <w:r w:rsidR="00796359">
        <w:rPr>
          <w:rFonts w:ascii="Times New Roman" w:eastAsia="Times New Roman" w:hAnsi="Times New Roman" w:cs="Times New Roman"/>
          <w:sz w:val="24"/>
          <w:szCs w:val="24"/>
        </w:rPr>
        <w:t>i</w:t>
      </w:r>
      <w:r w:rsidR="00F93C26">
        <w:rPr>
          <w:rFonts w:ascii="Times New Roman" w:eastAsia="Times New Roman" w:hAnsi="Times New Roman" w:cs="Times New Roman"/>
          <w:sz w:val="24"/>
          <w:szCs w:val="24"/>
        </w:rPr>
        <w:t>scussion</w:t>
      </w:r>
    </w:p>
    <w:p w14:paraId="0F3DA31D" w14:textId="77777777" w:rsidR="00496CBB" w:rsidRDefault="00496CBB" w:rsidP="00496CBB">
      <w:pPr>
        <w:pStyle w:val="Heading1"/>
        <w:pBdr>
          <w:bottom w:val="single" w:sz="6" w:space="1" w:color="auto"/>
        </w:pBdr>
      </w:pPr>
      <w:r w:rsidRPr="002818AF">
        <w:rPr>
          <w:rFonts w:ascii="Arial" w:hAnsi="Arial" w:cs="Arial"/>
        </w:rPr>
        <w:t xml:space="preserve">1 </w:t>
      </w:r>
      <w:r w:rsidRPr="00A506E3">
        <w:t>Introduction</w:t>
      </w:r>
    </w:p>
    <w:p w14:paraId="4AA752AC" w14:textId="77777777" w:rsidR="00496CBB" w:rsidRPr="00326DCB" w:rsidRDefault="00496CBB" w:rsidP="00496CBB"/>
    <w:p w14:paraId="101B60BC" w14:textId="0D65653C" w:rsidR="00496CBB" w:rsidRDefault="00496CBB" w:rsidP="00496CB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 this paper, our </w:t>
      </w:r>
      <w:r w:rsidR="00CC4AF5">
        <w:rPr>
          <w:rFonts w:ascii="Times New Roman" w:eastAsia="Times New Roman" w:hAnsi="Times New Roman" w:cs="Times New Roman"/>
          <w:sz w:val="24"/>
          <w:szCs w:val="24"/>
        </w:rPr>
        <w:t xml:space="preserve">views on NR </w:t>
      </w:r>
      <w:r w:rsidR="009F020C">
        <w:rPr>
          <w:rFonts w:ascii="Times New Roman" w:eastAsia="Times New Roman" w:hAnsi="Times New Roman" w:cs="Times New Roman"/>
          <w:sz w:val="24"/>
          <w:szCs w:val="24"/>
        </w:rPr>
        <w:t>MIMO evolution [1] are discussed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246FCA">
        <w:rPr>
          <w:rFonts w:ascii="Times New Roman" w:eastAsia="Times New Roman" w:hAnsi="Times New Roman" w:cs="Times New Roman"/>
          <w:sz w:val="24"/>
          <w:szCs w:val="24"/>
        </w:rPr>
        <w:t xml:space="preserve">Specifically, </w:t>
      </w:r>
      <w:r w:rsidR="00071D4C">
        <w:rPr>
          <w:rFonts w:ascii="Times New Roman" w:eastAsia="Times New Roman" w:hAnsi="Times New Roman" w:cs="Times New Roman"/>
          <w:sz w:val="24"/>
          <w:szCs w:val="24"/>
        </w:rPr>
        <w:t xml:space="preserve">we discuss </w:t>
      </w:r>
      <w:r w:rsidR="00A420EA">
        <w:rPr>
          <w:rFonts w:ascii="Times New Roman" w:eastAsia="Times New Roman" w:hAnsi="Times New Roman" w:cs="Times New Roman"/>
          <w:sz w:val="24"/>
          <w:szCs w:val="24"/>
        </w:rPr>
        <w:t>scope of performance requirements for</w:t>
      </w:r>
      <w:r w:rsidR="008F4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A681A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A420EA">
        <w:rPr>
          <w:rFonts w:ascii="Times New Roman" w:eastAsia="Times New Roman" w:hAnsi="Times New Roman" w:cs="Times New Roman"/>
          <w:sz w:val="24"/>
          <w:szCs w:val="24"/>
        </w:rPr>
        <w:t xml:space="preserve">topic - </w:t>
      </w:r>
      <w:r w:rsidR="009F020C">
        <w:rPr>
          <w:rFonts w:ascii="Times New Roman" w:eastAsia="Times New Roman" w:hAnsi="Times New Roman" w:cs="Times New Roman"/>
          <w:sz w:val="24"/>
          <w:szCs w:val="24"/>
        </w:rPr>
        <w:t>increased number of DMRS ports</w:t>
      </w:r>
      <w:r w:rsidR="00A420EA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14:paraId="3E717901" w14:textId="24288038" w:rsidR="00D0734B" w:rsidRPr="00605D01" w:rsidRDefault="00D0734B" w:rsidP="00605D01">
      <w:pPr>
        <w:pStyle w:val="Heading1"/>
      </w:pPr>
      <w:r w:rsidRPr="00605D01">
        <w:t>2 General aspects</w:t>
      </w:r>
    </w:p>
    <w:p w14:paraId="16B8CD29" w14:textId="291928D5" w:rsidR="00D0734B" w:rsidRPr="00690A15" w:rsidRDefault="00690A15" w:rsidP="00D0734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In the broad scope of MIMO evolution for DL and DL, Type-II doppler codebook for high velocity UEs, and Type-II codebook for CJT were studied in RAN1 along with increased number of DMRS ports. We are open to discuss on the </w:t>
      </w:r>
      <w:r w:rsidR="00D36F04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Type-II 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codebook enhancements but are skeptical on realizable gains in field. Therefore, we prefer to prioritize discussion on increased number of </w:t>
      </w:r>
      <w:r w:rsidR="00AD5E7D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DMRS 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orthogonal ports.  </w:t>
      </w:r>
    </w:p>
    <w:p w14:paraId="62910B27" w14:textId="6909FFC6" w:rsidR="00D0734B" w:rsidRPr="00D0734B" w:rsidRDefault="00D0734B" w:rsidP="00D0734B">
      <w:r w:rsidRPr="00AC1D79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Proposal1: Prioritize discussion on increased </w:t>
      </w:r>
      <w:r w:rsidR="00690A15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number of </w:t>
      </w:r>
      <w:r w:rsidRPr="00AC1D79">
        <w:rPr>
          <w:rFonts w:ascii="Times New Roman" w:hAnsi="Times New Roman" w:cs="Times New Roman"/>
          <w:b/>
          <w:sz w:val="24"/>
          <w:szCs w:val="24"/>
          <w:lang w:eastAsia="ko-KR"/>
        </w:rPr>
        <w:t>DMRS orthogonal ports.</w:t>
      </w:r>
    </w:p>
    <w:p w14:paraId="055AD462" w14:textId="3A302CC8" w:rsidR="00496CBB" w:rsidRDefault="00605D01" w:rsidP="00496CBB">
      <w:pPr>
        <w:pStyle w:val="Heading1"/>
        <w:pBdr>
          <w:bottom w:val="single" w:sz="6" w:space="1" w:color="auto"/>
        </w:pBdr>
      </w:pPr>
      <w:r>
        <w:t>3</w:t>
      </w:r>
      <w:r w:rsidR="00496CBB" w:rsidRPr="00A506E3">
        <w:t xml:space="preserve"> </w:t>
      </w:r>
      <w:r w:rsidR="008A7752">
        <w:t xml:space="preserve">Increased </w:t>
      </w:r>
      <w:r w:rsidR="00CD275C">
        <w:t>DMRS Orthogonal Ports</w:t>
      </w:r>
    </w:p>
    <w:p w14:paraId="1D28B077" w14:textId="77777777" w:rsidR="00D0734B" w:rsidRDefault="00D0734B" w:rsidP="00A0244C">
      <w:pPr>
        <w:pStyle w:val="Heading2"/>
        <w:rPr>
          <w:lang w:eastAsia="ko-KR"/>
        </w:rPr>
      </w:pPr>
    </w:p>
    <w:p w14:paraId="3520CFEB" w14:textId="6922F011" w:rsidR="00A0244C" w:rsidRDefault="00605D01" w:rsidP="00A0244C">
      <w:pPr>
        <w:pStyle w:val="Heading2"/>
        <w:rPr>
          <w:lang w:eastAsia="ko-KR"/>
        </w:rPr>
      </w:pPr>
      <w:r>
        <w:rPr>
          <w:lang w:eastAsia="ko-KR"/>
        </w:rPr>
        <w:t>3</w:t>
      </w:r>
      <w:r w:rsidR="00A0244C">
        <w:rPr>
          <w:lang w:eastAsia="ko-KR"/>
        </w:rPr>
        <w:t xml:space="preserve">.1 PDSCH demodulation performance requirements </w:t>
      </w:r>
    </w:p>
    <w:p w14:paraId="39F1D23B" w14:textId="280078A3" w:rsidR="00496CBB" w:rsidRPr="008A7752" w:rsidRDefault="008A7752" w:rsidP="00496CB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>
        <w:rPr>
          <w:rFonts w:ascii="Times New Roman" w:hAnsi="Times New Roman" w:cs="Times New Roman"/>
          <w:bCs/>
          <w:sz w:val="24"/>
          <w:szCs w:val="24"/>
          <w:lang w:eastAsia="ko-KR"/>
        </w:rPr>
        <w:t>The number of REs that can be multiplexed in frequency domain is increased to 4 (FD-OCC) [1], and consequently 8</w:t>
      </w:r>
      <w:r w:rsidR="003364A0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Tx 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ports can be supported with a single symbol. </w:t>
      </w:r>
    </w:p>
    <w:p w14:paraId="0D1AE3E6" w14:textId="1D8AB29E" w:rsidR="00496CBB" w:rsidRDefault="00EA50FC" w:rsidP="00496CB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A420EA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Obsevation1: </w:t>
      </w:r>
      <w:r w:rsidR="00A420EA" w:rsidRPr="00A420EA">
        <w:rPr>
          <w:rFonts w:ascii="Times New Roman" w:hAnsi="Times New Roman" w:cs="Times New Roman"/>
          <w:b/>
          <w:sz w:val="24"/>
          <w:szCs w:val="24"/>
          <w:lang w:eastAsia="ko-KR"/>
        </w:rPr>
        <w:t>With higher FD-OCC, the PDSCH performance is more sensitive to the channel variations in frequency domain</w:t>
      </w:r>
      <w:r w:rsidR="00A420EA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. </w:t>
      </w:r>
    </w:p>
    <w:p w14:paraId="5BA5A673" w14:textId="0A67CAC2" w:rsidR="00496CBB" w:rsidRDefault="0067056E" w:rsidP="00496CB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7056E"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 w:rsidR="008A6FFC">
        <w:rPr>
          <w:rFonts w:ascii="Times New Roman" w:hAnsi="Times New Roman" w:cs="Times New Roman"/>
          <w:b/>
          <w:sz w:val="24"/>
          <w:szCs w:val="24"/>
          <w:lang w:eastAsia="ko-KR"/>
        </w:rPr>
        <w:t>2</w:t>
      </w:r>
      <w:r w:rsidRPr="0067056E">
        <w:rPr>
          <w:rFonts w:ascii="Times New Roman" w:hAnsi="Times New Roman" w:cs="Times New Roman"/>
          <w:b/>
          <w:sz w:val="24"/>
          <w:szCs w:val="24"/>
          <w:lang w:eastAsia="ko-KR"/>
        </w:rPr>
        <w:t>: RAN4 to consider low delay spread channels such as TDLA</w:t>
      </w:r>
      <w:r w:rsidR="007B3CD0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for PDSCH </w:t>
      </w:r>
      <w:r w:rsidR="002F2065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demodulation performance </w:t>
      </w:r>
      <w:r w:rsidR="007B3CD0">
        <w:rPr>
          <w:rFonts w:ascii="Times New Roman" w:hAnsi="Times New Roman" w:cs="Times New Roman"/>
          <w:b/>
          <w:sz w:val="24"/>
          <w:szCs w:val="24"/>
          <w:lang w:eastAsia="ko-KR"/>
        </w:rPr>
        <w:t>requirements</w:t>
      </w:r>
      <w:r w:rsidR="009C05BA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. </w:t>
      </w:r>
    </w:p>
    <w:p w14:paraId="02A4F3C6" w14:textId="317A47F0" w:rsidR="008B0E1D" w:rsidRDefault="008B0E1D" w:rsidP="00496CB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 w:rsidR="008A6FFC">
        <w:rPr>
          <w:rFonts w:ascii="Times New Roman" w:hAnsi="Times New Roman" w:cs="Times New Roman"/>
          <w:b/>
          <w:sz w:val="24"/>
          <w:szCs w:val="24"/>
          <w:lang w:eastAsia="ko-KR"/>
        </w:rPr>
        <w:t>3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RAN4 to consider single symbol DMRS for PDSCH demodulation performance </w:t>
      </w:r>
      <w:r w:rsidR="009129A7">
        <w:rPr>
          <w:rFonts w:ascii="Times New Roman" w:hAnsi="Times New Roman" w:cs="Times New Roman"/>
          <w:b/>
          <w:sz w:val="24"/>
          <w:szCs w:val="24"/>
          <w:lang w:eastAsia="ko-KR"/>
        </w:rPr>
        <w:t>requirements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. </w:t>
      </w:r>
    </w:p>
    <w:p w14:paraId="69B7F0C0" w14:textId="2192DBAD" w:rsidR="00E96584" w:rsidRDefault="00605D01" w:rsidP="00E96584">
      <w:pPr>
        <w:pStyle w:val="Heading2"/>
        <w:rPr>
          <w:lang w:eastAsia="ko-KR"/>
        </w:rPr>
      </w:pPr>
      <w:r>
        <w:rPr>
          <w:lang w:eastAsia="ko-KR"/>
        </w:rPr>
        <w:t>3</w:t>
      </w:r>
      <w:r w:rsidR="00E96584">
        <w:rPr>
          <w:lang w:eastAsia="ko-KR"/>
        </w:rPr>
        <w:t xml:space="preserve">.2 CSF requirements </w:t>
      </w:r>
    </w:p>
    <w:p w14:paraId="0A98C095" w14:textId="3CBA4009" w:rsidR="00E96584" w:rsidRDefault="00E96584" w:rsidP="00E96584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E96584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Since 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the feature only impacts the DMRS pattern, and has no change in CSI-RS, new CSF requirements are required. </w:t>
      </w:r>
    </w:p>
    <w:p w14:paraId="572A444B" w14:textId="06B75DCD" w:rsidR="003B211A" w:rsidRDefault="00E96584" w:rsidP="00496CB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7E3981"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 w:rsidR="001C2A66">
        <w:rPr>
          <w:rFonts w:ascii="Times New Roman" w:hAnsi="Times New Roman" w:cs="Times New Roman"/>
          <w:b/>
          <w:sz w:val="24"/>
          <w:szCs w:val="24"/>
          <w:lang w:eastAsia="ko-KR"/>
        </w:rPr>
        <w:t>4</w:t>
      </w:r>
      <w:r w:rsidRPr="007E3981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RAN4 </w:t>
      </w:r>
      <w:r w:rsidR="000E5DB9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shall not have </w:t>
      </w:r>
      <w:r w:rsidRPr="007E3981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new CSF requirements. </w:t>
      </w:r>
    </w:p>
    <w:p w14:paraId="7A69DB94" w14:textId="137EA230" w:rsidR="00496CBB" w:rsidRDefault="00496CBB" w:rsidP="00496CBB">
      <w:pPr>
        <w:pStyle w:val="Heading1"/>
        <w:pBdr>
          <w:bottom w:val="single" w:sz="6" w:space="1" w:color="auto"/>
        </w:pBdr>
      </w:pPr>
      <w:r>
        <w:lastRenderedPageBreak/>
        <w:t xml:space="preserve">5. </w:t>
      </w:r>
      <w:r w:rsidRPr="004015DB">
        <w:t>Conclusions</w:t>
      </w:r>
    </w:p>
    <w:p w14:paraId="4A19A969" w14:textId="77777777" w:rsidR="00496CBB" w:rsidRPr="00326DCB" w:rsidRDefault="00496CBB" w:rsidP="00496CBB"/>
    <w:p w14:paraId="2107D198" w14:textId="28BA0DC5" w:rsidR="001C2A66" w:rsidRDefault="00496CBB" w:rsidP="00496CB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Following is the summary of the proposals</w:t>
      </w:r>
      <w:r w:rsidR="001C2A66">
        <w:rPr>
          <w:rFonts w:ascii="Times New Roman" w:hAnsi="Times New Roman" w:cs="Times New Roman"/>
          <w:bCs/>
          <w:sz w:val="24"/>
          <w:szCs w:val="24"/>
          <w:lang w:eastAsia="ko-KR"/>
        </w:rPr>
        <w:t>:</w:t>
      </w:r>
    </w:p>
    <w:p w14:paraId="0DE4661C" w14:textId="77777777" w:rsidR="001C2A66" w:rsidRDefault="001C2A66" w:rsidP="001C2A66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AC1D79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Proposal1: Prioritize discussion on increased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number of </w:t>
      </w:r>
      <w:r w:rsidRPr="00AC1D79">
        <w:rPr>
          <w:rFonts w:ascii="Times New Roman" w:hAnsi="Times New Roman" w:cs="Times New Roman"/>
          <w:b/>
          <w:sz w:val="24"/>
          <w:szCs w:val="24"/>
          <w:lang w:eastAsia="ko-KR"/>
        </w:rPr>
        <w:t>DMRS orthogonal ports.</w:t>
      </w:r>
    </w:p>
    <w:p w14:paraId="2CB5D2DC" w14:textId="77777777" w:rsidR="001C2A66" w:rsidRDefault="001C2A66" w:rsidP="001C2A66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7056E"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2</w:t>
      </w:r>
      <w:r w:rsidRPr="0067056E">
        <w:rPr>
          <w:rFonts w:ascii="Times New Roman" w:hAnsi="Times New Roman" w:cs="Times New Roman"/>
          <w:b/>
          <w:sz w:val="24"/>
          <w:szCs w:val="24"/>
          <w:lang w:eastAsia="ko-KR"/>
        </w:rPr>
        <w:t>: RAN4 to consider low delay spread channels such as TDLA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for PDSCH demodulation performance requirements. </w:t>
      </w:r>
    </w:p>
    <w:p w14:paraId="56671637" w14:textId="77777777" w:rsidR="001C2A66" w:rsidRDefault="001C2A66" w:rsidP="001C2A66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Proposal3: RAN4 to consider single symbol DMRS for PDSCH demodulation performance requirements. </w:t>
      </w:r>
    </w:p>
    <w:p w14:paraId="5E0F2CBD" w14:textId="1F0B0B0C" w:rsidR="001C2A66" w:rsidRDefault="001C2A66" w:rsidP="001C2A66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7E3981"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4</w:t>
      </w:r>
      <w:r w:rsidRPr="007E3981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RAN4 </w:t>
      </w:r>
      <w:r w:rsidR="00F715E4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shall not </w:t>
      </w:r>
      <w:r w:rsidR="0093117C">
        <w:rPr>
          <w:rFonts w:ascii="Times New Roman" w:hAnsi="Times New Roman" w:cs="Times New Roman"/>
          <w:b/>
          <w:sz w:val="24"/>
          <w:szCs w:val="24"/>
          <w:lang w:eastAsia="ko-KR"/>
        </w:rPr>
        <w:t>have</w:t>
      </w:r>
      <w:r w:rsidRPr="007E3981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new CSF requirements. </w:t>
      </w:r>
    </w:p>
    <w:p w14:paraId="226B4253" w14:textId="77777777" w:rsidR="00496CBB" w:rsidRDefault="00496CBB" w:rsidP="00496CBB">
      <w:pPr>
        <w:pStyle w:val="Heading1"/>
        <w:pBdr>
          <w:bottom w:val="single" w:sz="6" w:space="1" w:color="auto"/>
        </w:pBdr>
        <w:rPr>
          <w:rFonts w:eastAsia="Times New Roman"/>
        </w:rPr>
      </w:pPr>
      <w:r w:rsidRPr="00660C2F">
        <w:rPr>
          <w:rFonts w:eastAsia="Times New Roman"/>
        </w:rPr>
        <w:t>References</w:t>
      </w:r>
    </w:p>
    <w:p w14:paraId="07DC35E9" w14:textId="77777777" w:rsidR="00496CBB" w:rsidRPr="00326DCB" w:rsidRDefault="00496CBB" w:rsidP="00496CBB"/>
    <w:p w14:paraId="0E7D7FD5" w14:textId="77777777" w:rsidR="008A7752" w:rsidRPr="008A7752" w:rsidRDefault="00496CBB" w:rsidP="008A7752">
      <w:pPr>
        <w:pStyle w:val="References"/>
        <w:numPr>
          <w:ilvl w:val="0"/>
          <w:numId w:val="8"/>
        </w:numPr>
        <w:autoSpaceDE/>
        <w:autoSpaceDN/>
        <w:snapToGrid/>
        <w:spacing w:after="80" w:line="256" w:lineRule="auto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 xml:space="preserve">[1] </w:t>
      </w:r>
      <w:bookmarkStart w:id="1" w:name="_Ref47616084"/>
      <w:bookmarkStart w:id="2" w:name="_Ref32439522"/>
      <w:r w:rsidR="008A7752" w:rsidRPr="008A7752">
        <w:rPr>
          <w:rFonts w:eastAsia="Times New Roman"/>
          <w:color w:val="000000" w:themeColor="text1"/>
          <w:sz w:val="24"/>
          <w:szCs w:val="24"/>
        </w:rPr>
        <w:t>3GPP TSG RAN Meeting #94e, RP-213598 “New WID: MIMO Evolution for Downlink and Uplink”, Samsung, Electronic Meeting, Dec. 6 - 17, 2021.</w:t>
      </w:r>
      <w:bookmarkEnd w:id="1"/>
    </w:p>
    <w:bookmarkEnd w:id="2"/>
    <w:p w14:paraId="501ADFDC" w14:textId="7F9DCC31" w:rsidR="008A7752" w:rsidRDefault="008A7752" w:rsidP="00496CBB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sectPr w:rsidR="008A7752" w:rsidSect="00EA46F7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6002C" w14:textId="77777777" w:rsidR="00593580" w:rsidRDefault="00593580">
      <w:pPr>
        <w:spacing w:after="0" w:line="240" w:lineRule="auto"/>
      </w:pPr>
      <w:r>
        <w:separator/>
      </w:r>
    </w:p>
  </w:endnote>
  <w:endnote w:type="continuationSeparator" w:id="0">
    <w:p w14:paraId="79DC2630" w14:textId="77777777" w:rsidR="00593580" w:rsidRDefault="005935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40EBB" w14:textId="77777777" w:rsidR="00F57BC8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2015E6CA" w14:textId="77777777" w:rsidR="00F57BC8" w:rsidRDefault="00F57B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CF934" w14:textId="77777777" w:rsidR="00F57BC8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65310FEA" w14:textId="77777777" w:rsidR="00F57BC8" w:rsidRDefault="00F57BC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2663B" w14:textId="77777777" w:rsidR="00593580" w:rsidRDefault="00593580">
      <w:pPr>
        <w:spacing w:after="0" w:line="240" w:lineRule="auto"/>
      </w:pPr>
      <w:r>
        <w:separator/>
      </w:r>
    </w:p>
  </w:footnote>
  <w:footnote w:type="continuationSeparator" w:id="0">
    <w:p w14:paraId="0A120A1A" w14:textId="77777777" w:rsidR="00593580" w:rsidRDefault="005935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151A386F"/>
    <w:multiLevelType w:val="hybridMultilevel"/>
    <w:tmpl w:val="D01C6AA4"/>
    <w:lvl w:ilvl="0" w:tplc="D78CB6D0">
      <w:start w:val="1"/>
      <w:numFmt w:val="bullet"/>
      <w:lvlText w:val="-"/>
      <w:lvlJc w:val="left"/>
      <w:pPr>
        <w:ind w:left="405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5" w:hanging="420"/>
      </w:pPr>
      <w:rPr>
        <w:rFonts w:ascii="Wingdings" w:hAnsi="Wingdings" w:hint="default"/>
      </w:rPr>
    </w:lvl>
  </w:abstractNum>
  <w:abstractNum w:abstractNumId="2" w15:restartNumberingAfterBreak="0">
    <w:nsid w:val="1D5864DD"/>
    <w:multiLevelType w:val="multilevel"/>
    <w:tmpl w:val="9B407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11A34D4"/>
    <w:multiLevelType w:val="hybridMultilevel"/>
    <w:tmpl w:val="AD60CA94"/>
    <w:lvl w:ilvl="0" w:tplc="041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C7061"/>
    <w:multiLevelType w:val="multilevel"/>
    <w:tmpl w:val="0A2EC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018456513">
    <w:abstractNumId w:val="3"/>
  </w:num>
  <w:num w:numId="2" w16cid:durableId="735738205">
    <w:abstractNumId w:val="8"/>
  </w:num>
  <w:num w:numId="3" w16cid:durableId="733040452">
    <w:abstractNumId w:val="5"/>
  </w:num>
  <w:num w:numId="4" w16cid:durableId="606012363">
    <w:abstractNumId w:val="6"/>
  </w:num>
  <w:num w:numId="5" w16cid:durableId="14849346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84324151">
    <w:abstractNumId w:val="7"/>
  </w:num>
  <w:num w:numId="7" w16cid:durableId="1644461877">
    <w:abstractNumId w:val="1"/>
  </w:num>
  <w:num w:numId="8" w16cid:durableId="1573198131">
    <w:abstractNumId w:val="0"/>
  </w:num>
  <w:num w:numId="9" w16cid:durableId="21362159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CBB"/>
    <w:rsid w:val="0003416C"/>
    <w:rsid w:val="0005027D"/>
    <w:rsid w:val="00071D4C"/>
    <w:rsid w:val="000E5DB9"/>
    <w:rsid w:val="001076BC"/>
    <w:rsid w:val="001163FA"/>
    <w:rsid w:val="0013637D"/>
    <w:rsid w:val="001430AB"/>
    <w:rsid w:val="001626D5"/>
    <w:rsid w:val="00191A43"/>
    <w:rsid w:val="001A1D51"/>
    <w:rsid w:val="001C2A66"/>
    <w:rsid w:val="0020361D"/>
    <w:rsid w:val="00213DB1"/>
    <w:rsid w:val="002321EC"/>
    <w:rsid w:val="00243EFE"/>
    <w:rsid w:val="00246FCA"/>
    <w:rsid w:val="002F2065"/>
    <w:rsid w:val="003364A0"/>
    <w:rsid w:val="003B211A"/>
    <w:rsid w:val="00412F27"/>
    <w:rsid w:val="004147C3"/>
    <w:rsid w:val="00443548"/>
    <w:rsid w:val="004603BB"/>
    <w:rsid w:val="004607C6"/>
    <w:rsid w:val="00466E6B"/>
    <w:rsid w:val="00494971"/>
    <w:rsid w:val="00496CBB"/>
    <w:rsid w:val="004C6183"/>
    <w:rsid w:val="004D3140"/>
    <w:rsid w:val="004D5C57"/>
    <w:rsid w:val="00560519"/>
    <w:rsid w:val="00572C41"/>
    <w:rsid w:val="00584A2E"/>
    <w:rsid w:val="005873BE"/>
    <w:rsid w:val="00593580"/>
    <w:rsid w:val="005B5FD0"/>
    <w:rsid w:val="005C7F8A"/>
    <w:rsid w:val="00603FE3"/>
    <w:rsid w:val="00604F00"/>
    <w:rsid w:val="00605D01"/>
    <w:rsid w:val="0067056E"/>
    <w:rsid w:val="00690A15"/>
    <w:rsid w:val="00696A30"/>
    <w:rsid w:val="006A32EB"/>
    <w:rsid w:val="007218B0"/>
    <w:rsid w:val="00747CF9"/>
    <w:rsid w:val="007575D2"/>
    <w:rsid w:val="00796359"/>
    <w:rsid w:val="007B3CD0"/>
    <w:rsid w:val="007E3981"/>
    <w:rsid w:val="008249E4"/>
    <w:rsid w:val="008439F7"/>
    <w:rsid w:val="00847DFE"/>
    <w:rsid w:val="00864137"/>
    <w:rsid w:val="00883DD8"/>
    <w:rsid w:val="00884E39"/>
    <w:rsid w:val="008A6FFC"/>
    <w:rsid w:val="008A7752"/>
    <w:rsid w:val="008A7A38"/>
    <w:rsid w:val="008B0E1D"/>
    <w:rsid w:val="008C4CD7"/>
    <w:rsid w:val="008E0662"/>
    <w:rsid w:val="008E06CE"/>
    <w:rsid w:val="008F3F2A"/>
    <w:rsid w:val="008F4916"/>
    <w:rsid w:val="009129A7"/>
    <w:rsid w:val="0093117C"/>
    <w:rsid w:val="00987F79"/>
    <w:rsid w:val="00994356"/>
    <w:rsid w:val="009B4317"/>
    <w:rsid w:val="009C05BA"/>
    <w:rsid w:val="009F020C"/>
    <w:rsid w:val="00A0244C"/>
    <w:rsid w:val="00A05196"/>
    <w:rsid w:val="00A420EA"/>
    <w:rsid w:val="00A5020B"/>
    <w:rsid w:val="00A73300"/>
    <w:rsid w:val="00AC1D79"/>
    <w:rsid w:val="00AD5E7D"/>
    <w:rsid w:val="00AF0264"/>
    <w:rsid w:val="00B11E35"/>
    <w:rsid w:val="00B17380"/>
    <w:rsid w:val="00BA681A"/>
    <w:rsid w:val="00BC5914"/>
    <w:rsid w:val="00C0647B"/>
    <w:rsid w:val="00C21C97"/>
    <w:rsid w:val="00CC4AF5"/>
    <w:rsid w:val="00CD275C"/>
    <w:rsid w:val="00D0734B"/>
    <w:rsid w:val="00D36F04"/>
    <w:rsid w:val="00D55920"/>
    <w:rsid w:val="00D62AC0"/>
    <w:rsid w:val="00D91671"/>
    <w:rsid w:val="00E0001D"/>
    <w:rsid w:val="00E00454"/>
    <w:rsid w:val="00E83019"/>
    <w:rsid w:val="00E96584"/>
    <w:rsid w:val="00EA50FC"/>
    <w:rsid w:val="00EC1B38"/>
    <w:rsid w:val="00F57BC8"/>
    <w:rsid w:val="00F715E4"/>
    <w:rsid w:val="00F93C26"/>
    <w:rsid w:val="00F962DF"/>
    <w:rsid w:val="00FB1D45"/>
    <w:rsid w:val="00FD2B16"/>
    <w:rsid w:val="00FD5F7C"/>
    <w:rsid w:val="00FE30F7"/>
    <w:rsid w:val="00FF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93E04"/>
  <w15:chartTrackingRefBased/>
  <w15:docId w15:val="{0E55E45C-0762-4600-A481-FE26684D5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CBB"/>
  </w:style>
  <w:style w:type="paragraph" w:styleId="Heading1">
    <w:name w:val="heading 1"/>
    <w:basedOn w:val="Normal"/>
    <w:next w:val="Normal"/>
    <w:link w:val="Heading1Char"/>
    <w:uiPriority w:val="9"/>
    <w:qFormat/>
    <w:rsid w:val="00496C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6C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6C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96C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Footer">
    <w:name w:val="footer"/>
    <w:basedOn w:val="Normal"/>
    <w:link w:val="FooterChar"/>
    <w:uiPriority w:val="99"/>
    <w:semiHidden/>
    <w:unhideWhenUsed/>
    <w:rsid w:val="00496C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96CBB"/>
  </w:style>
  <w:style w:type="character" w:styleId="PageNumber">
    <w:name w:val="page number"/>
    <w:basedOn w:val="DefaultParagraphFont"/>
    <w:rsid w:val="00496CBB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496CBB"/>
    <w:pPr>
      <w:ind w:left="720"/>
      <w:contextualSpacing/>
    </w:p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496CBB"/>
  </w:style>
  <w:style w:type="character" w:styleId="Strong">
    <w:name w:val="Strong"/>
    <w:basedOn w:val="DefaultParagraphFont"/>
    <w:uiPriority w:val="22"/>
    <w:qFormat/>
    <w:rsid w:val="003B211A"/>
    <w:rPr>
      <w:b/>
      <w:bCs/>
    </w:rPr>
  </w:style>
  <w:style w:type="paragraph" w:customStyle="1" w:styleId="References">
    <w:name w:val="References"/>
    <w:basedOn w:val="Normal"/>
    <w:qFormat/>
    <w:rsid w:val="008A7752"/>
    <w:pPr>
      <w:numPr>
        <w:numId w:val="9"/>
      </w:numPr>
      <w:autoSpaceDE w:val="0"/>
      <w:autoSpaceDN w:val="0"/>
      <w:snapToGrid w:val="0"/>
      <w:spacing w:after="60" w:line="240" w:lineRule="auto"/>
      <w:jc w:val="both"/>
    </w:pPr>
    <w:rPr>
      <w:rFonts w:ascii="Times New Roman" w:eastAsia="SimSun" w:hAnsi="Times New Roman" w:cs="Times New Roman"/>
      <w:sz w:val="20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4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portal.3gpp.org/ngppapp/CreateTDoc.aspx?mode=view&amp;contributionId=141185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Dhananjaya Ponukumati</dc:creator>
  <cp:keywords/>
  <dc:description/>
  <cp:lastModifiedBy>Dhananjaya Ponukumati</cp:lastModifiedBy>
  <cp:revision>99</cp:revision>
  <dcterms:created xsi:type="dcterms:W3CDTF">2023-08-09T10:26:00Z</dcterms:created>
  <dcterms:modified xsi:type="dcterms:W3CDTF">2023-09-27T10:56:00Z</dcterms:modified>
</cp:coreProperties>
</file>