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DE79C" w14:textId="3D039C64" w:rsidR="00D113FE" w:rsidRPr="00E13F75" w:rsidRDefault="00D113FE" w:rsidP="00D113FE">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Pr>
          <w:rFonts w:ascii="Arial" w:hAnsi="Arial" w:cs="Arial"/>
          <w:b/>
          <w:sz w:val="24"/>
          <w:szCs w:val="24"/>
        </w:rPr>
        <w:t>8bis</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R4-2</w:t>
      </w:r>
      <w:r>
        <w:rPr>
          <w:rFonts w:ascii="Arial" w:hAnsi="Arial" w:cs="Arial"/>
          <w:b/>
          <w:sz w:val="24"/>
          <w:szCs w:val="24"/>
        </w:rPr>
        <w:t>3</w:t>
      </w:r>
      <w:r w:rsidR="00E56077">
        <w:rPr>
          <w:rFonts w:ascii="Arial" w:hAnsi="Arial" w:cs="Arial"/>
          <w:b/>
          <w:sz w:val="24"/>
          <w:szCs w:val="24"/>
        </w:rPr>
        <w:t>15360</w:t>
      </w:r>
    </w:p>
    <w:p w14:paraId="20EB21B1" w14:textId="77777777" w:rsidR="00D113FE" w:rsidRPr="00E13F75" w:rsidRDefault="00D113FE" w:rsidP="00D113FE">
      <w:pPr>
        <w:pStyle w:val="a5"/>
        <w:tabs>
          <w:tab w:val="left" w:pos="7938"/>
        </w:tabs>
        <w:rPr>
          <w:rFonts w:ascii="Arial" w:hAnsi="Arial" w:cs="Arial"/>
          <w:b/>
          <w:i/>
          <w:sz w:val="24"/>
          <w:szCs w:val="24"/>
        </w:rPr>
      </w:pPr>
      <w:r>
        <w:rPr>
          <w:rFonts w:ascii="Arial" w:eastAsia="宋体" w:hAnsi="Arial" w:cs="Arial"/>
          <w:b/>
          <w:sz w:val="24"/>
          <w:szCs w:val="24"/>
        </w:rPr>
        <w:t>Xiamen, China</w:t>
      </w:r>
      <w:r w:rsidRPr="00E13633">
        <w:rPr>
          <w:rFonts w:ascii="Arial" w:eastAsia="宋体" w:hAnsi="Arial" w:cs="Arial"/>
          <w:b/>
          <w:sz w:val="24"/>
          <w:szCs w:val="24"/>
        </w:rPr>
        <w:t>,</w:t>
      </w:r>
      <w:r>
        <w:rPr>
          <w:rFonts w:ascii="Arial" w:eastAsia="宋体" w:hAnsi="Arial" w:cs="Arial"/>
          <w:b/>
          <w:sz w:val="24"/>
          <w:szCs w:val="24"/>
        </w:rPr>
        <w:t xml:space="preserve"> October 09</w:t>
      </w:r>
      <w:r w:rsidRPr="00E13633">
        <w:rPr>
          <w:rFonts w:ascii="Arial" w:eastAsia="宋体" w:hAnsi="Arial" w:cs="Arial"/>
          <w:b/>
          <w:sz w:val="24"/>
          <w:szCs w:val="24"/>
        </w:rPr>
        <w:t xml:space="preserve"> – </w:t>
      </w:r>
      <w:r>
        <w:rPr>
          <w:rFonts w:ascii="Arial" w:eastAsia="宋体" w:hAnsi="Arial" w:cs="Arial"/>
          <w:b/>
          <w:sz w:val="24"/>
          <w:szCs w:val="24"/>
        </w:rPr>
        <w:t>October 13</w:t>
      </w:r>
      <w:r w:rsidRPr="00E13633">
        <w:rPr>
          <w:rFonts w:ascii="Arial" w:eastAsia="宋体" w:hAnsi="Arial" w:cs="Arial"/>
          <w:b/>
          <w:sz w:val="24"/>
          <w:szCs w:val="24"/>
        </w:rPr>
        <w:t>, 202</w:t>
      </w:r>
      <w:r>
        <w:rPr>
          <w:rFonts w:ascii="Arial" w:eastAsia="宋体" w:hAnsi="Arial" w:cs="Arial"/>
          <w:b/>
          <w:sz w:val="24"/>
          <w:szCs w:val="24"/>
        </w:rPr>
        <w:t>3</w:t>
      </w:r>
    </w:p>
    <w:p w14:paraId="77784ADB" w14:textId="77777777" w:rsidR="00D113FE" w:rsidRPr="007B4223" w:rsidRDefault="00D113FE" w:rsidP="00D113FE">
      <w:pPr>
        <w:pStyle w:val="a5"/>
        <w:tabs>
          <w:tab w:val="left" w:pos="7938"/>
        </w:tabs>
        <w:rPr>
          <w:rFonts w:ascii="Arial" w:hAnsi="Arial" w:cs="Arial"/>
          <w:bCs/>
          <w:iCs/>
          <w:sz w:val="24"/>
          <w:szCs w:val="24"/>
        </w:rPr>
      </w:pPr>
    </w:p>
    <w:p w14:paraId="5CDC9F4E" w14:textId="571AC558" w:rsidR="00D113FE" w:rsidRPr="00E13F75" w:rsidRDefault="00D113FE" w:rsidP="00D113FE">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Pr>
          <w:rFonts w:ascii="Arial" w:hAnsi="Arial" w:cs="Arial"/>
          <w:bCs/>
          <w:sz w:val="24"/>
          <w:szCs w:val="24"/>
        </w:rPr>
        <w:t>5</w:t>
      </w:r>
      <w:r w:rsidRPr="00DC26D7">
        <w:rPr>
          <w:rFonts w:ascii="Arial" w:hAnsi="Arial" w:cs="Arial"/>
          <w:bCs/>
          <w:sz w:val="24"/>
          <w:szCs w:val="24"/>
        </w:rPr>
        <w:t>.</w:t>
      </w:r>
      <w:r>
        <w:rPr>
          <w:rFonts w:ascii="Arial" w:hAnsi="Arial" w:cs="Arial"/>
          <w:bCs/>
          <w:sz w:val="24"/>
          <w:szCs w:val="24"/>
        </w:rPr>
        <w:t>29</w:t>
      </w:r>
      <w:r w:rsidRPr="00DC26D7">
        <w:rPr>
          <w:rFonts w:ascii="Arial" w:hAnsi="Arial" w:cs="Arial"/>
          <w:bCs/>
          <w:sz w:val="24"/>
          <w:szCs w:val="24"/>
        </w:rPr>
        <w:t>.</w:t>
      </w:r>
      <w:r>
        <w:rPr>
          <w:rFonts w:ascii="Arial" w:hAnsi="Arial" w:cs="Arial"/>
          <w:bCs/>
          <w:sz w:val="24"/>
          <w:szCs w:val="24"/>
        </w:rPr>
        <w:t>2.3</w:t>
      </w:r>
    </w:p>
    <w:p w14:paraId="16D854F8" w14:textId="77777777" w:rsidR="00D113FE" w:rsidRPr="00E13F75" w:rsidRDefault="00D113FE" w:rsidP="00D113FE">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04407B93" w14:textId="1D646520" w:rsidR="00D113FE" w:rsidRPr="00E13F75" w:rsidRDefault="00D113FE" w:rsidP="00D113FE">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Pr="005D775B">
        <w:rPr>
          <w:rFonts w:ascii="Arial" w:hAnsi="Arial" w:cs="Arial"/>
          <w:sz w:val="24"/>
          <w:szCs w:val="24"/>
        </w:rPr>
        <w:t xml:space="preserve">Further discussion on </w:t>
      </w:r>
      <w:r w:rsidRPr="00D113FE">
        <w:rPr>
          <w:rFonts w:ascii="Arial" w:hAnsi="Arial" w:cs="Arial"/>
          <w:sz w:val="24"/>
          <w:szCs w:val="24"/>
        </w:rPr>
        <w:t>enhanced unified TCI framework in Rel-18 MIMO evolution</w:t>
      </w:r>
    </w:p>
    <w:p w14:paraId="38D162D6" w14:textId="77777777" w:rsidR="00D113FE" w:rsidRPr="00E13F75" w:rsidRDefault="00D113FE" w:rsidP="00D113FE">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53C97A91" w14:textId="77777777" w:rsidR="00D113FE" w:rsidRDefault="00D113FE" w:rsidP="00D113FE">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08359680" w14:textId="4DF1CE03" w:rsidR="00D113FE" w:rsidRPr="00A971AB" w:rsidRDefault="00D113FE" w:rsidP="00D113FE">
      <w:pPr>
        <w:spacing w:beforeLines="50" w:before="120" w:afterLines="50" w:after="120"/>
        <w:jc w:val="left"/>
        <w:rPr>
          <w:rFonts w:ascii="Times New Roman" w:eastAsia="宋体" w:hAnsi="Times New Roman" w:cs="Times New Roman"/>
          <w:sz w:val="20"/>
          <w:szCs w:val="20"/>
        </w:rPr>
      </w:pPr>
      <w:r w:rsidRPr="00982C80">
        <w:rPr>
          <w:rFonts w:ascii="Times New Roman" w:eastAsia="宋体" w:hAnsi="Times New Roman" w:cs="Times New Roman"/>
          <w:sz w:val="20"/>
          <w:szCs w:val="20"/>
        </w:rPr>
        <w:t xml:space="preserve">In previous RAN4 meetings, we discussed the RRM </w:t>
      </w:r>
      <w:r>
        <w:rPr>
          <w:rFonts w:ascii="Times New Roman" w:eastAsia="宋体" w:hAnsi="Times New Roman" w:cs="Times New Roman"/>
          <w:sz w:val="20"/>
          <w:szCs w:val="20"/>
        </w:rPr>
        <w:t>requirements of</w:t>
      </w:r>
      <w:r w:rsidRPr="00982C80">
        <w:rPr>
          <w:rFonts w:ascii="Times New Roman" w:eastAsia="宋体" w:hAnsi="Times New Roman" w:cs="Times New Roman"/>
          <w:sz w:val="20"/>
          <w:szCs w:val="20"/>
        </w:rPr>
        <w:t xml:space="preserve"> enhanced unified TCI framework</w:t>
      </w:r>
      <w:r>
        <w:rPr>
          <w:rFonts w:ascii="Times New Roman" w:eastAsia="宋体" w:hAnsi="Times New Roman" w:cs="Times New Roman"/>
          <w:sz w:val="20"/>
          <w:szCs w:val="20"/>
        </w:rPr>
        <w:t xml:space="preserve">. </w:t>
      </w:r>
      <w:r w:rsidRPr="00982C80">
        <w:rPr>
          <w:rFonts w:ascii="Times New Roman" w:eastAsia="宋体" w:hAnsi="Times New Roman" w:cs="Times New Roman"/>
          <w:sz w:val="20"/>
          <w:szCs w:val="20"/>
        </w:rPr>
        <w:t xml:space="preserve">In this contribution, we continue to discuss </w:t>
      </w:r>
      <w:r>
        <w:rPr>
          <w:rFonts w:ascii="Times New Roman" w:eastAsia="宋体" w:hAnsi="Times New Roman" w:cs="Times New Roman"/>
          <w:sz w:val="20"/>
          <w:szCs w:val="20"/>
        </w:rPr>
        <w:t xml:space="preserve">the open issues and give our proposals. </w:t>
      </w:r>
    </w:p>
    <w:p w14:paraId="1A7631DB" w14:textId="27C033BD" w:rsidR="00D113FE" w:rsidRDefault="00D113FE" w:rsidP="00D113FE">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138DA14B" w14:textId="5C77F494" w:rsidR="006E2972" w:rsidRPr="006E2972" w:rsidRDefault="006E2972" w:rsidP="006E2972">
      <w:pPr>
        <w:spacing w:beforeLines="50" w:before="120" w:afterLines="50" w:after="120"/>
        <w:jc w:val="left"/>
      </w:pPr>
      <w:r w:rsidRPr="006E2972">
        <w:rPr>
          <w:rFonts w:ascii="Times New Roman" w:eastAsia="宋体" w:hAnsi="Times New Roman" w:cs="Times New Roman"/>
          <w:sz w:val="20"/>
          <w:szCs w:val="20"/>
        </w:rPr>
        <w:t xml:space="preserve">For the general scope of simultaneous reception in </w:t>
      </w:r>
      <w:proofErr w:type="spellStart"/>
      <w:r w:rsidRPr="006E2972">
        <w:rPr>
          <w:rFonts w:ascii="Times New Roman" w:eastAsia="宋体" w:hAnsi="Times New Roman" w:cs="Times New Roman"/>
          <w:sz w:val="20"/>
          <w:szCs w:val="20"/>
        </w:rPr>
        <w:t>mTRP</w:t>
      </w:r>
      <w:proofErr w:type="spellEnd"/>
      <w:r w:rsidRPr="006E2972">
        <w:rPr>
          <w:rFonts w:ascii="Times New Roman" w:eastAsia="宋体" w:hAnsi="Times New Roman" w:cs="Times New Roman"/>
          <w:sz w:val="20"/>
          <w:szCs w:val="20"/>
        </w:rPr>
        <w:t xml:space="preserve"> in FR2, </w:t>
      </w:r>
      <w:r>
        <w:rPr>
          <w:rFonts w:ascii="Times New Roman" w:eastAsia="宋体" w:hAnsi="Times New Roman" w:cs="Times New Roman"/>
          <w:sz w:val="20"/>
          <w:szCs w:val="20"/>
        </w:rPr>
        <w:t>it is deprioritized in last meeting as below:</w:t>
      </w:r>
    </w:p>
    <w:tbl>
      <w:tblPr>
        <w:tblStyle w:val="a7"/>
        <w:tblW w:w="0" w:type="auto"/>
        <w:tblLook w:val="04A0" w:firstRow="1" w:lastRow="0" w:firstColumn="1" w:lastColumn="0" w:noHBand="0" w:noVBand="1"/>
      </w:tblPr>
      <w:tblGrid>
        <w:gridCol w:w="9629"/>
      </w:tblGrid>
      <w:tr w:rsidR="00D113FE" w:rsidRPr="00CB2237" w14:paraId="1BEF436B" w14:textId="77777777" w:rsidTr="00130059">
        <w:tc>
          <w:tcPr>
            <w:tcW w:w="9629" w:type="dxa"/>
          </w:tcPr>
          <w:p w14:paraId="5C64E8BD" w14:textId="77777777" w:rsidR="00D113FE" w:rsidRPr="00E15BB0" w:rsidRDefault="00D113FE" w:rsidP="00D113FE">
            <w:pPr>
              <w:rPr>
                <w:b/>
                <w:u w:val="single"/>
                <w:lang w:eastAsia="ko-KR"/>
              </w:rPr>
            </w:pPr>
            <w:r w:rsidRPr="00E15BB0">
              <w:rPr>
                <w:b/>
                <w:u w:val="single"/>
                <w:lang w:eastAsia="ko-KR"/>
              </w:rPr>
              <w:t xml:space="preserve">Issue 3-1-1: For </w:t>
            </w:r>
            <w:proofErr w:type="spellStart"/>
            <w:r w:rsidRPr="00E15BB0">
              <w:rPr>
                <w:b/>
                <w:u w:val="single"/>
                <w:lang w:eastAsia="ko-KR"/>
              </w:rPr>
              <w:t>eUTCI</w:t>
            </w:r>
            <w:proofErr w:type="spellEnd"/>
            <w:r w:rsidRPr="00E15BB0">
              <w:rPr>
                <w:b/>
                <w:u w:val="single"/>
                <w:lang w:eastAsia="ko-KR"/>
              </w:rPr>
              <w:t xml:space="preserve">, whether to support simultaneous reception in </w:t>
            </w:r>
            <w:proofErr w:type="spellStart"/>
            <w:r w:rsidRPr="00E15BB0">
              <w:rPr>
                <w:b/>
                <w:u w:val="single"/>
                <w:lang w:eastAsia="ko-KR"/>
              </w:rPr>
              <w:t>mTRP</w:t>
            </w:r>
            <w:proofErr w:type="spellEnd"/>
            <w:r w:rsidRPr="00E15BB0">
              <w:rPr>
                <w:b/>
                <w:u w:val="single"/>
                <w:lang w:eastAsia="ko-KR"/>
              </w:rPr>
              <w:t xml:space="preserve"> scenarios in FR2?</w:t>
            </w:r>
          </w:p>
          <w:p w14:paraId="26417759" w14:textId="77777777" w:rsidR="00D113FE" w:rsidRPr="00E15BB0" w:rsidRDefault="00D113FE" w:rsidP="00D113FE">
            <w:r w:rsidRPr="00E15BB0">
              <w:rPr>
                <w:b/>
              </w:rPr>
              <w:t>Agreement</w:t>
            </w:r>
            <w:r w:rsidRPr="00E15BB0">
              <w:t>:</w:t>
            </w:r>
          </w:p>
          <w:p w14:paraId="388C5F42" w14:textId="77777777" w:rsidR="00D113FE" w:rsidRPr="00E15BB0" w:rsidRDefault="00D113FE" w:rsidP="00D113FE">
            <w:pPr>
              <w:pStyle w:val="a8"/>
              <w:numPr>
                <w:ilvl w:val="1"/>
                <w:numId w:val="2"/>
              </w:numPr>
              <w:spacing w:after="120" w:line="252" w:lineRule="auto"/>
              <w:ind w:firstLineChars="0"/>
              <w:textAlignment w:val="auto"/>
              <w:rPr>
                <w:bCs/>
              </w:rPr>
            </w:pPr>
            <w:r w:rsidRPr="00E15BB0">
              <w:rPr>
                <w:bCs/>
              </w:rPr>
              <w:t xml:space="preserve">Deprioritize requirements for </w:t>
            </w:r>
            <w:proofErr w:type="spellStart"/>
            <w:r w:rsidRPr="00E15BB0">
              <w:rPr>
                <w:bCs/>
              </w:rPr>
              <w:t>eUTCI</w:t>
            </w:r>
            <w:proofErr w:type="spellEnd"/>
            <w:r w:rsidRPr="00E15BB0">
              <w:rPr>
                <w:bCs/>
              </w:rPr>
              <w:t xml:space="preserve"> with simultaneous reception in DL in FR2</w:t>
            </w:r>
          </w:p>
          <w:p w14:paraId="15453AD9" w14:textId="18509761" w:rsidR="00D113FE" w:rsidRPr="00D113FE" w:rsidRDefault="00D113FE" w:rsidP="00D113FE">
            <w:pPr>
              <w:pStyle w:val="a8"/>
              <w:numPr>
                <w:ilvl w:val="2"/>
                <w:numId w:val="2"/>
              </w:numPr>
              <w:spacing w:after="120" w:line="252" w:lineRule="auto"/>
              <w:ind w:firstLineChars="0"/>
              <w:textAlignment w:val="auto"/>
              <w:rPr>
                <w:bCs/>
              </w:rPr>
            </w:pPr>
            <w:r w:rsidRPr="00E15BB0">
              <w:rPr>
                <w:bCs/>
              </w:rPr>
              <w:t>Further check in RAN4 #108bis on the workload and expected scope for the work and make a final decision on the respective requirements</w:t>
            </w:r>
          </w:p>
        </w:tc>
      </w:tr>
    </w:tbl>
    <w:p w14:paraId="44FA1645" w14:textId="5B654490" w:rsidR="00D113FE" w:rsidRDefault="002D00A2" w:rsidP="00D113FE">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We observed in [2] multi-Rx WI, there are still some open issues. In addition, multi-Rx discussion is based on Rel-15/Rel-16 framework. There are some different assumption</w:t>
      </w:r>
      <w:r w:rsidR="00995483">
        <w:rPr>
          <w:rFonts w:ascii="Times New Roman" w:eastAsia="宋体" w:hAnsi="Times New Roman" w:cs="Times New Roman"/>
          <w:sz w:val="20"/>
          <w:szCs w:val="20"/>
          <w:lang w:val="en-GB"/>
        </w:rPr>
        <w:t>s</w:t>
      </w:r>
      <w:r>
        <w:rPr>
          <w:rFonts w:ascii="Times New Roman" w:eastAsia="宋体" w:hAnsi="Times New Roman" w:cs="Times New Roman"/>
          <w:sz w:val="20"/>
          <w:szCs w:val="20"/>
          <w:lang w:val="en-GB"/>
        </w:rPr>
        <w:t xml:space="preserve"> </w:t>
      </w:r>
      <w:r w:rsidR="00995483">
        <w:rPr>
          <w:rFonts w:ascii="Times New Roman" w:eastAsia="宋体" w:hAnsi="Times New Roman" w:cs="Times New Roman"/>
          <w:sz w:val="20"/>
          <w:szCs w:val="20"/>
          <w:lang w:val="en-GB"/>
        </w:rPr>
        <w:t>which caused the issue and further discussion whether the same/similar conclusion can be reused or not</w:t>
      </w:r>
      <w:r w:rsidR="00182C62">
        <w:rPr>
          <w:rFonts w:ascii="Times New Roman" w:eastAsia="宋体" w:hAnsi="Times New Roman" w:cs="Times New Roman"/>
          <w:sz w:val="20"/>
          <w:szCs w:val="20"/>
          <w:lang w:val="en-GB"/>
        </w:rPr>
        <w:t xml:space="preserve"> for unified TCI framework</w:t>
      </w:r>
      <w:r w:rsidR="00995483">
        <w:rPr>
          <w:rFonts w:ascii="Times New Roman" w:eastAsia="宋体" w:hAnsi="Times New Roman" w:cs="Times New Roman"/>
          <w:sz w:val="20"/>
          <w:szCs w:val="20"/>
          <w:lang w:val="en-GB"/>
        </w:rPr>
        <w:t xml:space="preserve">. Hence, we don’t agree some companies’ view of all the conclusion can be reused directly so the workload is not huge. We think it requires further discussion to bring such workloads after stable </w:t>
      </w:r>
      <w:r w:rsidR="006039A2">
        <w:rPr>
          <w:rFonts w:ascii="Times New Roman" w:eastAsia="宋体" w:hAnsi="Times New Roman" w:cs="Times New Roman"/>
          <w:sz w:val="20"/>
          <w:szCs w:val="20"/>
          <w:lang w:val="en-GB"/>
        </w:rPr>
        <w:t>conclusion</w:t>
      </w:r>
      <w:r w:rsidR="00995483">
        <w:rPr>
          <w:rFonts w:ascii="Times New Roman" w:eastAsia="宋体" w:hAnsi="Times New Roman" w:cs="Times New Roman"/>
          <w:sz w:val="20"/>
          <w:szCs w:val="20"/>
          <w:lang w:val="en-GB"/>
        </w:rPr>
        <w:t xml:space="preserve"> of multi-RX WI</w:t>
      </w:r>
      <w:r w:rsidR="006039A2">
        <w:rPr>
          <w:rFonts w:ascii="Times New Roman" w:eastAsia="宋体" w:hAnsi="Times New Roman" w:cs="Times New Roman"/>
          <w:sz w:val="20"/>
          <w:szCs w:val="20"/>
          <w:lang w:val="en-GB"/>
        </w:rPr>
        <w:t xml:space="preserve"> later</w:t>
      </w:r>
      <w:r w:rsidR="00995483">
        <w:rPr>
          <w:rFonts w:ascii="Times New Roman" w:eastAsia="宋体" w:hAnsi="Times New Roman" w:cs="Times New Roman"/>
          <w:sz w:val="20"/>
          <w:szCs w:val="20"/>
          <w:lang w:val="en-GB"/>
        </w:rPr>
        <w:t xml:space="preserve">. We don’t think it can be finished inside one meeting. </w:t>
      </w:r>
      <w:r w:rsidR="001555F5">
        <w:rPr>
          <w:rFonts w:ascii="Times New Roman" w:eastAsia="宋体" w:hAnsi="Times New Roman" w:cs="Times New Roman"/>
          <w:sz w:val="20"/>
          <w:szCs w:val="20"/>
          <w:lang w:val="en-GB"/>
        </w:rPr>
        <w:t>Therefore,</w:t>
      </w:r>
      <w:r w:rsidR="00995483">
        <w:rPr>
          <w:rFonts w:ascii="Times New Roman" w:eastAsia="宋体" w:hAnsi="Times New Roman" w:cs="Times New Roman"/>
          <w:sz w:val="20"/>
          <w:szCs w:val="20"/>
          <w:lang w:val="en-GB"/>
        </w:rPr>
        <w:t xml:space="preserve"> it is proposed to not specify the requirements for </w:t>
      </w:r>
      <w:proofErr w:type="spellStart"/>
      <w:r w:rsidR="00995483">
        <w:rPr>
          <w:rFonts w:ascii="Times New Roman" w:eastAsia="宋体" w:hAnsi="Times New Roman" w:cs="Times New Roman"/>
          <w:sz w:val="20"/>
          <w:szCs w:val="20"/>
          <w:lang w:val="en-GB"/>
        </w:rPr>
        <w:t>eUTCI</w:t>
      </w:r>
      <w:proofErr w:type="spellEnd"/>
      <w:r w:rsidR="00995483">
        <w:rPr>
          <w:rFonts w:ascii="Times New Roman" w:eastAsia="宋体" w:hAnsi="Times New Roman" w:cs="Times New Roman"/>
          <w:sz w:val="20"/>
          <w:szCs w:val="20"/>
          <w:lang w:val="en-GB"/>
        </w:rPr>
        <w:t xml:space="preserve"> with simultaneous reception in DL in FR2</w:t>
      </w:r>
      <w:r w:rsidR="001555F5">
        <w:rPr>
          <w:rFonts w:ascii="Times New Roman" w:eastAsia="宋体" w:hAnsi="Times New Roman" w:cs="Times New Roman"/>
          <w:sz w:val="20"/>
          <w:szCs w:val="20"/>
          <w:lang w:val="en-GB"/>
        </w:rPr>
        <w:t xml:space="preserve"> in Rel-18</w:t>
      </w:r>
      <w:r w:rsidR="006039A2">
        <w:rPr>
          <w:rFonts w:ascii="Times New Roman" w:eastAsia="宋体" w:hAnsi="Times New Roman" w:cs="Times New Roman"/>
          <w:sz w:val="20"/>
          <w:szCs w:val="20"/>
          <w:lang w:val="en-GB"/>
        </w:rPr>
        <w:t xml:space="preserve">, prioritize the </w:t>
      </w:r>
      <w:r w:rsidR="00E643ED" w:rsidRPr="00E643ED">
        <w:rPr>
          <w:rFonts w:ascii="Times New Roman" w:eastAsia="宋体" w:hAnsi="Times New Roman" w:cs="Times New Roman"/>
          <w:sz w:val="20"/>
          <w:szCs w:val="20"/>
          <w:lang w:val="en-GB"/>
        </w:rPr>
        <w:t xml:space="preserve">explicit </w:t>
      </w:r>
      <w:r w:rsidR="006039A2">
        <w:rPr>
          <w:rFonts w:ascii="Times New Roman" w:eastAsia="宋体" w:hAnsi="Times New Roman" w:cs="Times New Roman"/>
          <w:sz w:val="20"/>
          <w:szCs w:val="20"/>
          <w:lang w:val="en-GB"/>
        </w:rPr>
        <w:t xml:space="preserve">objectives in Rel-18 MIMO </w:t>
      </w:r>
    </w:p>
    <w:p w14:paraId="384308CE" w14:textId="23132915" w:rsidR="001555F5" w:rsidRDefault="001555F5" w:rsidP="00D113FE">
      <w:pPr>
        <w:spacing w:beforeLines="50" w:before="120" w:afterLines="50" w:after="120"/>
        <w:jc w:val="left"/>
        <w:rPr>
          <w:rFonts w:ascii="Times New Roman" w:eastAsia="宋体" w:hAnsi="Times New Roman" w:cs="Times New Roman"/>
          <w:b/>
          <w:bCs/>
          <w:sz w:val="20"/>
          <w:szCs w:val="20"/>
          <w:lang w:val="en-GB"/>
        </w:rPr>
      </w:pPr>
      <w:r w:rsidRPr="001555F5">
        <w:rPr>
          <w:rFonts w:ascii="Times New Roman" w:eastAsia="宋体" w:hAnsi="Times New Roman" w:cs="Times New Roman"/>
          <w:b/>
          <w:bCs/>
          <w:sz w:val="20"/>
          <w:szCs w:val="20"/>
          <w:lang w:val="en-GB"/>
        </w:rPr>
        <w:t>Proposal 1: After further check the current conclusion and additional workload</w:t>
      </w:r>
      <w:r w:rsidR="00E643ED">
        <w:rPr>
          <w:rFonts w:ascii="Times New Roman" w:eastAsia="宋体" w:hAnsi="Times New Roman" w:cs="Times New Roman"/>
          <w:b/>
          <w:bCs/>
          <w:sz w:val="20"/>
          <w:szCs w:val="20"/>
          <w:lang w:val="en-GB"/>
        </w:rPr>
        <w:t xml:space="preserve"> for simultaneous reception in DL in FR2</w:t>
      </w:r>
      <w:r w:rsidRPr="001555F5">
        <w:rPr>
          <w:rFonts w:ascii="Times New Roman" w:eastAsia="宋体" w:hAnsi="Times New Roman" w:cs="Times New Roman"/>
          <w:b/>
          <w:bCs/>
          <w:sz w:val="20"/>
          <w:szCs w:val="20"/>
          <w:lang w:val="en-GB"/>
        </w:rPr>
        <w:t xml:space="preserve">, RAN4 not specify the requirements for </w:t>
      </w:r>
      <w:proofErr w:type="spellStart"/>
      <w:r w:rsidRPr="001555F5">
        <w:rPr>
          <w:rFonts w:ascii="Times New Roman" w:eastAsia="宋体" w:hAnsi="Times New Roman" w:cs="Times New Roman"/>
          <w:b/>
          <w:bCs/>
          <w:sz w:val="20"/>
          <w:szCs w:val="20"/>
          <w:lang w:val="en-GB"/>
        </w:rPr>
        <w:t>eUTCI</w:t>
      </w:r>
      <w:proofErr w:type="spellEnd"/>
      <w:r w:rsidRPr="001555F5">
        <w:rPr>
          <w:rFonts w:ascii="Times New Roman" w:eastAsia="宋体" w:hAnsi="Times New Roman" w:cs="Times New Roman"/>
          <w:b/>
          <w:bCs/>
          <w:sz w:val="20"/>
          <w:szCs w:val="20"/>
          <w:lang w:val="en-GB"/>
        </w:rPr>
        <w:t xml:space="preserve"> with simultaneous reception in DL in FR2 in Rel-18.</w:t>
      </w:r>
    </w:p>
    <w:p w14:paraId="65BFEC18" w14:textId="77777777" w:rsidR="001555F5" w:rsidRPr="001555F5" w:rsidRDefault="001555F5" w:rsidP="00D113FE">
      <w:pPr>
        <w:spacing w:beforeLines="50" w:before="120" w:afterLines="50" w:after="120"/>
        <w:jc w:val="left"/>
        <w:rPr>
          <w:rFonts w:ascii="Times New Roman" w:eastAsia="宋体" w:hAnsi="Times New Roman" w:cs="Times New Roman"/>
          <w:b/>
          <w:bCs/>
          <w:sz w:val="20"/>
          <w:szCs w:val="20"/>
          <w:lang w:val="en-GB"/>
        </w:rPr>
      </w:pPr>
    </w:p>
    <w:tbl>
      <w:tblPr>
        <w:tblStyle w:val="a7"/>
        <w:tblW w:w="0" w:type="auto"/>
        <w:tblLook w:val="04A0" w:firstRow="1" w:lastRow="0" w:firstColumn="1" w:lastColumn="0" w:noHBand="0" w:noVBand="1"/>
      </w:tblPr>
      <w:tblGrid>
        <w:gridCol w:w="9629"/>
      </w:tblGrid>
      <w:tr w:rsidR="00D113FE" w14:paraId="5C419F44" w14:textId="77777777" w:rsidTr="00130059">
        <w:tc>
          <w:tcPr>
            <w:tcW w:w="9629" w:type="dxa"/>
          </w:tcPr>
          <w:p w14:paraId="2A4B602F" w14:textId="77777777" w:rsidR="00D113FE" w:rsidRPr="00E15BB0" w:rsidRDefault="00D113FE" w:rsidP="00D113FE">
            <w:pPr>
              <w:rPr>
                <w:b/>
                <w:u w:val="single"/>
              </w:rPr>
            </w:pPr>
            <w:r w:rsidRPr="00E15BB0">
              <w:rPr>
                <w:b/>
                <w:u w:val="single"/>
              </w:rPr>
              <w:t xml:space="preserve">Issue 3-1-2: Whether to introduce RRM requirements for </w:t>
            </w:r>
            <w:proofErr w:type="spellStart"/>
            <w:r w:rsidRPr="00E15BB0">
              <w:rPr>
                <w:b/>
                <w:u w:val="single"/>
              </w:rPr>
              <w:t>eUTCI</w:t>
            </w:r>
            <w:proofErr w:type="spellEnd"/>
            <w:r w:rsidRPr="00E15BB0">
              <w:rPr>
                <w:b/>
                <w:u w:val="single"/>
              </w:rPr>
              <w:t xml:space="preserve"> if UE can support </w:t>
            </w:r>
            <w:proofErr w:type="spellStart"/>
            <w:r w:rsidRPr="00E15BB0">
              <w:rPr>
                <w:b/>
                <w:u w:val="single"/>
              </w:rPr>
              <w:t>sTxMP</w:t>
            </w:r>
            <w:proofErr w:type="spellEnd"/>
            <w:r w:rsidRPr="00E15BB0">
              <w:rPr>
                <w:b/>
                <w:u w:val="single"/>
              </w:rPr>
              <w:t>? </w:t>
            </w:r>
          </w:p>
          <w:p w14:paraId="28B5AA77" w14:textId="77777777" w:rsidR="00D113FE" w:rsidRPr="00E15BB0" w:rsidRDefault="00D113FE" w:rsidP="00D113FE">
            <w:pPr>
              <w:pStyle w:val="B1"/>
              <w:ind w:left="0" w:firstLine="0"/>
              <w:rPr>
                <w:lang w:eastAsia="zh-CN"/>
              </w:rPr>
            </w:pPr>
            <w:r w:rsidRPr="00E15BB0">
              <w:rPr>
                <w:b/>
                <w:lang w:eastAsia="zh-CN"/>
              </w:rPr>
              <w:t>Way forward</w:t>
            </w:r>
            <w:r w:rsidRPr="00E15BB0">
              <w:rPr>
                <w:lang w:eastAsia="zh-CN"/>
              </w:rPr>
              <w:t>:</w:t>
            </w:r>
          </w:p>
          <w:p w14:paraId="5C596455" w14:textId="77777777" w:rsidR="00D113FE" w:rsidRPr="00E15BB0" w:rsidRDefault="00D113FE" w:rsidP="00D113FE">
            <w:pPr>
              <w:pStyle w:val="a8"/>
              <w:numPr>
                <w:ilvl w:val="1"/>
                <w:numId w:val="3"/>
              </w:numPr>
              <w:overflowPunct/>
              <w:autoSpaceDE/>
              <w:autoSpaceDN/>
              <w:adjustRightInd/>
              <w:spacing w:after="120"/>
              <w:ind w:left="1440" w:firstLineChars="0"/>
              <w:textAlignment w:val="auto"/>
              <w:rPr>
                <w:rFonts w:eastAsia="宋体"/>
                <w:bCs/>
                <w:lang w:eastAsia="zh-CN"/>
              </w:rPr>
            </w:pPr>
            <w:r w:rsidRPr="00E15BB0">
              <w:rPr>
                <w:rFonts w:eastAsia="宋体"/>
                <w:bCs/>
                <w:lang w:eastAsia="zh-CN"/>
              </w:rPr>
              <w:t>Option 1: (Apple, Huawei)</w:t>
            </w:r>
          </w:p>
          <w:p w14:paraId="6C6AE732" w14:textId="77777777" w:rsidR="00D113FE" w:rsidRPr="00E15BB0" w:rsidRDefault="00D113FE" w:rsidP="00D113FE">
            <w:pPr>
              <w:pStyle w:val="a8"/>
              <w:numPr>
                <w:ilvl w:val="2"/>
                <w:numId w:val="3"/>
              </w:numPr>
              <w:overflowPunct/>
              <w:autoSpaceDE/>
              <w:autoSpaceDN/>
              <w:adjustRightInd/>
              <w:spacing w:after="120"/>
              <w:ind w:left="2376" w:firstLineChars="0"/>
              <w:textAlignment w:val="auto"/>
              <w:rPr>
                <w:rFonts w:eastAsia="宋体"/>
                <w:bCs/>
                <w:lang w:eastAsia="zh-CN"/>
              </w:rPr>
            </w:pPr>
            <w:r w:rsidRPr="00E15BB0">
              <w:rPr>
                <w:rFonts w:eastAsia="宋体"/>
                <w:bCs/>
                <w:lang w:eastAsia="zh-CN"/>
              </w:rPr>
              <w:t xml:space="preserve">Not specify requirements for </w:t>
            </w:r>
            <w:proofErr w:type="spellStart"/>
            <w:r w:rsidRPr="00E15BB0">
              <w:rPr>
                <w:rFonts w:eastAsia="宋体"/>
                <w:bCs/>
                <w:lang w:eastAsia="zh-CN"/>
              </w:rPr>
              <w:t>eUTCI</w:t>
            </w:r>
            <w:proofErr w:type="spellEnd"/>
            <w:r w:rsidRPr="00E15BB0">
              <w:rPr>
                <w:rFonts w:eastAsia="宋体"/>
                <w:bCs/>
                <w:lang w:eastAsia="zh-CN"/>
              </w:rPr>
              <w:t xml:space="preserve"> with simultaneous UL transmission with multi-panels in Rel-18. Discuss it in future release.</w:t>
            </w:r>
          </w:p>
          <w:p w14:paraId="5C344C98" w14:textId="77777777" w:rsidR="00D113FE" w:rsidRPr="00E15BB0" w:rsidRDefault="00D113FE" w:rsidP="00D113FE">
            <w:pPr>
              <w:pStyle w:val="a8"/>
              <w:numPr>
                <w:ilvl w:val="1"/>
                <w:numId w:val="3"/>
              </w:numPr>
              <w:overflowPunct/>
              <w:autoSpaceDE/>
              <w:autoSpaceDN/>
              <w:adjustRightInd/>
              <w:spacing w:after="120"/>
              <w:ind w:left="1440" w:firstLineChars="0"/>
              <w:textAlignment w:val="auto"/>
              <w:rPr>
                <w:rFonts w:eastAsia="宋体"/>
                <w:bCs/>
                <w:lang w:eastAsia="zh-CN"/>
              </w:rPr>
            </w:pPr>
            <w:r w:rsidRPr="00E15BB0">
              <w:rPr>
                <w:rFonts w:eastAsia="宋体"/>
                <w:bCs/>
                <w:lang w:eastAsia="zh-CN"/>
              </w:rPr>
              <w:t>Option 2: (Nokia)</w:t>
            </w:r>
          </w:p>
          <w:p w14:paraId="5D6B3E8E" w14:textId="77777777" w:rsidR="00D113FE" w:rsidRPr="00E15BB0" w:rsidRDefault="00D113FE" w:rsidP="00D113FE">
            <w:pPr>
              <w:pStyle w:val="a8"/>
              <w:numPr>
                <w:ilvl w:val="2"/>
                <w:numId w:val="3"/>
              </w:numPr>
              <w:overflowPunct/>
              <w:autoSpaceDE/>
              <w:autoSpaceDN/>
              <w:adjustRightInd/>
              <w:spacing w:after="120"/>
              <w:ind w:left="2376" w:firstLineChars="0"/>
              <w:textAlignment w:val="auto"/>
              <w:rPr>
                <w:rFonts w:eastAsia="宋体"/>
                <w:bCs/>
                <w:lang w:eastAsia="zh-CN"/>
              </w:rPr>
            </w:pPr>
            <w:r w:rsidRPr="00E15BB0">
              <w:t xml:space="preserve">RAN4 to </w:t>
            </w:r>
            <w:r w:rsidRPr="00E15BB0">
              <w:rPr>
                <w:rFonts w:eastAsia="宋体"/>
                <w:bCs/>
                <w:lang w:eastAsia="zh-CN"/>
              </w:rPr>
              <w:t>discuss</w:t>
            </w:r>
            <w:r w:rsidRPr="00E15BB0">
              <w:t xml:space="preserve"> requirements for </w:t>
            </w:r>
            <w:proofErr w:type="spellStart"/>
            <w:r w:rsidRPr="00E15BB0">
              <w:t>STxMP</w:t>
            </w:r>
            <w:proofErr w:type="spellEnd"/>
            <w:r w:rsidRPr="00E15BB0">
              <w:t xml:space="preserve"> MAC CE TCI switching requirements when target TCI state includes 2 TCIs i.e. simultaneous UL transmission with multi-panel.</w:t>
            </w:r>
          </w:p>
          <w:p w14:paraId="5C7DAC23" w14:textId="75A3B62C" w:rsidR="00D113FE" w:rsidRPr="00D113FE" w:rsidRDefault="00D113FE" w:rsidP="00D113FE">
            <w:pPr>
              <w:pStyle w:val="a8"/>
              <w:numPr>
                <w:ilvl w:val="2"/>
                <w:numId w:val="3"/>
              </w:numPr>
              <w:overflowPunct/>
              <w:autoSpaceDE/>
              <w:autoSpaceDN/>
              <w:adjustRightInd/>
              <w:spacing w:after="120"/>
              <w:ind w:left="2376" w:firstLineChars="0"/>
              <w:textAlignment w:val="auto"/>
              <w:rPr>
                <w:rFonts w:eastAsia="宋体"/>
                <w:bCs/>
                <w:lang w:eastAsia="zh-CN"/>
              </w:rPr>
            </w:pPr>
            <w:r w:rsidRPr="00E15BB0">
              <w:t xml:space="preserve">RAN4 to discuss requirements for </w:t>
            </w:r>
            <w:proofErr w:type="spellStart"/>
            <w:r w:rsidRPr="00E15BB0">
              <w:t>STxMP</w:t>
            </w:r>
            <w:proofErr w:type="spellEnd"/>
            <w:r w:rsidRPr="00E15BB0">
              <w:t xml:space="preserve"> DCI TCI switching requirements when target TCI state includes 2 TCIs.</w:t>
            </w:r>
          </w:p>
        </w:tc>
      </w:tr>
    </w:tbl>
    <w:p w14:paraId="5C87EAC3" w14:textId="590C8D21" w:rsidR="00D113FE" w:rsidRDefault="00DF0668" w:rsidP="00D113FE">
      <w:pPr>
        <w:spacing w:beforeLines="50" w:before="120" w:afterLines="50" w:after="120"/>
        <w:jc w:val="left"/>
        <w:rPr>
          <w:rFonts w:ascii="Times New Roman" w:eastAsia="宋体" w:hAnsi="Times New Roman" w:cs="Times New Roman"/>
          <w:sz w:val="20"/>
          <w:szCs w:val="20"/>
          <w:lang w:val="en-GB"/>
        </w:rPr>
      </w:pPr>
      <w:r w:rsidRPr="002E494A">
        <w:rPr>
          <w:rFonts w:ascii="Times New Roman" w:eastAsia="宋体" w:hAnsi="Times New Roman" w:cs="Times New Roman" w:hint="eastAsia"/>
          <w:sz w:val="20"/>
          <w:szCs w:val="20"/>
          <w:lang w:val="en-GB"/>
        </w:rPr>
        <w:t>C</w:t>
      </w:r>
      <w:r w:rsidRPr="002E494A">
        <w:rPr>
          <w:rFonts w:ascii="Times New Roman" w:eastAsia="宋体" w:hAnsi="Times New Roman" w:cs="Times New Roman"/>
          <w:sz w:val="20"/>
          <w:szCs w:val="20"/>
          <w:lang w:val="en-GB"/>
        </w:rPr>
        <w:t xml:space="preserve">onsidering </w:t>
      </w:r>
      <w:r w:rsidR="002E494A">
        <w:rPr>
          <w:rFonts w:ascii="Times New Roman" w:eastAsia="宋体" w:hAnsi="Times New Roman" w:cs="Times New Roman"/>
          <w:sz w:val="20"/>
          <w:szCs w:val="20"/>
          <w:lang w:val="en-GB"/>
        </w:rPr>
        <w:t>no</w:t>
      </w:r>
      <w:r w:rsidRPr="002E494A">
        <w:rPr>
          <w:rFonts w:ascii="Times New Roman" w:eastAsia="宋体" w:hAnsi="Times New Roman" w:cs="Times New Roman"/>
          <w:sz w:val="20"/>
          <w:szCs w:val="20"/>
          <w:lang w:val="en-GB"/>
        </w:rPr>
        <w:t xml:space="preserve"> simultaneous reception in DL in FR</w:t>
      </w:r>
      <w:r w:rsidR="002E494A">
        <w:rPr>
          <w:rFonts w:ascii="Times New Roman" w:eastAsia="宋体" w:hAnsi="Times New Roman" w:cs="Times New Roman"/>
          <w:sz w:val="20"/>
          <w:szCs w:val="20"/>
          <w:lang w:val="en-GB"/>
        </w:rPr>
        <w:t xml:space="preserve">2, we support not </w:t>
      </w:r>
      <w:r w:rsidR="002E494A" w:rsidRPr="002E494A">
        <w:rPr>
          <w:rFonts w:ascii="Times New Roman" w:eastAsia="宋体" w:hAnsi="Times New Roman" w:cs="Times New Roman"/>
          <w:sz w:val="20"/>
          <w:szCs w:val="20"/>
          <w:lang w:val="en-GB"/>
        </w:rPr>
        <w:t xml:space="preserve">specify requirements for </w:t>
      </w:r>
      <w:proofErr w:type="spellStart"/>
      <w:r w:rsidR="002E494A" w:rsidRPr="002E494A">
        <w:rPr>
          <w:rFonts w:ascii="Times New Roman" w:eastAsia="宋体" w:hAnsi="Times New Roman" w:cs="Times New Roman"/>
          <w:sz w:val="20"/>
          <w:szCs w:val="20"/>
          <w:lang w:val="en-GB"/>
        </w:rPr>
        <w:t>eUTCI</w:t>
      </w:r>
      <w:proofErr w:type="spellEnd"/>
      <w:r w:rsidR="002E494A" w:rsidRPr="002E494A">
        <w:rPr>
          <w:rFonts w:ascii="Times New Roman" w:eastAsia="宋体" w:hAnsi="Times New Roman" w:cs="Times New Roman"/>
          <w:sz w:val="20"/>
          <w:szCs w:val="20"/>
          <w:lang w:val="en-GB"/>
        </w:rPr>
        <w:t xml:space="preserve"> with simultaneous UL transmission with multi-panels in Rel-18. Discuss it in future release.</w:t>
      </w:r>
    </w:p>
    <w:p w14:paraId="518F0AE5" w14:textId="4987FBC8" w:rsidR="002E494A" w:rsidRPr="002E494A" w:rsidRDefault="002E494A" w:rsidP="00D113FE">
      <w:pPr>
        <w:spacing w:beforeLines="50" w:before="120" w:afterLines="50" w:after="120"/>
        <w:jc w:val="left"/>
        <w:rPr>
          <w:rFonts w:ascii="Times New Roman" w:eastAsia="宋体" w:hAnsi="Times New Roman" w:cs="Times New Roman"/>
          <w:b/>
          <w:bCs/>
          <w:sz w:val="20"/>
          <w:szCs w:val="20"/>
          <w:lang w:val="en-GB"/>
        </w:rPr>
      </w:pPr>
      <w:r w:rsidRPr="001555F5">
        <w:rPr>
          <w:rFonts w:ascii="Times New Roman" w:eastAsia="宋体" w:hAnsi="Times New Roman" w:cs="Times New Roman"/>
          <w:b/>
          <w:bCs/>
          <w:sz w:val="20"/>
          <w:szCs w:val="20"/>
          <w:lang w:val="en-GB"/>
        </w:rPr>
        <w:t xml:space="preserve">Proposal </w:t>
      </w:r>
      <w:r>
        <w:rPr>
          <w:rFonts w:ascii="Times New Roman" w:eastAsia="宋体" w:hAnsi="Times New Roman" w:cs="Times New Roman"/>
          <w:b/>
          <w:bCs/>
          <w:sz w:val="20"/>
          <w:szCs w:val="20"/>
          <w:lang w:val="en-GB"/>
        </w:rPr>
        <w:t>2</w:t>
      </w:r>
      <w:r w:rsidRPr="001555F5">
        <w:rPr>
          <w:rFonts w:ascii="Times New Roman" w:eastAsia="宋体" w:hAnsi="Times New Roman" w:cs="Times New Roman"/>
          <w:b/>
          <w:bCs/>
          <w:sz w:val="20"/>
          <w:szCs w:val="20"/>
          <w:lang w:val="en-GB"/>
        </w:rPr>
        <w:t xml:space="preserve">: </w:t>
      </w:r>
      <w:r>
        <w:rPr>
          <w:rFonts w:ascii="Times New Roman" w:eastAsia="宋体" w:hAnsi="Times New Roman" w:cs="Times New Roman" w:hint="eastAsia"/>
          <w:b/>
          <w:bCs/>
          <w:sz w:val="20"/>
          <w:szCs w:val="20"/>
          <w:lang w:val="en-GB"/>
        </w:rPr>
        <w:t>N</w:t>
      </w:r>
      <w:r w:rsidRPr="002E494A">
        <w:rPr>
          <w:rFonts w:ascii="Times New Roman" w:eastAsia="宋体" w:hAnsi="Times New Roman" w:cs="Times New Roman"/>
          <w:b/>
          <w:bCs/>
          <w:sz w:val="20"/>
          <w:szCs w:val="20"/>
          <w:lang w:val="en-GB"/>
        </w:rPr>
        <w:t xml:space="preserve">ot specify requirements for </w:t>
      </w:r>
      <w:proofErr w:type="spellStart"/>
      <w:r w:rsidRPr="002E494A">
        <w:rPr>
          <w:rFonts w:ascii="Times New Roman" w:eastAsia="宋体" w:hAnsi="Times New Roman" w:cs="Times New Roman"/>
          <w:b/>
          <w:bCs/>
          <w:sz w:val="20"/>
          <w:szCs w:val="20"/>
          <w:lang w:val="en-GB"/>
        </w:rPr>
        <w:t>eUTCI</w:t>
      </w:r>
      <w:proofErr w:type="spellEnd"/>
      <w:r w:rsidRPr="002E494A">
        <w:rPr>
          <w:rFonts w:ascii="Times New Roman" w:eastAsia="宋体" w:hAnsi="Times New Roman" w:cs="Times New Roman"/>
          <w:b/>
          <w:bCs/>
          <w:sz w:val="20"/>
          <w:szCs w:val="20"/>
          <w:lang w:val="en-GB"/>
        </w:rPr>
        <w:t xml:space="preserve"> with simultaneous UL transmission with multi-panels in Rel-18. </w:t>
      </w:r>
      <w:r w:rsidRPr="002E494A">
        <w:rPr>
          <w:rFonts w:ascii="Times New Roman" w:eastAsia="宋体" w:hAnsi="Times New Roman" w:cs="Times New Roman"/>
          <w:b/>
          <w:bCs/>
          <w:sz w:val="20"/>
          <w:szCs w:val="20"/>
          <w:lang w:val="en-GB"/>
        </w:rPr>
        <w:lastRenderedPageBreak/>
        <w:t>Discuss it in future release.</w:t>
      </w:r>
    </w:p>
    <w:p w14:paraId="5129FE33" w14:textId="52062A99" w:rsidR="00E473B4" w:rsidRDefault="00E473B4" w:rsidP="00D113FE">
      <w:pPr>
        <w:spacing w:beforeLines="50" w:before="120" w:afterLines="50" w:after="120"/>
        <w:jc w:val="left"/>
        <w:rPr>
          <w:rFonts w:ascii="Times New Roman" w:eastAsia="宋体" w:hAnsi="Times New Roman" w:cs="Times New Roman"/>
          <w:b/>
          <w:sz w:val="20"/>
          <w:szCs w:val="20"/>
          <w:lang w:val="en-GB"/>
        </w:rPr>
      </w:pPr>
    </w:p>
    <w:p w14:paraId="519D18EE" w14:textId="7C232DE9" w:rsidR="00151F98" w:rsidRPr="00151F98" w:rsidRDefault="00151F98" w:rsidP="00D113FE">
      <w:pPr>
        <w:spacing w:beforeLines="50" w:before="120" w:afterLines="50" w:after="120"/>
        <w:jc w:val="left"/>
        <w:rPr>
          <w:rFonts w:ascii="Times New Roman" w:eastAsia="宋体" w:hAnsi="Times New Roman" w:cs="Times New Roman"/>
          <w:bCs/>
          <w:sz w:val="20"/>
          <w:szCs w:val="20"/>
          <w:lang w:val="en-GB"/>
        </w:rPr>
      </w:pPr>
      <w:r w:rsidRPr="00151F98">
        <w:rPr>
          <w:rFonts w:ascii="Times New Roman" w:eastAsia="宋体" w:hAnsi="Times New Roman" w:cs="Times New Roman"/>
          <w:bCs/>
          <w:sz w:val="20"/>
          <w:szCs w:val="20"/>
          <w:lang w:val="en-GB"/>
        </w:rPr>
        <w:t xml:space="preserve">For </w:t>
      </w:r>
      <w:proofErr w:type="spellStart"/>
      <w:r w:rsidRPr="00151F98">
        <w:rPr>
          <w:rFonts w:ascii="Times New Roman" w:eastAsia="宋体" w:hAnsi="Times New Roman" w:cs="Times New Roman"/>
          <w:bCs/>
          <w:sz w:val="20"/>
          <w:szCs w:val="20"/>
          <w:lang w:val="en-GB"/>
        </w:rPr>
        <w:t>mDCI</w:t>
      </w:r>
      <w:proofErr w:type="spellEnd"/>
      <w:r w:rsidRPr="00151F98">
        <w:rPr>
          <w:rFonts w:ascii="Times New Roman" w:eastAsia="宋体" w:hAnsi="Times New Roman" w:cs="Times New Roman"/>
          <w:bCs/>
          <w:sz w:val="20"/>
          <w:szCs w:val="20"/>
          <w:lang w:val="en-GB"/>
        </w:rPr>
        <w:t xml:space="preserve"> </w:t>
      </w:r>
      <w:proofErr w:type="spellStart"/>
      <w:r w:rsidRPr="00151F98">
        <w:rPr>
          <w:rFonts w:ascii="Times New Roman" w:eastAsia="宋体" w:hAnsi="Times New Roman" w:cs="Times New Roman"/>
          <w:bCs/>
          <w:sz w:val="20"/>
          <w:szCs w:val="20"/>
          <w:lang w:val="en-GB"/>
        </w:rPr>
        <w:t>mTRP</w:t>
      </w:r>
      <w:proofErr w:type="spellEnd"/>
      <w:r w:rsidRPr="00151F98">
        <w:rPr>
          <w:rFonts w:ascii="Times New Roman" w:eastAsia="宋体" w:hAnsi="Times New Roman" w:cs="Times New Roman"/>
          <w:bCs/>
          <w:sz w:val="20"/>
          <w:szCs w:val="20"/>
          <w:lang w:val="en-GB"/>
        </w:rPr>
        <w:t xml:space="preserve"> scenario, the conclusion in last RAN4 meeting is shown as below:</w:t>
      </w:r>
    </w:p>
    <w:tbl>
      <w:tblPr>
        <w:tblStyle w:val="a7"/>
        <w:tblW w:w="0" w:type="auto"/>
        <w:tblLook w:val="04A0" w:firstRow="1" w:lastRow="0" w:firstColumn="1" w:lastColumn="0" w:noHBand="0" w:noVBand="1"/>
      </w:tblPr>
      <w:tblGrid>
        <w:gridCol w:w="9629"/>
      </w:tblGrid>
      <w:tr w:rsidR="00D113FE" w14:paraId="3FFA7EDD" w14:textId="77777777" w:rsidTr="00D113FE">
        <w:tc>
          <w:tcPr>
            <w:tcW w:w="9629" w:type="dxa"/>
          </w:tcPr>
          <w:p w14:paraId="449B6137" w14:textId="77777777" w:rsidR="00D113FE" w:rsidRPr="00E15BB0" w:rsidRDefault="00D113FE" w:rsidP="00D113FE">
            <w:pPr>
              <w:spacing w:after="120"/>
              <w:rPr>
                <w:b/>
                <w:u w:val="single"/>
              </w:rPr>
            </w:pPr>
            <w:r w:rsidRPr="00E15BB0">
              <w:rPr>
                <w:b/>
                <w:u w:val="single"/>
              </w:rPr>
              <w:t xml:space="preserve">Issue 3-1-5: For </w:t>
            </w:r>
            <w:proofErr w:type="spellStart"/>
            <w:r w:rsidRPr="00E15BB0">
              <w:rPr>
                <w:b/>
                <w:u w:val="single"/>
              </w:rPr>
              <w:t>mDCI</w:t>
            </w:r>
            <w:proofErr w:type="spellEnd"/>
            <w:r w:rsidRPr="00E15BB0">
              <w:rPr>
                <w:b/>
                <w:u w:val="single"/>
              </w:rPr>
              <w:t xml:space="preserve"> </w:t>
            </w:r>
            <w:proofErr w:type="spellStart"/>
            <w:r w:rsidRPr="00E15BB0">
              <w:rPr>
                <w:b/>
                <w:u w:val="single"/>
              </w:rPr>
              <w:t>mTRP</w:t>
            </w:r>
            <w:proofErr w:type="spellEnd"/>
            <w:r w:rsidRPr="00E15BB0">
              <w:rPr>
                <w:b/>
                <w:u w:val="single"/>
              </w:rPr>
              <w:t xml:space="preserve">, how to specify RRM requirements for </w:t>
            </w:r>
            <w:proofErr w:type="spellStart"/>
            <w:r w:rsidRPr="00E15BB0">
              <w:rPr>
                <w:b/>
                <w:u w:val="single"/>
              </w:rPr>
              <w:t>eUTCI</w:t>
            </w:r>
            <w:proofErr w:type="spellEnd"/>
            <w:r w:rsidRPr="00E15BB0">
              <w:rPr>
                <w:b/>
                <w:u w:val="single"/>
              </w:rPr>
              <w:t xml:space="preserve"> if UE cannot support simultaneous DL reception in FR2? </w:t>
            </w:r>
          </w:p>
          <w:p w14:paraId="17ED55B9" w14:textId="77777777" w:rsidR="00D113FE" w:rsidRPr="00E15BB0" w:rsidRDefault="00D113FE" w:rsidP="00D113FE">
            <w:r w:rsidRPr="00E15BB0">
              <w:rPr>
                <w:b/>
              </w:rPr>
              <w:t>Agreement</w:t>
            </w:r>
            <w:r w:rsidRPr="00E15BB0">
              <w:t>:</w:t>
            </w:r>
          </w:p>
          <w:p w14:paraId="06FE4C6A" w14:textId="77777777" w:rsidR="00D113FE" w:rsidRPr="00E15BB0" w:rsidRDefault="00D113FE" w:rsidP="00D113FE">
            <w:pPr>
              <w:pStyle w:val="a8"/>
              <w:numPr>
                <w:ilvl w:val="1"/>
                <w:numId w:val="2"/>
              </w:numPr>
              <w:spacing w:after="120" w:line="252" w:lineRule="auto"/>
              <w:ind w:firstLineChars="0"/>
              <w:textAlignment w:val="auto"/>
              <w:rPr>
                <w:bCs/>
              </w:rPr>
            </w:pPr>
            <w:r w:rsidRPr="00E15BB0">
              <w:rPr>
                <w:bCs/>
              </w:rPr>
              <w:t xml:space="preserve">RRM requirements for </w:t>
            </w:r>
            <w:proofErr w:type="spellStart"/>
            <w:r w:rsidRPr="00E15BB0">
              <w:rPr>
                <w:bCs/>
              </w:rPr>
              <w:t>eUTCI</w:t>
            </w:r>
            <w:proofErr w:type="spellEnd"/>
            <w:r w:rsidRPr="00E15BB0">
              <w:rPr>
                <w:bCs/>
              </w:rPr>
              <w:t xml:space="preserve"> </w:t>
            </w:r>
          </w:p>
          <w:p w14:paraId="64C62671" w14:textId="77777777" w:rsidR="00D113FE" w:rsidRPr="00E15BB0" w:rsidRDefault="00D113FE" w:rsidP="00D113FE">
            <w:pPr>
              <w:pStyle w:val="a8"/>
              <w:numPr>
                <w:ilvl w:val="2"/>
                <w:numId w:val="2"/>
              </w:numPr>
              <w:spacing w:after="120" w:line="252" w:lineRule="auto"/>
              <w:ind w:firstLineChars="0"/>
              <w:textAlignment w:val="auto"/>
            </w:pPr>
            <w:r w:rsidRPr="00E15BB0">
              <w:rPr>
                <w:bCs/>
              </w:rPr>
              <w:t xml:space="preserve">For UEs not supporting two TAs, reuse Rel-17 unified TCI state switching requirements [with association of </w:t>
            </w:r>
            <w:proofErr w:type="spellStart"/>
            <w:r w:rsidRPr="00E15BB0">
              <w:rPr>
                <w:bCs/>
              </w:rPr>
              <w:t>coresetPoolIndex</w:t>
            </w:r>
            <w:proofErr w:type="spellEnd"/>
            <w:r w:rsidRPr="00E15BB0">
              <w:rPr>
                <w:bCs/>
              </w:rPr>
              <w:t>].</w:t>
            </w:r>
          </w:p>
          <w:p w14:paraId="20BDB623" w14:textId="77777777" w:rsidR="00D113FE" w:rsidRPr="00E15BB0" w:rsidRDefault="00D113FE" w:rsidP="00D113FE">
            <w:pPr>
              <w:pStyle w:val="a8"/>
              <w:numPr>
                <w:ilvl w:val="2"/>
                <w:numId w:val="2"/>
              </w:numPr>
              <w:spacing w:after="120" w:line="252" w:lineRule="auto"/>
              <w:ind w:firstLineChars="0"/>
              <w:textAlignment w:val="auto"/>
            </w:pPr>
            <w:r w:rsidRPr="00E15BB0">
              <w:rPr>
                <w:bCs/>
              </w:rPr>
              <w:t xml:space="preserve">For UEs supporting two TAs and not capable to support RTD &gt; CP reuse Rel-17 unified TCI state switching requirements [with association of </w:t>
            </w:r>
            <w:proofErr w:type="spellStart"/>
            <w:r w:rsidRPr="00E15BB0">
              <w:rPr>
                <w:bCs/>
              </w:rPr>
              <w:t>coresetPoolIndex</w:t>
            </w:r>
            <w:proofErr w:type="spellEnd"/>
            <w:r w:rsidRPr="00E15BB0">
              <w:rPr>
                <w:bCs/>
              </w:rPr>
              <w:t>]</w:t>
            </w:r>
          </w:p>
          <w:p w14:paraId="29012493" w14:textId="77777777" w:rsidR="00D113FE" w:rsidRPr="00E15BB0" w:rsidRDefault="00D113FE" w:rsidP="00D113FE">
            <w:pPr>
              <w:pStyle w:val="a8"/>
              <w:numPr>
                <w:ilvl w:val="2"/>
                <w:numId w:val="2"/>
              </w:numPr>
              <w:spacing w:after="120" w:line="252" w:lineRule="auto"/>
              <w:ind w:firstLineChars="0"/>
              <w:textAlignment w:val="auto"/>
            </w:pPr>
            <w:r w:rsidRPr="00E15BB0">
              <w:rPr>
                <w:bCs/>
              </w:rPr>
              <w:t>For UEs supporting two TAs and capable to support RTD &gt; CP the requirements are FFS</w:t>
            </w:r>
          </w:p>
          <w:p w14:paraId="3A2BDE43" w14:textId="1CEAFFCE" w:rsidR="00D113FE" w:rsidRPr="00D113FE" w:rsidRDefault="00D113FE" w:rsidP="00D113FE">
            <w:pPr>
              <w:pStyle w:val="a8"/>
              <w:numPr>
                <w:ilvl w:val="2"/>
                <w:numId w:val="2"/>
              </w:numPr>
              <w:spacing w:after="120" w:line="252" w:lineRule="auto"/>
              <w:ind w:firstLineChars="0"/>
              <w:textAlignment w:val="auto"/>
            </w:pPr>
            <w:r w:rsidRPr="00E15BB0">
              <w:rPr>
                <w:bCs/>
              </w:rPr>
              <w:t>The TCI state switching requirements cover both known and unknown target TCI state cases</w:t>
            </w:r>
          </w:p>
        </w:tc>
      </w:tr>
    </w:tbl>
    <w:p w14:paraId="5194EDF4" w14:textId="77777777" w:rsidR="00015D8D" w:rsidRDefault="00015D8D" w:rsidP="00D113FE">
      <w:pPr>
        <w:spacing w:beforeLines="50" w:before="120" w:afterLines="50" w:after="120"/>
        <w:jc w:val="left"/>
        <w:rPr>
          <w:rFonts w:ascii="Times New Roman" w:eastAsia="宋体" w:hAnsi="Times New Roman" w:cs="Times New Roman"/>
          <w:bCs/>
          <w:sz w:val="20"/>
          <w:szCs w:val="20"/>
          <w:lang w:val="en-GB"/>
        </w:rPr>
      </w:pPr>
    </w:p>
    <w:p w14:paraId="5BECC0BD" w14:textId="2E42BE8D" w:rsidR="00D113FE" w:rsidRDefault="00151F98" w:rsidP="00D113FE">
      <w:pPr>
        <w:spacing w:beforeLines="50" w:before="120" w:afterLines="50" w:after="120"/>
        <w:jc w:val="left"/>
        <w:rPr>
          <w:rFonts w:ascii="Times New Roman" w:eastAsia="宋体" w:hAnsi="Times New Roman" w:cs="Times New Roman"/>
          <w:bCs/>
          <w:sz w:val="20"/>
          <w:szCs w:val="20"/>
          <w:lang w:val="en-GB"/>
        </w:rPr>
      </w:pPr>
      <w:r w:rsidRPr="00151F98">
        <w:rPr>
          <w:rFonts w:ascii="Times New Roman" w:eastAsia="宋体" w:hAnsi="Times New Roman" w:cs="Times New Roman"/>
          <w:bCs/>
          <w:sz w:val="20"/>
          <w:szCs w:val="20"/>
          <w:lang w:val="en-GB"/>
        </w:rPr>
        <w:t xml:space="preserve">For </w:t>
      </w:r>
      <w:r w:rsidR="00801676">
        <w:rPr>
          <w:rFonts w:ascii="Times New Roman" w:eastAsia="宋体" w:hAnsi="Times New Roman" w:cs="Times New Roman"/>
          <w:bCs/>
          <w:sz w:val="20"/>
          <w:szCs w:val="20"/>
          <w:lang w:val="en-GB"/>
        </w:rPr>
        <w:t xml:space="preserve">wording in the squares of </w:t>
      </w:r>
      <w:r w:rsidRPr="00151F98">
        <w:rPr>
          <w:rFonts w:ascii="Times New Roman" w:eastAsia="宋体" w:hAnsi="Times New Roman" w:cs="Times New Roman"/>
          <w:bCs/>
          <w:sz w:val="20"/>
          <w:szCs w:val="20"/>
          <w:lang w:val="en-GB"/>
        </w:rPr>
        <w:t xml:space="preserve">the first and second bullet, </w:t>
      </w:r>
      <w:r w:rsidR="00801676">
        <w:rPr>
          <w:rFonts w:ascii="Times New Roman" w:eastAsia="宋体" w:hAnsi="Times New Roman" w:cs="Times New Roman"/>
          <w:bCs/>
          <w:sz w:val="20"/>
          <w:szCs w:val="20"/>
          <w:lang w:val="en-GB"/>
        </w:rPr>
        <w:t>according to the latest CR in RAN1:</w:t>
      </w:r>
    </w:p>
    <w:tbl>
      <w:tblPr>
        <w:tblStyle w:val="a7"/>
        <w:tblW w:w="0" w:type="auto"/>
        <w:tblLook w:val="04A0" w:firstRow="1" w:lastRow="0" w:firstColumn="1" w:lastColumn="0" w:noHBand="0" w:noVBand="1"/>
      </w:tblPr>
      <w:tblGrid>
        <w:gridCol w:w="9629"/>
      </w:tblGrid>
      <w:tr w:rsidR="00A00C49" w14:paraId="5D6E2C43" w14:textId="77777777" w:rsidTr="00A00C49">
        <w:tc>
          <w:tcPr>
            <w:tcW w:w="9629" w:type="dxa"/>
          </w:tcPr>
          <w:p w14:paraId="7DD31CC4" w14:textId="2FDDA061" w:rsidR="00A00C49" w:rsidRDefault="00A00C49" w:rsidP="00A00C49">
            <w:r>
              <w:t xml:space="preserve">CR of TS </w:t>
            </w:r>
            <w:r>
              <w:rPr>
                <w:rFonts w:hint="eastAsia"/>
              </w:rPr>
              <w:t>3</w:t>
            </w:r>
            <w:r>
              <w:t>8.213</w:t>
            </w:r>
          </w:p>
          <w:p w14:paraId="760B8F93" w14:textId="0549DDEA" w:rsidR="00A00C49" w:rsidRDefault="00A00C49" w:rsidP="00A00C49">
            <w:r>
              <w:t xml:space="preserve">If a </w:t>
            </w:r>
            <w:r w:rsidRPr="00F415B1">
              <w:t xml:space="preserve">UE is provided two </w:t>
            </w:r>
            <w:proofErr w:type="spellStart"/>
            <w:r w:rsidRPr="00F415B1">
              <w:rPr>
                <w:rStyle w:val="ae"/>
                <w:rFonts w:eastAsia="Batang"/>
              </w:rPr>
              <w:t>coresetPoolIndex</w:t>
            </w:r>
            <w:proofErr w:type="spellEnd"/>
            <w:r w:rsidRPr="00F415B1">
              <w:rPr>
                <w:rStyle w:val="ae"/>
                <w:rFonts w:eastAsia="Batang"/>
              </w:rPr>
              <w:t xml:space="preserve"> </w:t>
            </w:r>
            <w:r w:rsidRPr="001B523C">
              <w:rPr>
                <w:rStyle w:val="ae"/>
                <w:rFonts w:eastAsia="Batang"/>
              </w:rPr>
              <w:t>values 0 and 1 for first and second CORESETs, or is not provided</w:t>
            </w:r>
            <w:r w:rsidRPr="00F415B1">
              <w:rPr>
                <w:rStyle w:val="ae"/>
                <w:rFonts w:eastAsia="Batang"/>
              </w:rPr>
              <w:t xml:space="preserve"> </w:t>
            </w:r>
            <w:proofErr w:type="spellStart"/>
            <w:r w:rsidRPr="00F415B1">
              <w:rPr>
                <w:rStyle w:val="ae"/>
                <w:rFonts w:eastAsia="Batang"/>
              </w:rPr>
              <w:t>coresetPoolIndex</w:t>
            </w:r>
            <w:proofErr w:type="spellEnd"/>
            <w:r w:rsidRPr="00F415B1">
              <w:rPr>
                <w:rStyle w:val="ae"/>
                <w:rFonts w:eastAsia="Batang"/>
              </w:rPr>
              <w:t xml:space="preserve"> </w:t>
            </w:r>
            <w:r w:rsidRPr="001B523C">
              <w:rPr>
                <w:rStyle w:val="ae"/>
                <w:rFonts w:eastAsia="Batang"/>
              </w:rPr>
              <w:t>value for first CORESETs and is provided</w:t>
            </w:r>
            <w:r w:rsidRPr="00F415B1">
              <w:rPr>
                <w:rStyle w:val="ae"/>
                <w:rFonts w:eastAsia="Batang"/>
              </w:rPr>
              <w:t xml:space="preserve"> </w:t>
            </w:r>
            <w:proofErr w:type="spellStart"/>
            <w:r w:rsidRPr="00F415B1">
              <w:rPr>
                <w:rStyle w:val="ae"/>
                <w:rFonts w:eastAsia="Batang"/>
              </w:rPr>
              <w:t>coresetPoolIndex</w:t>
            </w:r>
            <w:proofErr w:type="spellEnd"/>
            <w:r w:rsidRPr="00F415B1">
              <w:rPr>
                <w:rStyle w:val="ae"/>
                <w:rFonts w:eastAsia="Batang"/>
              </w:rPr>
              <w:t xml:space="preserve"> </w:t>
            </w:r>
            <w:r w:rsidRPr="001B523C">
              <w:rPr>
                <w:rStyle w:val="ae"/>
                <w:rFonts w:eastAsia="Batang"/>
              </w:rPr>
              <w:t>value of 1 for second CORESETs</w:t>
            </w:r>
            <w:r>
              <w:rPr>
                <w:rStyle w:val="ae"/>
                <w:rFonts w:eastAsia="Batang"/>
              </w:rPr>
              <w:t>, respectively</w:t>
            </w:r>
            <w:r w:rsidRPr="001B523C">
              <w:t xml:space="preserve">, </w:t>
            </w:r>
            <w:r>
              <w:t>a MAC CE command activating TCI states for the first or second CORESETs [11, TS 38.321] can include</w:t>
            </w:r>
            <w:r w:rsidRPr="005927D8">
              <w:rPr>
                <w:i/>
              </w:rPr>
              <w:t xml:space="preserve"> </w:t>
            </w:r>
            <w:proofErr w:type="spellStart"/>
            <w:r w:rsidRPr="002D4F01">
              <w:rPr>
                <w:i/>
              </w:rPr>
              <w:t>coresetPoolIndex</w:t>
            </w:r>
            <w:proofErr w:type="spellEnd"/>
            <w:r>
              <w:t xml:space="preserve"> value 0 or 1 </w:t>
            </w:r>
          </w:p>
          <w:p w14:paraId="04196617" w14:textId="158E423E" w:rsidR="00A00C49" w:rsidRPr="00A00C49" w:rsidRDefault="00A00C49" w:rsidP="00A00C49">
            <w:pPr>
              <w:pStyle w:val="B1"/>
              <w:ind w:left="284"/>
            </w:pPr>
            <w:r w:rsidRPr="00037243">
              <w:t>-</w:t>
            </w:r>
            <w:r w:rsidRPr="00037243">
              <w:tab/>
            </w:r>
            <w:r>
              <w:rPr>
                <w:lang w:val="en-US"/>
              </w:rPr>
              <w:t xml:space="preserve">if the UE is provided </w:t>
            </w:r>
            <w:proofErr w:type="spellStart"/>
            <w:r w:rsidRPr="002D4F01">
              <w:rPr>
                <w:i/>
                <w:lang w:val="en-US"/>
              </w:rPr>
              <w:t>SSB_MTC_AdditionalPCI</w:t>
            </w:r>
            <w:proofErr w:type="spellEnd"/>
            <w:r>
              <w:rPr>
                <w:lang w:val="en-US"/>
              </w:rPr>
              <w:t xml:space="preserve">, the activated TCI states for the first and/or the second CORESETs are for </w:t>
            </w:r>
            <w:proofErr w:type="spellStart"/>
            <w:r w:rsidRPr="00037243">
              <w:rPr>
                <w:i/>
                <w:iCs/>
                <w:lang w:eastAsia="zh-CN"/>
              </w:rPr>
              <w:t>physCellId</w:t>
            </w:r>
            <w:proofErr w:type="spellEnd"/>
            <w:r w:rsidRPr="00037243">
              <w:rPr>
                <w:lang w:eastAsia="zh-CN"/>
              </w:rPr>
              <w:t xml:space="preserve"> </w:t>
            </w:r>
            <w:r>
              <w:rPr>
                <w:lang w:eastAsia="zh-CN"/>
              </w:rPr>
              <w:t>from</w:t>
            </w:r>
            <w:r w:rsidRPr="00037243">
              <w:rPr>
                <w:lang w:eastAsia="zh-CN"/>
              </w:rPr>
              <w:t xml:space="preserve"> </w:t>
            </w:r>
            <w:proofErr w:type="spellStart"/>
            <w:r w:rsidRPr="00037243">
              <w:rPr>
                <w:i/>
                <w:iCs/>
                <w:lang w:eastAsia="zh-CN"/>
              </w:rPr>
              <w:t>ServingCellConfigCommon</w:t>
            </w:r>
            <w:proofErr w:type="spellEnd"/>
            <w:r w:rsidRPr="00037243">
              <w:rPr>
                <w:lang w:val="en-US" w:eastAsia="zh-CN"/>
              </w:rPr>
              <w:t xml:space="preserve"> </w:t>
            </w:r>
            <w:r>
              <w:rPr>
                <w:lang w:val="en-US" w:eastAsia="zh-CN"/>
              </w:rPr>
              <w:t xml:space="preserve">and </w:t>
            </w:r>
            <w:r>
              <w:rPr>
                <w:lang w:val="en-US"/>
              </w:rPr>
              <w:t>the activated TCI states for either the first or the second CORESETs</w:t>
            </w:r>
            <w:r>
              <w:rPr>
                <w:lang w:val="en-US" w:eastAsia="zh-CN"/>
              </w:rPr>
              <w:t xml:space="preserve"> can be for </w:t>
            </w:r>
            <w:proofErr w:type="spellStart"/>
            <w:r w:rsidRPr="00037243">
              <w:rPr>
                <w:i/>
                <w:iCs/>
                <w:lang w:eastAsia="zh-CN"/>
              </w:rPr>
              <w:t>physCellId</w:t>
            </w:r>
            <w:proofErr w:type="spellEnd"/>
            <w:r w:rsidRPr="00037243">
              <w:rPr>
                <w:lang w:eastAsia="zh-CN"/>
              </w:rPr>
              <w:t xml:space="preserve"> </w:t>
            </w:r>
            <w:r>
              <w:rPr>
                <w:lang w:eastAsia="zh-CN"/>
              </w:rPr>
              <w:t>from</w:t>
            </w:r>
            <w:r w:rsidRPr="00037243">
              <w:rPr>
                <w:lang w:eastAsia="zh-CN"/>
              </w:rPr>
              <w:t xml:space="preserve"> </w:t>
            </w:r>
            <w:proofErr w:type="spellStart"/>
            <w:r w:rsidRPr="00C16343">
              <w:rPr>
                <w:i/>
                <w:iCs/>
              </w:rPr>
              <w:t>additionalPCI</w:t>
            </w:r>
            <w:proofErr w:type="spellEnd"/>
            <w:r>
              <w:rPr>
                <w:lang w:val="en-US" w:eastAsia="zh-CN"/>
              </w:rPr>
              <w:t>.</w:t>
            </w:r>
          </w:p>
        </w:tc>
      </w:tr>
    </w:tbl>
    <w:p w14:paraId="757BB738" w14:textId="76E4338F" w:rsidR="00A00C49" w:rsidRDefault="00801676" w:rsidP="00D113FE">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In first bullet and second bullet, the reuse Rel-17 unified TCI state switching requirements of each </w:t>
      </w:r>
      <w:proofErr w:type="spellStart"/>
      <w:r>
        <w:rPr>
          <w:rFonts w:ascii="Times New Roman" w:eastAsia="宋体" w:hAnsi="Times New Roman" w:cs="Times New Roman"/>
          <w:bCs/>
          <w:sz w:val="20"/>
          <w:szCs w:val="20"/>
          <w:lang w:val="en-GB"/>
        </w:rPr>
        <w:t>coresetPoolIndex</w:t>
      </w:r>
      <w:proofErr w:type="spellEnd"/>
      <w:r>
        <w:rPr>
          <w:rFonts w:ascii="Times New Roman" w:eastAsia="宋体" w:hAnsi="Times New Roman" w:cs="Times New Roman"/>
          <w:bCs/>
          <w:sz w:val="20"/>
          <w:szCs w:val="20"/>
          <w:lang w:val="en-GB"/>
        </w:rPr>
        <w:t xml:space="preserve"> if UE is configured two </w:t>
      </w:r>
      <w:proofErr w:type="spellStart"/>
      <w:r>
        <w:rPr>
          <w:rFonts w:ascii="Times New Roman" w:eastAsia="宋体" w:hAnsi="Times New Roman" w:cs="Times New Roman"/>
          <w:bCs/>
          <w:sz w:val="20"/>
          <w:szCs w:val="20"/>
          <w:lang w:val="en-GB"/>
        </w:rPr>
        <w:t>coresetPoolIndex</w:t>
      </w:r>
      <w:proofErr w:type="spellEnd"/>
      <w:r>
        <w:rPr>
          <w:rFonts w:ascii="Times New Roman" w:eastAsia="宋体" w:hAnsi="Times New Roman" w:cs="Times New Roman"/>
          <w:bCs/>
          <w:sz w:val="20"/>
          <w:szCs w:val="20"/>
          <w:lang w:val="en-GB"/>
        </w:rPr>
        <w:t xml:space="preserve"> values 0 and 1. </w:t>
      </w:r>
    </w:p>
    <w:p w14:paraId="5CA80E50" w14:textId="5BC2A4D7" w:rsidR="00801676" w:rsidRDefault="00801676" w:rsidP="00D113FE">
      <w:pPr>
        <w:spacing w:beforeLines="50" w:before="120" w:afterLines="50" w:after="120"/>
        <w:jc w:val="left"/>
        <w:rPr>
          <w:rFonts w:ascii="Times New Roman" w:eastAsia="宋体" w:hAnsi="Times New Roman" w:cs="Times New Roman"/>
          <w:b/>
          <w:bCs/>
          <w:sz w:val="20"/>
          <w:szCs w:val="20"/>
          <w:lang w:val="en-GB"/>
        </w:rPr>
      </w:pPr>
      <w:r w:rsidRPr="001555F5">
        <w:rPr>
          <w:rFonts w:ascii="Times New Roman" w:eastAsia="宋体" w:hAnsi="Times New Roman" w:cs="Times New Roman"/>
          <w:b/>
          <w:bCs/>
          <w:sz w:val="20"/>
          <w:szCs w:val="20"/>
          <w:lang w:val="en-GB"/>
        </w:rPr>
        <w:t xml:space="preserve">Proposal </w:t>
      </w:r>
      <w:r>
        <w:rPr>
          <w:rFonts w:ascii="Times New Roman" w:eastAsia="宋体" w:hAnsi="Times New Roman" w:cs="Times New Roman"/>
          <w:b/>
          <w:bCs/>
          <w:sz w:val="20"/>
          <w:szCs w:val="20"/>
          <w:lang w:val="en-GB"/>
        </w:rPr>
        <w:t>3</w:t>
      </w:r>
      <w:r w:rsidRPr="001555F5">
        <w:rPr>
          <w:rFonts w:ascii="Times New Roman" w:eastAsia="宋体" w:hAnsi="Times New Roman" w:cs="Times New Roman"/>
          <w:b/>
          <w:bCs/>
          <w:sz w:val="20"/>
          <w:szCs w:val="20"/>
          <w:lang w:val="en-GB"/>
        </w:rPr>
        <w:t>:</w:t>
      </w:r>
      <w:r>
        <w:rPr>
          <w:rFonts w:ascii="Times New Roman" w:eastAsia="宋体" w:hAnsi="Times New Roman" w:cs="Times New Roman"/>
          <w:b/>
          <w:bCs/>
          <w:sz w:val="20"/>
          <w:szCs w:val="20"/>
          <w:lang w:val="en-GB"/>
        </w:rPr>
        <w:t xml:space="preserve"> </w:t>
      </w:r>
      <w:r w:rsidRPr="00801676">
        <w:rPr>
          <w:rFonts w:ascii="Times New Roman" w:eastAsia="宋体" w:hAnsi="Times New Roman" w:cs="Times New Roman"/>
          <w:b/>
          <w:bCs/>
          <w:sz w:val="20"/>
          <w:szCs w:val="20"/>
          <w:lang w:val="en-GB"/>
        </w:rPr>
        <w:t xml:space="preserve">For </w:t>
      </w:r>
      <w:proofErr w:type="spellStart"/>
      <w:r w:rsidRPr="00801676">
        <w:rPr>
          <w:rFonts w:ascii="Times New Roman" w:eastAsia="宋体" w:hAnsi="Times New Roman" w:cs="Times New Roman"/>
          <w:b/>
          <w:bCs/>
          <w:sz w:val="20"/>
          <w:szCs w:val="20"/>
          <w:lang w:val="en-GB"/>
        </w:rPr>
        <w:t>mDCI</w:t>
      </w:r>
      <w:proofErr w:type="spellEnd"/>
      <w:r w:rsidRPr="00801676">
        <w:rPr>
          <w:rFonts w:ascii="Times New Roman" w:eastAsia="宋体" w:hAnsi="Times New Roman" w:cs="Times New Roman"/>
          <w:b/>
          <w:bCs/>
          <w:sz w:val="20"/>
          <w:szCs w:val="20"/>
          <w:lang w:val="en-GB"/>
        </w:rPr>
        <w:t xml:space="preserve"> </w:t>
      </w:r>
      <w:proofErr w:type="spellStart"/>
      <w:r w:rsidRPr="00801676">
        <w:rPr>
          <w:rFonts w:ascii="Times New Roman" w:eastAsia="宋体" w:hAnsi="Times New Roman" w:cs="Times New Roman"/>
          <w:b/>
          <w:bCs/>
          <w:sz w:val="20"/>
          <w:szCs w:val="20"/>
          <w:lang w:val="en-GB"/>
        </w:rPr>
        <w:t>mTRP</w:t>
      </w:r>
      <w:proofErr w:type="spellEnd"/>
      <w:r w:rsidRPr="00801676">
        <w:rPr>
          <w:rFonts w:ascii="Times New Roman" w:eastAsia="宋体" w:hAnsi="Times New Roman" w:cs="Times New Roman"/>
          <w:b/>
          <w:bCs/>
          <w:sz w:val="20"/>
          <w:szCs w:val="20"/>
          <w:lang w:val="en-GB"/>
        </w:rPr>
        <w:t xml:space="preserve">, if UE cannot support simultaneous DL reception in FR2, </w:t>
      </w:r>
      <w:r>
        <w:rPr>
          <w:rFonts w:ascii="Times New Roman" w:eastAsia="宋体" w:hAnsi="Times New Roman" w:cs="Times New Roman"/>
          <w:b/>
          <w:bCs/>
          <w:sz w:val="20"/>
          <w:szCs w:val="20"/>
          <w:lang w:val="en-GB"/>
        </w:rPr>
        <w:t>f</w:t>
      </w:r>
      <w:r w:rsidRPr="00801676">
        <w:rPr>
          <w:rFonts w:ascii="Times New Roman" w:eastAsia="宋体" w:hAnsi="Times New Roman" w:cs="Times New Roman"/>
          <w:b/>
          <w:bCs/>
          <w:sz w:val="20"/>
          <w:szCs w:val="20"/>
          <w:lang w:val="en-GB"/>
        </w:rPr>
        <w:t xml:space="preserve">or the cases in first bullet and second bullet, reuse Rel-17 unified TCI state switching requirements of each </w:t>
      </w:r>
      <w:proofErr w:type="spellStart"/>
      <w:r w:rsidRPr="00801676">
        <w:rPr>
          <w:rFonts w:ascii="Times New Roman" w:eastAsia="宋体" w:hAnsi="Times New Roman" w:cs="Times New Roman"/>
          <w:b/>
          <w:bCs/>
          <w:sz w:val="20"/>
          <w:szCs w:val="20"/>
          <w:lang w:val="en-GB"/>
        </w:rPr>
        <w:t>coresetPoolIndex</w:t>
      </w:r>
      <w:proofErr w:type="spellEnd"/>
      <w:r w:rsidRPr="00801676">
        <w:rPr>
          <w:rFonts w:ascii="Times New Roman" w:eastAsia="宋体" w:hAnsi="Times New Roman" w:cs="Times New Roman"/>
          <w:b/>
          <w:bCs/>
          <w:sz w:val="20"/>
          <w:szCs w:val="20"/>
          <w:lang w:val="en-GB"/>
        </w:rPr>
        <w:t xml:space="preserve"> if UE is configured two </w:t>
      </w:r>
      <w:proofErr w:type="spellStart"/>
      <w:r w:rsidRPr="00801676">
        <w:rPr>
          <w:rFonts w:ascii="Times New Roman" w:eastAsia="宋体" w:hAnsi="Times New Roman" w:cs="Times New Roman"/>
          <w:b/>
          <w:bCs/>
          <w:sz w:val="20"/>
          <w:szCs w:val="20"/>
          <w:lang w:val="en-GB"/>
        </w:rPr>
        <w:t>coresetPoolIndex</w:t>
      </w:r>
      <w:proofErr w:type="spellEnd"/>
      <w:r w:rsidRPr="00801676">
        <w:rPr>
          <w:rFonts w:ascii="Times New Roman" w:eastAsia="宋体" w:hAnsi="Times New Roman" w:cs="Times New Roman"/>
          <w:b/>
          <w:bCs/>
          <w:sz w:val="20"/>
          <w:szCs w:val="20"/>
          <w:lang w:val="en-GB"/>
        </w:rPr>
        <w:t xml:space="preserve"> values 0 and 1.</w:t>
      </w:r>
    </w:p>
    <w:p w14:paraId="553AB5D4" w14:textId="468533EE" w:rsidR="00801676" w:rsidRDefault="00801676" w:rsidP="00D113FE">
      <w:pPr>
        <w:spacing w:beforeLines="50" w:before="120" w:afterLines="50" w:after="120"/>
        <w:jc w:val="left"/>
        <w:rPr>
          <w:rFonts w:ascii="Times New Roman" w:hAnsi="Times New Roman" w:cs="Times New Roman"/>
          <w:sz w:val="20"/>
          <w:szCs w:val="20"/>
          <w:lang w:val="en-GB"/>
        </w:rPr>
      </w:pPr>
      <w:r w:rsidRPr="00801676">
        <w:rPr>
          <w:rFonts w:ascii="Times New Roman" w:eastAsia="宋体" w:hAnsi="Times New Roman" w:cs="Times New Roman"/>
          <w:bCs/>
          <w:sz w:val="20"/>
          <w:szCs w:val="20"/>
          <w:lang w:val="en-GB"/>
        </w:rPr>
        <w:t>For UEs supporting two TAs and capable to support RTD &gt; CP</w:t>
      </w:r>
      <w:r w:rsidR="00560CD8">
        <w:rPr>
          <w:rFonts w:ascii="Times New Roman" w:eastAsia="宋体" w:hAnsi="Times New Roman" w:cs="Times New Roman"/>
          <w:bCs/>
          <w:sz w:val="20"/>
          <w:szCs w:val="20"/>
          <w:lang w:val="en-GB"/>
        </w:rPr>
        <w:t>, t</w:t>
      </w:r>
      <w:r w:rsidR="00560CD8" w:rsidRPr="008B45C2">
        <w:rPr>
          <w:rFonts w:ascii="Times New Roman" w:hAnsi="Times New Roman" w:cs="Times New Roman"/>
          <w:sz w:val="20"/>
          <w:szCs w:val="20"/>
          <w:lang w:val="en-GB"/>
        </w:rPr>
        <w:t>he timing difference of arrival at UE between the SSBs of serving cell and cell with different PCI is less than CP length of the corresponding SCS</w:t>
      </w:r>
      <w:r w:rsidR="00560CD8">
        <w:rPr>
          <w:rFonts w:ascii="Times New Roman" w:hAnsi="Times New Roman" w:cs="Times New Roman" w:hint="eastAsia"/>
          <w:sz w:val="20"/>
          <w:szCs w:val="20"/>
          <w:lang w:val="en-GB"/>
        </w:rPr>
        <w:t>.</w:t>
      </w:r>
      <w:r w:rsidR="00560CD8">
        <w:rPr>
          <w:rFonts w:ascii="Times New Roman" w:hAnsi="Times New Roman" w:cs="Times New Roman"/>
          <w:sz w:val="20"/>
          <w:szCs w:val="20"/>
          <w:lang w:val="en-GB"/>
        </w:rPr>
        <w:t xml:space="preserve"> </w:t>
      </w:r>
      <w:r w:rsidR="00560CD8" w:rsidRPr="00560CD8">
        <w:rPr>
          <w:rFonts w:ascii="Times New Roman" w:hAnsi="Times New Roman" w:cs="Times New Roman"/>
          <w:sz w:val="20"/>
          <w:szCs w:val="20"/>
          <w:lang w:val="en-GB"/>
        </w:rPr>
        <w:t>For active UL or joint TCI state, UE can track timing/frequency from DL-RS from different cell.</w:t>
      </w:r>
      <w:r w:rsidR="00560CD8">
        <w:rPr>
          <w:rFonts w:ascii="Times New Roman" w:hAnsi="Times New Roman" w:cs="Times New Roman"/>
          <w:sz w:val="20"/>
          <w:szCs w:val="20"/>
          <w:lang w:val="en-GB"/>
        </w:rPr>
        <w:t xml:space="preserve"> Other </w:t>
      </w:r>
      <w:r w:rsidR="00015D8D">
        <w:rPr>
          <w:rFonts w:ascii="Times New Roman" w:hAnsi="Times New Roman" w:cs="Times New Roman"/>
          <w:sz w:val="20"/>
          <w:szCs w:val="20"/>
          <w:lang w:val="en-GB"/>
        </w:rPr>
        <w:t xml:space="preserve">parts of </w:t>
      </w:r>
      <w:r w:rsidR="00560CD8">
        <w:rPr>
          <w:rFonts w:ascii="Times New Roman" w:hAnsi="Times New Roman" w:cs="Times New Roman"/>
          <w:sz w:val="20"/>
          <w:szCs w:val="20"/>
          <w:lang w:val="en-GB"/>
        </w:rPr>
        <w:t xml:space="preserve">requirements can be the same as Rel-17 unified TCI state switching requirements. </w:t>
      </w:r>
    </w:p>
    <w:p w14:paraId="6C6F6C1A" w14:textId="7BD26FCD" w:rsidR="00560CD8" w:rsidRPr="003B548D" w:rsidRDefault="00560CD8" w:rsidP="00D113FE">
      <w:pPr>
        <w:spacing w:beforeLines="50" w:before="120" w:afterLines="50" w:after="120"/>
        <w:jc w:val="left"/>
        <w:rPr>
          <w:rFonts w:ascii="Times New Roman" w:eastAsia="宋体" w:hAnsi="Times New Roman" w:cs="Times New Roman"/>
          <w:b/>
          <w:bCs/>
          <w:sz w:val="20"/>
          <w:szCs w:val="20"/>
          <w:lang w:val="en-GB"/>
        </w:rPr>
      </w:pPr>
      <w:r w:rsidRPr="001555F5">
        <w:rPr>
          <w:rFonts w:ascii="Times New Roman" w:eastAsia="宋体" w:hAnsi="Times New Roman" w:cs="Times New Roman"/>
          <w:b/>
          <w:bCs/>
          <w:sz w:val="20"/>
          <w:szCs w:val="20"/>
          <w:lang w:val="en-GB"/>
        </w:rPr>
        <w:t xml:space="preserve">Proposal </w:t>
      </w:r>
      <w:r w:rsidR="003B548D">
        <w:rPr>
          <w:rFonts w:ascii="Times New Roman" w:eastAsia="宋体" w:hAnsi="Times New Roman" w:cs="Times New Roman"/>
          <w:b/>
          <w:bCs/>
          <w:sz w:val="20"/>
          <w:szCs w:val="20"/>
          <w:lang w:val="en-GB"/>
        </w:rPr>
        <w:t>4</w:t>
      </w:r>
      <w:r w:rsidRPr="001555F5">
        <w:rPr>
          <w:rFonts w:ascii="Times New Roman" w:eastAsia="宋体" w:hAnsi="Times New Roman" w:cs="Times New Roman"/>
          <w:b/>
          <w:bCs/>
          <w:sz w:val="20"/>
          <w:szCs w:val="20"/>
          <w:lang w:val="en-GB"/>
        </w:rPr>
        <w:t>:</w:t>
      </w:r>
      <w:r>
        <w:rPr>
          <w:rFonts w:ascii="Times New Roman" w:eastAsia="宋体" w:hAnsi="Times New Roman" w:cs="Times New Roman"/>
          <w:b/>
          <w:bCs/>
          <w:sz w:val="20"/>
          <w:szCs w:val="20"/>
          <w:lang w:val="en-GB"/>
        </w:rPr>
        <w:t xml:space="preserve"> </w:t>
      </w:r>
      <w:r w:rsidRPr="00801676">
        <w:rPr>
          <w:rFonts w:ascii="Times New Roman" w:eastAsia="宋体" w:hAnsi="Times New Roman" w:cs="Times New Roman"/>
          <w:b/>
          <w:bCs/>
          <w:sz w:val="20"/>
          <w:szCs w:val="20"/>
          <w:lang w:val="en-GB"/>
        </w:rPr>
        <w:t xml:space="preserve">For </w:t>
      </w:r>
      <w:proofErr w:type="spellStart"/>
      <w:r w:rsidRPr="00801676">
        <w:rPr>
          <w:rFonts w:ascii="Times New Roman" w:eastAsia="宋体" w:hAnsi="Times New Roman" w:cs="Times New Roman"/>
          <w:b/>
          <w:bCs/>
          <w:sz w:val="20"/>
          <w:szCs w:val="20"/>
          <w:lang w:val="en-GB"/>
        </w:rPr>
        <w:t>mDCI</w:t>
      </w:r>
      <w:proofErr w:type="spellEnd"/>
      <w:r w:rsidRPr="00801676">
        <w:rPr>
          <w:rFonts w:ascii="Times New Roman" w:eastAsia="宋体" w:hAnsi="Times New Roman" w:cs="Times New Roman"/>
          <w:b/>
          <w:bCs/>
          <w:sz w:val="20"/>
          <w:szCs w:val="20"/>
          <w:lang w:val="en-GB"/>
        </w:rPr>
        <w:t xml:space="preserve"> </w:t>
      </w:r>
      <w:proofErr w:type="spellStart"/>
      <w:r w:rsidRPr="00801676">
        <w:rPr>
          <w:rFonts w:ascii="Times New Roman" w:eastAsia="宋体" w:hAnsi="Times New Roman" w:cs="Times New Roman"/>
          <w:b/>
          <w:bCs/>
          <w:sz w:val="20"/>
          <w:szCs w:val="20"/>
          <w:lang w:val="en-GB"/>
        </w:rPr>
        <w:t>mTRP</w:t>
      </w:r>
      <w:proofErr w:type="spellEnd"/>
      <w:r w:rsidRPr="00801676">
        <w:rPr>
          <w:rFonts w:ascii="Times New Roman" w:eastAsia="宋体" w:hAnsi="Times New Roman" w:cs="Times New Roman"/>
          <w:b/>
          <w:bCs/>
          <w:sz w:val="20"/>
          <w:szCs w:val="20"/>
          <w:lang w:val="en-GB"/>
        </w:rPr>
        <w:t xml:space="preserve">, if UE cannot support simultaneous DL reception in FR2, </w:t>
      </w:r>
      <w:r>
        <w:rPr>
          <w:rFonts w:ascii="Times New Roman" w:eastAsia="宋体" w:hAnsi="Times New Roman" w:cs="Times New Roman"/>
          <w:b/>
          <w:bCs/>
          <w:sz w:val="20"/>
          <w:szCs w:val="20"/>
          <w:lang w:val="en-GB"/>
        </w:rPr>
        <w:t xml:space="preserve">for </w:t>
      </w:r>
      <w:r w:rsidRPr="003B548D">
        <w:rPr>
          <w:rFonts w:ascii="Times New Roman" w:eastAsia="宋体" w:hAnsi="Times New Roman" w:cs="Times New Roman"/>
          <w:b/>
          <w:bCs/>
          <w:sz w:val="20"/>
          <w:szCs w:val="20"/>
          <w:lang w:val="en-GB"/>
        </w:rPr>
        <w:t>UEs supporting two TAs and capable to support RTD &gt; CP</w:t>
      </w:r>
      <w:r w:rsidRPr="00801676">
        <w:rPr>
          <w:rFonts w:ascii="Times New Roman" w:eastAsia="宋体" w:hAnsi="Times New Roman" w:cs="Times New Roman"/>
          <w:b/>
          <w:bCs/>
          <w:sz w:val="20"/>
          <w:szCs w:val="20"/>
          <w:lang w:val="en-GB"/>
        </w:rPr>
        <w:t>,</w:t>
      </w:r>
      <w:r w:rsidR="003B548D">
        <w:rPr>
          <w:rFonts w:ascii="Times New Roman" w:eastAsia="宋体" w:hAnsi="Times New Roman" w:cs="Times New Roman"/>
          <w:b/>
          <w:bCs/>
          <w:sz w:val="20"/>
          <w:szCs w:val="20"/>
          <w:lang w:val="en-GB"/>
        </w:rPr>
        <w:t xml:space="preserve"> remove “</w:t>
      </w:r>
      <w:r w:rsidR="003B548D" w:rsidRPr="003B548D">
        <w:rPr>
          <w:rFonts w:ascii="Times New Roman" w:eastAsia="宋体" w:hAnsi="Times New Roman" w:cs="Times New Roman"/>
          <w:b/>
          <w:bCs/>
          <w:sz w:val="20"/>
          <w:szCs w:val="20"/>
          <w:lang w:val="en-GB"/>
        </w:rPr>
        <w:t>Timing offset between serving cell and the cell with the additional PCI is within CP of the corresponding SCS</w:t>
      </w:r>
      <w:r w:rsidR="003B548D">
        <w:rPr>
          <w:rFonts w:ascii="Times New Roman" w:eastAsia="宋体" w:hAnsi="Times New Roman" w:cs="Times New Roman"/>
          <w:b/>
          <w:bCs/>
          <w:sz w:val="20"/>
          <w:szCs w:val="20"/>
          <w:lang w:val="en-GB"/>
        </w:rPr>
        <w:t xml:space="preserve">” for </w:t>
      </w:r>
      <w:r w:rsidR="00015D8D">
        <w:rPr>
          <w:rFonts w:ascii="Times New Roman" w:eastAsia="宋体" w:hAnsi="Times New Roman" w:cs="Times New Roman"/>
          <w:b/>
          <w:bCs/>
          <w:sz w:val="20"/>
          <w:szCs w:val="20"/>
          <w:lang w:val="en-GB"/>
        </w:rPr>
        <w:t xml:space="preserve">a different </w:t>
      </w:r>
      <w:proofErr w:type="spellStart"/>
      <w:r w:rsidR="00015D8D">
        <w:rPr>
          <w:rFonts w:ascii="Times New Roman" w:eastAsia="宋体" w:hAnsi="Times New Roman" w:cs="Times New Roman"/>
          <w:b/>
          <w:bCs/>
          <w:sz w:val="20"/>
          <w:szCs w:val="20"/>
          <w:lang w:val="en-GB"/>
        </w:rPr>
        <w:t>coresetPoolIndex</w:t>
      </w:r>
      <w:proofErr w:type="spellEnd"/>
      <w:r w:rsidR="003B548D">
        <w:rPr>
          <w:rFonts w:ascii="Times New Roman" w:eastAsia="宋体" w:hAnsi="Times New Roman" w:cs="Times New Roman"/>
          <w:b/>
          <w:bCs/>
          <w:sz w:val="20"/>
          <w:szCs w:val="20"/>
          <w:lang w:val="en-GB"/>
        </w:rPr>
        <w:t xml:space="preserve"> and UE can </w:t>
      </w:r>
      <w:r w:rsidR="003B548D" w:rsidRPr="003B548D">
        <w:rPr>
          <w:rFonts w:ascii="Times New Roman" w:eastAsia="宋体" w:hAnsi="Times New Roman" w:cs="Times New Roman"/>
          <w:b/>
          <w:bCs/>
          <w:sz w:val="20"/>
          <w:szCs w:val="20"/>
          <w:lang w:val="en-GB"/>
        </w:rPr>
        <w:t xml:space="preserve">track timing/frequency from DL-RS from </w:t>
      </w:r>
      <w:r w:rsidR="00015D8D">
        <w:rPr>
          <w:rFonts w:ascii="Times New Roman" w:eastAsia="宋体" w:hAnsi="Times New Roman" w:cs="Times New Roman"/>
          <w:b/>
          <w:bCs/>
          <w:sz w:val="20"/>
          <w:szCs w:val="20"/>
          <w:lang w:val="en-GB"/>
        </w:rPr>
        <w:t xml:space="preserve">another TRP with different </w:t>
      </w:r>
      <w:proofErr w:type="spellStart"/>
      <w:r w:rsidR="00015D8D">
        <w:rPr>
          <w:rFonts w:ascii="Times New Roman" w:eastAsia="宋体" w:hAnsi="Times New Roman" w:cs="Times New Roman"/>
          <w:b/>
          <w:bCs/>
          <w:sz w:val="20"/>
          <w:szCs w:val="20"/>
          <w:lang w:val="en-GB"/>
        </w:rPr>
        <w:t>coresetPoolIndex</w:t>
      </w:r>
      <w:proofErr w:type="spellEnd"/>
      <w:r w:rsidR="003B548D" w:rsidRPr="003B548D">
        <w:rPr>
          <w:rFonts w:ascii="Times New Roman" w:eastAsia="宋体" w:hAnsi="Times New Roman" w:cs="Times New Roman"/>
          <w:b/>
          <w:bCs/>
          <w:sz w:val="20"/>
          <w:szCs w:val="20"/>
          <w:lang w:val="en-GB"/>
        </w:rPr>
        <w:t xml:space="preserve"> </w:t>
      </w:r>
      <w:r w:rsidR="008D41F1">
        <w:rPr>
          <w:rFonts w:ascii="Times New Roman" w:eastAsia="宋体" w:hAnsi="Times New Roman" w:cs="Times New Roman"/>
          <w:b/>
          <w:bCs/>
          <w:sz w:val="20"/>
          <w:szCs w:val="20"/>
          <w:lang w:val="en-GB"/>
        </w:rPr>
        <w:t>f</w:t>
      </w:r>
      <w:r w:rsidR="003B548D" w:rsidRPr="003B548D">
        <w:rPr>
          <w:rFonts w:ascii="Times New Roman" w:eastAsia="宋体" w:hAnsi="Times New Roman" w:cs="Times New Roman"/>
          <w:b/>
          <w:bCs/>
          <w:sz w:val="20"/>
          <w:szCs w:val="20"/>
          <w:lang w:val="en-GB"/>
        </w:rPr>
        <w:t>or active UL or joint TCI state</w:t>
      </w:r>
      <w:r w:rsidR="003B548D">
        <w:rPr>
          <w:rFonts w:ascii="Times New Roman" w:eastAsia="宋体" w:hAnsi="Times New Roman" w:cs="Times New Roman"/>
          <w:b/>
          <w:bCs/>
          <w:sz w:val="20"/>
          <w:szCs w:val="20"/>
          <w:lang w:val="en-GB"/>
        </w:rPr>
        <w:t>. The other part of requirements can be the same as Rel-17</w:t>
      </w:r>
      <w:r w:rsidR="003B548D" w:rsidRPr="003B548D">
        <w:rPr>
          <w:rFonts w:ascii="Times New Roman" w:eastAsia="宋体" w:hAnsi="Times New Roman" w:cs="Times New Roman"/>
          <w:b/>
          <w:bCs/>
          <w:sz w:val="20"/>
          <w:szCs w:val="20"/>
          <w:lang w:val="en-GB"/>
        </w:rPr>
        <w:t xml:space="preserve"> unified TCI state switching requirements.</w:t>
      </w:r>
    </w:p>
    <w:p w14:paraId="192EC458" w14:textId="545EB526" w:rsidR="00151F98" w:rsidRDefault="00151F98" w:rsidP="00D113FE">
      <w:pPr>
        <w:spacing w:beforeLines="50" w:before="120" w:afterLines="50" w:after="120"/>
        <w:jc w:val="left"/>
        <w:rPr>
          <w:rFonts w:ascii="Times New Roman" w:eastAsia="宋体" w:hAnsi="Times New Roman" w:cs="Times New Roman"/>
          <w:b/>
          <w:sz w:val="20"/>
          <w:szCs w:val="20"/>
          <w:lang w:val="en-GB"/>
        </w:rPr>
      </w:pPr>
    </w:p>
    <w:p w14:paraId="68333415" w14:textId="3DC9F171" w:rsidR="008D41F1" w:rsidRPr="00151F98" w:rsidRDefault="008D41F1" w:rsidP="008D41F1">
      <w:pPr>
        <w:spacing w:beforeLines="50" w:before="120" w:afterLines="50" w:after="120"/>
        <w:jc w:val="left"/>
        <w:rPr>
          <w:rFonts w:ascii="Times New Roman" w:eastAsia="宋体" w:hAnsi="Times New Roman" w:cs="Times New Roman"/>
          <w:bCs/>
          <w:sz w:val="20"/>
          <w:szCs w:val="20"/>
          <w:lang w:val="en-GB"/>
        </w:rPr>
      </w:pPr>
      <w:r w:rsidRPr="00151F98">
        <w:rPr>
          <w:rFonts w:ascii="Times New Roman" w:eastAsia="宋体" w:hAnsi="Times New Roman" w:cs="Times New Roman"/>
          <w:bCs/>
          <w:sz w:val="20"/>
          <w:szCs w:val="20"/>
          <w:lang w:val="en-GB"/>
        </w:rPr>
        <w:t xml:space="preserve">For </w:t>
      </w:r>
      <w:proofErr w:type="spellStart"/>
      <w:r>
        <w:rPr>
          <w:rFonts w:ascii="Times New Roman" w:eastAsia="宋体" w:hAnsi="Times New Roman" w:cs="Times New Roman"/>
          <w:bCs/>
          <w:sz w:val="20"/>
          <w:szCs w:val="20"/>
          <w:lang w:val="en-GB"/>
        </w:rPr>
        <w:t>s</w:t>
      </w:r>
      <w:r w:rsidRPr="00151F98">
        <w:rPr>
          <w:rFonts w:ascii="Times New Roman" w:eastAsia="宋体" w:hAnsi="Times New Roman" w:cs="Times New Roman"/>
          <w:bCs/>
          <w:sz w:val="20"/>
          <w:szCs w:val="20"/>
          <w:lang w:val="en-GB"/>
        </w:rPr>
        <w:t>DCI</w:t>
      </w:r>
      <w:proofErr w:type="spellEnd"/>
      <w:r w:rsidRPr="00151F98">
        <w:rPr>
          <w:rFonts w:ascii="Times New Roman" w:eastAsia="宋体" w:hAnsi="Times New Roman" w:cs="Times New Roman"/>
          <w:bCs/>
          <w:sz w:val="20"/>
          <w:szCs w:val="20"/>
          <w:lang w:val="en-GB"/>
        </w:rPr>
        <w:t xml:space="preserve"> </w:t>
      </w:r>
      <w:proofErr w:type="spellStart"/>
      <w:r w:rsidRPr="00151F98">
        <w:rPr>
          <w:rFonts w:ascii="Times New Roman" w:eastAsia="宋体" w:hAnsi="Times New Roman" w:cs="Times New Roman"/>
          <w:bCs/>
          <w:sz w:val="20"/>
          <w:szCs w:val="20"/>
          <w:lang w:val="en-GB"/>
        </w:rPr>
        <w:t>mTRP</w:t>
      </w:r>
      <w:proofErr w:type="spellEnd"/>
      <w:r w:rsidRPr="00151F98">
        <w:rPr>
          <w:rFonts w:ascii="Times New Roman" w:eastAsia="宋体" w:hAnsi="Times New Roman" w:cs="Times New Roman"/>
          <w:bCs/>
          <w:sz w:val="20"/>
          <w:szCs w:val="20"/>
          <w:lang w:val="en-GB"/>
        </w:rPr>
        <w:t xml:space="preserve"> scenario, the conclusion in last RAN4 meeting is shown as below:</w:t>
      </w:r>
    </w:p>
    <w:tbl>
      <w:tblPr>
        <w:tblStyle w:val="a7"/>
        <w:tblW w:w="0" w:type="auto"/>
        <w:tblLook w:val="04A0" w:firstRow="1" w:lastRow="0" w:firstColumn="1" w:lastColumn="0" w:noHBand="0" w:noVBand="1"/>
      </w:tblPr>
      <w:tblGrid>
        <w:gridCol w:w="9629"/>
      </w:tblGrid>
      <w:tr w:rsidR="00D113FE" w14:paraId="29D201D4" w14:textId="77777777" w:rsidTr="00D113FE">
        <w:tc>
          <w:tcPr>
            <w:tcW w:w="9629" w:type="dxa"/>
          </w:tcPr>
          <w:p w14:paraId="583DA193" w14:textId="77777777" w:rsidR="00D113FE" w:rsidRPr="00E15BB0" w:rsidRDefault="00D113FE" w:rsidP="00D113FE">
            <w:pPr>
              <w:spacing w:after="120" w:line="252" w:lineRule="auto"/>
              <w:rPr>
                <w:b/>
                <w:u w:val="single"/>
              </w:rPr>
            </w:pPr>
            <w:r w:rsidRPr="00E15BB0">
              <w:rPr>
                <w:b/>
                <w:u w:val="single"/>
              </w:rPr>
              <w:t xml:space="preserve">Issue 3-1-8-a: For </w:t>
            </w:r>
            <w:proofErr w:type="spellStart"/>
            <w:r w:rsidRPr="00E15BB0">
              <w:rPr>
                <w:b/>
                <w:u w:val="single"/>
              </w:rPr>
              <w:t>sDCI</w:t>
            </w:r>
            <w:proofErr w:type="spellEnd"/>
            <w:r w:rsidRPr="00E15BB0">
              <w:rPr>
                <w:b/>
                <w:u w:val="single"/>
              </w:rPr>
              <w:t xml:space="preserve"> </w:t>
            </w:r>
            <w:proofErr w:type="spellStart"/>
            <w:r w:rsidRPr="00E15BB0">
              <w:rPr>
                <w:b/>
                <w:u w:val="single"/>
              </w:rPr>
              <w:t>mTRP</w:t>
            </w:r>
            <w:proofErr w:type="spellEnd"/>
            <w:r w:rsidRPr="00E15BB0">
              <w:rPr>
                <w:b/>
                <w:u w:val="single"/>
              </w:rPr>
              <w:t xml:space="preserve"> if dual TCI state is switched, if UE cannot support simultaneous DL reception in FR2, whether to define MAC-CE based TCI state switch delay for cases? </w:t>
            </w:r>
          </w:p>
          <w:p w14:paraId="4F6C6AE7" w14:textId="77777777" w:rsidR="00D113FE" w:rsidRPr="00E15BB0" w:rsidRDefault="00D113FE" w:rsidP="00D113FE">
            <w:pPr>
              <w:pStyle w:val="B1"/>
              <w:ind w:left="0" w:firstLine="0"/>
              <w:rPr>
                <w:bCs/>
              </w:rPr>
            </w:pPr>
            <w:r w:rsidRPr="00E15BB0">
              <w:rPr>
                <w:b/>
                <w:lang w:eastAsia="zh-CN"/>
              </w:rPr>
              <w:t>Way forward</w:t>
            </w:r>
            <w:r w:rsidRPr="00E15BB0">
              <w:rPr>
                <w:lang w:eastAsia="zh-CN"/>
              </w:rPr>
              <w:t>:</w:t>
            </w:r>
          </w:p>
          <w:p w14:paraId="0D4E0C58" w14:textId="77777777" w:rsidR="00D113FE" w:rsidRPr="00E15BB0" w:rsidRDefault="00D113FE" w:rsidP="00D113FE">
            <w:pPr>
              <w:pStyle w:val="a8"/>
              <w:numPr>
                <w:ilvl w:val="1"/>
                <w:numId w:val="3"/>
              </w:numPr>
              <w:overflowPunct/>
              <w:autoSpaceDE/>
              <w:autoSpaceDN/>
              <w:adjustRightInd/>
              <w:spacing w:after="120"/>
              <w:ind w:left="1440" w:firstLineChars="0"/>
              <w:textAlignment w:val="auto"/>
              <w:rPr>
                <w:bCs/>
                <w:lang w:eastAsia="zh-CN"/>
              </w:rPr>
            </w:pPr>
            <w:r w:rsidRPr="00E15BB0">
              <w:rPr>
                <w:rFonts w:eastAsiaTheme="minorEastAsia"/>
                <w:bCs/>
                <w:lang w:eastAsia="zh-CN"/>
              </w:rPr>
              <w:t>Option 1: (Apple, Samsung, Ericsson)</w:t>
            </w:r>
          </w:p>
          <w:p w14:paraId="063C3914" w14:textId="77777777" w:rsidR="00D113FE" w:rsidRPr="00E15BB0" w:rsidRDefault="00D113FE" w:rsidP="00D113FE">
            <w:pPr>
              <w:pStyle w:val="a8"/>
              <w:numPr>
                <w:ilvl w:val="2"/>
                <w:numId w:val="3"/>
              </w:numPr>
              <w:overflowPunct/>
              <w:autoSpaceDE/>
              <w:autoSpaceDN/>
              <w:adjustRightInd/>
              <w:spacing w:after="120"/>
              <w:ind w:left="2376" w:firstLineChars="0"/>
              <w:textAlignment w:val="auto"/>
              <w:rPr>
                <w:bCs/>
                <w:lang w:eastAsia="zh-CN"/>
              </w:rPr>
            </w:pPr>
            <w:r w:rsidRPr="00E15BB0">
              <w:rPr>
                <w:rFonts w:eastAsiaTheme="minorEastAsia"/>
                <w:bCs/>
                <w:lang w:eastAsia="zh-CN"/>
              </w:rPr>
              <w:t>Case1: If both target TCIs are known</w:t>
            </w:r>
          </w:p>
          <w:p w14:paraId="4F667514" w14:textId="77777777" w:rsidR="00D113FE" w:rsidRPr="00E15BB0" w:rsidRDefault="00D113FE" w:rsidP="00D113FE">
            <w:pPr>
              <w:pStyle w:val="a8"/>
              <w:numPr>
                <w:ilvl w:val="2"/>
                <w:numId w:val="3"/>
              </w:numPr>
              <w:overflowPunct/>
              <w:autoSpaceDE/>
              <w:autoSpaceDN/>
              <w:adjustRightInd/>
              <w:spacing w:after="120"/>
              <w:ind w:left="2376" w:firstLineChars="0"/>
              <w:textAlignment w:val="auto"/>
              <w:rPr>
                <w:rFonts w:eastAsiaTheme="minorEastAsia"/>
                <w:bCs/>
                <w:lang w:eastAsia="zh-CN"/>
              </w:rPr>
            </w:pPr>
            <w:r w:rsidRPr="00E15BB0">
              <w:rPr>
                <w:rFonts w:eastAsiaTheme="minorEastAsia"/>
                <w:bCs/>
                <w:lang w:eastAsia="zh-CN"/>
              </w:rPr>
              <w:t>Case 2: If one of target TCIs is unknown and another is known</w:t>
            </w:r>
          </w:p>
          <w:p w14:paraId="28A65EAD" w14:textId="77777777" w:rsidR="00D113FE" w:rsidRPr="00E15BB0" w:rsidRDefault="00D113FE" w:rsidP="00D113FE">
            <w:pPr>
              <w:pStyle w:val="a8"/>
              <w:numPr>
                <w:ilvl w:val="2"/>
                <w:numId w:val="3"/>
              </w:numPr>
              <w:overflowPunct/>
              <w:autoSpaceDE/>
              <w:autoSpaceDN/>
              <w:adjustRightInd/>
              <w:spacing w:after="120"/>
              <w:ind w:left="2376" w:firstLineChars="0"/>
              <w:textAlignment w:val="auto"/>
              <w:rPr>
                <w:bCs/>
                <w:lang w:eastAsia="zh-CN"/>
              </w:rPr>
            </w:pPr>
            <w:r w:rsidRPr="00E15BB0">
              <w:rPr>
                <w:rFonts w:eastAsiaTheme="minorEastAsia"/>
                <w:lang w:eastAsia="zh-CN"/>
              </w:rPr>
              <w:lastRenderedPageBreak/>
              <w:t>Case 3: If both target TCIs are unknown</w:t>
            </w:r>
          </w:p>
          <w:p w14:paraId="118AE798" w14:textId="77777777" w:rsidR="00D113FE" w:rsidRPr="00E15BB0" w:rsidRDefault="00D113FE" w:rsidP="00D113FE">
            <w:pPr>
              <w:pStyle w:val="a8"/>
              <w:numPr>
                <w:ilvl w:val="1"/>
                <w:numId w:val="3"/>
              </w:numPr>
              <w:overflowPunct/>
              <w:autoSpaceDE/>
              <w:autoSpaceDN/>
              <w:adjustRightInd/>
              <w:spacing w:after="120"/>
              <w:ind w:left="1440" w:firstLineChars="0"/>
              <w:textAlignment w:val="auto"/>
              <w:rPr>
                <w:bCs/>
              </w:rPr>
            </w:pPr>
            <w:r w:rsidRPr="00E15BB0">
              <w:rPr>
                <w:rFonts w:eastAsiaTheme="minorEastAsia"/>
                <w:bCs/>
                <w:lang w:eastAsia="zh-CN"/>
              </w:rPr>
              <w:t>Option 2: (MediaTek)</w:t>
            </w:r>
          </w:p>
          <w:p w14:paraId="0F7F8305" w14:textId="18E37668" w:rsidR="00D113FE" w:rsidRDefault="00D113FE" w:rsidP="00D113FE">
            <w:pPr>
              <w:pStyle w:val="a8"/>
              <w:numPr>
                <w:ilvl w:val="2"/>
                <w:numId w:val="3"/>
              </w:numPr>
              <w:overflowPunct/>
              <w:autoSpaceDE/>
              <w:autoSpaceDN/>
              <w:adjustRightInd/>
              <w:spacing w:after="120"/>
              <w:ind w:left="2376" w:firstLineChars="0"/>
              <w:textAlignment w:val="auto"/>
              <w:rPr>
                <w:rFonts w:eastAsia="宋体"/>
                <w:b/>
              </w:rPr>
            </w:pPr>
            <w:r w:rsidRPr="00E15BB0">
              <w:rPr>
                <w:rFonts w:eastAsiaTheme="minorEastAsia"/>
                <w:bCs/>
                <w:lang w:eastAsia="zh-CN"/>
              </w:rPr>
              <w:t xml:space="preserve">Case1: If both target TCIs </w:t>
            </w:r>
            <w:r w:rsidRPr="00D113FE">
              <w:rPr>
                <w:rFonts w:eastAsiaTheme="minorEastAsia"/>
                <w:lang w:eastAsia="zh-CN"/>
              </w:rPr>
              <w:t>are</w:t>
            </w:r>
            <w:r w:rsidRPr="00E15BB0">
              <w:rPr>
                <w:rFonts w:eastAsiaTheme="minorEastAsia"/>
                <w:bCs/>
                <w:lang w:eastAsia="zh-CN"/>
              </w:rPr>
              <w:t xml:space="preserve"> known</w:t>
            </w:r>
          </w:p>
        </w:tc>
      </w:tr>
    </w:tbl>
    <w:p w14:paraId="6864260D" w14:textId="758DD4C2" w:rsidR="00D113FE" w:rsidRDefault="008D41F1" w:rsidP="00D113FE">
      <w:pPr>
        <w:spacing w:beforeLines="50" w:before="120" w:afterLines="50" w:after="120"/>
        <w:jc w:val="left"/>
        <w:rPr>
          <w:rFonts w:ascii="Times New Roman" w:eastAsia="宋体" w:hAnsi="Times New Roman" w:cs="Times New Roman"/>
          <w:bCs/>
          <w:sz w:val="20"/>
          <w:szCs w:val="20"/>
          <w:lang w:val="en-GB"/>
        </w:rPr>
      </w:pPr>
      <w:r w:rsidRPr="008D41F1">
        <w:rPr>
          <w:rFonts w:ascii="Times New Roman" w:eastAsia="宋体" w:hAnsi="Times New Roman" w:cs="Times New Roman" w:hint="eastAsia"/>
          <w:bCs/>
          <w:sz w:val="20"/>
          <w:szCs w:val="20"/>
          <w:lang w:val="en-GB"/>
        </w:rPr>
        <w:lastRenderedPageBreak/>
        <w:t>F</w:t>
      </w:r>
      <w:r w:rsidRPr="008D41F1">
        <w:rPr>
          <w:rFonts w:ascii="Times New Roman" w:eastAsia="宋体" w:hAnsi="Times New Roman" w:cs="Times New Roman"/>
          <w:bCs/>
          <w:sz w:val="20"/>
          <w:szCs w:val="20"/>
          <w:lang w:val="en-GB"/>
        </w:rPr>
        <w:t xml:space="preserve">irstly, </w:t>
      </w:r>
      <w:r>
        <w:rPr>
          <w:rFonts w:ascii="Times New Roman" w:eastAsia="宋体" w:hAnsi="Times New Roman" w:cs="Times New Roman"/>
          <w:bCs/>
          <w:sz w:val="20"/>
          <w:szCs w:val="20"/>
          <w:lang w:val="en-GB"/>
        </w:rPr>
        <w:t>based on Rel-17 spec, we support to define different cases to support if one or both two target TCI states are known or unknown.</w:t>
      </w:r>
    </w:p>
    <w:p w14:paraId="5D281ACC" w14:textId="62EF3FA5" w:rsidR="008D41F1" w:rsidRPr="008D41F1" w:rsidRDefault="008D41F1" w:rsidP="00D113FE">
      <w:pPr>
        <w:spacing w:beforeLines="50" w:before="120" w:afterLines="50" w:after="120"/>
        <w:jc w:val="left"/>
        <w:rPr>
          <w:rFonts w:ascii="Times New Roman" w:eastAsia="宋体" w:hAnsi="Times New Roman" w:cs="Times New Roman"/>
          <w:b/>
          <w:bCs/>
          <w:sz w:val="20"/>
          <w:szCs w:val="20"/>
          <w:lang w:val="en-GB"/>
        </w:rPr>
      </w:pPr>
      <w:r w:rsidRPr="008D41F1">
        <w:rPr>
          <w:rFonts w:ascii="Times New Roman" w:eastAsia="宋体" w:hAnsi="Times New Roman" w:cs="Times New Roman"/>
          <w:b/>
          <w:bCs/>
          <w:sz w:val="20"/>
          <w:szCs w:val="20"/>
          <w:lang w:val="en-GB"/>
        </w:rPr>
        <w:t xml:space="preserve">Proposal 5: For </w:t>
      </w:r>
      <w:proofErr w:type="spellStart"/>
      <w:r w:rsidRPr="008D41F1">
        <w:rPr>
          <w:rFonts w:ascii="Times New Roman" w:eastAsia="宋体" w:hAnsi="Times New Roman" w:cs="Times New Roman"/>
          <w:b/>
          <w:bCs/>
          <w:sz w:val="20"/>
          <w:szCs w:val="20"/>
          <w:lang w:val="en-GB"/>
        </w:rPr>
        <w:t>sDCI</w:t>
      </w:r>
      <w:proofErr w:type="spellEnd"/>
      <w:r w:rsidRPr="008D41F1">
        <w:rPr>
          <w:rFonts w:ascii="Times New Roman" w:eastAsia="宋体" w:hAnsi="Times New Roman" w:cs="Times New Roman"/>
          <w:b/>
          <w:bCs/>
          <w:sz w:val="20"/>
          <w:szCs w:val="20"/>
          <w:lang w:val="en-GB"/>
        </w:rPr>
        <w:t xml:space="preserve"> </w:t>
      </w:r>
      <w:proofErr w:type="spellStart"/>
      <w:r w:rsidRPr="008D41F1">
        <w:rPr>
          <w:rFonts w:ascii="Times New Roman" w:eastAsia="宋体" w:hAnsi="Times New Roman" w:cs="Times New Roman"/>
          <w:b/>
          <w:bCs/>
          <w:sz w:val="20"/>
          <w:szCs w:val="20"/>
          <w:lang w:val="en-GB"/>
        </w:rPr>
        <w:t>mTRP</w:t>
      </w:r>
      <w:proofErr w:type="spellEnd"/>
      <w:r w:rsidRPr="008D41F1">
        <w:rPr>
          <w:rFonts w:ascii="Times New Roman" w:eastAsia="宋体" w:hAnsi="Times New Roman" w:cs="Times New Roman"/>
          <w:b/>
          <w:bCs/>
          <w:sz w:val="20"/>
          <w:szCs w:val="20"/>
          <w:lang w:val="en-GB"/>
        </w:rPr>
        <w:t xml:space="preserve"> if dual TCI state is switched, if UE cannot support simultaneous DL reception in FR2</w:t>
      </w:r>
      <w:r w:rsidRPr="008D41F1">
        <w:rPr>
          <w:rFonts w:ascii="Times New Roman" w:eastAsia="宋体" w:hAnsi="Times New Roman" w:cs="Times New Roman" w:hint="eastAsia"/>
          <w:b/>
          <w:bCs/>
          <w:sz w:val="20"/>
          <w:szCs w:val="20"/>
          <w:lang w:val="en-GB"/>
        </w:rPr>
        <w:t>,</w:t>
      </w:r>
      <w:r w:rsidRPr="008D41F1">
        <w:rPr>
          <w:rFonts w:ascii="Times New Roman" w:eastAsia="宋体" w:hAnsi="Times New Roman" w:cs="Times New Roman"/>
          <w:b/>
          <w:bCs/>
          <w:sz w:val="20"/>
          <w:szCs w:val="20"/>
          <w:lang w:val="en-GB"/>
        </w:rPr>
        <w:t xml:space="preserve"> the MAC-CE based TCI state switch delay covers:</w:t>
      </w:r>
    </w:p>
    <w:p w14:paraId="422AAB59" w14:textId="77777777" w:rsidR="008D41F1" w:rsidRPr="008D41F1" w:rsidRDefault="008D41F1" w:rsidP="008D41F1">
      <w:pPr>
        <w:pStyle w:val="a8"/>
        <w:numPr>
          <w:ilvl w:val="0"/>
          <w:numId w:val="3"/>
        </w:numPr>
        <w:overflowPunct/>
        <w:autoSpaceDE/>
        <w:autoSpaceDN/>
        <w:adjustRightInd/>
        <w:spacing w:after="120"/>
        <w:ind w:firstLineChars="0"/>
        <w:textAlignment w:val="auto"/>
        <w:rPr>
          <w:b/>
          <w:bCs/>
          <w:lang w:eastAsia="zh-CN"/>
        </w:rPr>
      </w:pPr>
      <w:r w:rsidRPr="008D41F1">
        <w:rPr>
          <w:rFonts w:eastAsiaTheme="minorEastAsia"/>
          <w:b/>
          <w:bCs/>
          <w:lang w:eastAsia="zh-CN"/>
        </w:rPr>
        <w:t>Case1: If both target TCIs are known</w:t>
      </w:r>
    </w:p>
    <w:p w14:paraId="79FC5995" w14:textId="77777777" w:rsidR="008D41F1" w:rsidRPr="008D41F1" w:rsidRDefault="008D41F1" w:rsidP="008D41F1">
      <w:pPr>
        <w:pStyle w:val="a8"/>
        <w:numPr>
          <w:ilvl w:val="0"/>
          <w:numId w:val="3"/>
        </w:numPr>
        <w:overflowPunct/>
        <w:autoSpaceDE/>
        <w:autoSpaceDN/>
        <w:adjustRightInd/>
        <w:spacing w:after="120"/>
        <w:ind w:firstLineChars="0"/>
        <w:textAlignment w:val="auto"/>
        <w:rPr>
          <w:rFonts w:eastAsiaTheme="minorEastAsia"/>
          <w:b/>
          <w:bCs/>
          <w:lang w:eastAsia="zh-CN"/>
        </w:rPr>
      </w:pPr>
      <w:r w:rsidRPr="008D41F1">
        <w:rPr>
          <w:rFonts w:eastAsiaTheme="minorEastAsia"/>
          <w:b/>
          <w:bCs/>
          <w:lang w:eastAsia="zh-CN"/>
        </w:rPr>
        <w:t>Case 2: If one of target TCIs is unknown and another is known</w:t>
      </w:r>
    </w:p>
    <w:p w14:paraId="6105AAAE" w14:textId="77777777" w:rsidR="008D41F1" w:rsidRPr="008D41F1" w:rsidRDefault="008D41F1" w:rsidP="008D41F1">
      <w:pPr>
        <w:pStyle w:val="a8"/>
        <w:numPr>
          <w:ilvl w:val="0"/>
          <w:numId w:val="3"/>
        </w:numPr>
        <w:overflowPunct/>
        <w:autoSpaceDE/>
        <w:autoSpaceDN/>
        <w:adjustRightInd/>
        <w:spacing w:after="120"/>
        <w:ind w:firstLineChars="0"/>
        <w:textAlignment w:val="auto"/>
        <w:rPr>
          <w:b/>
          <w:bCs/>
          <w:lang w:eastAsia="zh-CN"/>
        </w:rPr>
      </w:pPr>
      <w:r w:rsidRPr="008D41F1">
        <w:rPr>
          <w:rFonts w:eastAsiaTheme="minorEastAsia"/>
          <w:b/>
          <w:bCs/>
          <w:lang w:eastAsia="zh-CN"/>
        </w:rPr>
        <w:t>Case 3: If both target TCIs are unknown</w:t>
      </w:r>
    </w:p>
    <w:p w14:paraId="0F6991FC" w14:textId="77777777" w:rsidR="008D41F1" w:rsidRPr="008D41F1" w:rsidRDefault="008D41F1" w:rsidP="00D113FE">
      <w:pPr>
        <w:spacing w:beforeLines="50" w:before="120" w:afterLines="50" w:after="120"/>
        <w:jc w:val="left"/>
        <w:rPr>
          <w:rFonts w:ascii="Times New Roman" w:eastAsia="宋体" w:hAnsi="Times New Roman" w:cs="Times New Roman"/>
          <w:b/>
          <w:bCs/>
          <w:sz w:val="20"/>
          <w:szCs w:val="20"/>
          <w:lang w:val="en-GB"/>
        </w:rPr>
      </w:pPr>
    </w:p>
    <w:tbl>
      <w:tblPr>
        <w:tblStyle w:val="a7"/>
        <w:tblW w:w="0" w:type="auto"/>
        <w:tblLook w:val="04A0" w:firstRow="1" w:lastRow="0" w:firstColumn="1" w:lastColumn="0" w:noHBand="0" w:noVBand="1"/>
      </w:tblPr>
      <w:tblGrid>
        <w:gridCol w:w="9629"/>
      </w:tblGrid>
      <w:tr w:rsidR="00D113FE" w14:paraId="5D0F4883" w14:textId="77777777" w:rsidTr="00D113FE">
        <w:tc>
          <w:tcPr>
            <w:tcW w:w="9629" w:type="dxa"/>
          </w:tcPr>
          <w:p w14:paraId="72FDAC24" w14:textId="77777777" w:rsidR="00D113FE" w:rsidRPr="00E15BB0" w:rsidRDefault="00D113FE" w:rsidP="00D113FE">
            <w:pPr>
              <w:spacing w:after="120" w:line="252" w:lineRule="auto"/>
              <w:rPr>
                <w:b/>
                <w:u w:val="single"/>
              </w:rPr>
            </w:pPr>
            <w:r w:rsidRPr="00E15BB0">
              <w:rPr>
                <w:b/>
                <w:u w:val="single"/>
              </w:rPr>
              <w:t xml:space="preserve">Issue 3-1-8-b: For </w:t>
            </w:r>
            <w:proofErr w:type="spellStart"/>
            <w:r w:rsidRPr="00E15BB0">
              <w:rPr>
                <w:b/>
                <w:u w:val="single"/>
              </w:rPr>
              <w:t>sDCI</w:t>
            </w:r>
            <w:proofErr w:type="spellEnd"/>
            <w:r w:rsidRPr="00E15BB0">
              <w:rPr>
                <w:b/>
                <w:u w:val="single"/>
              </w:rPr>
              <w:t xml:space="preserve"> </w:t>
            </w:r>
            <w:proofErr w:type="spellStart"/>
            <w:r w:rsidRPr="00E15BB0">
              <w:rPr>
                <w:b/>
                <w:u w:val="single"/>
              </w:rPr>
              <w:t>mTRP</w:t>
            </w:r>
            <w:proofErr w:type="spellEnd"/>
            <w:r w:rsidRPr="00E15BB0">
              <w:rPr>
                <w:b/>
                <w:u w:val="single"/>
              </w:rPr>
              <w:t xml:space="preserve"> if dual TCI state is switched, if UE cannot support simultaneous DL reception in FR2, how to specify MAC-CE based TCI state switch delay for cases? </w:t>
            </w:r>
          </w:p>
          <w:p w14:paraId="08C1C868" w14:textId="77777777" w:rsidR="00D113FE" w:rsidRPr="00E15BB0" w:rsidRDefault="00D113FE" w:rsidP="00D113FE">
            <w:pPr>
              <w:pStyle w:val="B1"/>
              <w:ind w:left="0" w:firstLine="0"/>
              <w:rPr>
                <w:bCs/>
              </w:rPr>
            </w:pPr>
            <w:r w:rsidRPr="00E15BB0">
              <w:rPr>
                <w:b/>
                <w:lang w:eastAsia="zh-CN"/>
              </w:rPr>
              <w:t>Way forward</w:t>
            </w:r>
            <w:r w:rsidRPr="00E15BB0">
              <w:rPr>
                <w:lang w:eastAsia="zh-CN"/>
              </w:rPr>
              <w:t>:</w:t>
            </w:r>
          </w:p>
          <w:p w14:paraId="0D3203D8" w14:textId="77777777" w:rsidR="00D113FE" w:rsidRPr="00E15BB0" w:rsidRDefault="00D113FE" w:rsidP="00D113FE">
            <w:pPr>
              <w:pStyle w:val="a8"/>
              <w:numPr>
                <w:ilvl w:val="1"/>
                <w:numId w:val="3"/>
              </w:numPr>
              <w:overflowPunct/>
              <w:autoSpaceDE/>
              <w:autoSpaceDN/>
              <w:adjustRightInd/>
              <w:spacing w:after="120"/>
              <w:ind w:left="1440" w:firstLineChars="0"/>
              <w:textAlignment w:val="auto"/>
              <w:rPr>
                <w:rFonts w:eastAsiaTheme="minorEastAsia"/>
                <w:bCs/>
                <w:lang w:eastAsia="zh-CN"/>
              </w:rPr>
            </w:pPr>
            <w:r w:rsidRPr="00E15BB0">
              <w:rPr>
                <w:rFonts w:eastAsiaTheme="minorEastAsia"/>
                <w:bCs/>
                <w:lang w:eastAsia="zh-CN"/>
              </w:rPr>
              <w:t xml:space="preserve">To support Case 1: </w:t>
            </w:r>
          </w:p>
          <w:p w14:paraId="52CA2293" w14:textId="77777777" w:rsidR="00D113FE" w:rsidRPr="00E15BB0" w:rsidRDefault="00D113FE" w:rsidP="00D113FE">
            <w:pPr>
              <w:pStyle w:val="a8"/>
              <w:numPr>
                <w:ilvl w:val="2"/>
                <w:numId w:val="3"/>
              </w:numPr>
              <w:overflowPunct/>
              <w:autoSpaceDE/>
              <w:autoSpaceDN/>
              <w:adjustRightInd/>
              <w:spacing w:after="120"/>
              <w:ind w:left="2376" w:firstLineChars="0"/>
              <w:textAlignment w:val="auto"/>
              <w:rPr>
                <w:bCs/>
                <w:lang w:eastAsia="zh-CN"/>
              </w:rPr>
            </w:pPr>
            <w:r w:rsidRPr="00E15BB0">
              <w:rPr>
                <w:rFonts w:eastAsiaTheme="minorEastAsia"/>
                <w:bCs/>
                <w:lang w:eastAsia="zh-CN"/>
              </w:rPr>
              <w:t>Define</w:t>
            </w:r>
            <w:r w:rsidRPr="00E15BB0">
              <w:t xml:space="preserve"> MAC CE based DL dual TCI state switch the switching delay requirements as: </w:t>
            </w:r>
          </w:p>
          <w:p w14:paraId="2F9D4894" w14:textId="77777777" w:rsidR="00D113FE" w:rsidRPr="00E15BB0" w:rsidRDefault="00D113FE" w:rsidP="00D113FE">
            <w:pPr>
              <w:pStyle w:val="a8"/>
              <w:numPr>
                <w:ilvl w:val="3"/>
                <w:numId w:val="3"/>
              </w:numPr>
              <w:overflowPunct/>
              <w:autoSpaceDE/>
              <w:autoSpaceDN/>
              <w:adjustRightInd/>
              <w:spacing w:after="120"/>
              <w:ind w:left="3096" w:firstLineChars="0"/>
              <w:textAlignment w:val="auto"/>
              <w:rPr>
                <w:bCs/>
                <w:lang w:eastAsia="zh-CN"/>
              </w:rPr>
            </w:pPr>
            <w:bookmarkStart w:id="0" w:name="_Hlk143116870"/>
            <w:r w:rsidRPr="00E15BB0">
              <w:t>Option 1: T</w:t>
            </w:r>
            <w:r w:rsidRPr="00E15BB0">
              <w:rPr>
                <w:vertAlign w:val="subscript"/>
              </w:rPr>
              <w:t>HARQ</w:t>
            </w:r>
            <w:r w:rsidRPr="00E15BB0">
              <w:t xml:space="preserve"> + max{TO</w:t>
            </w:r>
            <w:r w:rsidRPr="00E15BB0">
              <w:rPr>
                <w:vertAlign w:val="subscript"/>
              </w:rPr>
              <w:t>k1</w:t>
            </w:r>
            <w:r w:rsidRPr="00E15BB0">
              <w:t>*(T</w:t>
            </w:r>
            <w:r w:rsidRPr="00E15BB0">
              <w:rPr>
                <w:vertAlign w:val="subscript"/>
              </w:rPr>
              <w:t>first-SSB1</w:t>
            </w:r>
            <w:r w:rsidRPr="00E15BB0">
              <w:t xml:space="preserve"> + T</w:t>
            </w:r>
            <w:r w:rsidRPr="00E15BB0">
              <w:rPr>
                <w:vertAlign w:val="subscript"/>
              </w:rPr>
              <w:t>SSB-proc</w:t>
            </w:r>
            <w:r w:rsidRPr="00E15BB0">
              <w:t>), TO</w:t>
            </w:r>
            <w:r w:rsidRPr="00E15BB0">
              <w:rPr>
                <w:vertAlign w:val="subscript"/>
              </w:rPr>
              <w:t>k2</w:t>
            </w:r>
            <w:r w:rsidRPr="00E15BB0">
              <w:t>*(T</w:t>
            </w:r>
            <w:r w:rsidRPr="00E15BB0">
              <w:rPr>
                <w:vertAlign w:val="subscript"/>
              </w:rPr>
              <w:t>first-SSB2</w:t>
            </w:r>
            <w:r w:rsidRPr="00E15BB0">
              <w:t xml:space="preserve"> + T</w:t>
            </w:r>
            <w:r w:rsidRPr="00E15BB0">
              <w:rPr>
                <w:vertAlign w:val="subscript"/>
              </w:rPr>
              <w:t>SSB-proc</w:t>
            </w:r>
            <w:r w:rsidRPr="00E15BB0">
              <w:t>)}</w:t>
            </w:r>
          </w:p>
          <w:p w14:paraId="3FF6342D" w14:textId="77777777" w:rsidR="00D113FE" w:rsidRPr="00E15BB0" w:rsidRDefault="00D113FE" w:rsidP="00D113FE">
            <w:pPr>
              <w:pStyle w:val="a8"/>
              <w:numPr>
                <w:ilvl w:val="3"/>
                <w:numId w:val="3"/>
              </w:numPr>
              <w:overflowPunct/>
              <w:autoSpaceDE/>
              <w:autoSpaceDN/>
              <w:adjustRightInd/>
              <w:spacing w:after="120"/>
              <w:ind w:left="3096" w:firstLineChars="0"/>
              <w:textAlignment w:val="auto"/>
              <w:rPr>
                <w:bCs/>
                <w:lang w:eastAsia="zh-CN"/>
              </w:rPr>
            </w:pPr>
            <w:r w:rsidRPr="00E15BB0">
              <w:t>Option 2: T</w:t>
            </w:r>
            <w:r w:rsidRPr="00E15BB0">
              <w:rPr>
                <w:vertAlign w:val="subscript"/>
              </w:rPr>
              <w:t>HARQ</w:t>
            </w:r>
            <w:r w:rsidRPr="00E15BB0">
              <w:t xml:space="preserve"> +  </w:t>
            </w:r>
            <w:r w:rsidRPr="00E15BB0" w:rsidDel="00643B7D">
              <w:t xml:space="preserve"> </w:t>
            </w:r>
            <w:r w:rsidRPr="00E15BB0">
              <w:t>TO</w:t>
            </w:r>
            <w:r w:rsidRPr="00E15BB0">
              <w:rPr>
                <w:vertAlign w:val="subscript"/>
              </w:rPr>
              <w:t>k1</w:t>
            </w:r>
            <w:r w:rsidRPr="00E15BB0">
              <w:t>* max (T</w:t>
            </w:r>
            <w:r w:rsidRPr="00E15BB0">
              <w:rPr>
                <w:vertAlign w:val="subscript"/>
              </w:rPr>
              <w:t>first-SSB1</w:t>
            </w:r>
            <w:r w:rsidRPr="00E15BB0">
              <w:t xml:space="preserve"> , T</w:t>
            </w:r>
            <w:r w:rsidRPr="00E15BB0">
              <w:rPr>
                <w:vertAlign w:val="subscript"/>
              </w:rPr>
              <w:t xml:space="preserve">first-SSB2 </w:t>
            </w:r>
            <w:r w:rsidRPr="00E15BB0">
              <w:t>) + T</w:t>
            </w:r>
            <w:r w:rsidRPr="00E15BB0">
              <w:rPr>
                <w:vertAlign w:val="subscript"/>
              </w:rPr>
              <w:t>SSB-proc</w:t>
            </w:r>
          </w:p>
          <w:p w14:paraId="633C7717" w14:textId="77777777" w:rsidR="00D113FE" w:rsidRPr="00E15BB0" w:rsidRDefault="00D113FE" w:rsidP="00D113FE">
            <w:pPr>
              <w:pStyle w:val="a8"/>
              <w:numPr>
                <w:ilvl w:val="3"/>
                <w:numId w:val="3"/>
              </w:numPr>
              <w:overflowPunct/>
              <w:autoSpaceDE/>
              <w:autoSpaceDN/>
              <w:adjustRightInd/>
              <w:spacing w:after="120"/>
              <w:ind w:left="3096" w:firstLineChars="0"/>
              <w:textAlignment w:val="auto"/>
              <w:rPr>
                <w:bCs/>
                <w:lang w:eastAsia="zh-CN"/>
              </w:rPr>
            </w:pPr>
            <w:r w:rsidRPr="00E15BB0">
              <w:t>Option 3: other proposal is not precluded</w:t>
            </w:r>
          </w:p>
          <w:p w14:paraId="21B197E8" w14:textId="77777777" w:rsidR="00D113FE" w:rsidRPr="00E15BB0" w:rsidRDefault="00D113FE" w:rsidP="00D113FE">
            <w:pPr>
              <w:pStyle w:val="a8"/>
              <w:numPr>
                <w:ilvl w:val="2"/>
                <w:numId w:val="3"/>
              </w:numPr>
              <w:overflowPunct/>
              <w:autoSpaceDE/>
              <w:autoSpaceDN/>
              <w:adjustRightInd/>
              <w:spacing w:after="120"/>
              <w:ind w:left="2376" w:firstLineChars="0"/>
              <w:textAlignment w:val="auto"/>
              <w:rPr>
                <w:bCs/>
                <w:lang w:eastAsia="zh-CN"/>
              </w:rPr>
            </w:pPr>
            <w:r w:rsidRPr="00E15BB0">
              <w:t xml:space="preserve">Define MAC CE based UL dual TCI state switch the switching delay requirements as: </w:t>
            </w:r>
          </w:p>
          <w:p w14:paraId="351D5DFF" w14:textId="77777777" w:rsidR="00D113FE" w:rsidRPr="00E15BB0" w:rsidRDefault="00D113FE" w:rsidP="00D113FE">
            <w:pPr>
              <w:pStyle w:val="a8"/>
              <w:numPr>
                <w:ilvl w:val="3"/>
                <w:numId w:val="3"/>
              </w:numPr>
              <w:overflowPunct/>
              <w:autoSpaceDE/>
              <w:autoSpaceDN/>
              <w:adjustRightInd/>
              <w:spacing w:after="120"/>
              <w:ind w:left="3096" w:firstLineChars="0"/>
              <w:textAlignment w:val="auto"/>
              <w:rPr>
                <w:bCs/>
                <w:lang w:eastAsia="zh-CN"/>
              </w:rPr>
            </w:pPr>
            <w:r w:rsidRPr="00E15BB0">
              <w:t>Option 1: T</w:t>
            </w:r>
            <w:r w:rsidRPr="00E15BB0">
              <w:rPr>
                <w:vertAlign w:val="subscript"/>
              </w:rPr>
              <w:t>HARQ</w:t>
            </w:r>
            <w:r w:rsidRPr="00E15BB0">
              <w:t xml:space="preserve"> + max{NM1* (T</w:t>
            </w:r>
            <w:r w:rsidRPr="00E15BB0">
              <w:rPr>
                <w:vertAlign w:val="subscript"/>
              </w:rPr>
              <w:t>first_target-PL-RS1</w:t>
            </w:r>
            <w:r w:rsidRPr="00E15BB0">
              <w:t xml:space="preserve"> + 4*T</w:t>
            </w:r>
            <w:r w:rsidRPr="00E15BB0">
              <w:rPr>
                <w:vertAlign w:val="subscript"/>
              </w:rPr>
              <w:t>target_PL-RS1</w:t>
            </w:r>
            <w:r w:rsidRPr="00E15BB0">
              <w:t xml:space="preserve"> + 2ms), NM2* (T</w:t>
            </w:r>
            <w:r w:rsidRPr="00E15BB0">
              <w:rPr>
                <w:vertAlign w:val="subscript"/>
              </w:rPr>
              <w:t>first_target-PL-RS2</w:t>
            </w:r>
            <w:r w:rsidRPr="00E15BB0">
              <w:t xml:space="preserve"> + 4*</w:t>
            </w:r>
            <w:proofErr w:type="spellStart"/>
            <w:r w:rsidRPr="00E15BB0">
              <w:t>T</w:t>
            </w:r>
            <w:r w:rsidRPr="00E15BB0">
              <w:rPr>
                <w:vertAlign w:val="subscript"/>
              </w:rPr>
              <w:t>target_PL</w:t>
            </w:r>
            <w:proofErr w:type="spellEnd"/>
            <w:r w:rsidRPr="00E15BB0">
              <w:rPr>
                <w:vertAlign w:val="subscript"/>
              </w:rPr>
              <w:t>-RS 2</w:t>
            </w:r>
            <w:r w:rsidRPr="00E15BB0">
              <w:t>+ 2ms) }</w:t>
            </w:r>
            <w:bookmarkEnd w:id="0"/>
          </w:p>
          <w:p w14:paraId="42ABDAC0" w14:textId="77777777" w:rsidR="00D113FE" w:rsidRPr="00E15BB0" w:rsidRDefault="00D113FE" w:rsidP="00D113FE">
            <w:pPr>
              <w:pStyle w:val="a8"/>
              <w:numPr>
                <w:ilvl w:val="3"/>
                <w:numId w:val="3"/>
              </w:numPr>
              <w:overflowPunct/>
              <w:autoSpaceDE/>
              <w:autoSpaceDN/>
              <w:adjustRightInd/>
              <w:spacing w:after="120"/>
              <w:ind w:left="3096" w:firstLineChars="0"/>
              <w:textAlignment w:val="auto"/>
              <w:rPr>
                <w:bCs/>
                <w:lang w:eastAsia="zh-CN"/>
              </w:rPr>
            </w:pPr>
            <w:r w:rsidRPr="00E15BB0">
              <w:t>Option 2: other proposal is not precluded</w:t>
            </w:r>
          </w:p>
          <w:p w14:paraId="55F3CCCB" w14:textId="77777777" w:rsidR="00D113FE" w:rsidRPr="00E15BB0" w:rsidRDefault="00D113FE" w:rsidP="00D113FE">
            <w:pPr>
              <w:spacing w:after="120"/>
              <w:rPr>
                <w:rFonts w:eastAsiaTheme="minorEastAsia"/>
                <w:bCs/>
              </w:rPr>
            </w:pPr>
          </w:p>
          <w:p w14:paraId="050467CF" w14:textId="77777777" w:rsidR="00D113FE" w:rsidRPr="00E15BB0" w:rsidRDefault="00D113FE" w:rsidP="00D113FE">
            <w:pPr>
              <w:pStyle w:val="a8"/>
              <w:numPr>
                <w:ilvl w:val="1"/>
                <w:numId w:val="3"/>
              </w:numPr>
              <w:overflowPunct/>
              <w:autoSpaceDE/>
              <w:autoSpaceDN/>
              <w:adjustRightInd/>
              <w:spacing w:after="120"/>
              <w:ind w:left="1656" w:firstLineChars="0"/>
              <w:textAlignment w:val="auto"/>
              <w:rPr>
                <w:bCs/>
                <w:lang w:eastAsia="zh-CN"/>
              </w:rPr>
            </w:pPr>
            <w:r w:rsidRPr="00E15BB0">
              <w:rPr>
                <w:bCs/>
                <w:lang w:eastAsia="zh-CN"/>
              </w:rPr>
              <w:t>To support Case 2:</w:t>
            </w:r>
          </w:p>
          <w:p w14:paraId="150F1E6F" w14:textId="77777777" w:rsidR="00D113FE" w:rsidRPr="00E15BB0" w:rsidRDefault="00D113FE" w:rsidP="00D113FE">
            <w:pPr>
              <w:pStyle w:val="a8"/>
              <w:numPr>
                <w:ilvl w:val="2"/>
                <w:numId w:val="3"/>
              </w:numPr>
              <w:overflowPunct/>
              <w:autoSpaceDE/>
              <w:autoSpaceDN/>
              <w:adjustRightInd/>
              <w:spacing w:after="120"/>
              <w:ind w:left="2376" w:firstLineChars="0"/>
              <w:textAlignment w:val="auto"/>
              <w:rPr>
                <w:bCs/>
                <w:lang w:eastAsia="zh-CN"/>
              </w:rPr>
            </w:pPr>
            <w:r w:rsidRPr="00E15BB0">
              <w:t>Define MAC CE based DL dual TCI state switch the switching delay requirements as:</w:t>
            </w:r>
          </w:p>
          <w:p w14:paraId="000F3E94" w14:textId="77777777" w:rsidR="00D113FE" w:rsidRPr="00E15BB0" w:rsidRDefault="00D113FE" w:rsidP="00D113FE">
            <w:pPr>
              <w:pStyle w:val="a8"/>
              <w:numPr>
                <w:ilvl w:val="3"/>
                <w:numId w:val="3"/>
              </w:numPr>
              <w:overflowPunct/>
              <w:autoSpaceDE/>
              <w:autoSpaceDN/>
              <w:adjustRightInd/>
              <w:spacing w:after="120"/>
              <w:ind w:left="3096" w:firstLineChars="0"/>
              <w:textAlignment w:val="auto"/>
              <w:rPr>
                <w:bCs/>
                <w:lang w:eastAsia="zh-CN"/>
              </w:rPr>
            </w:pPr>
            <w:r w:rsidRPr="00E15BB0">
              <w:t>Option 1: T</w:t>
            </w:r>
            <w:r w:rsidRPr="00E15BB0">
              <w:rPr>
                <w:vertAlign w:val="subscript"/>
              </w:rPr>
              <w:t>HARQ</w:t>
            </w:r>
            <w:r w:rsidRPr="00E15BB0">
              <w:t xml:space="preserve"> + max{T</w:t>
            </w:r>
            <w:r w:rsidRPr="00E15BB0">
              <w:rPr>
                <w:vertAlign w:val="subscript"/>
              </w:rPr>
              <w:t>L1-RSRP1</w:t>
            </w:r>
            <w:r w:rsidRPr="00E15BB0">
              <w:t xml:space="preserve"> +TO</w:t>
            </w:r>
            <w:r w:rsidRPr="00E15BB0">
              <w:rPr>
                <w:vertAlign w:val="subscript"/>
              </w:rPr>
              <w:t>uk1</w:t>
            </w:r>
            <w:r w:rsidRPr="00E15BB0">
              <w:t>*(T</w:t>
            </w:r>
            <w:r w:rsidRPr="00E15BB0">
              <w:rPr>
                <w:vertAlign w:val="subscript"/>
              </w:rPr>
              <w:t>first-SSB1</w:t>
            </w:r>
            <w:r w:rsidRPr="00E15BB0">
              <w:t>+ T</w:t>
            </w:r>
            <w:r w:rsidRPr="00E15BB0">
              <w:rPr>
                <w:vertAlign w:val="subscript"/>
              </w:rPr>
              <w:t>SSB-proc</w:t>
            </w:r>
            <w:r w:rsidRPr="00E15BB0">
              <w:t>), TO</w:t>
            </w:r>
            <w:r w:rsidRPr="00E15BB0">
              <w:rPr>
                <w:vertAlign w:val="subscript"/>
              </w:rPr>
              <w:t>k2</w:t>
            </w:r>
            <w:r w:rsidRPr="00E15BB0">
              <w:t>*(T</w:t>
            </w:r>
            <w:r w:rsidRPr="00E15BB0">
              <w:rPr>
                <w:vertAlign w:val="subscript"/>
              </w:rPr>
              <w:t>first-SSB2</w:t>
            </w:r>
            <w:r w:rsidRPr="00E15BB0">
              <w:t>+ T</w:t>
            </w:r>
            <w:r w:rsidRPr="00E15BB0">
              <w:rPr>
                <w:vertAlign w:val="subscript"/>
              </w:rPr>
              <w:t>SSB-proc</w:t>
            </w:r>
            <w:r w:rsidRPr="00E15BB0">
              <w:t>)}</w:t>
            </w:r>
          </w:p>
          <w:p w14:paraId="63E0545C" w14:textId="77777777" w:rsidR="00D113FE" w:rsidRPr="00E15BB0" w:rsidRDefault="00D113FE" w:rsidP="00D113FE">
            <w:pPr>
              <w:pStyle w:val="a8"/>
              <w:numPr>
                <w:ilvl w:val="3"/>
                <w:numId w:val="3"/>
              </w:numPr>
              <w:overflowPunct/>
              <w:autoSpaceDE/>
              <w:autoSpaceDN/>
              <w:adjustRightInd/>
              <w:spacing w:after="120"/>
              <w:ind w:left="3096" w:firstLineChars="0"/>
              <w:textAlignment w:val="auto"/>
              <w:rPr>
                <w:bCs/>
                <w:lang w:eastAsia="zh-CN"/>
              </w:rPr>
            </w:pPr>
            <w:r w:rsidRPr="00E15BB0">
              <w:t>Option 2: other proposal is not precluded</w:t>
            </w:r>
          </w:p>
          <w:p w14:paraId="301127CA" w14:textId="77777777" w:rsidR="00D113FE" w:rsidRPr="00E15BB0" w:rsidRDefault="00D113FE" w:rsidP="00D113FE">
            <w:pPr>
              <w:pStyle w:val="a8"/>
              <w:numPr>
                <w:ilvl w:val="2"/>
                <w:numId w:val="3"/>
              </w:numPr>
              <w:overflowPunct/>
              <w:autoSpaceDE/>
              <w:autoSpaceDN/>
              <w:adjustRightInd/>
              <w:spacing w:after="120"/>
              <w:ind w:left="2376" w:firstLineChars="0"/>
              <w:textAlignment w:val="auto"/>
              <w:rPr>
                <w:bCs/>
                <w:lang w:eastAsia="zh-CN"/>
              </w:rPr>
            </w:pPr>
            <w:r w:rsidRPr="00E15BB0">
              <w:t>Define MAC CE based UL dual TCI state switch the switching delay requirements as:</w:t>
            </w:r>
          </w:p>
          <w:p w14:paraId="1D3033BF" w14:textId="77777777" w:rsidR="00D113FE" w:rsidRPr="00E15BB0" w:rsidRDefault="00D113FE" w:rsidP="00D113FE">
            <w:pPr>
              <w:pStyle w:val="a8"/>
              <w:numPr>
                <w:ilvl w:val="3"/>
                <w:numId w:val="3"/>
              </w:numPr>
              <w:overflowPunct/>
              <w:autoSpaceDE/>
              <w:autoSpaceDN/>
              <w:adjustRightInd/>
              <w:spacing w:after="120"/>
              <w:ind w:left="3096" w:firstLineChars="0"/>
              <w:textAlignment w:val="auto"/>
              <w:rPr>
                <w:bCs/>
                <w:lang w:eastAsia="zh-CN"/>
              </w:rPr>
            </w:pPr>
            <w:r w:rsidRPr="00E15BB0">
              <w:t>Option 1: T</w:t>
            </w:r>
            <w:r w:rsidRPr="00E15BB0">
              <w:rPr>
                <w:vertAlign w:val="subscript"/>
              </w:rPr>
              <w:t>HARQ</w:t>
            </w:r>
            <w:r w:rsidRPr="00E15BB0">
              <w:t xml:space="preserve"> + max{ T</w:t>
            </w:r>
            <w:r w:rsidRPr="00E15BB0">
              <w:rPr>
                <w:vertAlign w:val="subscript"/>
              </w:rPr>
              <w:t>L1-RSRP1</w:t>
            </w:r>
            <w:r w:rsidRPr="00E15BB0">
              <w:t xml:space="preserve"> + T</w:t>
            </w:r>
            <w:r w:rsidRPr="00E15BB0">
              <w:rPr>
                <w:vertAlign w:val="subscript"/>
              </w:rPr>
              <w:t>first_target-PL-RS1</w:t>
            </w:r>
            <w:r w:rsidRPr="00E15BB0">
              <w:t xml:space="preserve"> + 4*T</w:t>
            </w:r>
            <w:r w:rsidRPr="00E15BB0">
              <w:rPr>
                <w:vertAlign w:val="subscript"/>
              </w:rPr>
              <w:t>target_PL-RS1</w:t>
            </w:r>
            <w:r w:rsidRPr="00E15BB0">
              <w:t xml:space="preserve"> + 2ms, NM2* (T</w:t>
            </w:r>
            <w:r w:rsidRPr="00E15BB0">
              <w:rPr>
                <w:vertAlign w:val="subscript"/>
              </w:rPr>
              <w:t>first_target-PL-RS2</w:t>
            </w:r>
            <w:r w:rsidRPr="00E15BB0">
              <w:t xml:space="preserve"> + 4*</w:t>
            </w:r>
            <w:proofErr w:type="spellStart"/>
            <w:r w:rsidRPr="00E15BB0">
              <w:t>T</w:t>
            </w:r>
            <w:r w:rsidRPr="00E15BB0">
              <w:rPr>
                <w:vertAlign w:val="subscript"/>
              </w:rPr>
              <w:t>target_PL</w:t>
            </w:r>
            <w:proofErr w:type="spellEnd"/>
            <w:r w:rsidRPr="00E15BB0">
              <w:rPr>
                <w:vertAlign w:val="subscript"/>
              </w:rPr>
              <w:t>-RS 2</w:t>
            </w:r>
            <w:r w:rsidRPr="00E15BB0">
              <w:t>+ 2ms) }</w:t>
            </w:r>
          </w:p>
          <w:p w14:paraId="5D3DE52D" w14:textId="77777777" w:rsidR="00D113FE" w:rsidRPr="00E15BB0" w:rsidRDefault="00D113FE" w:rsidP="00D113FE">
            <w:pPr>
              <w:pStyle w:val="a8"/>
              <w:numPr>
                <w:ilvl w:val="3"/>
                <w:numId w:val="3"/>
              </w:numPr>
              <w:overflowPunct/>
              <w:autoSpaceDE/>
              <w:autoSpaceDN/>
              <w:adjustRightInd/>
              <w:spacing w:after="120"/>
              <w:ind w:left="3096" w:firstLineChars="0"/>
              <w:textAlignment w:val="auto"/>
              <w:rPr>
                <w:bCs/>
                <w:lang w:eastAsia="zh-CN"/>
              </w:rPr>
            </w:pPr>
            <w:r w:rsidRPr="00E15BB0">
              <w:t>Option 2: other proposal is not precluded</w:t>
            </w:r>
          </w:p>
          <w:p w14:paraId="2A8DD16E" w14:textId="77777777" w:rsidR="00D113FE" w:rsidRPr="00E15BB0" w:rsidRDefault="00D113FE" w:rsidP="00D113FE">
            <w:pPr>
              <w:pStyle w:val="a8"/>
              <w:numPr>
                <w:ilvl w:val="1"/>
                <w:numId w:val="3"/>
              </w:numPr>
              <w:overflowPunct/>
              <w:autoSpaceDE/>
              <w:autoSpaceDN/>
              <w:adjustRightInd/>
              <w:spacing w:after="120"/>
              <w:ind w:left="1656" w:firstLineChars="0"/>
              <w:textAlignment w:val="auto"/>
              <w:rPr>
                <w:bCs/>
                <w:lang w:eastAsia="zh-CN"/>
              </w:rPr>
            </w:pPr>
            <w:r w:rsidRPr="00E15BB0">
              <w:rPr>
                <w:bCs/>
                <w:lang w:eastAsia="zh-CN"/>
              </w:rPr>
              <w:t>To support Case 3:</w:t>
            </w:r>
          </w:p>
          <w:p w14:paraId="1DA839E3" w14:textId="77777777" w:rsidR="00D113FE" w:rsidRPr="00E15BB0" w:rsidRDefault="00D113FE" w:rsidP="00D113FE">
            <w:pPr>
              <w:pStyle w:val="a8"/>
              <w:numPr>
                <w:ilvl w:val="2"/>
                <w:numId w:val="3"/>
              </w:numPr>
              <w:overflowPunct/>
              <w:autoSpaceDE/>
              <w:autoSpaceDN/>
              <w:adjustRightInd/>
              <w:spacing w:after="120"/>
              <w:ind w:left="2376" w:firstLineChars="0"/>
              <w:textAlignment w:val="auto"/>
              <w:rPr>
                <w:bCs/>
                <w:lang w:eastAsia="zh-CN"/>
              </w:rPr>
            </w:pPr>
            <w:r w:rsidRPr="00E15BB0">
              <w:t>Define MAC CE based DL dual TCI state switch the switching delay requirements as:</w:t>
            </w:r>
          </w:p>
          <w:p w14:paraId="59C17388" w14:textId="77777777" w:rsidR="00D113FE" w:rsidRPr="00E15BB0" w:rsidRDefault="00D113FE" w:rsidP="00D113FE">
            <w:pPr>
              <w:pStyle w:val="a8"/>
              <w:numPr>
                <w:ilvl w:val="3"/>
                <w:numId w:val="3"/>
              </w:numPr>
              <w:overflowPunct/>
              <w:autoSpaceDE/>
              <w:autoSpaceDN/>
              <w:adjustRightInd/>
              <w:spacing w:after="120"/>
              <w:ind w:left="3096" w:firstLineChars="0"/>
              <w:textAlignment w:val="auto"/>
              <w:rPr>
                <w:bCs/>
                <w:lang w:eastAsia="zh-CN"/>
              </w:rPr>
            </w:pPr>
            <w:r w:rsidRPr="00E15BB0">
              <w:t>Option 1: T</w:t>
            </w:r>
            <w:r w:rsidRPr="00E15BB0">
              <w:rPr>
                <w:vertAlign w:val="subscript"/>
              </w:rPr>
              <w:t>HARQ</w:t>
            </w:r>
            <w:r w:rsidRPr="00E15BB0">
              <w:t xml:space="preserve"> + max{T</w:t>
            </w:r>
            <w:r w:rsidRPr="00E15BB0">
              <w:rPr>
                <w:vertAlign w:val="subscript"/>
              </w:rPr>
              <w:t>L1-RSRP1</w:t>
            </w:r>
            <w:r w:rsidRPr="00E15BB0">
              <w:t xml:space="preserve"> +TO</w:t>
            </w:r>
            <w:r w:rsidRPr="00E15BB0">
              <w:rPr>
                <w:vertAlign w:val="subscript"/>
              </w:rPr>
              <w:t>uk1</w:t>
            </w:r>
            <w:r w:rsidRPr="00E15BB0">
              <w:t>*(T</w:t>
            </w:r>
            <w:r w:rsidRPr="00E15BB0">
              <w:rPr>
                <w:vertAlign w:val="subscript"/>
              </w:rPr>
              <w:t>first-SSB1</w:t>
            </w:r>
            <w:r w:rsidRPr="00E15BB0">
              <w:t>+ T</w:t>
            </w:r>
            <w:r w:rsidRPr="00E15BB0">
              <w:rPr>
                <w:vertAlign w:val="subscript"/>
              </w:rPr>
              <w:t>SSB-proc</w:t>
            </w:r>
            <w:r w:rsidRPr="00E15BB0">
              <w:t>), T</w:t>
            </w:r>
            <w:r w:rsidRPr="00E15BB0">
              <w:rPr>
                <w:vertAlign w:val="subscript"/>
              </w:rPr>
              <w:t>L1-RSRP2</w:t>
            </w:r>
            <w:r w:rsidRPr="00E15BB0">
              <w:t xml:space="preserve"> +TO</w:t>
            </w:r>
            <w:r w:rsidRPr="00E15BB0">
              <w:rPr>
                <w:vertAlign w:val="subscript"/>
              </w:rPr>
              <w:t>uk2</w:t>
            </w:r>
            <w:r w:rsidRPr="00E15BB0">
              <w:t>*(T</w:t>
            </w:r>
            <w:r w:rsidRPr="00E15BB0">
              <w:rPr>
                <w:vertAlign w:val="subscript"/>
              </w:rPr>
              <w:t>first-SSB2</w:t>
            </w:r>
            <w:r w:rsidRPr="00E15BB0">
              <w:t>+ T</w:t>
            </w:r>
            <w:r w:rsidRPr="00E15BB0">
              <w:rPr>
                <w:vertAlign w:val="subscript"/>
              </w:rPr>
              <w:t>SSB-proc</w:t>
            </w:r>
            <w:r w:rsidRPr="00E15BB0">
              <w:t>)}</w:t>
            </w:r>
          </w:p>
          <w:p w14:paraId="6D7A1FD7" w14:textId="77777777" w:rsidR="00D113FE" w:rsidRPr="00E15BB0" w:rsidRDefault="00D113FE" w:rsidP="00D113FE">
            <w:pPr>
              <w:pStyle w:val="a8"/>
              <w:numPr>
                <w:ilvl w:val="3"/>
                <w:numId w:val="3"/>
              </w:numPr>
              <w:overflowPunct/>
              <w:autoSpaceDE/>
              <w:autoSpaceDN/>
              <w:adjustRightInd/>
              <w:spacing w:after="120"/>
              <w:ind w:left="3096" w:firstLineChars="0"/>
              <w:textAlignment w:val="auto"/>
              <w:rPr>
                <w:bCs/>
                <w:lang w:eastAsia="zh-CN"/>
              </w:rPr>
            </w:pPr>
            <w:r w:rsidRPr="00E15BB0">
              <w:t>Option 2: other proposal is not precluded</w:t>
            </w:r>
          </w:p>
          <w:p w14:paraId="0124697B" w14:textId="77777777" w:rsidR="00D113FE" w:rsidRPr="00E15BB0" w:rsidRDefault="00D113FE" w:rsidP="00D113FE">
            <w:pPr>
              <w:pStyle w:val="a8"/>
              <w:numPr>
                <w:ilvl w:val="2"/>
                <w:numId w:val="3"/>
              </w:numPr>
              <w:overflowPunct/>
              <w:autoSpaceDE/>
              <w:autoSpaceDN/>
              <w:adjustRightInd/>
              <w:spacing w:after="120"/>
              <w:ind w:left="2376" w:firstLineChars="0"/>
              <w:textAlignment w:val="auto"/>
              <w:rPr>
                <w:bCs/>
                <w:lang w:eastAsia="zh-CN"/>
              </w:rPr>
            </w:pPr>
            <w:r w:rsidRPr="00E15BB0">
              <w:t>Define MAC CE based UL dual TCI state switch the switching delay requirements as:</w:t>
            </w:r>
          </w:p>
          <w:p w14:paraId="6CEF3639" w14:textId="77777777" w:rsidR="00D113FE" w:rsidRPr="00E15BB0" w:rsidRDefault="00D113FE" w:rsidP="00D113FE">
            <w:pPr>
              <w:pStyle w:val="a8"/>
              <w:numPr>
                <w:ilvl w:val="3"/>
                <w:numId w:val="3"/>
              </w:numPr>
              <w:overflowPunct/>
              <w:autoSpaceDE/>
              <w:autoSpaceDN/>
              <w:adjustRightInd/>
              <w:spacing w:after="120"/>
              <w:ind w:left="3096" w:firstLineChars="0"/>
              <w:textAlignment w:val="auto"/>
            </w:pPr>
            <w:r w:rsidRPr="00E15BB0">
              <w:t>Option 1: T</w:t>
            </w:r>
            <w:r w:rsidRPr="00E15BB0">
              <w:rPr>
                <w:vertAlign w:val="subscript"/>
              </w:rPr>
              <w:t>HARQ</w:t>
            </w:r>
            <w:r w:rsidRPr="00E15BB0">
              <w:t xml:space="preserve"> + max{ T</w:t>
            </w:r>
            <w:r w:rsidRPr="00E15BB0">
              <w:rPr>
                <w:vertAlign w:val="subscript"/>
              </w:rPr>
              <w:t>L1-RSRP1</w:t>
            </w:r>
            <w:r w:rsidRPr="00E15BB0">
              <w:t xml:space="preserve"> + T</w:t>
            </w:r>
            <w:r w:rsidRPr="00E15BB0">
              <w:rPr>
                <w:vertAlign w:val="subscript"/>
              </w:rPr>
              <w:t>first_target-PL-RS1</w:t>
            </w:r>
            <w:r w:rsidRPr="00E15BB0">
              <w:t xml:space="preserve"> + 4*T</w:t>
            </w:r>
            <w:r w:rsidRPr="00E15BB0">
              <w:rPr>
                <w:vertAlign w:val="subscript"/>
              </w:rPr>
              <w:t>target_PL-RS1</w:t>
            </w:r>
            <w:r w:rsidRPr="00E15BB0">
              <w:t xml:space="preserve"> + 2ms, T</w:t>
            </w:r>
            <w:r w:rsidRPr="00E15BB0">
              <w:rPr>
                <w:vertAlign w:val="subscript"/>
              </w:rPr>
              <w:t>L1-RSRP2</w:t>
            </w:r>
            <w:r w:rsidRPr="00E15BB0">
              <w:t xml:space="preserve"> + T</w:t>
            </w:r>
            <w:r w:rsidRPr="00E15BB0">
              <w:rPr>
                <w:vertAlign w:val="subscript"/>
              </w:rPr>
              <w:t>first_target-PL-RS2</w:t>
            </w:r>
            <w:r w:rsidRPr="00E15BB0">
              <w:t xml:space="preserve"> + 4*T</w:t>
            </w:r>
            <w:r w:rsidRPr="00E15BB0">
              <w:rPr>
                <w:vertAlign w:val="subscript"/>
              </w:rPr>
              <w:t>target_PL-RS2</w:t>
            </w:r>
            <w:r w:rsidRPr="00E15BB0">
              <w:t xml:space="preserve"> + 2ms }</w:t>
            </w:r>
          </w:p>
          <w:p w14:paraId="099CBD1A" w14:textId="30001ECC" w:rsidR="00D113FE" w:rsidRDefault="00D113FE" w:rsidP="00D113FE">
            <w:pPr>
              <w:pStyle w:val="a8"/>
              <w:numPr>
                <w:ilvl w:val="3"/>
                <w:numId w:val="3"/>
              </w:numPr>
              <w:overflowPunct/>
              <w:autoSpaceDE/>
              <w:autoSpaceDN/>
              <w:adjustRightInd/>
              <w:spacing w:after="120"/>
              <w:ind w:left="3096" w:firstLineChars="0"/>
              <w:textAlignment w:val="auto"/>
              <w:rPr>
                <w:rFonts w:eastAsia="宋体"/>
                <w:b/>
              </w:rPr>
            </w:pPr>
            <w:r w:rsidRPr="00E15BB0">
              <w:lastRenderedPageBreak/>
              <w:t>Option 2: other proposal is not precluded</w:t>
            </w:r>
          </w:p>
        </w:tc>
      </w:tr>
    </w:tbl>
    <w:p w14:paraId="0A52B5D9" w14:textId="0D4E1031" w:rsidR="00D113FE" w:rsidRDefault="0065309E" w:rsidP="00D113FE">
      <w:pPr>
        <w:spacing w:beforeLines="50" w:before="120" w:afterLines="50" w:after="120"/>
        <w:jc w:val="left"/>
        <w:rPr>
          <w:rFonts w:ascii="Times New Roman" w:eastAsia="宋体" w:hAnsi="Times New Roman" w:cs="Times New Roman"/>
          <w:bCs/>
          <w:sz w:val="20"/>
          <w:szCs w:val="20"/>
          <w:lang w:val="en-GB"/>
        </w:rPr>
      </w:pPr>
      <w:r w:rsidRPr="0065309E">
        <w:rPr>
          <w:rFonts w:ascii="Times New Roman" w:eastAsia="宋体" w:hAnsi="Times New Roman" w:cs="Times New Roman"/>
          <w:bCs/>
          <w:sz w:val="20"/>
          <w:szCs w:val="20"/>
          <w:lang w:val="en-GB"/>
        </w:rPr>
        <w:lastRenderedPageBreak/>
        <w:t xml:space="preserve">For </w:t>
      </w:r>
      <w:proofErr w:type="spellStart"/>
      <w:r w:rsidRPr="0065309E">
        <w:rPr>
          <w:rFonts w:ascii="Times New Roman" w:eastAsia="宋体" w:hAnsi="Times New Roman" w:cs="Times New Roman"/>
          <w:bCs/>
          <w:sz w:val="20"/>
          <w:szCs w:val="20"/>
          <w:lang w:val="en-GB"/>
        </w:rPr>
        <w:t>sDCI</w:t>
      </w:r>
      <w:proofErr w:type="spellEnd"/>
      <w:r w:rsidRPr="0065309E">
        <w:rPr>
          <w:rFonts w:ascii="Times New Roman" w:eastAsia="宋体" w:hAnsi="Times New Roman" w:cs="Times New Roman"/>
          <w:bCs/>
          <w:sz w:val="20"/>
          <w:szCs w:val="20"/>
          <w:lang w:val="en-GB"/>
        </w:rPr>
        <w:t xml:space="preserve"> </w:t>
      </w:r>
      <w:proofErr w:type="spellStart"/>
      <w:r w:rsidRPr="0065309E">
        <w:rPr>
          <w:rFonts w:ascii="Times New Roman" w:eastAsia="宋体" w:hAnsi="Times New Roman" w:cs="Times New Roman"/>
          <w:bCs/>
          <w:sz w:val="20"/>
          <w:szCs w:val="20"/>
          <w:lang w:val="en-GB"/>
        </w:rPr>
        <w:t>mTRP</w:t>
      </w:r>
      <w:proofErr w:type="spellEnd"/>
      <w:r w:rsidRPr="0065309E">
        <w:rPr>
          <w:rFonts w:ascii="Times New Roman" w:eastAsia="宋体" w:hAnsi="Times New Roman" w:cs="Times New Roman"/>
          <w:bCs/>
          <w:sz w:val="20"/>
          <w:szCs w:val="20"/>
          <w:lang w:val="en-GB"/>
        </w:rPr>
        <w:t xml:space="preserve"> if dual TCI state is switched, if UE cannot support simultaneous DL reception in FR2</w:t>
      </w:r>
      <w:r>
        <w:rPr>
          <w:rFonts w:ascii="Times New Roman" w:eastAsia="宋体" w:hAnsi="Times New Roman" w:cs="Times New Roman"/>
          <w:bCs/>
          <w:sz w:val="20"/>
          <w:szCs w:val="20"/>
          <w:lang w:val="en-GB"/>
        </w:rPr>
        <w:t>, we think the two target TCIs can be different whether it is in the active TCI state list or not. Therefore, the following proposal can be achieved:</w:t>
      </w:r>
    </w:p>
    <w:p w14:paraId="36C41D54" w14:textId="406EAA8F" w:rsidR="0065309E" w:rsidRPr="008C0F17" w:rsidRDefault="0065309E" w:rsidP="00D113FE">
      <w:pPr>
        <w:spacing w:beforeLines="50" w:before="120" w:afterLines="50" w:after="120"/>
        <w:jc w:val="left"/>
        <w:rPr>
          <w:rFonts w:ascii="Times New Roman" w:hAnsi="Times New Roman" w:cs="Times New Roman"/>
          <w:b/>
          <w:bCs/>
          <w:sz w:val="20"/>
          <w:szCs w:val="20"/>
        </w:rPr>
      </w:pPr>
      <w:r w:rsidRPr="008C0F17">
        <w:rPr>
          <w:rFonts w:ascii="Times New Roman" w:eastAsia="宋体" w:hAnsi="Times New Roman" w:cs="Times New Roman"/>
          <w:b/>
          <w:bCs/>
          <w:sz w:val="20"/>
          <w:szCs w:val="20"/>
          <w:lang w:val="en-GB"/>
        </w:rPr>
        <w:t xml:space="preserve">Proposal 6: For </w:t>
      </w:r>
      <w:proofErr w:type="spellStart"/>
      <w:r w:rsidRPr="008C0F17">
        <w:rPr>
          <w:rFonts w:ascii="Times New Roman" w:eastAsia="宋体" w:hAnsi="Times New Roman" w:cs="Times New Roman"/>
          <w:b/>
          <w:bCs/>
          <w:sz w:val="20"/>
          <w:szCs w:val="20"/>
          <w:lang w:val="en-GB"/>
        </w:rPr>
        <w:t>sDCI</w:t>
      </w:r>
      <w:proofErr w:type="spellEnd"/>
      <w:r w:rsidRPr="008C0F17">
        <w:rPr>
          <w:rFonts w:ascii="Times New Roman" w:eastAsia="宋体" w:hAnsi="Times New Roman" w:cs="Times New Roman"/>
          <w:b/>
          <w:bCs/>
          <w:sz w:val="20"/>
          <w:szCs w:val="20"/>
          <w:lang w:val="en-GB"/>
        </w:rPr>
        <w:t xml:space="preserve"> </w:t>
      </w:r>
      <w:proofErr w:type="spellStart"/>
      <w:r w:rsidRPr="008C0F17">
        <w:rPr>
          <w:rFonts w:ascii="Times New Roman" w:eastAsia="宋体" w:hAnsi="Times New Roman" w:cs="Times New Roman"/>
          <w:b/>
          <w:bCs/>
          <w:sz w:val="20"/>
          <w:szCs w:val="20"/>
          <w:lang w:val="en-GB"/>
        </w:rPr>
        <w:t>mTRP</w:t>
      </w:r>
      <w:proofErr w:type="spellEnd"/>
      <w:r w:rsidRPr="008C0F17">
        <w:rPr>
          <w:rFonts w:ascii="Times New Roman" w:eastAsia="宋体" w:hAnsi="Times New Roman" w:cs="Times New Roman"/>
          <w:b/>
          <w:bCs/>
          <w:sz w:val="20"/>
          <w:szCs w:val="20"/>
          <w:lang w:val="en-GB"/>
        </w:rPr>
        <w:t xml:space="preserve"> if dual TCI state is switched, if UE cannot support simultaneous DL reception in FR2, </w:t>
      </w:r>
      <w:r w:rsidRPr="008C0F17">
        <w:rPr>
          <w:rFonts w:ascii="Times New Roman" w:hAnsi="Times New Roman" w:cs="Times New Roman"/>
          <w:b/>
          <w:bCs/>
          <w:sz w:val="20"/>
          <w:szCs w:val="20"/>
        </w:rPr>
        <w:t>MAC-CE based TCI state switch delay requirements are specified as:</w:t>
      </w:r>
    </w:p>
    <w:p w14:paraId="709219BF" w14:textId="507ED3FD" w:rsidR="0065309E" w:rsidRPr="008C0F17" w:rsidRDefault="0065309E" w:rsidP="00D113FE">
      <w:pPr>
        <w:spacing w:beforeLines="50" w:before="120" w:afterLines="50" w:after="120"/>
        <w:jc w:val="left"/>
        <w:rPr>
          <w:rFonts w:ascii="Times New Roman" w:hAnsi="Times New Roman" w:cs="Times New Roman"/>
          <w:b/>
          <w:bCs/>
          <w:sz w:val="20"/>
          <w:szCs w:val="20"/>
        </w:rPr>
      </w:pPr>
      <w:r w:rsidRPr="008C0F17">
        <w:rPr>
          <w:rFonts w:ascii="Times New Roman" w:hAnsi="Times New Roman" w:cs="Times New Roman"/>
          <w:b/>
          <w:bCs/>
          <w:sz w:val="20"/>
          <w:szCs w:val="20"/>
        </w:rPr>
        <w:t xml:space="preserve">If both target TCIs are known, </w:t>
      </w:r>
    </w:p>
    <w:p w14:paraId="495CC89C" w14:textId="77777777" w:rsidR="0065309E" w:rsidRPr="008C0F17" w:rsidRDefault="0065309E" w:rsidP="0065309E">
      <w:pPr>
        <w:pStyle w:val="a8"/>
        <w:numPr>
          <w:ilvl w:val="2"/>
          <w:numId w:val="3"/>
        </w:numPr>
        <w:overflowPunct/>
        <w:autoSpaceDE/>
        <w:autoSpaceDN/>
        <w:adjustRightInd/>
        <w:spacing w:after="120"/>
        <w:ind w:left="2376" w:firstLineChars="0"/>
        <w:textAlignment w:val="auto"/>
        <w:rPr>
          <w:b/>
          <w:bCs/>
          <w:lang w:eastAsia="zh-CN"/>
        </w:rPr>
      </w:pPr>
      <w:r w:rsidRPr="008C0F17">
        <w:rPr>
          <w:rFonts w:eastAsiaTheme="minorEastAsia"/>
          <w:b/>
          <w:bCs/>
          <w:lang w:eastAsia="zh-CN"/>
        </w:rPr>
        <w:t>Define</w:t>
      </w:r>
      <w:r w:rsidRPr="008C0F17">
        <w:rPr>
          <w:b/>
          <w:bCs/>
        </w:rPr>
        <w:t xml:space="preserve"> MAC CE based DL dual TCI state switch the switching delay requirements as: </w:t>
      </w:r>
    </w:p>
    <w:p w14:paraId="0788E36A" w14:textId="205A6FD2" w:rsidR="0065309E" w:rsidRPr="008C0F17" w:rsidRDefault="008C0F17" w:rsidP="0065309E">
      <w:pPr>
        <w:pStyle w:val="a8"/>
        <w:numPr>
          <w:ilvl w:val="3"/>
          <w:numId w:val="3"/>
        </w:numPr>
        <w:overflowPunct/>
        <w:autoSpaceDE/>
        <w:autoSpaceDN/>
        <w:adjustRightInd/>
        <w:spacing w:after="120"/>
        <w:ind w:left="3096" w:firstLineChars="0"/>
        <w:textAlignment w:val="auto"/>
        <w:rPr>
          <w:b/>
          <w:bCs/>
          <w:lang w:eastAsia="zh-CN"/>
        </w:rPr>
      </w:pPr>
      <w:r w:rsidRPr="008C0F17">
        <w:rPr>
          <w:rFonts w:eastAsia="Malgun Gothic"/>
          <w:b/>
          <w:bCs/>
          <w:lang w:eastAsia="zh-CN"/>
        </w:rPr>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65309E" w:rsidRPr="008C0F17">
        <w:rPr>
          <w:b/>
          <w:bCs/>
        </w:rPr>
        <w:t xml:space="preserve"> + max{TO</w:t>
      </w:r>
      <w:r w:rsidR="0065309E" w:rsidRPr="008C0F17">
        <w:rPr>
          <w:b/>
          <w:bCs/>
          <w:vertAlign w:val="subscript"/>
        </w:rPr>
        <w:t>k1</w:t>
      </w:r>
      <w:r w:rsidR="0065309E" w:rsidRPr="008C0F17">
        <w:rPr>
          <w:b/>
          <w:bCs/>
        </w:rPr>
        <w:t>*(T</w:t>
      </w:r>
      <w:r w:rsidR="0065309E" w:rsidRPr="008C0F17">
        <w:rPr>
          <w:b/>
          <w:bCs/>
          <w:vertAlign w:val="subscript"/>
        </w:rPr>
        <w:t>first-SSB1</w:t>
      </w:r>
      <w:r w:rsidR="0065309E" w:rsidRPr="008C0F17">
        <w:rPr>
          <w:b/>
          <w:bCs/>
        </w:rPr>
        <w:t xml:space="preserve"> + T</w:t>
      </w:r>
      <w:r w:rsidR="0065309E" w:rsidRPr="008C0F17">
        <w:rPr>
          <w:b/>
          <w:bCs/>
          <w:vertAlign w:val="subscript"/>
        </w:rPr>
        <w:t>SSB-proc</w:t>
      </w:r>
      <w:r w:rsidR="0065309E" w:rsidRPr="008C0F17">
        <w:rPr>
          <w:b/>
          <w:bCs/>
        </w:rPr>
        <w:t>), TO</w:t>
      </w:r>
      <w:r w:rsidR="0065309E" w:rsidRPr="008C0F17">
        <w:rPr>
          <w:b/>
          <w:bCs/>
          <w:vertAlign w:val="subscript"/>
        </w:rPr>
        <w:t>k2</w:t>
      </w:r>
      <w:r w:rsidR="0065309E" w:rsidRPr="008C0F17">
        <w:rPr>
          <w:b/>
          <w:bCs/>
        </w:rPr>
        <w:t>*(T</w:t>
      </w:r>
      <w:r w:rsidR="0065309E" w:rsidRPr="008C0F17">
        <w:rPr>
          <w:b/>
          <w:bCs/>
          <w:vertAlign w:val="subscript"/>
        </w:rPr>
        <w:t>first-SSB2</w:t>
      </w:r>
      <w:r w:rsidR="0065309E" w:rsidRPr="008C0F17">
        <w:rPr>
          <w:b/>
          <w:bCs/>
        </w:rPr>
        <w:t xml:space="preserve"> + T</w:t>
      </w:r>
      <w:r w:rsidR="0065309E" w:rsidRPr="008C0F17">
        <w:rPr>
          <w:b/>
          <w:bCs/>
          <w:vertAlign w:val="subscript"/>
        </w:rPr>
        <w:t>SSB-proc</w:t>
      </w:r>
      <w:r w:rsidR="0065309E" w:rsidRPr="008C0F17">
        <w:rPr>
          <w:b/>
          <w:bCs/>
        </w:rPr>
        <w:t>)}</w:t>
      </w:r>
      <w:r w:rsidRPr="008C0F17">
        <w:rPr>
          <w:b/>
          <w:bCs/>
          <w:lang w:val="en-US" w:eastAsia="zh-CN"/>
        </w:rPr>
        <w:t xml:space="preserve"> / </w:t>
      </w:r>
      <w:r w:rsidRPr="008C0F17">
        <w:rPr>
          <w:b/>
          <w:bCs/>
          <w:i/>
          <w:lang w:val="en-US" w:eastAsia="zh-CN"/>
        </w:rPr>
        <w:t>NR slot length</w:t>
      </w:r>
    </w:p>
    <w:p w14:paraId="6A5CC297" w14:textId="77777777" w:rsidR="0065309E" w:rsidRPr="008C0F17" w:rsidRDefault="0065309E" w:rsidP="0065309E">
      <w:pPr>
        <w:pStyle w:val="a8"/>
        <w:numPr>
          <w:ilvl w:val="2"/>
          <w:numId w:val="3"/>
        </w:numPr>
        <w:overflowPunct/>
        <w:autoSpaceDE/>
        <w:autoSpaceDN/>
        <w:adjustRightInd/>
        <w:spacing w:after="120"/>
        <w:ind w:left="2376" w:firstLineChars="0"/>
        <w:textAlignment w:val="auto"/>
        <w:rPr>
          <w:b/>
          <w:bCs/>
          <w:lang w:eastAsia="zh-CN"/>
        </w:rPr>
      </w:pPr>
      <w:r w:rsidRPr="008C0F17">
        <w:rPr>
          <w:b/>
          <w:bCs/>
        </w:rPr>
        <w:t xml:space="preserve">Define MAC CE based UL dual TCI state switch the switching delay requirements as: </w:t>
      </w:r>
    </w:p>
    <w:p w14:paraId="03A20914" w14:textId="0BC21D04" w:rsidR="0065309E" w:rsidRPr="008C0F17" w:rsidRDefault="008C0F17" w:rsidP="0065309E">
      <w:pPr>
        <w:pStyle w:val="a8"/>
        <w:numPr>
          <w:ilvl w:val="3"/>
          <w:numId w:val="3"/>
        </w:numPr>
        <w:overflowPunct/>
        <w:autoSpaceDE/>
        <w:autoSpaceDN/>
        <w:adjustRightInd/>
        <w:spacing w:after="120"/>
        <w:ind w:left="3096" w:firstLineChars="0"/>
        <w:textAlignment w:val="auto"/>
        <w:rPr>
          <w:b/>
          <w:bCs/>
          <w:lang w:eastAsia="zh-CN"/>
        </w:rPr>
      </w:pPr>
      <w:r w:rsidRPr="008C0F17">
        <w:rPr>
          <w:rFonts w:eastAsia="Malgun Gothic"/>
          <w:b/>
          <w:bCs/>
          <w:lang w:eastAsia="zh-CN"/>
        </w:rPr>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65309E" w:rsidRPr="008C0F17">
        <w:rPr>
          <w:b/>
          <w:bCs/>
        </w:rPr>
        <w:t xml:space="preserve"> + max{NM1* (T</w:t>
      </w:r>
      <w:r w:rsidR="0065309E" w:rsidRPr="008C0F17">
        <w:rPr>
          <w:b/>
          <w:bCs/>
          <w:vertAlign w:val="subscript"/>
        </w:rPr>
        <w:t>first_target-PL-RS1</w:t>
      </w:r>
      <w:r w:rsidR="0065309E" w:rsidRPr="008C0F17">
        <w:rPr>
          <w:b/>
          <w:bCs/>
        </w:rPr>
        <w:t xml:space="preserve"> + 4*T</w:t>
      </w:r>
      <w:r w:rsidR="0065309E" w:rsidRPr="008C0F17">
        <w:rPr>
          <w:b/>
          <w:bCs/>
          <w:vertAlign w:val="subscript"/>
        </w:rPr>
        <w:t>target_PL-RS1</w:t>
      </w:r>
      <w:r w:rsidR="0065309E" w:rsidRPr="008C0F17">
        <w:rPr>
          <w:b/>
          <w:bCs/>
        </w:rPr>
        <w:t xml:space="preserve"> + 2ms), NM2* (T</w:t>
      </w:r>
      <w:r w:rsidR="0065309E" w:rsidRPr="008C0F17">
        <w:rPr>
          <w:b/>
          <w:bCs/>
          <w:vertAlign w:val="subscript"/>
        </w:rPr>
        <w:t>first_target-PL-RS2</w:t>
      </w:r>
      <w:r w:rsidR="0065309E" w:rsidRPr="008C0F17">
        <w:rPr>
          <w:b/>
          <w:bCs/>
        </w:rPr>
        <w:t xml:space="preserve"> + 4*</w:t>
      </w:r>
      <w:proofErr w:type="spellStart"/>
      <w:r w:rsidR="0065309E" w:rsidRPr="008C0F17">
        <w:rPr>
          <w:b/>
          <w:bCs/>
        </w:rPr>
        <w:t>T</w:t>
      </w:r>
      <w:r w:rsidR="0065309E" w:rsidRPr="008C0F17">
        <w:rPr>
          <w:b/>
          <w:bCs/>
          <w:vertAlign w:val="subscript"/>
        </w:rPr>
        <w:t>target_PL</w:t>
      </w:r>
      <w:proofErr w:type="spellEnd"/>
      <w:r w:rsidR="0065309E" w:rsidRPr="008C0F17">
        <w:rPr>
          <w:b/>
          <w:bCs/>
          <w:vertAlign w:val="subscript"/>
        </w:rPr>
        <w:t>-RS 2</w:t>
      </w:r>
      <w:r w:rsidR="0065309E" w:rsidRPr="008C0F17">
        <w:rPr>
          <w:b/>
          <w:bCs/>
        </w:rPr>
        <w:t>+ 2ms) }</w:t>
      </w:r>
      <w:r w:rsidRPr="008C0F17">
        <w:rPr>
          <w:b/>
          <w:bCs/>
          <w:lang w:val="en-US" w:eastAsia="zh-CN"/>
        </w:rPr>
        <w:t xml:space="preserve"> / </w:t>
      </w:r>
      <w:r w:rsidRPr="008C0F17">
        <w:rPr>
          <w:b/>
          <w:bCs/>
          <w:i/>
          <w:lang w:val="en-US" w:eastAsia="zh-CN"/>
        </w:rPr>
        <w:t>NR slot length</w:t>
      </w:r>
    </w:p>
    <w:p w14:paraId="2C97747E" w14:textId="4439244A" w:rsidR="0065309E" w:rsidRPr="008C0F17" w:rsidRDefault="0065309E" w:rsidP="00D113FE">
      <w:pPr>
        <w:spacing w:beforeLines="50" w:before="120" w:afterLines="50" w:after="120"/>
        <w:jc w:val="left"/>
        <w:rPr>
          <w:rFonts w:ascii="Times New Roman" w:hAnsi="Times New Roman" w:cs="Times New Roman"/>
          <w:b/>
          <w:bCs/>
          <w:sz w:val="20"/>
          <w:szCs w:val="20"/>
        </w:rPr>
      </w:pPr>
      <w:r w:rsidRPr="008C0F17">
        <w:rPr>
          <w:rFonts w:ascii="Times New Roman" w:hAnsi="Times New Roman" w:cs="Times New Roman"/>
          <w:b/>
          <w:bCs/>
          <w:sz w:val="20"/>
          <w:szCs w:val="20"/>
        </w:rPr>
        <w:t>If one of target TCIs is unknown and another is known</w:t>
      </w:r>
    </w:p>
    <w:p w14:paraId="1A6DDB98" w14:textId="77777777" w:rsidR="0065309E" w:rsidRPr="008C0F17" w:rsidRDefault="0065309E" w:rsidP="0065309E">
      <w:pPr>
        <w:pStyle w:val="a8"/>
        <w:numPr>
          <w:ilvl w:val="2"/>
          <w:numId w:val="3"/>
        </w:numPr>
        <w:overflowPunct/>
        <w:autoSpaceDE/>
        <w:autoSpaceDN/>
        <w:adjustRightInd/>
        <w:spacing w:after="120"/>
        <w:ind w:left="2376" w:firstLineChars="0"/>
        <w:textAlignment w:val="auto"/>
        <w:rPr>
          <w:b/>
          <w:bCs/>
          <w:lang w:eastAsia="zh-CN"/>
        </w:rPr>
      </w:pPr>
      <w:r w:rsidRPr="008C0F17">
        <w:rPr>
          <w:b/>
          <w:bCs/>
        </w:rPr>
        <w:t>Define MAC CE based DL dual TCI state switch the switching delay requirements as:</w:t>
      </w:r>
    </w:p>
    <w:p w14:paraId="038E0368" w14:textId="034CF826" w:rsidR="0065309E" w:rsidRPr="008C0F17" w:rsidRDefault="008C0F17" w:rsidP="0065309E">
      <w:pPr>
        <w:pStyle w:val="a8"/>
        <w:numPr>
          <w:ilvl w:val="3"/>
          <w:numId w:val="3"/>
        </w:numPr>
        <w:overflowPunct/>
        <w:autoSpaceDE/>
        <w:autoSpaceDN/>
        <w:adjustRightInd/>
        <w:spacing w:after="120"/>
        <w:ind w:left="3096" w:firstLineChars="0"/>
        <w:textAlignment w:val="auto"/>
        <w:rPr>
          <w:b/>
          <w:bCs/>
          <w:lang w:eastAsia="zh-CN"/>
        </w:rPr>
      </w:pPr>
      <w:r w:rsidRPr="008C0F17">
        <w:rPr>
          <w:rFonts w:eastAsia="Malgun Gothic"/>
          <w:b/>
          <w:bCs/>
          <w:lang w:eastAsia="zh-CN"/>
        </w:rPr>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65309E" w:rsidRPr="008C0F17">
        <w:rPr>
          <w:b/>
          <w:bCs/>
        </w:rPr>
        <w:t xml:space="preserve"> + max{T</w:t>
      </w:r>
      <w:r w:rsidR="0065309E" w:rsidRPr="008C0F17">
        <w:rPr>
          <w:b/>
          <w:bCs/>
          <w:vertAlign w:val="subscript"/>
        </w:rPr>
        <w:t>L1-RSRP1</w:t>
      </w:r>
      <w:r w:rsidR="0065309E" w:rsidRPr="008C0F17">
        <w:rPr>
          <w:b/>
          <w:bCs/>
        </w:rPr>
        <w:t xml:space="preserve"> +TO</w:t>
      </w:r>
      <w:r w:rsidR="0065309E" w:rsidRPr="008C0F17">
        <w:rPr>
          <w:b/>
          <w:bCs/>
          <w:vertAlign w:val="subscript"/>
        </w:rPr>
        <w:t>uk1</w:t>
      </w:r>
      <w:r w:rsidR="0065309E" w:rsidRPr="008C0F17">
        <w:rPr>
          <w:b/>
          <w:bCs/>
        </w:rPr>
        <w:t>*(T</w:t>
      </w:r>
      <w:r w:rsidR="0065309E" w:rsidRPr="008C0F17">
        <w:rPr>
          <w:b/>
          <w:bCs/>
          <w:vertAlign w:val="subscript"/>
        </w:rPr>
        <w:t>first-SSB1</w:t>
      </w:r>
      <w:r w:rsidR="0065309E" w:rsidRPr="008C0F17">
        <w:rPr>
          <w:b/>
          <w:bCs/>
        </w:rPr>
        <w:t>+ T</w:t>
      </w:r>
      <w:r w:rsidR="0065309E" w:rsidRPr="008C0F17">
        <w:rPr>
          <w:b/>
          <w:bCs/>
          <w:vertAlign w:val="subscript"/>
        </w:rPr>
        <w:t>SSB-proc</w:t>
      </w:r>
      <w:r w:rsidR="0065309E" w:rsidRPr="008C0F17">
        <w:rPr>
          <w:b/>
          <w:bCs/>
        </w:rPr>
        <w:t>), TO</w:t>
      </w:r>
      <w:r w:rsidR="0065309E" w:rsidRPr="008C0F17">
        <w:rPr>
          <w:b/>
          <w:bCs/>
          <w:vertAlign w:val="subscript"/>
        </w:rPr>
        <w:t>k2</w:t>
      </w:r>
      <w:r w:rsidR="0065309E" w:rsidRPr="008C0F17">
        <w:rPr>
          <w:b/>
          <w:bCs/>
        </w:rPr>
        <w:t>*(T</w:t>
      </w:r>
      <w:r w:rsidR="0065309E" w:rsidRPr="008C0F17">
        <w:rPr>
          <w:b/>
          <w:bCs/>
          <w:vertAlign w:val="subscript"/>
        </w:rPr>
        <w:t>first-SSB2</w:t>
      </w:r>
      <w:r w:rsidR="0065309E" w:rsidRPr="008C0F17">
        <w:rPr>
          <w:b/>
          <w:bCs/>
        </w:rPr>
        <w:t>+ T</w:t>
      </w:r>
      <w:r w:rsidR="0065309E" w:rsidRPr="008C0F17">
        <w:rPr>
          <w:b/>
          <w:bCs/>
          <w:vertAlign w:val="subscript"/>
        </w:rPr>
        <w:t>SSB-proc</w:t>
      </w:r>
      <w:r w:rsidR="0065309E" w:rsidRPr="008C0F17">
        <w:rPr>
          <w:b/>
          <w:bCs/>
        </w:rPr>
        <w:t>)}</w:t>
      </w:r>
      <w:r w:rsidRPr="008C0F17">
        <w:rPr>
          <w:b/>
          <w:bCs/>
          <w:lang w:val="en-US" w:eastAsia="zh-CN"/>
        </w:rPr>
        <w:t xml:space="preserve"> / </w:t>
      </w:r>
      <w:r w:rsidRPr="008C0F17">
        <w:rPr>
          <w:b/>
          <w:bCs/>
          <w:i/>
          <w:lang w:val="en-US" w:eastAsia="zh-CN"/>
        </w:rPr>
        <w:t>NR slot length</w:t>
      </w:r>
    </w:p>
    <w:p w14:paraId="0435D4D2" w14:textId="77777777" w:rsidR="0065309E" w:rsidRPr="008C0F17" w:rsidRDefault="0065309E" w:rsidP="0065309E">
      <w:pPr>
        <w:pStyle w:val="a8"/>
        <w:numPr>
          <w:ilvl w:val="2"/>
          <w:numId w:val="3"/>
        </w:numPr>
        <w:overflowPunct/>
        <w:autoSpaceDE/>
        <w:autoSpaceDN/>
        <w:adjustRightInd/>
        <w:spacing w:after="120"/>
        <w:ind w:left="2376" w:firstLineChars="0"/>
        <w:textAlignment w:val="auto"/>
        <w:rPr>
          <w:b/>
          <w:bCs/>
          <w:lang w:eastAsia="zh-CN"/>
        </w:rPr>
      </w:pPr>
      <w:r w:rsidRPr="008C0F17">
        <w:rPr>
          <w:b/>
          <w:bCs/>
        </w:rPr>
        <w:t>Define MAC CE based UL dual TCI state switch the switching delay requirements as:</w:t>
      </w:r>
    </w:p>
    <w:p w14:paraId="20322B1F" w14:textId="49ADA7D5" w:rsidR="0065309E" w:rsidRPr="008C0F17" w:rsidRDefault="008C0F17" w:rsidP="0065309E">
      <w:pPr>
        <w:pStyle w:val="a8"/>
        <w:numPr>
          <w:ilvl w:val="3"/>
          <w:numId w:val="3"/>
        </w:numPr>
        <w:overflowPunct/>
        <w:autoSpaceDE/>
        <w:autoSpaceDN/>
        <w:adjustRightInd/>
        <w:spacing w:after="120"/>
        <w:ind w:left="3096" w:firstLineChars="0"/>
        <w:textAlignment w:val="auto"/>
        <w:rPr>
          <w:b/>
          <w:bCs/>
          <w:lang w:eastAsia="zh-CN"/>
        </w:rPr>
      </w:pPr>
      <w:r w:rsidRPr="008C0F17">
        <w:rPr>
          <w:rFonts w:eastAsia="Malgun Gothic"/>
          <w:b/>
          <w:bCs/>
          <w:lang w:eastAsia="zh-CN"/>
        </w:rPr>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65309E" w:rsidRPr="008C0F17">
        <w:rPr>
          <w:b/>
          <w:bCs/>
        </w:rPr>
        <w:t xml:space="preserve"> + max{ T</w:t>
      </w:r>
      <w:r w:rsidR="0065309E" w:rsidRPr="008C0F17">
        <w:rPr>
          <w:b/>
          <w:bCs/>
          <w:vertAlign w:val="subscript"/>
        </w:rPr>
        <w:t>L1-RSRP1</w:t>
      </w:r>
      <w:r w:rsidR="0065309E" w:rsidRPr="008C0F17">
        <w:rPr>
          <w:b/>
          <w:bCs/>
        </w:rPr>
        <w:t xml:space="preserve"> + T</w:t>
      </w:r>
      <w:r w:rsidR="0065309E" w:rsidRPr="008C0F17">
        <w:rPr>
          <w:b/>
          <w:bCs/>
          <w:vertAlign w:val="subscript"/>
        </w:rPr>
        <w:t>first_target-PL-RS1</w:t>
      </w:r>
      <w:r w:rsidR="0065309E" w:rsidRPr="008C0F17">
        <w:rPr>
          <w:b/>
          <w:bCs/>
        </w:rPr>
        <w:t xml:space="preserve"> + 4*T</w:t>
      </w:r>
      <w:r w:rsidR="0065309E" w:rsidRPr="008C0F17">
        <w:rPr>
          <w:b/>
          <w:bCs/>
          <w:vertAlign w:val="subscript"/>
        </w:rPr>
        <w:t>target_PL-RS1</w:t>
      </w:r>
      <w:r w:rsidR="0065309E" w:rsidRPr="008C0F17">
        <w:rPr>
          <w:b/>
          <w:bCs/>
        </w:rPr>
        <w:t xml:space="preserve"> + 2ms, NM2* (T</w:t>
      </w:r>
      <w:r w:rsidR="0065309E" w:rsidRPr="008C0F17">
        <w:rPr>
          <w:b/>
          <w:bCs/>
          <w:vertAlign w:val="subscript"/>
        </w:rPr>
        <w:t>first_target-PL-RS2</w:t>
      </w:r>
      <w:r w:rsidR="0065309E" w:rsidRPr="008C0F17">
        <w:rPr>
          <w:b/>
          <w:bCs/>
        </w:rPr>
        <w:t xml:space="preserve"> + 4*</w:t>
      </w:r>
      <w:proofErr w:type="spellStart"/>
      <w:r w:rsidR="0065309E" w:rsidRPr="008C0F17">
        <w:rPr>
          <w:b/>
          <w:bCs/>
        </w:rPr>
        <w:t>T</w:t>
      </w:r>
      <w:r w:rsidR="0065309E" w:rsidRPr="008C0F17">
        <w:rPr>
          <w:b/>
          <w:bCs/>
          <w:vertAlign w:val="subscript"/>
        </w:rPr>
        <w:t>target_PL</w:t>
      </w:r>
      <w:proofErr w:type="spellEnd"/>
      <w:r w:rsidR="0065309E" w:rsidRPr="008C0F17">
        <w:rPr>
          <w:b/>
          <w:bCs/>
          <w:vertAlign w:val="subscript"/>
        </w:rPr>
        <w:t>-RS 2</w:t>
      </w:r>
      <w:r w:rsidR="0065309E" w:rsidRPr="008C0F17">
        <w:rPr>
          <w:b/>
          <w:bCs/>
        </w:rPr>
        <w:t>+ 2ms) }</w:t>
      </w:r>
      <w:r w:rsidRPr="008C0F17">
        <w:rPr>
          <w:b/>
          <w:bCs/>
          <w:lang w:val="en-US" w:eastAsia="zh-CN"/>
        </w:rPr>
        <w:t xml:space="preserve"> / </w:t>
      </w:r>
      <w:r w:rsidRPr="008C0F17">
        <w:rPr>
          <w:b/>
          <w:bCs/>
          <w:i/>
          <w:lang w:val="en-US" w:eastAsia="zh-CN"/>
        </w:rPr>
        <w:t>NR slot length</w:t>
      </w:r>
    </w:p>
    <w:p w14:paraId="3439A7E0" w14:textId="07DEBD8D" w:rsidR="0065309E" w:rsidRPr="008C0F17" w:rsidRDefault="0065309E" w:rsidP="00D113FE">
      <w:pPr>
        <w:spacing w:beforeLines="50" w:before="120" w:afterLines="50" w:after="120"/>
        <w:jc w:val="left"/>
        <w:rPr>
          <w:rFonts w:ascii="Times New Roman" w:hAnsi="Times New Roman" w:cs="Times New Roman"/>
          <w:b/>
          <w:bCs/>
          <w:sz w:val="20"/>
          <w:szCs w:val="20"/>
        </w:rPr>
      </w:pPr>
      <w:r w:rsidRPr="008C0F17">
        <w:rPr>
          <w:rFonts w:ascii="Times New Roman" w:hAnsi="Times New Roman" w:cs="Times New Roman"/>
          <w:b/>
          <w:bCs/>
          <w:sz w:val="20"/>
          <w:szCs w:val="20"/>
        </w:rPr>
        <w:t>If both target TCIs are unknown</w:t>
      </w:r>
    </w:p>
    <w:p w14:paraId="459E5E9A" w14:textId="77777777" w:rsidR="0065309E" w:rsidRPr="008C0F17" w:rsidRDefault="0065309E" w:rsidP="0065309E">
      <w:pPr>
        <w:pStyle w:val="a8"/>
        <w:numPr>
          <w:ilvl w:val="2"/>
          <w:numId w:val="3"/>
        </w:numPr>
        <w:overflowPunct/>
        <w:autoSpaceDE/>
        <w:autoSpaceDN/>
        <w:adjustRightInd/>
        <w:spacing w:after="120"/>
        <w:ind w:left="2376" w:firstLineChars="0"/>
        <w:textAlignment w:val="auto"/>
        <w:rPr>
          <w:b/>
          <w:bCs/>
          <w:lang w:eastAsia="zh-CN"/>
        </w:rPr>
      </w:pPr>
      <w:r w:rsidRPr="008C0F17">
        <w:rPr>
          <w:b/>
          <w:bCs/>
        </w:rPr>
        <w:t>Define MAC CE based DL dual TCI state switch the switching delay requirements as:</w:t>
      </w:r>
    </w:p>
    <w:p w14:paraId="050C81B6" w14:textId="7ED9DB2C" w:rsidR="0065309E" w:rsidRPr="008C0F17" w:rsidRDefault="008C0F17" w:rsidP="0065309E">
      <w:pPr>
        <w:pStyle w:val="a8"/>
        <w:numPr>
          <w:ilvl w:val="3"/>
          <w:numId w:val="3"/>
        </w:numPr>
        <w:overflowPunct/>
        <w:autoSpaceDE/>
        <w:autoSpaceDN/>
        <w:adjustRightInd/>
        <w:spacing w:after="120"/>
        <w:ind w:left="3096" w:firstLineChars="0"/>
        <w:textAlignment w:val="auto"/>
        <w:rPr>
          <w:b/>
          <w:bCs/>
          <w:lang w:eastAsia="zh-CN"/>
        </w:rPr>
      </w:pPr>
      <w:r w:rsidRPr="008C0F17">
        <w:rPr>
          <w:rFonts w:eastAsia="Malgun Gothic"/>
          <w:b/>
          <w:bCs/>
          <w:lang w:eastAsia="zh-CN"/>
        </w:rPr>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65309E" w:rsidRPr="008C0F17">
        <w:rPr>
          <w:b/>
          <w:bCs/>
        </w:rPr>
        <w:t xml:space="preserve"> + max{T</w:t>
      </w:r>
      <w:r w:rsidR="0065309E" w:rsidRPr="008C0F17">
        <w:rPr>
          <w:b/>
          <w:bCs/>
          <w:vertAlign w:val="subscript"/>
        </w:rPr>
        <w:t>L1-RSRP1</w:t>
      </w:r>
      <w:r w:rsidR="0065309E" w:rsidRPr="008C0F17">
        <w:rPr>
          <w:b/>
          <w:bCs/>
        </w:rPr>
        <w:t xml:space="preserve"> +TO</w:t>
      </w:r>
      <w:r w:rsidR="0065309E" w:rsidRPr="008C0F17">
        <w:rPr>
          <w:b/>
          <w:bCs/>
          <w:vertAlign w:val="subscript"/>
        </w:rPr>
        <w:t>uk1</w:t>
      </w:r>
      <w:r w:rsidR="0065309E" w:rsidRPr="008C0F17">
        <w:rPr>
          <w:b/>
          <w:bCs/>
        </w:rPr>
        <w:t>*(T</w:t>
      </w:r>
      <w:r w:rsidR="0065309E" w:rsidRPr="008C0F17">
        <w:rPr>
          <w:b/>
          <w:bCs/>
          <w:vertAlign w:val="subscript"/>
        </w:rPr>
        <w:t>first-SSB1</w:t>
      </w:r>
      <w:r w:rsidR="0065309E" w:rsidRPr="008C0F17">
        <w:rPr>
          <w:b/>
          <w:bCs/>
        </w:rPr>
        <w:t>+ T</w:t>
      </w:r>
      <w:r w:rsidR="0065309E" w:rsidRPr="008C0F17">
        <w:rPr>
          <w:b/>
          <w:bCs/>
          <w:vertAlign w:val="subscript"/>
        </w:rPr>
        <w:t>SSB-proc</w:t>
      </w:r>
      <w:r w:rsidR="0065309E" w:rsidRPr="008C0F17">
        <w:rPr>
          <w:b/>
          <w:bCs/>
        </w:rPr>
        <w:t>), T</w:t>
      </w:r>
      <w:r w:rsidR="0065309E" w:rsidRPr="008C0F17">
        <w:rPr>
          <w:b/>
          <w:bCs/>
          <w:vertAlign w:val="subscript"/>
        </w:rPr>
        <w:t>L1-RSRP2</w:t>
      </w:r>
      <w:r w:rsidR="0065309E" w:rsidRPr="008C0F17">
        <w:rPr>
          <w:b/>
          <w:bCs/>
        </w:rPr>
        <w:t xml:space="preserve"> +TO</w:t>
      </w:r>
      <w:r w:rsidR="0065309E" w:rsidRPr="008C0F17">
        <w:rPr>
          <w:b/>
          <w:bCs/>
          <w:vertAlign w:val="subscript"/>
        </w:rPr>
        <w:t>uk2</w:t>
      </w:r>
      <w:r w:rsidR="0065309E" w:rsidRPr="008C0F17">
        <w:rPr>
          <w:b/>
          <w:bCs/>
        </w:rPr>
        <w:t>*(T</w:t>
      </w:r>
      <w:r w:rsidR="0065309E" w:rsidRPr="008C0F17">
        <w:rPr>
          <w:b/>
          <w:bCs/>
          <w:vertAlign w:val="subscript"/>
        </w:rPr>
        <w:t>first-SSB2</w:t>
      </w:r>
      <w:r w:rsidR="0065309E" w:rsidRPr="008C0F17">
        <w:rPr>
          <w:b/>
          <w:bCs/>
        </w:rPr>
        <w:t>+ T</w:t>
      </w:r>
      <w:r w:rsidR="0065309E" w:rsidRPr="008C0F17">
        <w:rPr>
          <w:b/>
          <w:bCs/>
          <w:vertAlign w:val="subscript"/>
        </w:rPr>
        <w:t>SSB-proc</w:t>
      </w:r>
      <w:r w:rsidR="0065309E" w:rsidRPr="008C0F17">
        <w:rPr>
          <w:b/>
          <w:bCs/>
        </w:rPr>
        <w:t>)}</w:t>
      </w:r>
      <w:r w:rsidRPr="008C0F17">
        <w:rPr>
          <w:b/>
          <w:bCs/>
          <w:lang w:val="en-US" w:eastAsia="zh-CN"/>
        </w:rPr>
        <w:t xml:space="preserve"> / </w:t>
      </w:r>
      <w:r w:rsidRPr="008C0F17">
        <w:rPr>
          <w:b/>
          <w:bCs/>
          <w:i/>
          <w:lang w:val="en-US" w:eastAsia="zh-CN"/>
        </w:rPr>
        <w:t>NR slot length</w:t>
      </w:r>
    </w:p>
    <w:p w14:paraId="6D7D887B" w14:textId="327AA2C1" w:rsidR="0065309E" w:rsidRPr="008C0F17" w:rsidRDefault="0065309E" w:rsidP="008C0F17">
      <w:pPr>
        <w:pStyle w:val="a8"/>
        <w:numPr>
          <w:ilvl w:val="2"/>
          <w:numId w:val="3"/>
        </w:numPr>
        <w:overflowPunct/>
        <w:autoSpaceDE/>
        <w:autoSpaceDN/>
        <w:adjustRightInd/>
        <w:spacing w:after="120"/>
        <w:ind w:left="2376" w:firstLineChars="0"/>
        <w:textAlignment w:val="auto"/>
        <w:rPr>
          <w:b/>
          <w:bCs/>
          <w:lang w:eastAsia="zh-CN"/>
        </w:rPr>
      </w:pPr>
      <w:r w:rsidRPr="008C0F17">
        <w:rPr>
          <w:b/>
          <w:bCs/>
        </w:rPr>
        <w:t>Define MAC CE based UL dual TCI state switch the switching delay requirements as:</w:t>
      </w:r>
    </w:p>
    <w:p w14:paraId="071A862B" w14:textId="2B5C005D" w:rsidR="0065309E" w:rsidRPr="008C0F17" w:rsidRDefault="008C0F17" w:rsidP="0065309E">
      <w:pPr>
        <w:pStyle w:val="a8"/>
        <w:numPr>
          <w:ilvl w:val="3"/>
          <w:numId w:val="3"/>
        </w:numPr>
        <w:overflowPunct/>
        <w:autoSpaceDE/>
        <w:autoSpaceDN/>
        <w:adjustRightInd/>
        <w:spacing w:after="120"/>
        <w:ind w:left="3096" w:firstLineChars="0"/>
        <w:textAlignment w:val="auto"/>
        <w:rPr>
          <w:rFonts w:eastAsia="宋体"/>
          <w:b/>
          <w:bCs/>
        </w:rPr>
      </w:pPr>
      <w:r w:rsidRPr="008C0F17">
        <w:rPr>
          <w:rFonts w:eastAsia="Malgun Gothic"/>
          <w:b/>
          <w:bCs/>
          <w:lang w:eastAsia="zh-CN"/>
        </w:rPr>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65309E" w:rsidRPr="008C0F17">
        <w:rPr>
          <w:b/>
          <w:bCs/>
        </w:rPr>
        <w:t xml:space="preserve"> + max{ T</w:t>
      </w:r>
      <w:r w:rsidR="0065309E" w:rsidRPr="008C0F17">
        <w:rPr>
          <w:b/>
          <w:bCs/>
          <w:vertAlign w:val="subscript"/>
        </w:rPr>
        <w:t>L1-RSRP1</w:t>
      </w:r>
      <w:r w:rsidR="0065309E" w:rsidRPr="008C0F17">
        <w:rPr>
          <w:b/>
          <w:bCs/>
        </w:rPr>
        <w:t xml:space="preserve"> + T</w:t>
      </w:r>
      <w:r w:rsidR="0065309E" w:rsidRPr="008C0F17">
        <w:rPr>
          <w:b/>
          <w:bCs/>
          <w:vertAlign w:val="subscript"/>
        </w:rPr>
        <w:t>first_target-PL-RS1</w:t>
      </w:r>
      <w:r w:rsidR="0065309E" w:rsidRPr="008C0F17">
        <w:rPr>
          <w:b/>
          <w:bCs/>
        </w:rPr>
        <w:t xml:space="preserve"> + 4*T</w:t>
      </w:r>
      <w:r w:rsidR="0065309E" w:rsidRPr="008C0F17">
        <w:rPr>
          <w:b/>
          <w:bCs/>
          <w:vertAlign w:val="subscript"/>
        </w:rPr>
        <w:t>target_PL-RS1</w:t>
      </w:r>
      <w:r w:rsidR="0065309E" w:rsidRPr="008C0F17">
        <w:rPr>
          <w:b/>
          <w:bCs/>
        </w:rPr>
        <w:t xml:space="preserve"> + 2ms, T</w:t>
      </w:r>
      <w:r w:rsidR="0065309E" w:rsidRPr="008C0F17">
        <w:rPr>
          <w:b/>
          <w:bCs/>
          <w:vertAlign w:val="subscript"/>
        </w:rPr>
        <w:t>L1-RSRP2</w:t>
      </w:r>
      <w:r w:rsidR="0065309E" w:rsidRPr="008C0F17">
        <w:rPr>
          <w:b/>
          <w:bCs/>
        </w:rPr>
        <w:t xml:space="preserve"> + T</w:t>
      </w:r>
      <w:r w:rsidR="0065309E" w:rsidRPr="008C0F17">
        <w:rPr>
          <w:b/>
          <w:bCs/>
          <w:vertAlign w:val="subscript"/>
        </w:rPr>
        <w:t>first_target-PL-RS2</w:t>
      </w:r>
      <w:r w:rsidR="0065309E" w:rsidRPr="008C0F17">
        <w:rPr>
          <w:b/>
          <w:bCs/>
        </w:rPr>
        <w:t xml:space="preserve"> + 4*T</w:t>
      </w:r>
      <w:r w:rsidR="0065309E" w:rsidRPr="008C0F17">
        <w:rPr>
          <w:b/>
          <w:bCs/>
          <w:vertAlign w:val="subscript"/>
        </w:rPr>
        <w:t>target_PL-RS2</w:t>
      </w:r>
      <w:r w:rsidR="0065309E" w:rsidRPr="008C0F17">
        <w:rPr>
          <w:b/>
          <w:bCs/>
        </w:rPr>
        <w:t xml:space="preserve"> + 2ms }</w:t>
      </w:r>
      <w:r w:rsidRPr="008C0F17">
        <w:rPr>
          <w:b/>
          <w:bCs/>
          <w:lang w:val="en-US" w:eastAsia="zh-CN"/>
        </w:rPr>
        <w:t xml:space="preserve"> / </w:t>
      </w:r>
      <w:r w:rsidRPr="008C0F17">
        <w:rPr>
          <w:b/>
          <w:bCs/>
          <w:i/>
          <w:lang w:val="en-US" w:eastAsia="zh-CN"/>
        </w:rPr>
        <w:t>NR slot length</w:t>
      </w:r>
    </w:p>
    <w:p w14:paraId="0386C9A1" w14:textId="588E920C" w:rsidR="008C0F17" w:rsidRDefault="008C0F17" w:rsidP="008C0F17">
      <w:pPr>
        <w:spacing w:after="120"/>
        <w:rPr>
          <w:b/>
          <w:bCs/>
        </w:rPr>
      </w:pPr>
    </w:p>
    <w:p w14:paraId="7085C7CC" w14:textId="0C1A7F73" w:rsidR="008C0F17" w:rsidRPr="008C0F17" w:rsidRDefault="008C0F17" w:rsidP="008C0F17">
      <w:pPr>
        <w:spacing w:after="120"/>
        <w:rPr>
          <w:rFonts w:ascii="Times New Roman" w:eastAsia="宋体" w:hAnsi="Times New Roman" w:cs="Times New Roman"/>
          <w:sz w:val="20"/>
          <w:szCs w:val="20"/>
        </w:rPr>
      </w:pPr>
      <w:r w:rsidRPr="008C0F17">
        <w:rPr>
          <w:rFonts w:ascii="Times New Roman" w:eastAsia="宋体" w:hAnsi="Times New Roman" w:cs="Times New Roman"/>
          <w:sz w:val="20"/>
          <w:szCs w:val="20"/>
        </w:rPr>
        <w:t xml:space="preserve">In </w:t>
      </w:r>
      <w:proofErr w:type="spellStart"/>
      <w:r w:rsidRPr="008C0F17">
        <w:rPr>
          <w:rFonts w:ascii="Times New Roman" w:eastAsia="宋体" w:hAnsi="Times New Roman" w:cs="Times New Roman"/>
          <w:sz w:val="20"/>
          <w:szCs w:val="20"/>
        </w:rPr>
        <w:t>sDCI</w:t>
      </w:r>
      <w:proofErr w:type="spellEnd"/>
      <w:r w:rsidRPr="008C0F17">
        <w:rPr>
          <w:rFonts w:ascii="Times New Roman" w:eastAsia="宋体" w:hAnsi="Times New Roman" w:cs="Times New Roman"/>
          <w:sz w:val="20"/>
          <w:szCs w:val="20"/>
        </w:rPr>
        <w:t xml:space="preserve"> </w:t>
      </w:r>
      <w:proofErr w:type="spellStart"/>
      <w:r w:rsidRPr="008C0F17">
        <w:rPr>
          <w:rFonts w:ascii="Times New Roman" w:eastAsia="宋体" w:hAnsi="Times New Roman" w:cs="Times New Roman"/>
          <w:sz w:val="20"/>
          <w:szCs w:val="20"/>
        </w:rPr>
        <w:t>mTRP</w:t>
      </w:r>
      <w:proofErr w:type="spellEnd"/>
      <w:r w:rsidRPr="008C0F17">
        <w:rPr>
          <w:rFonts w:ascii="Times New Roman" w:eastAsia="宋体" w:hAnsi="Times New Roman" w:cs="Times New Roman"/>
          <w:sz w:val="20"/>
          <w:szCs w:val="20"/>
        </w:rPr>
        <w:t>, the RRC based switching delay requirements is still FFS in last meeting:</w:t>
      </w:r>
    </w:p>
    <w:tbl>
      <w:tblPr>
        <w:tblStyle w:val="a7"/>
        <w:tblW w:w="0" w:type="auto"/>
        <w:tblLook w:val="04A0" w:firstRow="1" w:lastRow="0" w:firstColumn="1" w:lastColumn="0" w:noHBand="0" w:noVBand="1"/>
      </w:tblPr>
      <w:tblGrid>
        <w:gridCol w:w="9629"/>
      </w:tblGrid>
      <w:tr w:rsidR="00D113FE" w14:paraId="56442E2E" w14:textId="77777777" w:rsidTr="00D113FE">
        <w:tc>
          <w:tcPr>
            <w:tcW w:w="9629" w:type="dxa"/>
          </w:tcPr>
          <w:p w14:paraId="6BA136F2" w14:textId="77777777" w:rsidR="00D113FE" w:rsidRPr="00E15BB0" w:rsidRDefault="00D113FE" w:rsidP="00D113FE">
            <w:pPr>
              <w:spacing w:after="120" w:line="252" w:lineRule="auto"/>
              <w:rPr>
                <w:b/>
                <w:u w:val="single"/>
              </w:rPr>
            </w:pPr>
            <w:r w:rsidRPr="00E15BB0">
              <w:rPr>
                <w:b/>
                <w:u w:val="single"/>
              </w:rPr>
              <w:t xml:space="preserve">Issue 3-1-10: For </w:t>
            </w:r>
            <w:proofErr w:type="spellStart"/>
            <w:r w:rsidRPr="00E15BB0">
              <w:rPr>
                <w:b/>
                <w:u w:val="single"/>
              </w:rPr>
              <w:t>sDCI</w:t>
            </w:r>
            <w:proofErr w:type="spellEnd"/>
            <w:r w:rsidRPr="00E15BB0">
              <w:rPr>
                <w:b/>
                <w:u w:val="single"/>
              </w:rPr>
              <w:t xml:space="preserve"> </w:t>
            </w:r>
            <w:proofErr w:type="spellStart"/>
            <w:r w:rsidRPr="00E15BB0">
              <w:rPr>
                <w:b/>
                <w:u w:val="single"/>
              </w:rPr>
              <w:t>mTRP</w:t>
            </w:r>
            <w:proofErr w:type="spellEnd"/>
            <w:r w:rsidRPr="00E15BB0">
              <w:rPr>
                <w:b/>
                <w:u w:val="single"/>
              </w:rPr>
              <w:t>, whether to specify RRM requirements for RRC based switching delay requirements? </w:t>
            </w:r>
          </w:p>
          <w:p w14:paraId="22C5CC77" w14:textId="77777777" w:rsidR="00D113FE" w:rsidRPr="00E15BB0" w:rsidRDefault="00D113FE" w:rsidP="00D113FE">
            <w:pPr>
              <w:pStyle w:val="B1"/>
              <w:ind w:left="0" w:firstLine="0"/>
              <w:rPr>
                <w:bCs/>
              </w:rPr>
            </w:pPr>
            <w:r w:rsidRPr="00E15BB0">
              <w:rPr>
                <w:b/>
                <w:lang w:eastAsia="zh-CN"/>
              </w:rPr>
              <w:t>Way forward</w:t>
            </w:r>
            <w:r w:rsidRPr="00E15BB0">
              <w:rPr>
                <w:lang w:eastAsia="zh-CN"/>
              </w:rPr>
              <w:t>:</w:t>
            </w:r>
          </w:p>
          <w:p w14:paraId="1941B019" w14:textId="77777777" w:rsidR="00D113FE" w:rsidRPr="00E15BB0" w:rsidRDefault="00D113FE" w:rsidP="00D113FE">
            <w:pPr>
              <w:pStyle w:val="a8"/>
              <w:numPr>
                <w:ilvl w:val="1"/>
                <w:numId w:val="3"/>
              </w:numPr>
              <w:overflowPunct/>
              <w:autoSpaceDE/>
              <w:autoSpaceDN/>
              <w:adjustRightInd/>
              <w:spacing w:after="120"/>
              <w:ind w:left="1440" w:firstLineChars="0"/>
              <w:textAlignment w:val="auto"/>
              <w:rPr>
                <w:rFonts w:eastAsia="宋体"/>
                <w:bCs/>
                <w:lang w:eastAsia="zh-CN"/>
              </w:rPr>
            </w:pPr>
            <w:bookmarkStart w:id="1" w:name="OLE_LINK5"/>
            <w:r w:rsidRPr="00E15BB0">
              <w:rPr>
                <w:rFonts w:eastAsia="宋体"/>
                <w:bCs/>
                <w:lang w:eastAsia="zh-CN"/>
              </w:rPr>
              <w:t xml:space="preserve">Option </w:t>
            </w:r>
            <w:bookmarkEnd w:id="1"/>
            <w:r w:rsidRPr="00E15BB0">
              <w:rPr>
                <w:rFonts w:eastAsia="宋体"/>
                <w:bCs/>
                <w:lang w:eastAsia="zh-CN"/>
              </w:rPr>
              <w:t>1: (Apple, MediaTek)</w:t>
            </w:r>
          </w:p>
          <w:p w14:paraId="080D71C6" w14:textId="77777777" w:rsidR="00D113FE" w:rsidRPr="00E15BB0" w:rsidRDefault="00D113FE" w:rsidP="00D113FE">
            <w:pPr>
              <w:pStyle w:val="a8"/>
              <w:numPr>
                <w:ilvl w:val="2"/>
                <w:numId w:val="3"/>
              </w:numPr>
              <w:overflowPunct/>
              <w:autoSpaceDE/>
              <w:autoSpaceDN/>
              <w:adjustRightInd/>
              <w:spacing w:after="120"/>
              <w:ind w:left="2376" w:firstLineChars="0"/>
              <w:textAlignment w:val="auto"/>
              <w:rPr>
                <w:rFonts w:eastAsia="宋体"/>
                <w:bCs/>
                <w:lang w:eastAsia="zh-CN"/>
              </w:rPr>
            </w:pPr>
            <w:r w:rsidRPr="00E15BB0">
              <w:rPr>
                <w:rFonts w:eastAsia="宋体"/>
                <w:bCs/>
                <w:lang w:eastAsia="zh-CN"/>
              </w:rPr>
              <w:t>No.</w:t>
            </w:r>
          </w:p>
          <w:p w14:paraId="06D25F5F" w14:textId="77777777" w:rsidR="00D113FE" w:rsidRPr="00E15BB0" w:rsidRDefault="00D113FE" w:rsidP="00D113FE">
            <w:pPr>
              <w:pStyle w:val="a8"/>
              <w:numPr>
                <w:ilvl w:val="1"/>
                <w:numId w:val="3"/>
              </w:numPr>
              <w:overflowPunct/>
              <w:autoSpaceDE/>
              <w:autoSpaceDN/>
              <w:adjustRightInd/>
              <w:spacing w:after="120"/>
              <w:ind w:left="1440" w:firstLineChars="0"/>
              <w:textAlignment w:val="auto"/>
              <w:rPr>
                <w:bCs/>
                <w:lang w:eastAsia="zh-CN"/>
              </w:rPr>
            </w:pPr>
            <w:r w:rsidRPr="00E15BB0">
              <w:rPr>
                <w:rFonts w:eastAsia="宋体"/>
                <w:bCs/>
                <w:lang w:eastAsia="zh-CN"/>
              </w:rPr>
              <w:t>Option 2: (Samsung)</w:t>
            </w:r>
          </w:p>
          <w:p w14:paraId="4FA179F5" w14:textId="77777777" w:rsidR="00D113FE" w:rsidRPr="00E15BB0" w:rsidRDefault="00D113FE" w:rsidP="00D113FE">
            <w:pPr>
              <w:pStyle w:val="a8"/>
              <w:numPr>
                <w:ilvl w:val="2"/>
                <w:numId w:val="3"/>
              </w:numPr>
              <w:overflowPunct/>
              <w:autoSpaceDE/>
              <w:autoSpaceDN/>
              <w:adjustRightInd/>
              <w:spacing w:after="120"/>
              <w:ind w:left="2376" w:firstLineChars="0"/>
              <w:textAlignment w:val="auto"/>
              <w:rPr>
                <w:bCs/>
                <w:lang w:eastAsia="zh-CN"/>
              </w:rPr>
            </w:pPr>
            <w:r w:rsidRPr="00E15BB0">
              <w:t>FFS on whether to introduce RRC based TCI state switch delay requirements for PDCCH.</w:t>
            </w:r>
          </w:p>
          <w:p w14:paraId="00D0798F" w14:textId="77777777" w:rsidR="00D113FE" w:rsidRPr="00E15BB0" w:rsidRDefault="00D113FE" w:rsidP="00D113FE">
            <w:pPr>
              <w:pStyle w:val="a8"/>
              <w:numPr>
                <w:ilvl w:val="1"/>
                <w:numId w:val="3"/>
              </w:numPr>
              <w:overflowPunct/>
              <w:autoSpaceDE/>
              <w:autoSpaceDN/>
              <w:adjustRightInd/>
              <w:spacing w:after="120"/>
              <w:ind w:left="1440" w:firstLineChars="0"/>
              <w:textAlignment w:val="auto"/>
              <w:rPr>
                <w:bCs/>
                <w:lang w:eastAsia="zh-CN"/>
              </w:rPr>
            </w:pPr>
            <w:r w:rsidRPr="00E15BB0">
              <w:rPr>
                <w:rFonts w:eastAsia="宋体"/>
                <w:bCs/>
                <w:lang w:eastAsia="zh-CN"/>
              </w:rPr>
              <w:t>Option 3: (Nokia)</w:t>
            </w:r>
          </w:p>
          <w:p w14:paraId="54803A2A" w14:textId="415A70E9" w:rsidR="00D113FE" w:rsidRPr="00D113FE" w:rsidRDefault="00D113FE" w:rsidP="00D113FE">
            <w:pPr>
              <w:pStyle w:val="a8"/>
              <w:numPr>
                <w:ilvl w:val="2"/>
                <w:numId w:val="3"/>
              </w:numPr>
              <w:overflowPunct/>
              <w:autoSpaceDE/>
              <w:autoSpaceDN/>
              <w:adjustRightInd/>
              <w:spacing w:after="120"/>
              <w:ind w:left="2376" w:firstLineChars="0"/>
              <w:textAlignment w:val="auto"/>
              <w:rPr>
                <w:bCs/>
                <w:lang w:eastAsia="zh-CN"/>
              </w:rPr>
            </w:pPr>
            <w:r w:rsidRPr="00E15BB0">
              <w:lastRenderedPageBreak/>
              <w:t>The current requirements should be reused for RRC based TCI switching.</w:t>
            </w:r>
          </w:p>
        </w:tc>
      </w:tr>
    </w:tbl>
    <w:p w14:paraId="6FBA248F" w14:textId="26AACAC6" w:rsidR="00D113FE" w:rsidRDefault="008C0F17" w:rsidP="00D113FE">
      <w:pPr>
        <w:spacing w:beforeLines="50" w:before="120" w:afterLines="50" w:after="120"/>
        <w:jc w:val="left"/>
        <w:rPr>
          <w:rFonts w:ascii="Times New Roman" w:hAnsi="Times New Roman" w:cs="Times New Roman"/>
          <w:bCs/>
          <w:sz w:val="20"/>
          <w:szCs w:val="20"/>
        </w:rPr>
      </w:pPr>
      <w:r w:rsidRPr="008C0F17">
        <w:rPr>
          <w:rFonts w:ascii="Times New Roman" w:eastAsia="宋体" w:hAnsi="Times New Roman" w:cs="Times New Roman"/>
          <w:bCs/>
          <w:sz w:val="20"/>
          <w:szCs w:val="20"/>
          <w:lang w:val="en-GB"/>
        </w:rPr>
        <w:lastRenderedPageBreak/>
        <w:t xml:space="preserve">In last meeting, we propose it as FFS because there is still RAN1 discussion whether different RRC based TCI based for PDCCH will be introduced. We think if there is further RAN1 conclusion, RAN4 can specify such requirements. In last RAN1#114 meeting, no further conclusion to add new/different mechanism than Rel-17 in Rel-18. Since RAN1 has completed the discussion in Rel-18, we think RAN4 not </w:t>
      </w:r>
      <w:r w:rsidRPr="008C0F17">
        <w:rPr>
          <w:rFonts w:ascii="Times New Roman" w:hAnsi="Times New Roman" w:cs="Times New Roman"/>
          <w:bCs/>
          <w:sz w:val="20"/>
          <w:szCs w:val="20"/>
        </w:rPr>
        <w:t>to specify RRM requirements for RRC based switching delay requirements</w:t>
      </w:r>
      <w:r>
        <w:rPr>
          <w:rFonts w:ascii="Times New Roman" w:hAnsi="Times New Roman" w:cs="Times New Roman"/>
          <w:bCs/>
          <w:sz w:val="20"/>
          <w:szCs w:val="20"/>
        </w:rPr>
        <w:t>.</w:t>
      </w:r>
    </w:p>
    <w:p w14:paraId="0131DD22" w14:textId="158D95CA" w:rsidR="008C0F17" w:rsidRDefault="008C0F17" w:rsidP="00D113FE">
      <w:pPr>
        <w:spacing w:beforeLines="50" w:before="120" w:afterLines="50" w:after="120"/>
        <w:jc w:val="left"/>
        <w:rPr>
          <w:rFonts w:ascii="Times New Roman" w:eastAsia="宋体" w:hAnsi="Times New Roman" w:cs="Times New Roman"/>
          <w:b/>
          <w:bCs/>
          <w:sz w:val="20"/>
          <w:szCs w:val="20"/>
          <w:lang w:val="en-GB"/>
        </w:rPr>
      </w:pPr>
      <w:r w:rsidRPr="008C0F17">
        <w:rPr>
          <w:rFonts w:ascii="Times New Roman" w:eastAsia="宋体" w:hAnsi="Times New Roman" w:cs="Times New Roman"/>
          <w:b/>
          <w:bCs/>
          <w:sz w:val="20"/>
          <w:szCs w:val="20"/>
          <w:lang w:val="en-GB"/>
        </w:rPr>
        <w:t xml:space="preserve">Proposal </w:t>
      </w:r>
      <w:r>
        <w:rPr>
          <w:rFonts w:ascii="Times New Roman" w:eastAsia="宋体" w:hAnsi="Times New Roman" w:cs="Times New Roman"/>
          <w:b/>
          <w:bCs/>
          <w:sz w:val="20"/>
          <w:szCs w:val="20"/>
          <w:lang w:val="en-GB"/>
        </w:rPr>
        <w:t>7</w:t>
      </w:r>
      <w:r w:rsidRPr="008C0F17">
        <w:rPr>
          <w:rFonts w:ascii="Times New Roman" w:eastAsia="宋体" w:hAnsi="Times New Roman" w:cs="Times New Roman"/>
          <w:b/>
          <w:bCs/>
          <w:sz w:val="20"/>
          <w:szCs w:val="20"/>
          <w:lang w:val="en-GB"/>
        </w:rPr>
        <w:t>:</w:t>
      </w:r>
      <w:r>
        <w:rPr>
          <w:rFonts w:ascii="Times New Roman" w:eastAsia="宋体" w:hAnsi="Times New Roman" w:cs="Times New Roman"/>
          <w:b/>
          <w:bCs/>
          <w:sz w:val="20"/>
          <w:szCs w:val="20"/>
          <w:lang w:val="en-GB"/>
        </w:rPr>
        <w:t xml:space="preserve"> </w:t>
      </w:r>
      <w:r w:rsidRPr="008C0F17">
        <w:rPr>
          <w:rFonts w:ascii="Times New Roman" w:eastAsia="宋体" w:hAnsi="Times New Roman" w:cs="Times New Roman"/>
          <w:b/>
          <w:bCs/>
          <w:sz w:val="20"/>
          <w:szCs w:val="20"/>
          <w:lang w:val="en-GB"/>
        </w:rPr>
        <w:t xml:space="preserve">For </w:t>
      </w:r>
      <w:proofErr w:type="spellStart"/>
      <w:r w:rsidRPr="008C0F17">
        <w:rPr>
          <w:rFonts w:ascii="Times New Roman" w:eastAsia="宋体" w:hAnsi="Times New Roman" w:cs="Times New Roman"/>
          <w:b/>
          <w:bCs/>
          <w:sz w:val="20"/>
          <w:szCs w:val="20"/>
          <w:lang w:val="en-GB"/>
        </w:rPr>
        <w:t>sDCI</w:t>
      </w:r>
      <w:proofErr w:type="spellEnd"/>
      <w:r w:rsidRPr="008C0F17">
        <w:rPr>
          <w:rFonts w:ascii="Times New Roman" w:eastAsia="宋体" w:hAnsi="Times New Roman" w:cs="Times New Roman"/>
          <w:b/>
          <w:bCs/>
          <w:sz w:val="20"/>
          <w:szCs w:val="20"/>
          <w:lang w:val="en-GB"/>
        </w:rPr>
        <w:t xml:space="preserve"> </w:t>
      </w:r>
      <w:proofErr w:type="spellStart"/>
      <w:r w:rsidRPr="008C0F17">
        <w:rPr>
          <w:rFonts w:ascii="Times New Roman" w:eastAsia="宋体" w:hAnsi="Times New Roman" w:cs="Times New Roman"/>
          <w:b/>
          <w:bCs/>
          <w:sz w:val="20"/>
          <w:szCs w:val="20"/>
          <w:lang w:val="en-GB"/>
        </w:rPr>
        <w:t>mTRP</w:t>
      </w:r>
      <w:proofErr w:type="spellEnd"/>
      <w:r w:rsidRPr="008C0F17">
        <w:rPr>
          <w:rFonts w:ascii="Times New Roman" w:eastAsia="宋体" w:hAnsi="Times New Roman" w:cs="Times New Roman"/>
          <w:b/>
          <w:bCs/>
          <w:sz w:val="20"/>
          <w:szCs w:val="20"/>
          <w:lang w:val="en-GB"/>
        </w:rPr>
        <w:t xml:space="preserve">, </w:t>
      </w:r>
      <w:r w:rsidRPr="008C0F17">
        <w:rPr>
          <w:rFonts w:ascii="Times New Roman" w:eastAsia="宋体" w:hAnsi="Times New Roman" w:cs="Times New Roman" w:hint="eastAsia"/>
          <w:b/>
          <w:bCs/>
          <w:sz w:val="20"/>
          <w:szCs w:val="20"/>
          <w:lang w:val="en-GB"/>
        </w:rPr>
        <w:t>RAN</w:t>
      </w:r>
      <w:r w:rsidRPr="008C0F17">
        <w:rPr>
          <w:rFonts w:ascii="Times New Roman" w:eastAsia="宋体" w:hAnsi="Times New Roman" w:cs="Times New Roman"/>
          <w:b/>
          <w:bCs/>
          <w:sz w:val="20"/>
          <w:szCs w:val="20"/>
          <w:lang w:val="en-GB"/>
        </w:rPr>
        <w:t xml:space="preserve">4 </w:t>
      </w:r>
      <w:r w:rsidRPr="008C0F17">
        <w:rPr>
          <w:rFonts w:ascii="Times New Roman" w:eastAsia="宋体" w:hAnsi="Times New Roman" w:cs="Times New Roman" w:hint="eastAsia"/>
          <w:b/>
          <w:bCs/>
          <w:sz w:val="20"/>
          <w:szCs w:val="20"/>
          <w:lang w:val="en-GB"/>
        </w:rPr>
        <w:t>not</w:t>
      </w:r>
      <w:r w:rsidRPr="008C0F17">
        <w:rPr>
          <w:rFonts w:ascii="Times New Roman" w:eastAsia="宋体" w:hAnsi="Times New Roman" w:cs="Times New Roman"/>
          <w:b/>
          <w:bCs/>
          <w:sz w:val="20"/>
          <w:szCs w:val="20"/>
          <w:lang w:val="en-GB"/>
        </w:rPr>
        <w:t xml:space="preserve"> specify RRM requirements for RRC based switching delay requirements.</w:t>
      </w:r>
    </w:p>
    <w:p w14:paraId="73B818CF" w14:textId="158B909F" w:rsidR="00015D8D" w:rsidRPr="008C0F17" w:rsidRDefault="00015D8D" w:rsidP="00D113FE">
      <w:pPr>
        <w:spacing w:beforeLines="50" w:before="120" w:afterLines="50" w:after="120"/>
        <w:jc w:val="left"/>
        <w:rPr>
          <w:rFonts w:ascii="Times New Roman" w:eastAsia="宋体" w:hAnsi="Times New Roman" w:cs="Times New Roman"/>
          <w:b/>
          <w:bCs/>
          <w:sz w:val="20"/>
          <w:szCs w:val="20"/>
          <w:lang w:val="en-GB"/>
        </w:rPr>
      </w:pPr>
      <w:r>
        <w:rPr>
          <w:rFonts w:ascii="Times New Roman" w:eastAsia="宋体" w:hAnsi="Times New Roman" w:cs="Times New Roman" w:hint="eastAsia"/>
          <w:b/>
          <w:bCs/>
          <w:sz w:val="20"/>
          <w:szCs w:val="20"/>
          <w:lang w:val="en-GB"/>
        </w:rPr>
        <w:t>P</w:t>
      </w:r>
      <w:r>
        <w:rPr>
          <w:rFonts w:ascii="Times New Roman" w:eastAsia="宋体" w:hAnsi="Times New Roman" w:cs="Times New Roman"/>
          <w:b/>
          <w:bCs/>
          <w:sz w:val="20"/>
          <w:szCs w:val="20"/>
          <w:lang w:val="en-GB"/>
        </w:rPr>
        <w:t xml:space="preserve">roposal 8: The applicability of </w:t>
      </w:r>
      <w:proofErr w:type="spellStart"/>
      <w:r>
        <w:rPr>
          <w:rFonts w:ascii="Times New Roman" w:eastAsia="宋体" w:hAnsi="Times New Roman" w:cs="Times New Roman"/>
          <w:b/>
          <w:bCs/>
          <w:sz w:val="20"/>
          <w:szCs w:val="20"/>
          <w:lang w:val="en-GB"/>
        </w:rPr>
        <w:t>sDCI</w:t>
      </w:r>
      <w:proofErr w:type="spellEnd"/>
      <w:r>
        <w:rPr>
          <w:rFonts w:ascii="Times New Roman" w:eastAsia="宋体" w:hAnsi="Times New Roman" w:cs="Times New Roman"/>
          <w:b/>
          <w:bCs/>
          <w:sz w:val="20"/>
          <w:szCs w:val="20"/>
          <w:lang w:val="en-GB"/>
        </w:rPr>
        <w:t xml:space="preserve"> </w:t>
      </w:r>
      <w:proofErr w:type="spellStart"/>
      <w:r>
        <w:rPr>
          <w:rFonts w:ascii="Times New Roman" w:eastAsia="宋体" w:hAnsi="Times New Roman" w:cs="Times New Roman"/>
          <w:b/>
          <w:bCs/>
          <w:sz w:val="20"/>
          <w:szCs w:val="20"/>
          <w:lang w:val="en-GB"/>
        </w:rPr>
        <w:t>mTRP</w:t>
      </w:r>
      <w:proofErr w:type="spellEnd"/>
      <w:r>
        <w:rPr>
          <w:rFonts w:ascii="Times New Roman" w:eastAsia="宋体" w:hAnsi="Times New Roman" w:cs="Times New Roman"/>
          <w:b/>
          <w:bCs/>
          <w:sz w:val="20"/>
          <w:szCs w:val="20"/>
          <w:lang w:val="en-GB"/>
        </w:rPr>
        <w:t xml:space="preserve"> is for intra-cell scenario. </w:t>
      </w:r>
    </w:p>
    <w:p w14:paraId="65462CBB" w14:textId="77777777" w:rsidR="00D113FE" w:rsidRPr="00884DD0" w:rsidRDefault="00D113FE" w:rsidP="00D113FE">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02EDF5E" w14:textId="49A57668" w:rsidR="00D113FE" w:rsidRDefault="00F960C9" w:rsidP="00D113FE">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 xml:space="preserve">In this contribution, we provide our consideration of </w:t>
      </w:r>
      <w:r w:rsidRPr="00982C80">
        <w:rPr>
          <w:rFonts w:ascii="Times New Roman" w:eastAsia="宋体" w:hAnsi="Times New Roman" w:cs="Times New Roman"/>
          <w:sz w:val="20"/>
          <w:szCs w:val="20"/>
        </w:rPr>
        <w:t xml:space="preserve">RRM </w:t>
      </w:r>
      <w:r>
        <w:rPr>
          <w:rFonts w:ascii="Times New Roman" w:eastAsia="宋体" w:hAnsi="Times New Roman" w:cs="Times New Roman"/>
          <w:sz w:val="20"/>
          <w:szCs w:val="20"/>
        </w:rPr>
        <w:t>requirements of</w:t>
      </w:r>
      <w:r w:rsidRPr="00982C80">
        <w:rPr>
          <w:rFonts w:ascii="Times New Roman" w:eastAsia="宋体" w:hAnsi="Times New Roman" w:cs="Times New Roman"/>
          <w:sz w:val="20"/>
          <w:szCs w:val="20"/>
        </w:rPr>
        <w:t xml:space="preserve"> enhanced unified TCI framework</w:t>
      </w:r>
      <w:r w:rsidRPr="00F720EF">
        <w:rPr>
          <w:rFonts w:ascii="Times New Roman" w:hAnsi="Times New Roman" w:cs="Times New Roman"/>
          <w:sz w:val="20"/>
          <w:szCs w:val="20"/>
        </w:rPr>
        <w:t xml:space="preserve"> and our proposals are:</w:t>
      </w:r>
    </w:p>
    <w:p w14:paraId="313C0665" w14:textId="0FE540E8" w:rsidR="00D113FE" w:rsidRDefault="002E494A" w:rsidP="00D113FE">
      <w:pPr>
        <w:spacing w:beforeLines="50" w:before="120" w:afterLines="50" w:after="120"/>
        <w:jc w:val="left"/>
        <w:rPr>
          <w:rFonts w:ascii="Times New Roman" w:eastAsia="宋体" w:hAnsi="Times New Roman" w:cs="Times New Roman"/>
          <w:b/>
          <w:bCs/>
          <w:sz w:val="20"/>
          <w:szCs w:val="20"/>
          <w:lang w:val="en-GB"/>
        </w:rPr>
      </w:pPr>
      <w:r w:rsidRPr="001555F5">
        <w:rPr>
          <w:rFonts w:ascii="Times New Roman" w:eastAsia="宋体" w:hAnsi="Times New Roman" w:cs="Times New Roman"/>
          <w:b/>
          <w:bCs/>
          <w:sz w:val="20"/>
          <w:szCs w:val="20"/>
          <w:lang w:val="en-GB"/>
        </w:rPr>
        <w:t xml:space="preserve">Proposal 1: After further check the current conclusion and additional workload, RAN4 not specify the requirements for </w:t>
      </w:r>
      <w:proofErr w:type="spellStart"/>
      <w:r w:rsidRPr="001555F5">
        <w:rPr>
          <w:rFonts w:ascii="Times New Roman" w:eastAsia="宋体" w:hAnsi="Times New Roman" w:cs="Times New Roman"/>
          <w:b/>
          <w:bCs/>
          <w:sz w:val="20"/>
          <w:szCs w:val="20"/>
          <w:lang w:val="en-GB"/>
        </w:rPr>
        <w:t>eUTCI</w:t>
      </w:r>
      <w:proofErr w:type="spellEnd"/>
      <w:r w:rsidRPr="001555F5">
        <w:rPr>
          <w:rFonts w:ascii="Times New Roman" w:eastAsia="宋体" w:hAnsi="Times New Roman" w:cs="Times New Roman"/>
          <w:b/>
          <w:bCs/>
          <w:sz w:val="20"/>
          <w:szCs w:val="20"/>
          <w:lang w:val="en-GB"/>
        </w:rPr>
        <w:t xml:space="preserve"> with simultaneous reception in DL in FR2 in Rel-18.</w:t>
      </w:r>
    </w:p>
    <w:p w14:paraId="68F7CA90" w14:textId="1A9F9D8E" w:rsidR="002E494A" w:rsidRDefault="002E494A" w:rsidP="00D113FE">
      <w:pPr>
        <w:spacing w:beforeLines="50" w:before="120" w:afterLines="50" w:after="120"/>
        <w:jc w:val="left"/>
        <w:rPr>
          <w:rFonts w:ascii="Times New Roman" w:eastAsia="宋体" w:hAnsi="Times New Roman" w:cs="Times New Roman"/>
          <w:b/>
          <w:bCs/>
          <w:sz w:val="20"/>
          <w:szCs w:val="20"/>
          <w:lang w:val="en-GB"/>
        </w:rPr>
      </w:pPr>
      <w:r w:rsidRPr="001555F5">
        <w:rPr>
          <w:rFonts w:ascii="Times New Roman" w:eastAsia="宋体" w:hAnsi="Times New Roman" w:cs="Times New Roman"/>
          <w:b/>
          <w:bCs/>
          <w:sz w:val="20"/>
          <w:szCs w:val="20"/>
          <w:lang w:val="en-GB"/>
        </w:rPr>
        <w:t xml:space="preserve">Proposal </w:t>
      </w:r>
      <w:r>
        <w:rPr>
          <w:rFonts w:ascii="Times New Roman" w:eastAsia="宋体" w:hAnsi="Times New Roman" w:cs="Times New Roman"/>
          <w:b/>
          <w:bCs/>
          <w:sz w:val="20"/>
          <w:szCs w:val="20"/>
          <w:lang w:val="en-GB"/>
        </w:rPr>
        <w:t>2</w:t>
      </w:r>
      <w:r w:rsidRPr="001555F5">
        <w:rPr>
          <w:rFonts w:ascii="Times New Roman" w:eastAsia="宋体" w:hAnsi="Times New Roman" w:cs="Times New Roman"/>
          <w:b/>
          <w:bCs/>
          <w:sz w:val="20"/>
          <w:szCs w:val="20"/>
          <w:lang w:val="en-GB"/>
        </w:rPr>
        <w:t xml:space="preserve">: </w:t>
      </w:r>
      <w:r>
        <w:rPr>
          <w:rFonts w:ascii="Times New Roman" w:eastAsia="宋体" w:hAnsi="Times New Roman" w:cs="Times New Roman" w:hint="eastAsia"/>
          <w:b/>
          <w:bCs/>
          <w:sz w:val="20"/>
          <w:szCs w:val="20"/>
          <w:lang w:val="en-GB"/>
        </w:rPr>
        <w:t>N</w:t>
      </w:r>
      <w:r w:rsidRPr="002E494A">
        <w:rPr>
          <w:rFonts w:ascii="Times New Roman" w:eastAsia="宋体" w:hAnsi="Times New Roman" w:cs="Times New Roman"/>
          <w:b/>
          <w:bCs/>
          <w:sz w:val="20"/>
          <w:szCs w:val="20"/>
          <w:lang w:val="en-GB"/>
        </w:rPr>
        <w:t xml:space="preserve">ot specify requirements for </w:t>
      </w:r>
      <w:proofErr w:type="spellStart"/>
      <w:r w:rsidRPr="002E494A">
        <w:rPr>
          <w:rFonts w:ascii="Times New Roman" w:eastAsia="宋体" w:hAnsi="Times New Roman" w:cs="Times New Roman"/>
          <w:b/>
          <w:bCs/>
          <w:sz w:val="20"/>
          <w:szCs w:val="20"/>
          <w:lang w:val="en-GB"/>
        </w:rPr>
        <w:t>eUTCI</w:t>
      </w:r>
      <w:proofErr w:type="spellEnd"/>
      <w:r w:rsidRPr="002E494A">
        <w:rPr>
          <w:rFonts w:ascii="Times New Roman" w:eastAsia="宋体" w:hAnsi="Times New Roman" w:cs="Times New Roman"/>
          <w:b/>
          <w:bCs/>
          <w:sz w:val="20"/>
          <w:szCs w:val="20"/>
          <w:lang w:val="en-GB"/>
        </w:rPr>
        <w:t xml:space="preserve"> with simultaneous UL transmission with multi-panels in Rel-18. Discuss it in future release.</w:t>
      </w:r>
    </w:p>
    <w:p w14:paraId="786C0D93" w14:textId="28375184" w:rsidR="00AC5884" w:rsidRDefault="00AC5884" w:rsidP="00D113FE">
      <w:pPr>
        <w:spacing w:beforeLines="50" w:before="120" w:afterLines="50" w:after="120"/>
        <w:jc w:val="left"/>
        <w:rPr>
          <w:rFonts w:ascii="Times New Roman" w:eastAsia="宋体" w:hAnsi="Times New Roman" w:cs="Times New Roman"/>
          <w:b/>
          <w:bCs/>
          <w:sz w:val="20"/>
          <w:szCs w:val="20"/>
          <w:lang w:val="en-GB"/>
        </w:rPr>
      </w:pPr>
      <w:r w:rsidRPr="001555F5">
        <w:rPr>
          <w:rFonts w:ascii="Times New Roman" w:eastAsia="宋体" w:hAnsi="Times New Roman" w:cs="Times New Roman"/>
          <w:b/>
          <w:bCs/>
          <w:sz w:val="20"/>
          <w:szCs w:val="20"/>
          <w:lang w:val="en-GB"/>
        </w:rPr>
        <w:t xml:space="preserve">Proposal </w:t>
      </w:r>
      <w:r>
        <w:rPr>
          <w:rFonts w:ascii="Times New Roman" w:eastAsia="宋体" w:hAnsi="Times New Roman" w:cs="Times New Roman"/>
          <w:b/>
          <w:bCs/>
          <w:sz w:val="20"/>
          <w:szCs w:val="20"/>
          <w:lang w:val="en-GB"/>
        </w:rPr>
        <w:t>3</w:t>
      </w:r>
      <w:r w:rsidRPr="001555F5">
        <w:rPr>
          <w:rFonts w:ascii="Times New Roman" w:eastAsia="宋体" w:hAnsi="Times New Roman" w:cs="Times New Roman"/>
          <w:b/>
          <w:bCs/>
          <w:sz w:val="20"/>
          <w:szCs w:val="20"/>
          <w:lang w:val="en-GB"/>
        </w:rPr>
        <w:t>:</w:t>
      </w:r>
      <w:r>
        <w:rPr>
          <w:rFonts w:ascii="Times New Roman" w:eastAsia="宋体" w:hAnsi="Times New Roman" w:cs="Times New Roman"/>
          <w:b/>
          <w:bCs/>
          <w:sz w:val="20"/>
          <w:szCs w:val="20"/>
          <w:lang w:val="en-GB"/>
        </w:rPr>
        <w:t xml:space="preserve"> </w:t>
      </w:r>
      <w:r w:rsidRPr="00801676">
        <w:rPr>
          <w:rFonts w:ascii="Times New Roman" w:eastAsia="宋体" w:hAnsi="Times New Roman" w:cs="Times New Roman"/>
          <w:b/>
          <w:bCs/>
          <w:sz w:val="20"/>
          <w:szCs w:val="20"/>
          <w:lang w:val="en-GB"/>
        </w:rPr>
        <w:t xml:space="preserve">For </w:t>
      </w:r>
      <w:proofErr w:type="spellStart"/>
      <w:r w:rsidRPr="00801676">
        <w:rPr>
          <w:rFonts w:ascii="Times New Roman" w:eastAsia="宋体" w:hAnsi="Times New Roman" w:cs="Times New Roman"/>
          <w:b/>
          <w:bCs/>
          <w:sz w:val="20"/>
          <w:szCs w:val="20"/>
          <w:lang w:val="en-GB"/>
        </w:rPr>
        <w:t>mDCI</w:t>
      </w:r>
      <w:proofErr w:type="spellEnd"/>
      <w:r w:rsidRPr="00801676">
        <w:rPr>
          <w:rFonts w:ascii="Times New Roman" w:eastAsia="宋体" w:hAnsi="Times New Roman" w:cs="Times New Roman"/>
          <w:b/>
          <w:bCs/>
          <w:sz w:val="20"/>
          <w:szCs w:val="20"/>
          <w:lang w:val="en-GB"/>
        </w:rPr>
        <w:t xml:space="preserve"> </w:t>
      </w:r>
      <w:proofErr w:type="spellStart"/>
      <w:r w:rsidRPr="00801676">
        <w:rPr>
          <w:rFonts w:ascii="Times New Roman" w:eastAsia="宋体" w:hAnsi="Times New Roman" w:cs="Times New Roman"/>
          <w:b/>
          <w:bCs/>
          <w:sz w:val="20"/>
          <w:szCs w:val="20"/>
          <w:lang w:val="en-GB"/>
        </w:rPr>
        <w:t>mTRP</w:t>
      </w:r>
      <w:proofErr w:type="spellEnd"/>
      <w:r w:rsidRPr="00801676">
        <w:rPr>
          <w:rFonts w:ascii="Times New Roman" w:eastAsia="宋体" w:hAnsi="Times New Roman" w:cs="Times New Roman"/>
          <w:b/>
          <w:bCs/>
          <w:sz w:val="20"/>
          <w:szCs w:val="20"/>
          <w:lang w:val="en-GB"/>
        </w:rPr>
        <w:t xml:space="preserve">, if UE cannot support simultaneous DL reception in FR2, </w:t>
      </w:r>
      <w:r>
        <w:rPr>
          <w:rFonts w:ascii="Times New Roman" w:eastAsia="宋体" w:hAnsi="Times New Roman" w:cs="Times New Roman"/>
          <w:b/>
          <w:bCs/>
          <w:sz w:val="20"/>
          <w:szCs w:val="20"/>
          <w:lang w:val="en-GB"/>
        </w:rPr>
        <w:t>f</w:t>
      </w:r>
      <w:r w:rsidRPr="00801676">
        <w:rPr>
          <w:rFonts w:ascii="Times New Roman" w:eastAsia="宋体" w:hAnsi="Times New Roman" w:cs="Times New Roman"/>
          <w:b/>
          <w:bCs/>
          <w:sz w:val="20"/>
          <w:szCs w:val="20"/>
          <w:lang w:val="en-GB"/>
        </w:rPr>
        <w:t xml:space="preserve">or the cases in first bullet and second bullet, reuse Rel-17 unified TCI state switching requirements of each </w:t>
      </w:r>
      <w:proofErr w:type="spellStart"/>
      <w:r w:rsidRPr="00801676">
        <w:rPr>
          <w:rFonts w:ascii="Times New Roman" w:eastAsia="宋体" w:hAnsi="Times New Roman" w:cs="Times New Roman"/>
          <w:b/>
          <w:bCs/>
          <w:sz w:val="20"/>
          <w:szCs w:val="20"/>
          <w:lang w:val="en-GB"/>
        </w:rPr>
        <w:t>coresetPoolIndex</w:t>
      </w:r>
      <w:proofErr w:type="spellEnd"/>
      <w:r w:rsidRPr="00801676">
        <w:rPr>
          <w:rFonts w:ascii="Times New Roman" w:eastAsia="宋体" w:hAnsi="Times New Roman" w:cs="Times New Roman"/>
          <w:b/>
          <w:bCs/>
          <w:sz w:val="20"/>
          <w:szCs w:val="20"/>
          <w:lang w:val="en-GB"/>
        </w:rPr>
        <w:t xml:space="preserve"> if UE is configured two </w:t>
      </w:r>
      <w:proofErr w:type="spellStart"/>
      <w:r w:rsidRPr="00801676">
        <w:rPr>
          <w:rFonts w:ascii="Times New Roman" w:eastAsia="宋体" w:hAnsi="Times New Roman" w:cs="Times New Roman"/>
          <w:b/>
          <w:bCs/>
          <w:sz w:val="20"/>
          <w:szCs w:val="20"/>
          <w:lang w:val="en-GB"/>
        </w:rPr>
        <w:t>coresetPoolIndex</w:t>
      </w:r>
      <w:proofErr w:type="spellEnd"/>
      <w:r w:rsidRPr="00801676">
        <w:rPr>
          <w:rFonts w:ascii="Times New Roman" w:eastAsia="宋体" w:hAnsi="Times New Roman" w:cs="Times New Roman"/>
          <w:b/>
          <w:bCs/>
          <w:sz w:val="20"/>
          <w:szCs w:val="20"/>
          <w:lang w:val="en-GB"/>
        </w:rPr>
        <w:t xml:space="preserve"> values 0 and 1.</w:t>
      </w:r>
    </w:p>
    <w:p w14:paraId="6D3EF923" w14:textId="1EE80CCD" w:rsidR="00AC5884" w:rsidRPr="00015D8D" w:rsidRDefault="00015D8D" w:rsidP="00D113FE">
      <w:pPr>
        <w:spacing w:beforeLines="50" w:before="120" w:afterLines="50" w:after="120"/>
        <w:jc w:val="left"/>
        <w:rPr>
          <w:rFonts w:ascii="Times New Roman" w:eastAsia="宋体" w:hAnsi="Times New Roman" w:cs="Times New Roman" w:hint="eastAsia"/>
          <w:b/>
          <w:bCs/>
          <w:sz w:val="20"/>
          <w:szCs w:val="20"/>
          <w:lang w:val="en-GB"/>
        </w:rPr>
      </w:pPr>
      <w:r w:rsidRPr="001555F5">
        <w:rPr>
          <w:rFonts w:ascii="Times New Roman" w:eastAsia="宋体" w:hAnsi="Times New Roman" w:cs="Times New Roman"/>
          <w:b/>
          <w:bCs/>
          <w:sz w:val="20"/>
          <w:szCs w:val="20"/>
          <w:lang w:val="en-GB"/>
        </w:rPr>
        <w:t xml:space="preserve">Proposal </w:t>
      </w:r>
      <w:r>
        <w:rPr>
          <w:rFonts w:ascii="Times New Roman" w:eastAsia="宋体" w:hAnsi="Times New Roman" w:cs="Times New Roman"/>
          <w:b/>
          <w:bCs/>
          <w:sz w:val="20"/>
          <w:szCs w:val="20"/>
          <w:lang w:val="en-GB"/>
        </w:rPr>
        <w:t>4</w:t>
      </w:r>
      <w:r w:rsidRPr="001555F5">
        <w:rPr>
          <w:rFonts w:ascii="Times New Roman" w:eastAsia="宋体" w:hAnsi="Times New Roman" w:cs="Times New Roman"/>
          <w:b/>
          <w:bCs/>
          <w:sz w:val="20"/>
          <w:szCs w:val="20"/>
          <w:lang w:val="en-GB"/>
        </w:rPr>
        <w:t>:</w:t>
      </w:r>
      <w:r>
        <w:rPr>
          <w:rFonts w:ascii="Times New Roman" w:eastAsia="宋体" w:hAnsi="Times New Roman" w:cs="Times New Roman"/>
          <w:b/>
          <w:bCs/>
          <w:sz w:val="20"/>
          <w:szCs w:val="20"/>
          <w:lang w:val="en-GB"/>
        </w:rPr>
        <w:t xml:space="preserve"> </w:t>
      </w:r>
      <w:r w:rsidRPr="00801676">
        <w:rPr>
          <w:rFonts w:ascii="Times New Roman" w:eastAsia="宋体" w:hAnsi="Times New Roman" w:cs="Times New Roman"/>
          <w:b/>
          <w:bCs/>
          <w:sz w:val="20"/>
          <w:szCs w:val="20"/>
          <w:lang w:val="en-GB"/>
        </w:rPr>
        <w:t xml:space="preserve">For </w:t>
      </w:r>
      <w:proofErr w:type="spellStart"/>
      <w:r w:rsidRPr="00801676">
        <w:rPr>
          <w:rFonts w:ascii="Times New Roman" w:eastAsia="宋体" w:hAnsi="Times New Roman" w:cs="Times New Roman"/>
          <w:b/>
          <w:bCs/>
          <w:sz w:val="20"/>
          <w:szCs w:val="20"/>
          <w:lang w:val="en-GB"/>
        </w:rPr>
        <w:t>mDCI</w:t>
      </w:r>
      <w:proofErr w:type="spellEnd"/>
      <w:r w:rsidRPr="00801676">
        <w:rPr>
          <w:rFonts w:ascii="Times New Roman" w:eastAsia="宋体" w:hAnsi="Times New Roman" w:cs="Times New Roman"/>
          <w:b/>
          <w:bCs/>
          <w:sz w:val="20"/>
          <w:szCs w:val="20"/>
          <w:lang w:val="en-GB"/>
        </w:rPr>
        <w:t xml:space="preserve"> </w:t>
      </w:r>
      <w:proofErr w:type="spellStart"/>
      <w:r w:rsidRPr="00801676">
        <w:rPr>
          <w:rFonts w:ascii="Times New Roman" w:eastAsia="宋体" w:hAnsi="Times New Roman" w:cs="Times New Roman"/>
          <w:b/>
          <w:bCs/>
          <w:sz w:val="20"/>
          <w:szCs w:val="20"/>
          <w:lang w:val="en-GB"/>
        </w:rPr>
        <w:t>mTRP</w:t>
      </w:r>
      <w:proofErr w:type="spellEnd"/>
      <w:r w:rsidRPr="00801676">
        <w:rPr>
          <w:rFonts w:ascii="Times New Roman" w:eastAsia="宋体" w:hAnsi="Times New Roman" w:cs="Times New Roman"/>
          <w:b/>
          <w:bCs/>
          <w:sz w:val="20"/>
          <w:szCs w:val="20"/>
          <w:lang w:val="en-GB"/>
        </w:rPr>
        <w:t xml:space="preserve">, if UE cannot support simultaneous DL reception in FR2, </w:t>
      </w:r>
      <w:r>
        <w:rPr>
          <w:rFonts w:ascii="Times New Roman" w:eastAsia="宋体" w:hAnsi="Times New Roman" w:cs="Times New Roman"/>
          <w:b/>
          <w:bCs/>
          <w:sz w:val="20"/>
          <w:szCs w:val="20"/>
          <w:lang w:val="en-GB"/>
        </w:rPr>
        <w:t xml:space="preserve">for </w:t>
      </w:r>
      <w:r w:rsidRPr="003B548D">
        <w:rPr>
          <w:rFonts w:ascii="Times New Roman" w:eastAsia="宋体" w:hAnsi="Times New Roman" w:cs="Times New Roman"/>
          <w:b/>
          <w:bCs/>
          <w:sz w:val="20"/>
          <w:szCs w:val="20"/>
          <w:lang w:val="en-GB"/>
        </w:rPr>
        <w:t>UEs supporting two TAs and capable to support RTD &gt; CP</w:t>
      </w:r>
      <w:r w:rsidRPr="00801676">
        <w:rPr>
          <w:rFonts w:ascii="Times New Roman" w:eastAsia="宋体" w:hAnsi="Times New Roman" w:cs="Times New Roman"/>
          <w:b/>
          <w:bCs/>
          <w:sz w:val="20"/>
          <w:szCs w:val="20"/>
          <w:lang w:val="en-GB"/>
        </w:rPr>
        <w:t>,</w:t>
      </w:r>
      <w:r>
        <w:rPr>
          <w:rFonts w:ascii="Times New Roman" w:eastAsia="宋体" w:hAnsi="Times New Roman" w:cs="Times New Roman"/>
          <w:b/>
          <w:bCs/>
          <w:sz w:val="20"/>
          <w:szCs w:val="20"/>
          <w:lang w:val="en-GB"/>
        </w:rPr>
        <w:t xml:space="preserve"> remove “</w:t>
      </w:r>
      <w:r w:rsidRPr="003B548D">
        <w:rPr>
          <w:rFonts w:ascii="Times New Roman" w:eastAsia="宋体" w:hAnsi="Times New Roman" w:cs="Times New Roman"/>
          <w:b/>
          <w:bCs/>
          <w:sz w:val="20"/>
          <w:szCs w:val="20"/>
          <w:lang w:val="en-GB"/>
        </w:rPr>
        <w:t>Timing offset between serving cell and the cell with the additional PCI is within CP of the corresponding SCS</w:t>
      </w:r>
      <w:r>
        <w:rPr>
          <w:rFonts w:ascii="Times New Roman" w:eastAsia="宋体" w:hAnsi="Times New Roman" w:cs="Times New Roman"/>
          <w:b/>
          <w:bCs/>
          <w:sz w:val="20"/>
          <w:szCs w:val="20"/>
          <w:lang w:val="en-GB"/>
        </w:rPr>
        <w:t xml:space="preserve">” for a different </w:t>
      </w:r>
      <w:proofErr w:type="spellStart"/>
      <w:r>
        <w:rPr>
          <w:rFonts w:ascii="Times New Roman" w:eastAsia="宋体" w:hAnsi="Times New Roman" w:cs="Times New Roman"/>
          <w:b/>
          <w:bCs/>
          <w:sz w:val="20"/>
          <w:szCs w:val="20"/>
          <w:lang w:val="en-GB"/>
        </w:rPr>
        <w:t>coresetPoolIndex</w:t>
      </w:r>
      <w:proofErr w:type="spellEnd"/>
      <w:r>
        <w:rPr>
          <w:rFonts w:ascii="Times New Roman" w:eastAsia="宋体" w:hAnsi="Times New Roman" w:cs="Times New Roman"/>
          <w:b/>
          <w:bCs/>
          <w:sz w:val="20"/>
          <w:szCs w:val="20"/>
          <w:lang w:val="en-GB"/>
        </w:rPr>
        <w:t xml:space="preserve"> and UE can </w:t>
      </w:r>
      <w:r w:rsidRPr="003B548D">
        <w:rPr>
          <w:rFonts w:ascii="Times New Roman" w:eastAsia="宋体" w:hAnsi="Times New Roman" w:cs="Times New Roman"/>
          <w:b/>
          <w:bCs/>
          <w:sz w:val="20"/>
          <w:szCs w:val="20"/>
          <w:lang w:val="en-GB"/>
        </w:rPr>
        <w:t xml:space="preserve">track timing/frequency from DL-RS from </w:t>
      </w:r>
      <w:r>
        <w:rPr>
          <w:rFonts w:ascii="Times New Roman" w:eastAsia="宋体" w:hAnsi="Times New Roman" w:cs="Times New Roman"/>
          <w:b/>
          <w:bCs/>
          <w:sz w:val="20"/>
          <w:szCs w:val="20"/>
          <w:lang w:val="en-GB"/>
        </w:rPr>
        <w:t xml:space="preserve">another TRP with different </w:t>
      </w:r>
      <w:proofErr w:type="spellStart"/>
      <w:r>
        <w:rPr>
          <w:rFonts w:ascii="Times New Roman" w:eastAsia="宋体" w:hAnsi="Times New Roman" w:cs="Times New Roman"/>
          <w:b/>
          <w:bCs/>
          <w:sz w:val="20"/>
          <w:szCs w:val="20"/>
          <w:lang w:val="en-GB"/>
        </w:rPr>
        <w:t>coresetPoolIndex</w:t>
      </w:r>
      <w:proofErr w:type="spellEnd"/>
      <w:r w:rsidRPr="003B548D">
        <w:rPr>
          <w:rFonts w:ascii="Times New Roman" w:eastAsia="宋体" w:hAnsi="Times New Roman" w:cs="Times New Roman"/>
          <w:b/>
          <w:bCs/>
          <w:sz w:val="20"/>
          <w:szCs w:val="20"/>
          <w:lang w:val="en-GB"/>
        </w:rPr>
        <w:t xml:space="preserve"> </w:t>
      </w:r>
      <w:r>
        <w:rPr>
          <w:rFonts w:ascii="Times New Roman" w:eastAsia="宋体" w:hAnsi="Times New Roman" w:cs="Times New Roman"/>
          <w:b/>
          <w:bCs/>
          <w:sz w:val="20"/>
          <w:szCs w:val="20"/>
          <w:lang w:val="en-GB"/>
        </w:rPr>
        <w:t>f</w:t>
      </w:r>
      <w:r w:rsidRPr="003B548D">
        <w:rPr>
          <w:rFonts w:ascii="Times New Roman" w:eastAsia="宋体" w:hAnsi="Times New Roman" w:cs="Times New Roman"/>
          <w:b/>
          <w:bCs/>
          <w:sz w:val="20"/>
          <w:szCs w:val="20"/>
          <w:lang w:val="en-GB"/>
        </w:rPr>
        <w:t>or active UL or joint TCI state</w:t>
      </w:r>
      <w:r>
        <w:rPr>
          <w:rFonts w:ascii="Times New Roman" w:eastAsia="宋体" w:hAnsi="Times New Roman" w:cs="Times New Roman"/>
          <w:b/>
          <w:bCs/>
          <w:sz w:val="20"/>
          <w:szCs w:val="20"/>
          <w:lang w:val="en-GB"/>
        </w:rPr>
        <w:t>. The other part of requirements can be the same as Rel-17</w:t>
      </w:r>
      <w:r w:rsidRPr="003B548D">
        <w:rPr>
          <w:rFonts w:ascii="Times New Roman" w:eastAsia="宋体" w:hAnsi="Times New Roman" w:cs="Times New Roman"/>
          <w:b/>
          <w:bCs/>
          <w:sz w:val="20"/>
          <w:szCs w:val="20"/>
          <w:lang w:val="en-GB"/>
        </w:rPr>
        <w:t xml:space="preserve"> unified TCI state switching requirements.</w:t>
      </w:r>
    </w:p>
    <w:p w14:paraId="51695250" w14:textId="77777777" w:rsidR="008D41F1" w:rsidRPr="008D41F1" w:rsidRDefault="008D41F1" w:rsidP="008D41F1">
      <w:pPr>
        <w:spacing w:beforeLines="50" w:before="120" w:afterLines="50" w:after="120"/>
        <w:jc w:val="left"/>
        <w:rPr>
          <w:rFonts w:ascii="Times New Roman" w:eastAsia="宋体" w:hAnsi="Times New Roman" w:cs="Times New Roman"/>
          <w:b/>
          <w:bCs/>
          <w:sz w:val="20"/>
          <w:szCs w:val="20"/>
          <w:lang w:val="en-GB"/>
        </w:rPr>
      </w:pPr>
      <w:r w:rsidRPr="008D41F1">
        <w:rPr>
          <w:rFonts w:ascii="Times New Roman" w:eastAsia="宋体" w:hAnsi="Times New Roman" w:cs="Times New Roman"/>
          <w:b/>
          <w:bCs/>
          <w:sz w:val="20"/>
          <w:szCs w:val="20"/>
          <w:lang w:val="en-GB"/>
        </w:rPr>
        <w:t xml:space="preserve">Proposal 5: For </w:t>
      </w:r>
      <w:proofErr w:type="spellStart"/>
      <w:r w:rsidRPr="008D41F1">
        <w:rPr>
          <w:rFonts w:ascii="Times New Roman" w:eastAsia="宋体" w:hAnsi="Times New Roman" w:cs="Times New Roman"/>
          <w:b/>
          <w:bCs/>
          <w:sz w:val="20"/>
          <w:szCs w:val="20"/>
          <w:lang w:val="en-GB"/>
        </w:rPr>
        <w:t>sDCI</w:t>
      </w:r>
      <w:proofErr w:type="spellEnd"/>
      <w:r w:rsidRPr="008D41F1">
        <w:rPr>
          <w:rFonts w:ascii="Times New Roman" w:eastAsia="宋体" w:hAnsi="Times New Roman" w:cs="Times New Roman"/>
          <w:b/>
          <w:bCs/>
          <w:sz w:val="20"/>
          <w:szCs w:val="20"/>
          <w:lang w:val="en-GB"/>
        </w:rPr>
        <w:t xml:space="preserve"> </w:t>
      </w:r>
      <w:proofErr w:type="spellStart"/>
      <w:r w:rsidRPr="008D41F1">
        <w:rPr>
          <w:rFonts w:ascii="Times New Roman" w:eastAsia="宋体" w:hAnsi="Times New Roman" w:cs="Times New Roman"/>
          <w:b/>
          <w:bCs/>
          <w:sz w:val="20"/>
          <w:szCs w:val="20"/>
          <w:lang w:val="en-GB"/>
        </w:rPr>
        <w:t>mTRP</w:t>
      </w:r>
      <w:proofErr w:type="spellEnd"/>
      <w:r w:rsidRPr="008D41F1">
        <w:rPr>
          <w:rFonts w:ascii="Times New Roman" w:eastAsia="宋体" w:hAnsi="Times New Roman" w:cs="Times New Roman"/>
          <w:b/>
          <w:bCs/>
          <w:sz w:val="20"/>
          <w:szCs w:val="20"/>
          <w:lang w:val="en-GB"/>
        </w:rPr>
        <w:t xml:space="preserve"> if dual TCI state is switched, if UE cannot support simultaneous DL reception in FR2</w:t>
      </w:r>
      <w:r w:rsidRPr="008D41F1">
        <w:rPr>
          <w:rFonts w:ascii="Times New Roman" w:eastAsia="宋体" w:hAnsi="Times New Roman" w:cs="Times New Roman" w:hint="eastAsia"/>
          <w:b/>
          <w:bCs/>
          <w:sz w:val="20"/>
          <w:szCs w:val="20"/>
          <w:lang w:val="en-GB"/>
        </w:rPr>
        <w:t>,</w:t>
      </w:r>
      <w:r w:rsidRPr="008D41F1">
        <w:rPr>
          <w:rFonts w:ascii="Times New Roman" w:eastAsia="宋体" w:hAnsi="Times New Roman" w:cs="Times New Roman"/>
          <w:b/>
          <w:bCs/>
          <w:sz w:val="20"/>
          <w:szCs w:val="20"/>
          <w:lang w:val="en-GB"/>
        </w:rPr>
        <w:t xml:space="preserve"> the MAC-CE based TCI state switch delay covers:</w:t>
      </w:r>
    </w:p>
    <w:p w14:paraId="5087ADCA" w14:textId="77777777" w:rsidR="008D41F1" w:rsidRPr="008D41F1" w:rsidRDefault="008D41F1" w:rsidP="008D41F1">
      <w:pPr>
        <w:pStyle w:val="a8"/>
        <w:numPr>
          <w:ilvl w:val="0"/>
          <w:numId w:val="3"/>
        </w:numPr>
        <w:overflowPunct/>
        <w:autoSpaceDE/>
        <w:autoSpaceDN/>
        <w:adjustRightInd/>
        <w:spacing w:after="120"/>
        <w:ind w:firstLineChars="0"/>
        <w:textAlignment w:val="auto"/>
        <w:rPr>
          <w:b/>
          <w:bCs/>
          <w:lang w:eastAsia="zh-CN"/>
        </w:rPr>
      </w:pPr>
      <w:r w:rsidRPr="008D41F1">
        <w:rPr>
          <w:rFonts w:eastAsiaTheme="minorEastAsia"/>
          <w:b/>
          <w:bCs/>
          <w:lang w:eastAsia="zh-CN"/>
        </w:rPr>
        <w:t>Case1: If both target TCIs are known</w:t>
      </w:r>
    </w:p>
    <w:p w14:paraId="0022F95A" w14:textId="77777777" w:rsidR="008D41F1" w:rsidRPr="008D41F1" w:rsidRDefault="008D41F1" w:rsidP="008D41F1">
      <w:pPr>
        <w:pStyle w:val="a8"/>
        <w:numPr>
          <w:ilvl w:val="0"/>
          <w:numId w:val="3"/>
        </w:numPr>
        <w:overflowPunct/>
        <w:autoSpaceDE/>
        <w:autoSpaceDN/>
        <w:adjustRightInd/>
        <w:spacing w:after="120"/>
        <w:ind w:firstLineChars="0"/>
        <w:textAlignment w:val="auto"/>
        <w:rPr>
          <w:rFonts w:eastAsiaTheme="minorEastAsia"/>
          <w:b/>
          <w:bCs/>
          <w:lang w:eastAsia="zh-CN"/>
        </w:rPr>
      </w:pPr>
      <w:r w:rsidRPr="008D41F1">
        <w:rPr>
          <w:rFonts w:eastAsiaTheme="minorEastAsia"/>
          <w:b/>
          <w:bCs/>
          <w:lang w:eastAsia="zh-CN"/>
        </w:rPr>
        <w:t>Case 2: If one of target TCIs is unknown and another is known</w:t>
      </w:r>
    </w:p>
    <w:p w14:paraId="58C49270" w14:textId="77777777" w:rsidR="008D41F1" w:rsidRPr="008D41F1" w:rsidRDefault="008D41F1" w:rsidP="008D41F1">
      <w:pPr>
        <w:pStyle w:val="a8"/>
        <w:numPr>
          <w:ilvl w:val="0"/>
          <w:numId w:val="3"/>
        </w:numPr>
        <w:overflowPunct/>
        <w:autoSpaceDE/>
        <w:autoSpaceDN/>
        <w:adjustRightInd/>
        <w:spacing w:after="120"/>
        <w:ind w:firstLineChars="0"/>
        <w:textAlignment w:val="auto"/>
        <w:rPr>
          <w:b/>
          <w:bCs/>
          <w:lang w:eastAsia="zh-CN"/>
        </w:rPr>
      </w:pPr>
      <w:r w:rsidRPr="008D41F1">
        <w:rPr>
          <w:rFonts w:eastAsiaTheme="minorEastAsia"/>
          <w:b/>
          <w:bCs/>
          <w:lang w:eastAsia="zh-CN"/>
        </w:rPr>
        <w:t>Case 3: If both target TCIs are unknown</w:t>
      </w:r>
    </w:p>
    <w:p w14:paraId="4D2E71A2" w14:textId="77777777" w:rsidR="008C0F17" w:rsidRPr="00435A27" w:rsidRDefault="008C0F17" w:rsidP="008C0F17">
      <w:pPr>
        <w:spacing w:beforeLines="50" w:before="120" w:afterLines="50" w:after="120"/>
        <w:jc w:val="left"/>
        <w:rPr>
          <w:rFonts w:ascii="Times New Roman" w:hAnsi="Times New Roman" w:cs="Times New Roman"/>
          <w:b/>
          <w:bCs/>
          <w:sz w:val="20"/>
          <w:szCs w:val="20"/>
        </w:rPr>
      </w:pPr>
      <w:r w:rsidRPr="008C0F17">
        <w:rPr>
          <w:rFonts w:ascii="Times New Roman" w:eastAsia="宋体" w:hAnsi="Times New Roman" w:cs="Times New Roman"/>
          <w:b/>
          <w:bCs/>
          <w:sz w:val="20"/>
          <w:szCs w:val="20"/>
          <w:lang w:val="en-GB"/>
        </w:rPr>
        <w:t xml:space="preserve">Proposal 6: For </w:t>
      </w:r>
      <w:proofErr w:type="spellStart"/>
      <w:r w:rsidRPr="008C0F17">
        <w:rPr>
          <w:rFonts w:ascii="Times New Roman" w:eastAsia="宋体" w:hAnsi="Times New Roman" w:cs="Times New Roman"/>
          <w:b/>
          <w:bCs/>
          <w:sz w:val="20"/>
          <w:szCs w:val="20"/>
          <w:lang w:val="en-GB"/>
        </w:rPr>
        <w:t>sDCI</w:t>
      </w:r>
      <w:proofErr w:type="spellEnd"/>
      <w:r w:rsidRPr="008C0F17">
        <w:rPr>
          <w:rFonts w:ascii="Times New Roman" w:eastAsia="宋体" w:hAnsi="Times New Roman" w:cs="Times New Roman"/>
          <w:b/>
          <w:bCs/>
          <w:sz w:val="20"/>
          <w:szCs w:val="20"/>
          <w:lang w:val="en-GB"/>
        </w:rPr>
        <w:t xml:space="preserve"> </w:t>
      </w:r>
      <w:proofErr w:type="spellStart"/>
      <w:r w:rsidRPr="008C0F17">
        <w:rPr>
          <w:rFonts w:ascii="Times New Roman" w:eastAsia="宋体" w:hAnsi="Times New Roman" w:cs="Times New Roman"/>
          <w:b/>
          <w:bCs/>
          <w:sz w:val="20"/>
          <w:szCs w:val="20"/>
          <w:lang w:val="en-GB"/>
        </w:rPr>
        <w:t>mTRP</w:t>
      </w:r>
      <w:proofErr w:type="spellEnd"/>
      <w:r w:rsidRPr="008C0F17">
        <w:rPr>
          <w:rFonts w:ascii="Times New Roman" w:eastAsia="宋体" w:hAnsi="Times New Roman" w:cs="Times New Roman"/>
          <w:b/>
          <w:bCs/>
          <w:sz w:val="20"/>
          <w:szCs w:val="20"/>
          <w:lang w:val="en-GB"/>
        </w:rPr>
        <w:t xml:space="preserve"> if dual TCI state is switched, if UE cannot support simultaneous DL reception in FR2,</w:t>
      </w:r>
      <w:r w:rsidRPr="00435A27">
        <w:rPr>
          <w:rFonts w:ascii="Times New Roman" w:eastAsia="宋体" w:hAnsi="Times New Roman" w:cs="Times New Roman"/>
          <w:b/>
          <w:bCs/>
          <w:sz w:val="20"/>
          <w:szCs w:val="20"/>
          <w:lang w:val="en-GB"/>
        </w:rPr>
        <w:t xml:space="preserve"> </w:t>
      </w:r>
      <w:r w:rsidRPr="00435A27">
        <w:rPr>
          <w:rFonts w:ascii="Times New Roman" w:hAnsi="Times New Roman" w:cs="Times New Roman"/>
          <w:b/>
          <w:bCs/>
          <w:sz w:val="20"/>
          <w:szCs w:val="20"/>
        </w:rPr>
        <w:t>MAC-CE based TCI state switch delay requirements are specified as:</w:t>
      </w:r>
    </w:p>
    <w:p w14:paraId="09CA3482" w14:textId="77777777" w:rsidR="008C0F17" w:rsidRPr="008C0F17" w:rsidRDefault="008C0F17" w:rsidP="008C0F17">
      <w:pPr>
        <w:spacing w:beforeLines="50" w:before="120" w:afterLines="50" w:after="120"/>
        <w:jc w:val="left"/>
        <w:rPr>
          <w:rFonts w:ascii="Times New Roman" w:hAnsi="Times New Roman" w:cs="Times New Roman"/>
          <w:b/>
          <w:bCs/>
          <w:sz w:val="20"/>
          <w:szCs w:val="20"/>
        </w:rPr>
      </w:pPr>
      <w:r w:rsidRPr="008C0F17">
        <w:rPr>
          <w:rFonts w:ascii="Times New Roman" w:hAnsi="Times New Roman" w:cs="Times New Roman"/>
          <w:b/>
          <w:bCs/>
          <w:sz w:val="20"/>
          <w:szCs w:val="20"/>
        </w:rPr>
        <w:t xml:space="preserve">If both target TCIs are known, </w:t>
      </w:r>
    </w:p>
    <w:p w14:paraId="2D4D1733" w14:textId="77777777" w:rsidR="008C0F17" w:rsidRPr="008C0F17" w:rsidRDefault="008C0F17" w:rsidP="008C0F17">
      <w:pPr>
        <w:pStyle w:val="a8"/>
        <w:numPr>
          <w:ilvl w:val="2"/>
          <w:numId w:val="3"/>
        </w:numPr>
        <w:overflowPunct/>
        <w:autoSpaceDE/>
        <w:autoSpaceDN/>
        <w:adjustRightInd/>
        <w:spacing w:after="120"/>
        <w:ind w:left="2376" w:firstLineChars="0"/>
        <w:textAlignment w:val="auto"/>
        <w:rPr>
          <w:b/>
          <w:bCs/>
          <w:lang w:eastAsia="zh-CN"/>
        </w:rPr>
      </w:pPr>
      <w:r w:rsidRPr="008C0F17">
        <w:rPr>
          <w:rFonts w:eastAsiaTheme="minorEastAsia"/>
          <w:b/>
          <w:bCs/>
          <w:lang w:eastAsia="zh-CN"/>
        </w:rPr>
        <w:t>Define</w:t>
      </w:r>
      <w:r w:rsidRPr="008C0F17">
        <w:rPr>
          <w:b/>
          <w:bCs/>
        </w:rPr>
        <w:t xml:space="preserve"> MAC CE based DL dual TCI state switch the switching delay requirements as: </w:t>
      </w:r>
    </w:p>
    <w:p w14:paraId="017FCD4F" w14:textId="77777777" w:rsidR="008C0F17" w:rsidRPr="008C0F17" w:rsidRDefault="008C0F17" w:rsidP="008C0F17">
      <w:pPr>
        <w:pStyle w:val="a8"/>
        <w:numPr>
          <w:ilvl w:val="3"/>
          <w:numId w:val="3"/>
        </w:numPr>
        <w:overflowPunct/>
        <w:autoSpaceDE/>
        <w:autoSpaceDN/>
        <w:adjustRightInd/>
        <w:spacing w:after="120"/>
        <w:ind w:left="3096" w:firstLineChars="0"/>
        <w:textAlignment w:val="auto"/>
        <w:rPr>
          <w:b/>
          <w:bCs/>
          <w:lang w:eastAsia="zh-CN"/>
        </w:rPr>
      </w:pPr>
      <w:r w:rsidRPr="008C0F17">
        <w:rPr>
          <w:rFonts w:eastAsia="Malgun Gothic"/>
          <w:b/>
          <w:bCs/>
          <w:lang w:eastAsia="zh-CN"/>
        </w:rPr>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8C0F17">
        <w:rPr>
          <w:b/>
          <w:bCs/>
        </w:rPr>
        <w:t xml:space="preserve"> + max{TO</w:t>
      </w:r>
      <w:r w:rsidRPr="008C0F17">
        <w:rPr>
          <w:b/>
          <w:bCs/>
          <w:vertAlign w:val="subscript"/>
        </w:rPr>
        <w:t>k1</w:t>
      </w:r>
      <w:r w:rsidRPr="008C0F17">
        <w:rPr>
          <w:b/>
          <w:bCs/>
        </w:rPr>
        <w:t>*(T</w:t>
      </w:r>
      <w:r w:rsidRPr="008C0F17">
        <w:rPr>
          <w:b/>
          <w:bCs/>
          <w:vertAlign w:val="subscript"/>
        </w:rPr>
        <w:t>first-SSB1</w:t>
      </w:r>
      <w:r w:rsidRPr="008C0F17">
        <w:rPr>
          <w:b/>
          <w:bCs/>
        </w:rPr>
        <w:t xml:space="preserve"> + T</w:t>
      </w:r>
      <w:r w:rsidRPr="008C0F17">
        <w:rPr>
          <w:b/>
          <w:bCs/>
          <w:vertAlign w:val="subscript"/>
        </w:rPr>
        <w:t>SSB-proc</w:t>
      </w:r>
      <w:r w:rsidRPr="008C0F17">
        <w:rPr>
          <w:b/>
          <w:bCs/>
        </w:rPr>
        <w:t>), TO</w:t>
      </w:r>
      <w:r w:rsidRPr="008C0F17">
        <w:rPr>
          <w:b/>
          <w:bCs/>
          <w:vertAlign w:val="subscript"/>
        </w:rPr>
        <w:t>k2</w:t>
      </w:r>
      <w:r w:rsidRPr="008C0F17">
        <w:rPr>
          <w:b/>
          <w:bCs/>
        </w:rPr>
        <w:t>*(T</w:t>
      </w:r>
      <w:r w:rsidRPr="008C0F17">
        <w:rPr>
          <w:b/>
          <w:bCs/>
          <w:vertAlign w:val="subscript"/>
        </w:rPr>
        <w:t>first-SSB2</w:t>
      </w:r>
      <w:r w:rsidRPr="008C0F17">
        <w:rPr>
          <w:b/>
          <w:bCs/>
        </w:rPr>
        <w:t xml:space="preserve"> + T</w:t>
      </w:r>
      <w:r w:rsidRPr="008C0F17">
        <w:rPr>
          <w:b/>
          <w:bCs/>
          <w:vertAlign w:val="subscript"/>
        </w:rPr>
        <w:t>SSB-proc</w:t>
      </w:r>
      <w:r w:rsidRPr="008C0F17">
        <w:rPr>
          <w:b/>
          <w:bCs/>
        </w:rPr>
        <w:t>)}</w:t>
      </w:r>
      <w:r w:rsidRPr="008C0F17">
        <w:rPr>
          <w:b/>
          <w:bCs/>
          <w:lang w:val="en-US" w:eastAsia="zh-CN"/>
        </w:rPr>
        <w:t xml:space="preserve"> / </w:t>
      </w:r>
      <w:r w:rsidRPr="008C0F17">
        <w:rPr>
          <w:b/>
          <w:bCs/>
          <w:i/>
          <w:lang w:val="en-US" w:eastAsia="zh-CN"/>
        </w:rPr>
        <w:t>NR slot length</w:t>
      </w:r>
    </w:p>
    <w:p w14:paraId="1EF3F1A5" w14:textId="77777777" w:rsidR="008C0F17" w:rsidRPr="008C0F17" w:rsidRDefault="008C0F17" w:rsidP="008C0F17">
      <w:pPr>
        <w:pStyle w:val="a8"/>
        <w:numPr>
          <w:ilvl w:val="2"/>
          <w:numId w:val="3"/>
        </w:numPr>
        <w:overflowPunct/>
        <w:autoSpaceDE/>
        <w:autoSpaceDN/>
        <w:adjustRightInd/>
        <w:spacing w:after="120"/>
        <w:ind w:left="2376" w:firstLineChars="0"/>
        <w:textAlignment w:val="auto"/>
        <w:rPr>
          <w:b/>
          <w:bCs/>
          <w:lang w:eastAsia="zh-CN"/>
        </w:rPr>
      </w:pPr>
      <w:r w:rsidRPr="008C0F17">
        <w:rPr>
          <w:b/>
          <w:bCs/>
        </w:rPr>
        <w:t xml:space="preserve">Define MAC CE based UL dual TCI state switch the switching delay requirements as: </w:t>
      </w:r>
    </w:p>
    <w:p w14:paraId="0F8A0549" w14:textId="77777777" w:rsidR="008C0F17" w:rsidRPr="008C0F17" w:rsidRDefault="008C0F17" w:rsidP="008C0F17">
      <w:pPr>
        <w:pStyle w:val="a8"/>
        <w:numPr>
          <w:ilvl w:val="3"/>
          <w:numId w:val="3"/>
        </w:numPr>
        <w:overflowPunct/>
        <w:autoSpaceDE/>
        <w:autoSpaceDN/>
        <w:adjustRightInd/>
        <w:spacing w:after="120"/>
        <w:ind w:left="3096" w:firstLineChars="0"/>
        <w:textAlignment w:val="auto"/>
        <w:rPr>
          <w:b/>
          <w:bCs/>
          <w:lang w:eastAsia="zh-CN"/>
        </w:rPr>
      </w:pPr>
      <w:r w:rsidRPr="008C0F17">
        <w:rPr>
          <w:rFonts w:eastAsia="Malgun Gothic"/>
          <w:b/>
          <w:bCs/>
          <w:lang w:eastAsia="zh-CN"/>
        </w:rPr>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8C0F17">
        <w:rPr>
          <w:b/>
          <w:bCs/>
        </w:rPr>
        <w:t xml:space="preserve"> + max{NM1* (T</w:t>
      </w:r>
      <w:r w:rsidRPr="008C0F17">
        <w:rPr>
          <w:b/>
          <w:bCs/>
          <w:vertAlign w:val="subscript"/>
        </w:rPr>
        <w:t>first_target-PL-RS1</w:t>
      </w:r>
      <w:r w:rsidRPr="008C0F17">
        <w:rPr>
          <w:b/>
          <w:bCs/>
        </w:rPr>
        <w:t xml:space="preserve"> + 4*T</w:t>
      </w:r>
      <w:r w:rsidRPr="008C0F17">
        <w:rPr>
          <w:b/>
          <w:bCs/>
          <w:vertAlign w:val="subscript"/>
        </w:rPr>
        <w:t>target_PL-RS1</w:t>
      </w:r>
      <w:r w:rsidRPr="008C0F17">
        <w:rPr>
          <w:b/>
          <w:bCs/>
        </w:rPr>
        <w:t xml:space="preserve"> + 2ms), NM2* (T</w:t>
      </w:r>
      <w:r w:rsidRPr="008C0F17">
        <w:rPr>
          <w:b/>
          <w:bCs/>
          <w:vertAlign w:val="subscript"/>
        </w:rPr>
        <w:t>first_target-PL-RS2</w:t>
      </w:r>
      <w:r w:rsidRPr="008C0F17">
        <w:rPr>
          <w:b/>
          <w:bCs/>
        </w:rPr>
        <w:t xml:space="preserve"> + 4*</w:t>
      </w:r>
      <w:proofErr w:type="spellStart"/>
      <w:r w:rsidRPr="008C0F17">
        <w:rPr>
          <w:b/>
          <w:bCs/>
        </w:rPr>
        <w:t>T</w:t>
      </w:r>
      <w:r w:rsidRPr="008C0F17">
        <w:rPr>
          <w:b/>
          <w:bCs/>
          <w:vertAlign w:val="subscript"/>
        </w:rPr>
        <w:t>target_PL</w:t>
      </w:r>
      <w:proofErr w:type="spellEnd"/>
      <w:r w:rsidRPr="008C0F17">
        <w:rPr>
          <w:b/>
          <w:bCs/>
          <w:vertAlign w:val="subscript"/>
        </w:rPr>
        <w:t>-RS 2</w:t>
      </w:r>
      <w:r w:rsidRPr="008C0F17">
        <w:rPr>
          <w:b/>
          <w:bCs/>
        </w:rPr>
        <w:t>+ 2ms) }</w:t>
      </w:r>
      <w:r w:rsidRPr="008C0F17">
        <w:rPr>
          <w:b/>
          <w:bCs/>
          <w:lang w:val="en-US" w:eastAsia="zh-CN"/>
        </w:rPr>
        <w:t xml:space="preserve"> / </w:t>
      </w:r>
      <w:r w:rsidRPr="008C0F17">
        <w:rPr>
          <w:b/>
          <w:bCs/>
          <w:i/>
          <w:lang w:val="en-US" w:eastAsia="zh-CN"/>
        </w:rPr>
        <w:t>NR slot length</w:t>
      </w:r>
    </w:p>
    <w:p w14:paraId="3CF9854B" w14:textId="77777777" w:rsidR="008C0F17" w:rsidRPr="008C0F17" w:rsidRDefault="008C0F17" w:rsidP="008C0F17">
      <w:pPr>
        <w:spacing w:beforeLines="50" w:before="120" w:afterLines="50" w:after="120"/>
        <w:jc w:val="left"/>
        <w:rPr>
          <w:rFonts w:ascii="Times New Roman" w:hAnsi="Times New Roman" w:cs="Times New Roman"/>
          <w:b/>
          <w:bCs/>
          <w:sz w:val="20"/>
          <w:szCs w:val="20"/>
        </w:rPr>
      </w:pPr>
      <w:r w:rsidRPr="008C0F17">
        <w:rPr>
          <w:rFonts w:ascii="Times New Roman" w:hAnsi="Times New Roman" w:cs="Times New Roman"/>
          <w:b/>
          <w:bCs/>
          <w:sz w:val="20"/>
          <w:szCs w:val="20"/>
        </w:rPr>
        <w:t>If one of target TCIs is unknown and another is known</w:t>
      </w:r>
    </w:p>
    <w:p w14:paraId="4B7B602E" w14:textId="77777777" w:rsidR="008C0F17" w:rsidRPr="008C0F17" w:rsidRDefault="008C0F17" w:rsidP="008C0F17">
      <w:pPr>
        <w:pStyle w:val="a8"/>
        <w:numPr>
          <w:ilvl w:val="2"/>
          <w:numId w:val="3"/>
        </w:numPr>
        <w:overflowPunct/>
        <w:autoSpaceDE/>
        <w:autoSpaceDN/>
        <w:adjustRightInd/>
        <w:spacing w:after="120"/>
        <w:ind w:left="2376" w:firstLineChars="0"/>
        <w:textAlignment w:val="auto"/>
        <w:rPr>
          <w:b/>
          <w:bCs/>
          <w:lang w:eastAsia="zh-CN"/>
        </w:rPr>
      </w:pPr>
      <w:r w:rsidRPr="008C0F17">
        <w:rPr>
          <w:b/>
          <w:bCs/>
        </w:rPr>
        <w:t>Define MAC CE based DL dual TCI state switch the switching delay requirements as:</w:t>
      </w:r>
    </w:p>
    <w:p w14:paraId="5725A345" w14:textId="77777777" w:rsidR="008C0F17" w:rsidRPr="008C0F17" w:rsidRDefault="008C0F17" w:rsidP="008C0F17">
      <w:pPr>
        <w:pStyle w:val="a8"/>
        <w:numPr>
          <w:ilvl w:val="3"/>
          <w:numId w:val="3"/>
        </w:numPr>
        <w:overflowPunct/>
        <w:autoSpaceDE/>
        <w:autoSpaceDN/>
        <w:adjustRightInd/>
        <w:spacing w:after="120"/>
        <w:ind w:left="3096" w:firstLineChars="0"/>
        <w:textAlignment w:val="auto"/>
        <w:rPr>
          <w:b/>
          <w:bCs/>
          <w:lang w:eastAsia="zh-CN"/>
        </w:rPr>
      </w:pPr>
      <w:r w:rsidRPr="008C0F17">
        <w:rPr>
          <w:rFonts w:eastAsia="Malgun Gothic"/>
          <w:b/>
          <w:bCs/>
          <w:lang w:eastAsia="zh-CN"/>
        </w:rPr>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8C0F17">
        <w:rPr>
          <w:b/>
          <w:bCs/>
        </w:rPr>
        <w:t xml:space="preserve"> + max{T</w:t>
      </w:r>
      <w:r w:rsidRPr="008C0F17">
        <w:rPr>
          <w:b/>
          <w:bCs/>
          <w:vertAlign w:val="subscript"/>
        </w:rPr>
        <w:t>L1-RSRP1</w:t>
      </w:r>
      <w:r w:rsidRPr="008C0F17">
        <w:rPr>
          <w:b/>
          <w:bCs/>
        </w:rPr>
        <w:t xml:space="preserve"> +TO</w:t>
      </w:r>
      <w:r w:rsidRPr="008C0F17">
        <w:rPr>
          <w:b/>
          <w:bCs/>
          <w:vertAlign w:val="subscript"/>
        </w:rPr>
        <w:t>uk1</w:t>
      </w:r>
      <w:r w:rsidRPr="008C0F17">
        <w:rPr>
          <w:b/>
          <w:bCs/>
        </w:rPr>
        <w:t>*(T</w:t>
      </w:r>
      <w:r w:rsidRPr="008C0F17">
        <w:rPr>
          <w:b/>
          <w:bCs/>
          <w:vertAlign w:val="subscript"/>
        </w:rPr>
        <w:t>first-SSB1</w:t>
      </w:r>
      <w:r w:rsidRPr="008C0F17">
        <w:rPr>
          <w:b/>
          <w:bCs/>
        </w:rPr>
        <w:t>+ T</w:t>
      </w:r>
      <w:r w:rsidRPr="008C0F17">
        <w:rPr>
          <w:b/>
          <w:bCs/>
          <w:vertAlign w:val="subscript"/>
        </w:rPr>
        <w:t>SSB-proc</w:t>
      </w:r>
      <w:r w:rsidRPr="008C0F17">
        <w:rPr>
          <w:b/>
          <w:bCs/>
        </w:rPr>
        <w:t>), TO</w:t>
      </w:r>
      <w:r w:rsidRPr="008C0F17">
        <w:rPr>
          <w:b/>
          <w:bCs/>
          <w:vertAlign w:val="subscript"/>
        </w:rPr>
        <w:t>k2</w:t>
      </w:r>
      <w:r w:rsidRPr="008C0F17">
        <w:rPr>
          <w:b/>
          <w:bCs/>
        </w:rPr>
        <w:t>*(T</w:t>
      </w:r>
      <w:r w:rsidRPr="008C0F17">
        <w:rPr>
          <w:b/>
          <w:bCs/>
          <w:vertAlign w:val="subscript"/>
        </w:rPr>
        <w:t>first-SSB2</w:t>
      </w:r>
      <w:r w:rsidRPr="008C0F17">
        <w:rPr>
          <w:b/>
          <w:bCs/>
        </w:rPr>
        <w:t>+ T</w:t>
      </w:r>
      <w:r w:rsidRPr="008C0F17">
        <w:rPr>
          <w:b/>
          <w:bCs/>
          <w:vertAlign w:val="subscript"/>
        </w:rPr>
        <w:t>SSB-proc</w:t>
      </w:r>
      <w:r w:rsidRPr="008C0F17">
        <w:rPr>
          <w:b/>
          <w:bCs/>
        </w:rPr>
        <w:t>)}</w:t>
      </w:r>
      <w:r w:rsidRPr="008C0F17">
        <w:rPr>
          <w:b/>
          <w:bCs/>
          <w:lang w:val="en-US" w:eastAsia="zh-CN"/>
        </w:rPr>
        <w:t xml:space="preserve"> / </w:t>
      </w:r>
      <w:r w:rsidRPr="008C0F17">
        <w:rPr>
          <w:b/>
          <w:bCs/>
          <w:i/>
          <w:lang w:val="en-US" w:eastAsia="zh-CN"/>
        </w:rPr>
        <w:t>NR slot length</w:t>
      </w:r>
    </w:p>
    <w:p w14:paraId="59F570BF" w14:textId="77777777" w:rsidR="008C0F17" w:rsidRPr="008C0F17" w:rsidRDefault="008C0F17" w:rsidP="008C0F17">
      <w:pPr>
        <w:pStyle w:val="a8"/>
        <w:numPr>
          <w:ilvl w:val="2"/>
          <w:numId w:val="3"/>
        </w:numPr>
        <w:overflowPunct/>
        <w:autoSpaceDE/>
        <w:autoSpaceDN/>
        <w:adjustRightInd/>
        <w:spacing w:after="120"/>
        <w:ind w:left="2376" w:firstLineChars="0"/>
        <w:textAlignment w:val="auto"/>
        <w:rPr>
          <w:b/>
          <w:bCs/>
          <w:lang w:eastAsia="zh-CN"/>
        </w:rPr>
      </w:pPr>
      <w:r w:rsidRPr="008C0F17">
        <w:rPr>
          <w:b/>
          <w:bCs/>
        </w:rPr>
        <w:lastRenderedPageBreak/>
        <w:t>Define MAC CE based UL dual TCI state switch the switching delay requirements as:</w:t>
      </w:r>
    </w:p>
    <w:p w14:paraId="37F331B2" w14:textId="77777777" w:rsidR="008C0F17" w:rsidRPr="008C0F17" w:rsidRDefault="008C0F17" w:rsidP="008C0F17">
      <w:pPr>
        <w:pStyle w:val="a8"/>
        <w:numPr>
          <w:ilvl w:val="3"/>
          <w:numId w:val="3"/>
        </w:numPr>
        <w:overflowPunct/>
        <w:autoSpaceDE/>
        <w:autoSpaceDN/>
        <w:adjustRightInd/>
        <w:spacing w:after="120"/>
        <w:ind w:left="3096" w:firstLineChars="0"/>
        <w:textAlignment w:val="auto"/>
        <w:rPr>
          <w:b/>
          <w:bCs/>
          <w:lang w:eastAsia="zh-CN"/>
        </w:rPr>
      </w:pPr>
      <w:r w:rsidRPr="008C0F17">
        <w:rPr>
          <w:rFonts w:eastAsia="Malgun Gothic"/>
          <w:b/>
          <w:bCs/>
          <w:lang w:eastAsia="zh-CN"/>
        </w:rPr>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8C0F17">
        <w:rPr>
          <w:b/>
          <w:bCs/>
        </w:rPr>
        <w:t xml:space="preserve"> + max{ T</w:t>
      </w:r>
      <w:r w:rsidRPr="008C0F17">
        <w:rPr>
          <w:b/>
          <w:bCs/>
          <w:vertAlign w:val="subscript"/>
        </w:rPr>
        <w:t>L1-RSRP1</w:t>
      </w:r>
      <w:r w:rsidRPr="008C0F17">
        <w:rPr>
          <w:b/>
          <w:bCs/>
        </w:rPr>
        <w:t xml:space="preserve"> + T</w:t>
      </w:r>
      <w:r w:rsidRPr="008C0F17">
        <w:rPr>
          <w:b/>
          <w:bCs/>
          <w:vertAlign w:val="subscript"/>
        </w:rPr>
        <w:t>first_target-PL-RS1</w:t>
      </w:r>
      <w:r w:rsidRPr="008C0F17">
        <w:rPr>
          <w:b/>
          <w:bCs/>
        </w:rPr>
        <w:t xml:space="preserve"> + 4*T</w:t>
      </w:r>
      <w:r w:rsidRPr="008C0F17">
        <w:rPr>
          <w:b/>
          <w:bCs/>
          <w:vertAlign w:val="subscript"/>
        </w:rPr>
        <w:t>target_PL-RS1</w:t>
      </w:r>
      <w:r w:rsidRPr="008C0F17">
        <w:rPr>
          <w:b/>
          <w:bCs/>
        </w:rPr>
        <w:t xml:space="preserve"> + 2ms, NM2* (T</w:t>
      </w:r>
      <w:r w:rsidRPr="008C0F17">
        <w:rPr>
          <w:b/>
          <w:bCs/>
          <w:vertAlign w:val="subscript"/>
        </w:rPr>
        <w:t>first_target-PL-RS2</w:t>
      </w:r>
      <w:r w:rsidRPr="008C0F17">
        <w:rPr>
          <w:b/>
          <w:bCs/>
        </w:rPr>
        <w:t xml:space="preserve"> + 4*</w:t>
      </w:r>
      <w:proofErr w:type="spellStart"/>
      <w:r w:rsidRPr="008C0F17">
        <w:rPr>
          <w:b/>
          <w:bCs/>
        </w:rPr>
        <w:t>T</w:t>
      </w:r>
      <w:r w:rsidRPr="008C0F17">
        <w:rPr>
          <w:b/>
          <w:bCs/>
          <w:vertAlign w:val="subscript"/>
        </w:rPr>
        <w:t>target_PL</w:t>
      </w:r>
      <w:proofErr w:type="spellEnd"/>
      <w:r w:rsidRPr="008C0F17">
        <w:rPr>
          <w:b/>
          <w:bCs/>
          <w:vertAlign w:val="subscript"/>
        </w:rPr>
        <w:t>-RS 2</w:t>
      </w:r>
      <w:r w:rsidRPr="008C0F17">
        <w:rPr>
          <w:b/>
          <w:bCs/>
        </w:rPr>
        <w:t>+ 2ms) }</w:t>
      </w:r>
      <w:r w:rsidRPr="008C0F17">
        <w:rPr>
          <w:b/>
          <w:bCs/>
          <w:lang w:val="en-US" w:eastAsia="zh-CN"/>
        </w:rPr>
        <w:t xml:space="preserve"> / </w:t>
      </w:r>
      <w:r w:rsidRPr="008C0F17">
        <w:rPr>
          <w:b/>
          <w:bCs/>
          <w:i/>
          <w:lang w:val="en-US" w:eastAsia="zh-CN"/>
        </w:rPr>
        <w:t>NR slot length</w:t>
      </w:r>
    </w:p>
    <w:p w14:paraId="07C63922" w14:textId="77777777" w:rsidR="008C0F17" w:rsidRPr="008C0F17" w:rsidRDefault="008C0F17" w:rsidP="008C0F17">
      <w:pPr>
        <w:spacing w:beforeLines="50" w:before="120" w:afterLines="50" w:after="120"/>
        <w:jc w:val="left"/>
        <w:rPr>
          <w:rFonts w:ascii="Times New Roman" w:hAnsi="Times New Roman" w:cs="Times New Roman"/>
          <w:b/>
          <w:bCs/>
          <w:sz w:val="20"/>
          <w:szCs w:val="20"/>
        </w:rPr>
      </w:pPr>
      <w:r w:rsidRPr="008C0F17">
        <w:rPr>
          <w:rFonts w:ascii="Times New Roman" w:hAnsi="Times New Roman" w:cs="Times New Roman"/>
          <w:b/>
          <w:bCs/>
          <w:sz w:val="20"/>
          <w:szCs w:val="20"/>
        </w:rPr>
        <w:t>If both target TCIs are unknown</w:t>
      </w:r>
    </w:p>
    <w:p w14:paraId="5A8A7B0E" w14:textId="77777777" w:rsidR="008C0F17" w:rsidRPr="008C0F17" w:rsidRDefault="008C0F17" w:rsidP="008C0F17">
      <w:pPr>
        <w:pStyle w:val="a8"/>
        <w:numPr>
          <w:ilvl w:val="2"/>
          <w:numId w:val="3"/>
        </w:numPr>
        <w:overflowPunct/>
        <w:autoSpaceDE/>
        <w:autoSpaceDN/>
        <w:adjustRightInd/>
        <w:spacing w:after="120"/>
        <w:ind w:left="2376" w:firstLineChars="0"/>
        <w:textAlignment w:val="auto"/>
        <w:rPr>
          <w:b/>
          <w:bCs/>
          <w:lang w:eastAsia="zh-CN"/>
        </w:rPr>
      </w:pPr>
      <w:r w:rsidRPr="008C0F17">
        <w:rPr>
          <w:b/>
          <w:bCs/>
        </w:rPr>
        <w:t>Define MAC CE based DL dual TCI state switch the switching delay requirements as:</w:t>
      </w:r>
    </w:p>
    <w:p w14:paraId="0D9FC0A6" w14:textId="77777777" w:rsidR="008C0F17" w:rsidRPr="008C0F17" w:rsidRDefault="008C0F17" w:rsidP="008C0F17">
      <w:pPr>
        <w:pStyle w:val="a8"/>
        <w:numPr>
          <w:ilvl w:val="3"/>
          <w:numId w:val="3"/>
        </w:numPr>
        <w:overflowPunct/>
        <w:autoSpaceDE/>
        <w:autoSpaceDN/>
        <w:adjustRightInd/>
        <w:spacing w:after="120"/>
        <w:ind w:left="3096" w:firstLineChars="0"/>
        <w:textAlignment w:val="auto"/>
        <w:rPr>
          <w:b/>
          <w:bCs/>
          <w:lang w:eastAsia="zh-CN"/>
        </w:rPr>
      </w:pPr>
      <w:r w:rsidRPr="008C0F17">
        <w:rPr>
          <w:rFonts w:eastAsia="Malgun Gothic"/>
          <w:b/>
          <w:bCs/>
          <w:lang w:eastAsia="zh-CN"/>
        </w:rPr>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8C0F17">
        <w:rPr>
          <w:b/>
          <w:bCs/>
        </w:rPr>
        <w:t xml:space="preserve"> + max{T</w:t>
      </w:r>
      <w:r w:rsidRPr="008C0F17">
        <w:rPr>
          <w:b/>
          <w:bCs/>
          <w:vertAlign w:val="subscript"/>
        </w:rPr>
        <w:t>L1-RSRP1</w:t>
      </w:r>
      <w:r w:rsidRPr="008C0F17">
        <w:rPr>
          <w:b/>
          <w:bCs/>
        </w:rPr>
        <w:t xml:space="preserve"> +TO</w:t>
      </w:r>
      <w:r w:rsidRPr="008C0F17">
        <w:rPr>
          <w:b/>
          <w:bCs/>
          <w:vertAlign w:val="subscript"/>
        </w:rPr>
        <w:t>uk1</w:t>
      </w:r>
      <w:r w:rsidRPr="008C0F17">
        <w:rPr>
          <w:b/>
          <w:bCs/>
        </w:rPr>
        <w:t>*(T</w:t>
      </w:r>
      <w:r w:rsidRPr="008C0F17">
        <w:rPr>
          <w:b/>
          <w:bCs/>
          <w:vertAlign w:val="subscript"/>
        </w:rPr>
        <w:t>first-SSB1</w:t>
      </w:r>
      <w:r w:rsidRPr="008C0F17">
        <w:rPr>
          <w:b/>
          <w:bCs/>
        </w:rPr>
        <w:t>+ T</w:t>
      </w:r>
      <w:r w:rsidRPr="008C0F17">
        <w:rPr>
          <w:b/>
          <w:bCs/>
          <w:vertAlign w:val="subscript"/>
        </w:rPr>
        <w:t>SSB-proc</w:t>
      </w:r>
      <w:r w:rsidRPr="008C0F17">
        <w:rPr>
          <w:b/>
          <w:bCs/>
        </w:rPr>
        <w:t>), T</w:t>
      </w:r>
      <w:r w:rsidRPr="008C0F17">
        <w:rPr>
          <w:b/>
          <w:bCs/>
          <w:vertAlign w:val="subscript"/>
        </w:rPr>
        <w:t>L1-RSRP2</w:t>
      </w:r>
      <w:r w:rsidRPr="008C0F17">
        <w:rPr>
          <w:b/>
          <w:bCs/>
        </w:rPr>
        <w:t xml:space="preserve"> +TO</w:t>
      </w:r>
      <w:r w:rsidRPr="008C0F17">
        <w:rPr>
          <w:b/>
          <w:bCs/>
          <w:vertAlign w:val="subscript"/>
        </w:rPr>
        <w:t>uk2</w:t>
      </w:r>
      <w:r w:rsidRPr="008C0F17">
        <w:rPr>
          <w:b/>
          <w:bCs/>
        </w:rPr>
        <w:t>*(T</w:t>
      </w:r>
      <w:r w:rsidRPr="008C0F17">
        <w:rPr>
          <w:b/>
          <w:bCs/>
          <w:vertAlign w:val="subscript"/>
        </w:rPr>
        <w:t>first-SSB2</w:t>
      </w:r>
      <w:r w:rsidRPr="008C0F17">
        <w:rPr>
          <w:b/>
          <w:bCs/>
        </w:rPr>
        <w:t>+ T</w:t>
      </w:r>
      <w:r w:rsidRPr="008C0F17">
        <w:rPr>
          <w:b/>
          <w:bCs/>
          <w:vertAlign w:val="subscript"/>
        </w:rPr>
        <w:t>SSB-proc</w:t>
      </w:r>
      <w:r w:rsidRPr="008C0F17">
        <w:rPr>
          <w:b/>
          <w:bCs/>
        </w:rPr>
        <w:t>)}</w:t>
      </w:r>
      <w:r w:rsidRPr="008C0F17">
        <w:rPr>
          <w:b/>
          <w:bCs/>
          <w:lang w:val="en-US" w:eastAsia="zh-CN"/>
        </w:rPr>
        <w:t xml:space="preserve"> / </w:t>
      </w:r>
      <w:r w:rsidRPr="008C0F17">
        <w:rPr>
          <w:b/>
          <w:bCs/>
          <w:i/>
          <w:lang w:val="en-US" w:eastAsia="zh-CN"/>
        </w:rPr>
        <w:t>NR slot length</w:t>
      </w:r>
    </w:p>
    <w:p w14:paraId="44AE5DBF" w14:textId="77777777" w:rsidR="008C0F17" w:rsidRPr="008C0F17" w:rsidRDefault="008C0F17" w:rsidP="008C0F17">
      <w:pPr>
        <w:pStyle w:val="a8"/>
        <w:numPr>
          <w:ilvl w:val="2"/>
          <w:numId w:val="3"/>
        </w:numPr>
        <w:overflowPunct/>
        <w:autoSpaceDE/>
        <w:autoSpaceDN/>
        <w:adjustRightInd/>
        <w:spacing w:after="120"/>
        <w:ind w:left="2376" w:firstLineChars="0"/>
        <w:textAlignment w:val="auto"/>
        <w:rPr>
          <w:b/>
          <w:bCs/>
          <w:lang w:eastAsia="zh-CN"/>
        </w:rPr>
      </w:pPr>
      <w:r w:rsidRPr="008C0F17">
        <w:rPr>
          <w:b/>
          <w:bCs/>
        </w:rPr>
        <w:t>Define MAC CE based UL dual TCI state switch the switching delay requirements as:</w:t>
      </w:r>
    </w:p>
    <w:p w14:paraId="704F4020" w14:textId="77777777" w:rsidR="008C0F17" w:rsidRPr="008C0F17" w:rsidRDefault="008C0F17" w:rsidP="008C0F17">
      <w:pPr>
        <w:pStyle w:val="a8"/>
        <w:numPr>
          <w:ilvl w:val="3"/>
          <w:numId w:val="3"/>
        </w:numPr>
        <w:overflowPunct/>
        <w:autoSpaceDE/>
        <w:autoSpaceDN/>
        <w:adjustRightInd/>
        <w:spacing w:after="120"/>
        <w:ind w:left="3096" w:firstLineChars="0"/>
        <w:textAlignment w:val="auto"/>
        <w:rPr>
          <w:rFonts w:eastAsia="宋体"/>
          <w:b/>
          <w:bCs/>
        </w:rPr>
      </w:pPr>
      <w:r w:rsidRPr="008C0F17">
        <w:rPr>
          <w:rFonts w:eastAsia="Malgun Gothic"/>
          <w:b/>
          <w:bCs/>
          <w:lang w:eastAsia="zh-CN"/>
        </w:rPr>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8C0F17">
        <w:rPr>
          <w:b/>
          <w:bCs/>
        </w:rPr>
        <w:t xml:space="preserve"> + max{ T</w:t>
      </w:r>
      <w:r w:rsidRPr="008C0F17">
        <w:rPr>
          <w:b/>
          <w:bCs/>
          <w:vertAlign w:val="subscript"/>
        </w:rPr>
        <w:t>L1-RSRP1</w:t>
      </w:r>
      <w:r w:rsidRPr="008C0F17">
        <w:rPr>
          <w:b/>
          <w:bCs/>
        </w:rPr>
        <w:t xml:space="preserve"> + T</w:t>
      </w:r>
      <w:r w:rsidRPr="008C0F17">
        <w:rPr>
          <w:b/>
          <w:bCs/>
          <w:vertAlign w:val="subscript"/>
        </w:rPr>
        <w:t>first_target-PL-RS1</w:t>
      </w:r>
      <w:r w:rsidRPr="008C0F17">
        <w:rPr>
          <w:b/>
          <w:bCs/>
        </w:rPr>
        <w:t xml:space="preserve"> + 4*T</w:t>
      </w:r>
      <w:r w:rsidRPr="008C0F17">
        <w:rPr>
          <w:b/>
          <w:bCs/>
          <w:vertAlign w:val="subscript"/>
        </w:rPr>
        <w:t>target_PL-RS1</w:t>
      </w:r>
      <w:r w:rsidRPr="008C0F17">
        <w:rPr>
          <w:b/>
          <w:bCs/>
        </w:rPr>
        <w:t xml:space="preserve"> + 2ms, T</w:t>
      </w:r>
      <w:r w:rsidRPr="008C0F17">
        <w:rPr>
          <w:b/>
          <w:bCs/>
          <w:vertAlign w:val="subscript"/>
        </w:rPr>
        <w:t>L1-RSRP2</w:t>
      </w:r>
      <w:r w:rsidRPr="008C0F17">
        <w:rPr>
          <w:b/>
          <w:bCs/>
        </w:rPr>
        <w:t xml:space="preserve"> + T</w:t>
      </w:r>
      <w:r w:rsidRPr="008C0F17">
        <w:rPr>
          <w:b/>
          <w:bCs/>
          <w:vertAlign w:val="subscript"/>
        </w:rPr>
        <w:t>first_target-PL-RS2</w:t>
      </w:r>
      <w:r w:rsidRPr="008C0F17">
        <w:rPr>
          <w:b/>
          <w:bCs/>
        </w:rPr>
        <w:t xml:space="preserve"> + 4*T</w:t>
      </w:r>
      <w:r w:rsidRPr="008C0F17">
        <w:rPr>
          <w:b/>
          <w:bCs/>
          <w:vertAlign w:val="subscript"/>
        </w:rPr>
        <w:t>target_PL-RS2</w:t>
      </w:r>
      <w:r w:rsidRPr="008C0F17">
        <w:rPr>
          <w:b/>
          <w:bCs/>
        </w:rPr>
        <w:t xml:space="preserve"> + 2ms }</w:t>
      </w:r>
      <w:r w:rsidRPr="008C0F17">
        <w:rPr>
          <w:b/>
          <w:bCs/>
          <w:lang w:val="en-US" w:eastAsia="zh-CN"/>
        </w:rPr>
        <w:t xml:space="preserve"> / </w:t>
      </w:r>
      <w:r w:rsidRPr="008C0F17">
        <w:rPr>
          <w:b/>
          <w:bCs/>
          <w:i/>
          <w:lang w:val="en-US" w:eastAsia="zh-CN"/>
        </w:rPr>
        <w:t>NR slot length</w:t>
      </w:r>
    </w:p>
    <w:p w14:paraId="382472D6" w14:textId="1A6E787C" w:rsidR="00AC5884" w:rsidRPr="008C0F17" w:rsidRDefault="00015D8D" w:rsidP="00D113FE">
      <w:pPr>
        <w:spacing w:beforeLines="50" w:before="120" w:afterLines="50" w:after="120"/>
        <w:jc w:val="left"/>
        <w:rPr>
          <w:rFonts w:ascii="Times New Roman" w:hAnsi="Times New Roman" w:cs="Times New Roman"/>
          <w:b/>
          <w:sz w:val="20"/>
          <w:szCs w:val="20"/>
          <w:lang w:val="en-GB"/>
        </w:rPr>
      </w:pPr>
      <w:r>
        <w:rPr>
          <w:rFonts w:ascii="Times New Roman" w:eastAsia="宋体" w:hAnsi="Times New Roman" w:cs="Times New Roman" w:hint="eastAsia"/>
          <w:b/>
          <w:bCs/>
          <w:sz w:val="20"/>
          <w:szCs w:val="20"/>
          <w:lang w:val="en-GB"/>
        </w:rPr>
        <w:t>P</w:t>
      </w:r>
      <w:r>
        <w:rPr>
          <w:rFonts w:ascii="Times New Roman" w:eastAsia="宋体" w:hAnsi="Times New Roman" w:cs="Times New Roman"/>
          <w:b/>
          <w:bCs/>
          <w:sz w:val="20"/>
          <w:szCs w:val="20"/>
          <w:lang w:val="en-GB"/>
        </w:rPr>
        <w:t xml:space="preserve">roposal 8: The applicability of </w:t>
      </w:r>
      <w:proofErr w:type="spellStart"/>
      <w:r>
        <w:rPr>
          <w:rFonts w:ascii="Times New Roman" w:eastAsia="宋体" w:hAnsi="Times New Roman" w:cs="Times New Roman"/>
          <w:b/>
          <w:bCs/>
          <w:sz w:val="20"/>
          <w:szCs w:val="20"/>
          <w:lang w:val="en-GB"/>
        </w:rPr>
        <w:t>sDCI</w:t>
      </w:r>
      <w:proofErr w:type="spellEnd"/>
      <w:r>
        <w:rPr>
          <w:rFonts w:ascii="Times New Roman" w:eastAsia="宋体" w:hAnsi="Times New Roman" w:cs="Times New Roman"/>
          <w:b/>
          <w:bCs/>
          <w:sz w:val="20"/>
          <w:szCs w:val="20"/>
          <w:lang w:val="en-GB"/>
        </w:rPr>
        <w:t xml:space="preserve"> </w:t>
      </w:r>
      <w:proofErr w:type="spellStart"/>
      <w:r>
        <w:rPr>
          <w:rFonts w:ascii="Times New Roman" w:eastAsia="宋体" w:hAnsi="Times New Roman" w:cs="Times New Roman"/>
          <w:b/>
          <w:bCs/>
          <w:sz w:val="20"/>
          <w:szCs w:val="20"/>
          <w:lang w:val="en-GB"/>
        </w:rPr>
        <w:t>mTRP</w:t>
      </w:r>
      <w:proofErr w:type="spellEnd"/>
      <w:r>
        <w:rPr>
          <w:rFonts w:ascii="Times New Roman" w:eastAsia="宋体" w:hAnsi="Times New Roman" w:cs="Times New Roman"/>
          <w:b/>
          <w:bCs/>
          <w:sz w:val="20"/>
          <w:szCs w:val="20"/>
          <w:lang w:val="en-GB"/>
        </w:rPr>
        <w:t xml:space="preserve"> is for intra-cell scenario.</w:t>
      </w:r>
    </w:p>
    <w:p w14:paraId="66CE2416" w14:textId="77777777" w:rsidR="00D113FE" w:rsidRPr="00884DD0" w:rsidRDefault="00D113FE" w:rsidP="00D113FE">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5356062C" w14:textId="4E9B15D3" w:rsidR="00BF2DD5" w:rsidRDefault="00D113FE" w:rsidP="00D113FE">
      <w:pPr>
        <w:spacing w:afterLines="50" w:after="120"/>
        <w:jc w:val="left"/>
        <w:rPr>
          <w:rFonts w:ascii="Times New Roman" w:eastAsia="宋体" w:hAnsi="Times New Roman" w:cs="Times New Roman"/>
          <w:sz w:val="20"/>
          <w:szCs w:val="20"/>
        </w:rPr>
      </w:pPr>
      <w:r w:rsidRPr="00850A5E">
        <w:rPr>
          <w:rFonts w:ascii="Times New Roman" w:eastAsia="宋体" w:hAnsi="Times New Roman" w:cs="Times New Roman"/>
          <w:sz w:val="20"/>
          <w:szCs w:val="20"/>
        </w:rPr>
        <w:t>[</w:t>
      </w:r>
      <w:r>
        <w:rPr>
          <w:rFonts w:ascii="Times New Roman" w:eastAsia="宋体" w:hAnsi="Times New Roman" w:cs="Times New Roman"/>
          <w:sz w:val="20"/>
          <w:szCs w:val="20"/>
        </w:rPr>
        <w:t>1</w:t>
      </w:r>
      <w:r w:rsidRPr="00850A5E">
        <w:rPr>
          <w:rFonts w:ascii="Times New Roman" w:eastAsia="宋体" w:hAnsi="Times New Roman" w:cs="Times New Roman"/>
          <w:sz w:val="20"/>
          <w:szCs w:val="20"/>
        </w:rPr>
        <w:t>] R4-</w:t>
      </w:r>
      <w:r>
        <w:rPr>
          <w:rFonts w:ascii="Times New Roman" w:eastAsia="宋体" w:hAnsi="Times New Roman" w:cs="Times New Roman"/>
          <w:sz w:val="20"/>
          <w:szCs w:val="20"/>
        </w:rPr>
        <w:t>2314347</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t>
      </w:r>
      <w:r w:rsidRPr="00B36B0F">
        <w:rPr>
          <w:rFonts w:ascii="Times New Roman" w:eastAsia="宋体" w:hAnsi="Times New Roman" w:cs="Times New Roman"/>
          <w:sz w:val="20"/>
          <w:szCs w:val="20"/>
        </w:rPr>
        <w:t xml:space="preserve">WF on </w:t>
      </w:r>
      <w:r>
        <w:rPr>
          <w:rFonts w:ascii="Times New Roman" w:eastAsia="宋体" w:hAnsi="Times New Roman" w:cs="Times New Roman"/>
          <w:sz w:val="20"/>
          <w:szCs w:val="20"/>
        </w:rPr>
        <w:t xml:space="preserve">R18 </w:t>
      </w:r>
      <w:r w:rsidRPr="00B36B0F">
        <w:rPr>
          <w:rFonts w:ascii="Times New Roman" w:eastAsia="宋体" w:hAnsi="Times New Roman" w:cs="Times New Roman"/>
          <w:sz w:val="20"/>
          <w:szCs w:val="20"/>
        </w:rPr>
        <w:t>NR MIMO RRM requirements</w:t>
      </w:r>
      <w:r>
        <w:rPr>
          <w:rFonts w:ascii="Times New Roman" w:eastAsia="宋体" w:hAnsi="Times New Roman" w:cs="Times New Roman"/>
          <w:sz w:val="20"/>
          <w:szCs w:val="20"/>
        </w:rPr>
        <w:t>, Samsung</w:t>
      </w:r>
    </w:p>
    <w:p w14:paraId="2EA12F12" w14:textId="0CB36E96" w:rsidR="00073118" w:rsidRDefault="00073118" w:rsidP="00D113FE">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2] R4-2314283, WF on FR2 multi-Rx chain DL reception (part2), Ericsson</w:t>
      </w:r>
    </w:p>
    <w:p w14:paraId="5AA62A56" w14:textId="204CEB37" w:rsidR="00A00C49" w:rsidRPr="00D113FE" w:rsidRDefault="00A00C49" w:rsidP="00D113FE">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3] RP-232458</w:t>
      </w:r>
    </w:p>
    <w:sectPr w:rsidR="00A00C49" w:rsidRPr="00D113FE"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A63D2" w14:textId="77777777" w:rsidR="0008694D" w:rsidRDefault="0008694D" w:rsidP="00D113FE">
      <w:r>
        <w:separator/>
      </w:r>
    </w:p>
  </w:endnote>
  <w:endnote w:type="continuationSeparator" w:id="0">
    <w:p w14:paraId="7A6C33E9" w14:textId="77777777" w:rsidR="0008694D" w:rsidRDefault="0008694D" w:rsidP="00D11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77C78" w14:textId="77777777" w:rsidR="0008694D" w:rsidRDefault="0008694D" w:rsidP="00D113FE">
      <w:r>
        <w:separator/>
      </w:r>
    </w:p>
  </w:footnote>
  <w:footnote w:type="continuationSeparator" w:id="0">
    <w:p w14:paraId="166F43CB" w14:textId="77777777" w:rsidR="0008694D" w:rsidRDefault="0008694D" w:rsidP="00D113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15615"/>
    <w:multiLevelType w:val="hybridMultilevel"/>
    <w:tmpl w:val="7382D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E09"/>
    <w:rsid w:val="00015D8D"/>
    <w:rsid w:val="00052CA4"/>
    <w:rsid w:val="00073118"/>
    <w:rsid w:val="0008694D"/>
    <w:rsid w:val="00100486"/>
    <w:rsid w:val="00151F98"/>
    <w:rsid w:val="001555F5"/>
    <w:rsid w:val="00182C62"/>
    <w:rsid w:val="002D00A2"/>
    <w:rsid w:val="002E494A"/>
    <w:rsid w:val="00373E09"/>
    <w:rsid w:val="003B548D"/>
    <w:rsid w:val="00435A27"/>
    <w:rsid w:val="004D0E0A"/>
    <w:rsid w:val="004F0982"/>
    <w:rsid w:val="00560CD8"/>
    <w:rsid w:val="006039A2"/>
    <w:rsid w:val="0065309E"/>
    <w:rsid w:val="006E2972"/>
    <w:rsid w:val="007D3F1A"/>
    <w:rsid w:val="00801676"/>
    <w:rsid w:val="008C0F17"/>
    <w:rsid w:val="008D41F1"/>
    <w:rsid w:val="00995483"/>
    <w:rsid w:val="00A00C49"/>
    <w:rsid w:val="00AC5884"/>
    <w:rsid w:val="00BF2DD5"/>
    <w:rsid w:val="00D113FE"/>
    <w:rsid w:val="00DF0668"/>
    <w:rsid w:val="00E473B4"/>
    <w:rsid w:val="00E56077"/>
    <w:rsid w:val="00E643ED"/>
    <w:rsid w:val="00F96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79EFB"/>
  <w15:chartTrackingRefBased/>
  <w15:docId w15:val="{37F2D5C3-EE11-4935-9566-02A7838A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13FE"/>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D113FE"/>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13F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113FE"/>
    <w:rPr>
      <w:sz w:val="18"/>
      <w:szCs w:val="18"/>
    </w:rPr>
  </w:style>
  <w:style w:type="paragraph" w:styleId="a5">
    <w:name w:val="footer"/>
    <w:basedOn w:val="a"/>
    <w:link w:val="a6"/>
    <w:unhideWhenUsed/>
    <w:rsid w:val="00D113FE"/>
    <w:pPr>
      <w:tabs>
        <w:tab w:val="center" w:pos="4153"/>
        <w:tab w:val="right" w:pos="8306"/>
      </w:tabs>
      <w:snapToGrid w:val="0"/>
      <w:jc w:val="left"/>
    </w:pPr>
    <w:rPr>
      <w:sz w:val="18"/>
      <w:szCs w:val="18"/>
    </w:rPr>
  </w:style>
  <w:style w:type="character" w:customStyle="1" w:styleId="a6">
    <w:name w:val="页脚 字符"/>
    <w:basedOn w:val="a0"/>
    <w:link w:val="a5"/>
    <w:rsid w:val="00D113FE"/>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D113FE"/>
    <w:rPr>
      <w:rFonts w:ascii="Arial" w:eastAsia="MS Mincho" w:hAnsi="Arial" w:cs="Times New Roman"/>
      <w:kern w:val="0"/>
      <w:sz w:val="36"/>
      <w:szCs w:val="20"/>
      <w:lang w:val="en-GB" w:eastAsia="en-US"/>
    </w:rPr>
  </w:style>
  <w:style w:type="table" w:styleId="a7">
    <w:name w:val="Table Grid"/>
    <w:basedOn w:val="a1"/>
    <w:uiPriority w:val="59"/>
    <w:qFormat/>
    <w:rsid w:val="00D113FE"/>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D113FE"/>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D113FE"/>
    <w:rPr>
      <w:rFonts w:ascii="Times New Roman" w:eastAsia="MS Mincho" w:hAnsi="Times New Roman" w:cs="Times New Roman"/>
      <w:kern w:val="0"/>
      <w:sz w:val="20"/>
      <w:szCs w:val="20"/>
      <w:lang w:val="en-GB" w:eastAsia="en-US"/>
    </w:rPr>
  </w:style>
  <w:style w:type="paragraph" w:customStyle="1" w:styleId="B1">
    <w:name w:val="B1"/>
    <w:basedOn w:val="aa"/>
    <w:link w:val="B1Zchn"/>
    <w:qFormat/>
    <w:rsid w:val="00D113FE"/>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
    <w:qFormat/>
    <w:rsid w:val="00D113FE"/>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D113FE"/>
    <w:pPr>
      <w:ind w:left="200" w:hangingChars="200" w:hanging="200"/>
      <w:contextualSpacing/>
    </w:pPr>
  </w:style>
  <w:style w:type="character" w:styleId="ab">
    <w:name w:val="annotation reference"/>
    <w:qFormat/>
    <w:rsid w:val="00A00C49"/>
    <w:rPr>
      <w:sz w:val="16"/>
    </w:rPr>
  </w:style>
  <w:style w:type="paragraph" w:styleId="ac">
    <w:name w:val="annotation text"/>
    <w:basedOn w:val="a"/>
    <w:link w:val="ad"/>
    <w:qFormat/>
    <w:rsid w:val="00A00C49"/>
    <w:pPr>
      <w:widowControl/>
      <w:spacing w:after="180"/>
      <w:jc w:val="left"/>
    </w:pPr>
    <w:rPr>
      <w:rFonts w:ascii="Times New Roman" w:eastAsia="宋体" w:hAnsi="Times New Roman" w:cs="Times New Roman"/>
      <w:kern w:val="0"/>
      <w:sz w:val="20"/>
      <w:szCs w:val="20"/>
      <w:lang w:val="en-GB" w:eastAsia="en-US"/>
    </w:rPr>
  </w:style>
  <w:style w:type="character" w:customStyle="1" w:styleId="ad">
    <w:name w:val="批注文字 字符"/>
    <w:basedOn w:val="a0"/>
    <w:link w:val="ac"/>
    <w:qFormat/>
    <w:rsid w:val="00A00C49"/>
    <w:rPr>
      <w:rFonts w:ascii="Times New Roman" w:eastAsia="宋体" w:hAnsi="Times New Roman" w:cs="Times New Roman"/>
      <w:kern w:val="0"/>
      <w:sz w:val="20"/>
      <w:szCs w:val="20"/>
      <w:lang w:val="en-GB" w:eastAsia="en-US"/>
    </w:rPr>
  </w:style>
  <w:style w:type="character" w:styleId="ae">
    <w:name w:val="Emphasis"/>
    <w:qFormat/>
    <w:rsid w:val="00A00C4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6</Pages>
  <Words>2218</Words>
  <Characters>12646</Characters>
  <Application>Microsoft Office Word</Application>
  <DocSecurity>0</DocSecurity>
  <Lines>105</Lines>
  <Paragraphs>29</Paragraphs>
  <ScaleCrop>false</ScaleCrop>
  <Company/>
  <LinksUpToDate>false</LinksUpToDate>
  <CharactersWithSpaces>14835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26</cp:revision>
  <dcterms:created xsi:type="dcterms:W3CDTF">2023-09-20T09:26:00Z</dcterms:created>
  <dcterms:modified xsi:type="dcterms:W3CDTF">2023-09-27T14:27:00Z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