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17020" w14:textId="60C06381" w:rsidR="00D1752E" w:rsidRPr="00E13F75" w:rsidRDefault="00D1752E" w:rsidP="00D1752E">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8bis</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BF2808">
        <w:rPr>
          <w:rFonts w:ascii="Arial" w:hAnsi="Arial" w:cs="Arial"/>
          <w:b/>
          <w:sz w:val="24"/>
          <w:szCs w:val="24"/>
        </w:rPr>
        <w:t>15359</w:t>
      </w:r>
    </w:p>
    <w:p w14:paraId="3A077E3A" w14:textId="77777777" w:rsidR="00D1752E" w:rsidRPr="00E13F75" w:rsidRDefault="00D1752E" w:rsidP="00D1752E">
      <w:pPr>
        <w:pStyle w:val="a5"/>
        <w:tabs>
          <w:tab w:val="left" w:pos="7938"/>
        </w:tabs>
        <w:rPr>
          <w:rFonts w:ascii="Arial" w:hAnsi="Arial" w:cs="Arial"/>
          <w:b/>
          <w:i/>
          <w:sz w:val="24"/>
          <w:szCs w:val="24"/>
        </w:rPr>
      </w:pPr>
      <w:r>
        <w:rPr>
          <w:rFonts w:ascii="Arial" w:eastAsia="宋体" w:hAnsi="Arial" w:cs="Arial"/>
          <w:b/>
          <w:sz w:val="24"/>
          <w:szCs w:val="24"/>
        </w:rPr>
        <w:t>Xiamen, China</w:t>
      </w:r>
      <w:r w:rsidRPr="00E13633">
        <w:rPr>
          <w:rFonts w:ascii="Arial" w:eastAsia="宋体" w:hAnsi="Arial" w:cs="Arial"/>
          <w:b/>
          <w:sz w:val="24"/>
          <w:szCs w:val="24"/>
        </w:rPr>
        <w:t>,</w:t>
      </w:r>
      <w:r>
        <w:rPr>
          <w:rFonts w:ascii="Arial" w:eastAsia="宋体" w:hAnsi="Arial" w:cs="Arial"/>
          <w:b/>
          <w:sz w:val="24"/>
          <w:szCs w:val="24"/>
        </w:rPr>
        <w:t xml:space="preserve"> October 09</w:t>
      </w:r>
      <w:r w:rsidRPr="00E13633">
        <w:rPr>
          <w:rFonts w:ascii="Arial" w:eastAsia="宋体" w:hAnsi="Arial" w:cs="Arial"/>
          <w:b/>
          <w:sz w:val="24"/>
          <w:szCs w:val="24"/>
        </w:rPr>
        <w:t xml:space="preserve"> – </w:t>
      </w:r>
      <w:r>
        <w:rPr>
          <w:rFonts w:ascii="Arial" w:eastAsia="宋体" w:hAnsi="Arial" w:cs="Arial"/>
          <w:b/>
          <w:sz w:val="24"/>
          <w:szCs w:val="24"/>
        </w:rPr>
        <w:t>October 13</w:t>
      </w:r>
      <w:r w:rsidRPr="00E13633">
        <w:rPr>
          <w:rFonts w:ascii="Arial" w:eastAsia="宋体" w:hAnsi="Arial" w:cs="Arial"/>
          <w:b/>
          <w:sz w:val="24"/>
          <w:szCs w:val="24"/>
        </w:rPr>
        <w:t>, 202</w:t>
      </w:r>
      <w:r>
        <w:rPr>
          <w:rFonts w:ascii="Arial" w:eastAsia="宋体" w:hAnsi="Arial" w:cs="Arial"/>
          <w:b/>
          <w:sz w:val="24"/>
          <w:szCs w:val="24"/>
        </w:rPr>
        <w:t>3</w:t>
      </w:r>
    </w:p>
    <w:p w14:paraId="4C82418C" w14:textId="77777777" w:rsidR="00D1752E" w:rsidRPr="007B4223" w:rsidRDefault="00D1752E" w:rsidP="00D1752E">
      <w:pPr>
        <w:pStyle w:val="a5"/>
        <w:tabs>
          <w:tab w:val="left" w:pos="7938"/>
        </w:tabs>
        <w:rPr>
          <w:rFonts w:ascii="Arial" w:hAnsi="Arial" w:cs="Arial"/>
          <w:bCs/>
          <w:iCs/>
          <w:sz w:val="24"/>
          <w:szCs w:val="24"/>
        </w:rPr>
      </w:pPr>
    </w:p>
    <w:p w14:paraId="3C1986D4" w14:textId="084B340C" w:rsidR="00D1752E" w:rsidRPr="00E13F75" w:rsidRDefault="00D1752E" w:rsidP="00D1752E">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5</w:t>
      </w:r>
      <w:r w:rsidRPr="00DC26D7">
        <w:rPr>
          <w:rFonts w:ascii="Arial" w:hAnsi="Arial" w:cs="Arial"/>
          <w:bCs/>
          <w:sz w:val="24"/>
          <w:szCs w:val="24"/>
        </w:rPr>
        <w:t>.</w:t>
      </w:r>
      <w:r>
        <w:rPr>
          <w:rFonts w:ascii="Arial" w:hAnsi="Arial" w:cs="Arial"/>
          <w:bCs/>
          <w:sz w:val="24"/>
          <w:szCs w:val="24"/>
        </w:rPr>
        <w:t>29</w:t>
      </w:r>
      <w:r w:rsidRPr="00DC26D7">
        <w:rPr>
          <w:rFonts w:ascii="Arial" w:hAnsi="Arial" w:cs="Arial"/>
          <w:bCs/>
          <w:sz w:val="24"/>
          <w:szCs w:val="24"/>
        </w:rPr>
        <w:t>.</w:t>
      </w:r>
      <w:r>
        <w:rPr>
          <w:rFonts w:ascii="Arial" w:hAnsi="Arial" w:cs="Arial"/>
          <w:bCs/>
          <w:sz w:val="24"/>
          <w:szCs w:val="24"/>
        </w:rPr>
        <w:t>2.</w:t>
      </w:r>
      <w:r w:rsidR="005D775B">
        <w:rPr>
          <w:rFonts w:ascii="Arial" w:hAnsi="Arial" w:cs="Arial"/>
          <w:bCs/>
          <w:sz w:val="24"/>
          <w:szCs w:val="24"/>
        </w:rPr>
        <w:t>2</w:t>
      </w:r>
    </w:p>
    <w:p w14:paraId="3A564D3B" w14:textId="77777777" w:rsidR="00D1752E" w:rsidRPr="00E13F75" w:rsidRDefault="00D1752E" w:rsidP="00D1752E">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1BDD9E96" w14:textId="0E6BFB70" w:rsidR="00D1752E" w:rsidRPr="00E13F75" w:rsidRDefault="00D1752E" w:rsidP="00D1752E">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5D775B" w:rsidRPr="005D775B">
        <w:rPr>
          <w:rFonts w:ascii="Arial" w:hAnsi="Arial" w:cs="Arial"/>
          <w:sz w:val="24"/>
          <w:szCs w:val="24"/>
        </w:rPr>
        <w:t>Further discussion on timing requirements for Multi-DCI multi-TRP with two TAs</w:t>
      </w:r>
    </w:p>
    <w:p w14:paraId="2019A547" w14:textId="77777777" w:rsidR="00D1752E" w:rsidRPr="00E13F75" w:rsidRDefault="00D1752E" w:rsidP="00D1752E">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12E664E5" w14:textId="77777777" w:rsidR="00D1752E" w:rsidRDefault="00D1752E" w:rsidP="00D1752E">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EB8ACDC" w14:textId="14348738" w:rsidR="005D775B" w:rsidRPr="00A971AB" w:rsidRDefault="005D775B" w:rsidP="005D775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previous RAN4 meetings, we discussed the RRM impacts on </w:t>
      </w:r>
      <w:r>
        <w:rPr>
          <w:rFonts w:ascii="Times New Roman" w:eastAsia="宋体" w:hAnsi="Times New Roman" w:cs="Times New Roman" w:hint="eastAsia"/>
          <w:sz w:val="20"/>
          <w:szCs w:val="20"/>
        </w:rPr>
        <w:t>timing</w:t>
      </w:r>
      <w:r>
        <w:rPr>
          <w:rFonts w:ascii="Times New Roman" w:eastAsia="宋体" w:hAnsi="Times New Roman" w:cs="Times New Roman"/>
          <w:sz w:val="20"/>
          <w:szCs w:val="20"/>
        </w:rPr>
        <w:t xml:space="preserve"> requirements and had consensus on some items such as MTTD requirements. However, there are </w:t>
      </w:r>
      <w:r w:rsidR="00BF2808">
        <w:rPr>
          <w:rFonts w:ascii="Times New Roman" w:eastAsia="宋体" w:hAnsi="Times New Roman" w:cs="Times New Roman"/>
          <w:sz w:val="20"/>
          <w:szCs w:val="20"/>
        </w:rPr>
        <w:t>two</w:t>
      </w:r>
      <w:r>
        <w:rPr>
          <w:rFonts w:ascii="Times New Roman" w:eastAsia="宋体" w:hAnsi="Times New Roman" w:cs="Times New Roman"/>
          <w:sz w:val="20"/>
          <w:szCs w:val="20"/>
        </w:rPr>
        <w:t xml:space="preserve"> FFS in other timing requirements.</w:t>
      </w:r>
    </w:p>
    <w:p w14:paraId="63CBDBB5" w14:textId="2DCC424C" w:rsidR="005D775B" w:rsidRPr="00A971AB" w:rsidRDefault="005D775B" w:rsidP="005D775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 continue to discuss FFS and open issues.</w:t>
      </w:r>
    </w:p>
    <w:p w14:paraId="55E13A67" w14:textId="5E21D690" w:rsidR="00D1752E" w:rsidRDefault="00D1752E" w:rsidP="00D1752E">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53312D59" w14:textId="4B8AAEA3" w:rsidR="002B3484" w:rsidRPr="002B3484" w:rsidRDefault="002B3484" w:rsidP="002B3484">
      <w:pPr>
        <w:spacing w:beforeLines="50" w:before="120" w:afterLines="50" w:after="120"/>
        <w:jc w:val="left"/>
        <w:rPr>
          <w:rFonts w:ascii="Times New Roman" w:eastAsia="宋体" w:hAnsi="Times New Roman" w:cs="Times New Roman"/>
          <w:sz w:val="20"/>
          <w:szCs w:val="20"/>
        </w:rPr>
      </w:pPr>
      <w:r w:rsidRPr="002B3484">
        <w:rPr>
          <w:rFonts w:ascii="Times New Roman" w:eastAsia="宋体" w:hAnsi="Times New Roman" w:cs="Times New Roman"/>
          <w:sz w:val="20"/>
          <w:szCs w:val="20"/>
        </w:rPr>
        <w:t xml:space="preserve">In last meeting, </w:t>
      </w:r>
      <w:r>
        <w:rPr>
          <w:rFonts w:ascii="Times New Roman" w:eastAsia="宋体" w:hAnsi="Times New Roman" w:cs="Times New Roman"/>
          <w:sz w:val="20"/>
          <w:szCs w:val="20"/>
        </w:rPr>
        <w:t xml:space="preserve">for uplink transmission timing requirements, it is still </w:t>
      </w:r>
      <w:r w:rsidR="00F37F00">
        <w:rPr>
          <w:rFonts w:ascii="Times New Roman" w:eastAsia="宋体" w:hAnsi="Times New Roman" w:cs="Times New Roman"/>
          <w:sz w:val="20"/>
          <w:szCs w:val="20"/>
        </w:rPr>
        <w:t>FFS on how to achieve downlink timing as below:</w:t>
      </w:r>
    </w:p>
    <w:tbl>
      <w:tblPr>
        <w:tblStyle w:val="a7"/>
        <w:tblW w:w="0" w:type="auto"/>
        <w:tblLook w:val="04A0" w:firstRow="1" w:lastRow="0" w:firstColumn="1" w:lastColumn="0" w:noHBand="0" w:noVBand="1"/>
      </w:tblPr>
      <w:tblGrid>
        <w:gridCol w:w="9629"/>
      </w:tblGrid>
      <w:tr w:rsidR="00D1752E" w:rsidRPr="00CB2237" w14:paraId="59E0ED6D" w14:textId="77777777" w:rsidTr="00130059">
        <w:tc>
          <w:tcPr>
            <w:tcW w:w="9629" w:type="dxa"/>
          </w:tcPr>
          <w:p w14:paraId="3E8415C6" w14:textId="77777777" w:rsidR="005D775B" w:rsidRPr="00E15BB0" w:rsidRDefault="005D775B" w:rsidP="005D775B">
            <w:pPr>
              <w:pStyle w:val="B1"/>
              <w:ind w:left="0" w:firstLine="0"/>
              <w:rPr>
                <w:b/>
                <w:u w:val="single"/>
                <w:lang w:eastAsia="ko-KR"/>
              </w:rPr>
            </w:pPr>
            <w:r w:rsidRPr="00E15BB0">
              <w:rPr>
                <w:b/>
                <w:u w:val="single"/>
                <w:lang w:eastAsia="ko-KR"/>
              </w:rPr>
              <w:t>Issue 2-1-2: DL reference timing</w:t>
            </w:r>
          </w:p>
          <w:p w14:paraId="6C44347A" w14:textId="77777777" w:rsidR="005D775B" w:rsidRPr="00E15BB0" w:rsidRDefault="005D775B" w:rsidP="005D775B">
            <w:r w:rsidRPr="00E15BB0">
              <w:rPr>
                <w:b/>
              </w:rPr>
              <w:t>Agreement</w:t>
            </w:r>
            <w:r w:rsidRPr="00E15BB0">
              <w:t>:</w:t>
            </w:r>
          </w:p>
          <w:p w14:paraId="0F9E2D93" w14:textId="77777777" w:rsidR="005D775B" w:rsidRPr="00E15BB0" w:rsidRDefault="005D775B" w:rsidP="005D775B">
            <w:pPr>
              <w:pStyle w:val="a8"/>
              <w:numPr>
                <w:ilvl w:val="1"/>
                <w:numId w:val="2"/>
              </w:numPr>
              <w:spacing w:after="120" w:line="252" w:lineRule="auto"/>
              <w:ind w:firstLineChars="0"/>
              <w:textAlignment w:val="auto"/>
            </w:pPr>
            <w:r w:rsidRPr="00E15BB0">
              <w:rPr>
                <w:rFonts w:eastAsiaTheme="minorEastAsia"/>
                <w:bCs/>
                <w:lang w:eastAsia="zh-CN"/>
              </w:rPr>
              <w:t xml:space="preserve">For </w:t>
            </w:r>
            <w:r w:rsidRPr="00E15BB0">
              <w:rPr>
                <w:bCs/>
              </w:rPr>
              <w:t>multi</w:t>
            </w:r>
            <w:r w:rsidRPr="00E15BB0">
              <w:rPr>
                <w:rFonts w:eastAsiaTheme="minorEastAsia"/>
                <w:bCs/>
                <w:lang w:eastAsia="zh-CN"/>
              </w:rPr>
              <w:t>-</w:t>
            </w:r>
            <w:r w:rsidRPr="00E15BB0">
              <w:rPr>
                <w:rFonts w:eastAsia="宋体"/>
                <w:szCs w:val="24"/>
                <w:lang w:eastAsia="zh-CN"/>
              </w:rPr>
              <w:t>DCI</w:t>
            </w:r>
            <w:r w:rsidRPr="00E15BB0">
              <w:rPr>
                <w:rFonts w:eastAsiaTheme="minorEastAsia"/>
                <w:bCs/>
                <w:lang w:eastAsia="zh-CN"/>
              </w:rPr>
              <w:t xml:space="preserve"> based multi-TRP </w:t>
            </w:r>
            <w:r w:rsidRPr="00E15BB0">
              <w:t>operation with two TAs, for each TAG, the uplink transmission timing takes place</w:t>
            </w:r>
            <w:r w:rsidRPr="00E15BB0">
              <w:rPr>
                <w:vertAlign w:val="subscript"/>
              </w:rPr>
              <w:t xml:space="preserve"> </w:t>
            </w:r>
            <w:r w:rsidRPr="00E15BB0">
              <w:rPr>
                <w:position w:val="-10"/>
              </w:rPr>
              <w:object w:dxaOrig="1800" w:dyaOrig="300" w14:anchorId="25BF7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12.35pt" o:ole="">
                  <v:imagedata r:id="rId7" o:title=""/>
                </v:shape>
                <o:OLEObject Type="Embed" ProgID="Equation.3" ShapeID="_x0000_i1025" DrawAspect="Content" ObjectID="_1757367632" r:id="rId8"/>
              </w:object>
            </w:r>
            <w:r w:rsidRPr="00E15BB0" w:rsidDel="005D39B2">
              <w:t xml:space="preserve"> </w:t>
            </w:r>
            <w:r w:rsidRPr="00E15BB0">
              <w:t xml:space="preserve">before downlink timing which is associated with UL/joint TCI state. The UL/joint TCI states associated to one </w:t>
            </w:r>
            <w:proofErr w:type="spellStart"/>
            <w:r w:rsidRPr="00E15BB0">
              <w:rPr>
                <w:i/>
                <w:iCs/>
              </w:rPr>
              <w:t>coresetPoolIndex</w:t>
            </w:r>
            <w:proofErr w:type="spellEnd"/>
            <w:r w:rsidRPr="00E15BB0">
              <w:t xml:space="preserve"> correspond to one TAG. </w:t>
            </w:r>
          </w:p>
          <w:p w14:paraId="4247209E" w14:textId="77777777" w:rsidR="005D775B" w:rsidRPr="00E15BB0" w:rsidRDefault="005D775B" w:rsidP="005D775B">
            <w:pPr>
              <w:pStyle w:val="a8"/>
              <w:numPr>
                <w:ilvl w:val="2"/>
                <w:numId w:val="2"/>
              </w:numPr>
              <w:spacing w:after="120" w:line="252" w:lineRule="auto"/>
              <w:ind w:firstLineChars="0"/>
              <w:textAlignment w:val="auto"/>
            </w:pPr>
            <w:r w:rsidRPr="00E15BB0">
              <w:t>FFS</w:t>
            </w:r>
          </w:p>
          <w:p w14:paraId="3DBB1A6D" w14:textId="77777777" w:rsidR="005D775B" w:rsidRPr="00E15BB0" w:rsidRDefault="005D775B" w:rsidP="005D775B">
            <w:pPr>
              <w:pStyle w:val="a8"/>
              <w:numPr>
                <w:ilvl w:val="3"/>
                <w:numId w:val="2"/>
              </w:numPr>
              <w:spacing w:after="120" w:line="252" w:lineRule="auto"/>
              <w:ind w:firstLineChars="0"/>
              <w:textAlignment w:val="auto"/>
            </w:pPr>
            <w:r w:rsidRPr="00E15BB0">
              <w:t>Option 1: (Huawei)</w:t>
            </w:r>
          </w:p>
          <w:p w14:paraId="4DF196F2" w14:textId="77777777" w:rsidR="005D775B" w:rsidRPr="00E15BB0" w:rsidRDefault="005D775B" w:rsidP="005D775B">
            <w:pPr>
              <w:pStyle w:val="a8"/>
              <w:numPr>
                <w:ilvl w:val="4"/>
                <w:numId w:val="2"/>
              </w:numPr>
              <w:spacing w:after="120" w:line="252" w:lineRule="auto"/>
              <w:ind w:firstLineChars="0"/>
              <w:textAlignment w:val="auto"/>
            </w:pPr>
            <w:r w:rsidRPr="00E15BB0">
              <w:t xml:space="preserve">DL RS in DL/Joint TCI state of PDCCH is used as reference for deriving the UL timing when both the PDCCH and the uplink are associated to the same </w:t>
            </w:r>
            <w:proofErr w:type="spellStart"/>
            <w:r w:rsidRPr="00E15BB0">
              <w:rPr>
                <w:i/>
                <w:iCs/>
              </w:rPr>
              <w:t>coresetPoolIndex</w:t>
            </w:r>
            <w:proofErr w:type="spellEnd"/>
            <w:r w:rsidRPr="00E15BB0">
              <w:t xml:space="preserve"> indicated UL/Joint TCI state.</w:t>
            </w:r>
          </w:p>
          <w:p w14:paraId="4838A977" w14:textId="77777777" w:rsidR="005D775B" w:rsidRPr="00E15BB0" w:rsidRDefault="005D775B" w:rsidP="005D775B">
            <w:pPr>
              <w:pStyle w:val="a8"/>
              <w:numPr>
                <w:ilvl w:val="3"/>
                <w:numId w:val="2"/>
              </w:numPr>
              <w:spacing w:after="120" w:line="252" w:lineRule="auto"/>
              <w:ind w:firstLineChars="0"/>
              <w:textAlignment w:val="auto"/>
            </w:pPr>
            <w:r w:rsidRPr="00E15BB0">
              <w:rPr>
                <w:rFonts w:hint="eastAsia"/>
              </w:rPr>
              <w:t>O</w:t>
            </w:r>
            <w:r w:rsidRPr="00E15BB0">
              <w:t>ption 2: (Nokia, Ericsson)</w:t>
            </w:r>
          </w:p>
          <w:p w14:paraId="4D9EA306" w14:textId="40CA151E" w:rsidR="00D1752E" w:rsidRPr="00CB2237" w:rsidRDefault="005D775B" w:rsidP="005D775B">
            <w:pPr>
              <w:pStyle w:val="a8"/>
              <w:numPr>
                <w:ilvl w:val="4"/>
                <w:numId w:val="2"/>
              </w:numPr>
              <w:spacing w:after="120" w:line="252" w:lineRule="auto"/>
              <w:ind w:firstLineChars="0"/>
              <w:textAlignment w:val="auto"/>
              <w:rPr>
                <w:lang w:eastAsia="ja-JP"/>
              </w:rPr>
            </w:pPr>
            <w:r w:rsidRPr="00E15BB0">
              <w:t xml:space="preserve">DL RS associated to the </w:t>
            </w:r>
            <w:r w:rsidRPr="005562D0">
              <w:t>indicated</w:t>
            </w:r>
            <w:r w:rsidRPr="00E15BB0">
              <w:t xml:space="preserve"> UL/Joint TCI state should be tracked.</w:t>
            </w:r>
          </w:p>
        </w:tc>
      </w:tr>
    </w:tbl>
    <w:p w14:paraId="0784DCBF" w14:textId="337AD8FC" w:rsidR="00D1752E" w:rsidRDefault="00F37F00" w:rsidP="00D1752E">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When looking into legacy requirements:</w:t>
      </w:r>
    </w:p>
    <w:tbl>
      <w:tblPr>
        <w:tblStyle w:val="a7"/>
        <w:tblW w:w="0" w:type="auto"/>
        <w:tblLook w:val="04A0" w:firstRow="1" w:lastRow="0" w:firstColumn="1" w:lastColumn="0" w:noHBand="0" w:noVBand="1"/>
      </w:tblPr>
      <w:tblGrid>
        <w:gridCol w:w="9629"/>
      </w:tblGrid>
      <w:tr w:rsidR="00F37F00" w14:paraId="23B7676A" w14:textId="77777777" w:rsidTr="00F37F00">
        <w:tc>
          <w:tcPr>
            <w:tcW w:w="9629" w:type="dxa"/>
          </w:tcPr>
          <w:p w14:paraId="1EE8E02E" w14:textId="00BBA0DF" w:rsidR="00F37F00" w:rsidRDefault="00F37F00" w:rsidP="00F37F00">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rFonts w:asciiTheme="minorHAnsi" w:eastAsiaTheme="minorEastAsia" w:hAnsiTheme="minorHAnsi" w:cstheme="minorBidi"/>
                <w:kern w:val="2"/>
                <w:position w:val="-10"/>
                <w:sz w:val="21"/>
                <w:szCs w:val="22"/>
              </w:rPr>
              <w:object w:dxaOrig="1800" w:dyaOrig="300" w14:anchorId="5320F307">
                <v:shape id="_x0000_i1026" type="#_x0000_t75" style="width:87pt;height:11.5pt" o:ole="">
                  <v:imagedata r:id="rId7" o:title=""/>
                </v:shape>
                <o:OLEObject Type="Embed" ProgID="Equation.3" ShapeID="_x0000_i1026" DrawAspect="Content" ObjectID="_1757367633" r:id="rId9"/>
              </w:object>
            </w:r>
            <w:r w:rsidRPr="009C5807" w:rsidDel="005D39B2">
              <w:rPr>
                <w:rFonts w:cs="v4.2.0"/>
              </w:rPr>
              <w:t xml:space="preserve"> </w:t>
            </w:r>
            <w:r w:rsidRPr="009C5807">
              <w:rPr>
                <w:rFonts w:cs="v4.2.0"/>
              </w:rPr>
              <w:t xml:space="preserve">before </w:t>
            </w:r>
            <w:r w:rsidRPr="00F37F00">
              <w:rPr>
                <w:rFonts w:cs="v4.2.0"/>
                <w:highlight w:val="yellow"/>
              </w:rPr>
              <w:t>the reception of the first detected path (in time) of the corresponding downlink frame</w:t>
            </w:r>
            <w:r w:rsidRPr="00F37F00">
              <w:rPr>
                <w:highlight w:val="yellow"/>
              </w:rPr>
              <w:t xml:space="preserve"> from the reference cell</w:t>
            </w:r>
            <w:r w:rsidRPr="009C5807">
              <w:t xml:space="preserve">. For </w:t>
            </w:r>
            <w:r w:rsidRPr="009C5807">
              <w:rPr>
                <w:lang w:eastAsia="ja-JP"/>
              </w:rPr>
              <w:t xml:space="preserve">serving cell(s) in </w:t>
            </w:r>
            <w:proofErr w:type="spellStart"/>
            <w:r>
              <w:rPr>
                <w:rFonts w:hint="eastAsia"/>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rPr>
              <w:t>p</w:t>
            </w:r>
            <w:r w:rsidRPr="009C5807">
              <w:t>TAG</w:t>
            </w:r>
            <w:proofErr w:type="spellEnd"/>
            <w:r w:rsidRPr="009C5807">
              <w:t xml:space="preserve">. </w:t>
            </w:r>
            <w:r w:rsidRPr="009C5807">
              <w:rPr>
                <w:lang w:eastAsia="ja-JP"/>
              </w:rPr>
              <w:t xml:space="preserve">For serving cell(s) in </w:t>
            </w:r>
            <w:proofErr w:type="spellStart"/>
            <w:r>
              <w:rPr>
                <w:rFonts w:hint="eastAsia"/>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56F58335" w14:textId="66ED1076" w:rsidR="00F37F00" w:rsidRPr="00F37F00" w:rsidRDefault="00F37F00" w:rsidP="00F37F00">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w:t>
            </w:r>
            <w:r w:rsidRPr="00F37F00">
              <w:rPr>
                <w:rFonts w:cs="v4.2.0"/>
                <w:highlight w:val="yellow"/>
              </w:rPr>
              <w:t xml:space="preserve">provided that at least one SSB is available at the UE during the last 160 </w:t>
            </w:r>
            <w:proofErr w:type="spellStart"/>
            <w:r w:rsidRPr="00F37F00">
              <w:rPr>
                <w:rFonts w:cs="v4.2.0"/>
                <w:highlight w:val="yellow"/>
              </w:rPr>
              <w:t>ms</w:t>
            </w:r>
            <w:r>
              <w:rPr>
                <w:rFonts w:cs="v4.2.0"/>
              </w:rPr>
              <w:t>.</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rPr>
              <w:drawing>
                <wp:inline distT="0" distB="0" distL="0" distR="0" wp14:anchorId="2F9D7136" wp14:editId="460CDF23">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w:t>
            </w:r>
            <w:r w:rsidRPr="00644A57">
              <w:rPr>
                <w:rFonts w:cs="v4.2.0"/>
                <w:highlight w:val="yellow"/>
              </w:rPr>
              <w:t xml:space="preserve">The downlink timing is defined as the time when the first path (in time) of the corresponding downlink frame </w:t>
            </w:r>
            <w:r w:rsidRPr="00644A57">
              <w:rPr>
                <w:highlight w:val="yellow"/>
              </w:rPr>
              <w:t xml:space="preserve">used by the UE to determine downlink timing </w:t>
            </w:r>
            <w:r w:rsidRPr="00644A57">
              <w:rPr>
                <w:rFonts w:cs="v4.2.0"/>
                <w:highlight w:val="yellow"/>
              </w:rPr>
              <w:t xml:space="preserve"> is received </w:t>
            </w:r>
            <w:r w:rsidRPr="00644A57">
              <w:rPr>
                <w:highlight w:val="yellow"/>
              </w:rPr>
              <w:t>from the reference cell at the UE antenna.</w:t>
            </w:r>
            <w:r>
              <w:t xml:space="preserve"> </w:t>
            </w:r>
            <w:r>
              <w:rPr>
                <w:rFonts w:cs="v4.2.0"/>
                <w:i/>
              </w:rPr>
              <w:t>N</w:t>
            </w:r>
            <w:r>
              <w:rPr>
                <w:rFonts w:cs="v4.2.0"/>
                <w:vertAlign w:val="subscript"/>
              </w:rPr>
              <w:t>TA</w:t>
            </w:r>
            <w:r>
              <w:rPr>
                <w:rFonts w:cs="v4.2.0"/>
              </w:rPr>
              <w:t xml:space="preserve"> for PRACH is defined as 0.</w:t>
            </w:r>
          </w:p>
        </w:tc>
      </w:tr>
    </w:tbl>
    <w:p w14:paraId="23EB4474" w14:textId="36B2ADE2" w:rsidR="00EA1530" w:rsidRDefault="00EA1530" w:rsidP="00D1752E">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In legacy requirements, the downlink timing is specified as the first detected path</w:t>
      </w:r>
      <w:r w:rsidR="004C2A94">
        <w:rPr>
          <w:rFonts w:ascii="Times New Roman" w:eastAsia="宋体" w:hAnsi="Times New Roman" w:cs="Times New Roman"/>
          <w:sz w:val="20"/>
          <w:szCs w:val="20"/>
          <w:lang w:val="en-GB"/>
        </w:rPr>
        <w:t xml:space="preserve"> </w:t>
      </w:r>
      <w:r w:rsidR="004C2A94" w:rsidRPr="004C2A94">
        <w:rPr>
          <w:rFonts w:ascii="Times New Roman" w:eastAsia="宋体" w:hAnsi="Times New Roman" w:cs="Times New Roman"/>
          <w:sz w:val="20"/>
          <w:szCs w:val="20"/>
          <w:lang w:val="en-GB"/>
        </w:rPr>
        <w:t>of the corresponding downlink frame from the reference cell</w:t>
      </w:r>
      <w:r>
        <w:rPr>
          <w:rFonts w:ascii="Times New Roman" w:eastAsia="宋体" w:hAnsi="Times New Roman" w:cs="Times New Roman"/>
          <w:sz w:val="20"/>
          <w:szCs w:val="20"/>
          <w:lang w:val="en-GB"/>
        </w:rPr>
        <w:t>. But how UE can detect first path, it is UE implementation. RAN4 only requires at least one SSB is available at the UE during the last 160ms.</w:t>
      </w:r>
      <w:r w:rsidR="00E35B30">
        <w:rPr>
          <w:rFonts w:ascii="Times New Roman" w:eastAsia="宋体" w:hAnsi="Times New Roman" w:cs="Times New Roman"/>
          <w:sz w:val="20"/>
          <w:szCs w:val="20"/>
          <w:lang w:val="en-GB"/>
        </w:rPr>
        <w:t xml:space="preserve"> In the test case, it is the first path (in time) of DL SSB. </w:t>
      </w:r>
    </w:p>
    <w:p w14:paraId="3BB843E0" w14:textId="39A5253A" w:rsidR="00EA1530" w:rsidRDefault="00EA1530" w:rsidP="00D1752E">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Come back to the m-DCI m-TRP with two TA in Rel-18, according to RAN1 agreements, it can support intra-cell multi-DCI based </w:t>
      </w:r>
      <w:r w:rsidR="00F57BB9">
        <w:rPr>
          <w:rFonts w:ascii="Times New Roman" w:eastAsia="宋体" w:hAnsi="Times New Roman" w:cs="Times New Roman"/>
          <w:sz w:val="20"/>
          <w:szCs w:val="20"/>
          <w:lang w:val="en-GB"/>
        </w:rPr>
        <w:t>m</w:t>
      </w:r>
      <w:r>
        <w:rPr>
          <w:rFonts w:ascii="Times New Roman" w:eastAsia="宋体" w:hAnsi="Times New Roman" w:cs="Times New Roman"/>
          <w:sz w:val="20"/>
          <w:szCs w:val="20"/>
          <w:lang w:val="en-GB"/>
        </w:rPr>
        <w:t xml:space="preserve">-TRP and inter-cell multi-DCI based </w:t>
      </w:r>
      <w:r w:rsidR="00F57BB9">
        <w:rPr>
          <w:rFonts w:ascii="Times New Roman" w:eastAsia="宋体" w:hAnsi="Times New Roman" w:cs="Times New Roman"/>
          <w:sz w:val="20"/>
          <w:szCs w:val="20"/>
          <w:lang w:val="en-GB"/>
        </w:rPr>
        <w:t>m</w:t>
      </w:r>
      <w:r>
        <w:rPr>
          <w:rFonts w:ascii="Times New Roman" w:eastAsia="宋体" w:hAnsi="Times New Roman" w:cs="Times New Roman"/>
          <w:sz w:val="20"/>
          <w:szCs w:val="20"/>
          <w:lang w:val="en-GB"/>
        </w:rPr>
        <w:t xml:space="preserve">-TRP operation. </w:t>
      </w:r>
    </w:p>
    <w:p w14:paraId="0F91F4CB" w14:textId="271D152E" w:rsidR="00CF0477" w:rsidRDefault="00CF0477" w:rsidP="00D1752E">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agreements in RAN1#110bis-e</w:t>
      </w:r>
    </w:p>
    <w:tbl>
      <w:tblPr>
        <w:tblStyle w:val="a7"/>
        <w:tblW w:w="0" w:type="auto"/>
        <w:tblLook w:val="04A0" w:firstRow="1" w:lastRow="0" w:firstColumn="1" w:lastColumn="0" w:noHBand="0" w:noVBand="1"/>
      </w:tblPr>
      <w:tblGrid>
        <w:gridCol w:w="9629"/>
      </w:tblGrid>
      <w:tr w:rsidR="00CE1C86" w14:paraId="30661E5B" w14:textId="77777777" w:rsidTr="00CE1C86">
        <w:tc>
          <w:tcPr>
            <w:tcW w:w="9629" w:type="dxa"/>
          </w:tcPr>
          <w:p w14:paraId="58A750C4" w14:textId="77777777" w:rsidR="00CE1C86" w:rsidRPr="00587930" w:rsidRDefault="00CE1C86" w:rsidP="00CE1C86">
            <w:r w:rsidRPr="00587930">
              <w:t>From Oct 10th GTW session</w:t>
            </w:r>
          </w:p>
          <w:p w14:paraId="25D24286" w14:textId="77777777" w:rsidR="00CE1C86" w:rsidRPr="00AE0288" w:rsidRDefault="00CE1C86" w:rsidP="00CE1C86">
            <w:pPr>
              <w:rPr>
                <w:highlight w:val="green"/>
              </w:rPr>
            </w:pPr>
            <w:r>
              <w:rPr>
                <w:highlight w:val="green"/>
              </w:rPr>
              <w:t>Agreement</w:t>
            </w:r>
          </w:p>
          <w:p w14:paraId="0E4EE7EC" w14:textId="77777777" w:rsidR="00CE1C86" w:rsidRPr="00AE0288" w:rsidRDefault="00CE1C86" w:rsidP="00CE1C86">
            <w:r w:rsidRPr="00CE1C86">
              <w:rPr>
                <w:b/>
                <w:bCs/>
              </w:rPr>
              <w:t>For multi-DCI multi-TRP operation with two TAs in a CC</w:t>
            </w:r>
            <w:r w:rsidRPr="00AE0288">
              <w:t>, two DL reference timings are supported where each DL reference timing is associated with one TAG</w:t>
            </w:r>
          </w:p>
          <w:p w14:paraId="04240907" w14:textId="77777777" w:rsidR="00CE1C86" w:rsidRPr="00AE0288" w:rsidRDefault="00CE1C86" w:rsidP="00CE1C86">
            <w:pPr>
              <w:pStyle w:val="a8"/>
              <w:numPr>
                <w:ilvl w:val="0"/>
                <w:numId w:val="6"/>
              </w:numPr>
              <w:ind w:firstLineChars="0"/>
              <w:contextualSpacing/>
              <w:rPr>
                <w:lang w:eastAsia="x-none"/>
              </w:rPr>
            </w:pPr>
            <w:r w:rsidRPr="00AE0288">
              <w:rPr>
                <w:lang w:eastAsia="x-none"/>
              </w:rPr>
              <w:t xml:space="preserve">baseline assumption is that the Rx timing difference between the two DL reference timings is no larger than CP length </w:t>
            </w:r>
          </w:p>
          <w:p w14:paraId="757AFF2C" w14:textId="77777777" w:rsidR="00CE1C86" w:rsidRPr="00AE0288" w:rsidRDefault="00CE1C86" w:rsidP="00CE1C86">
            <w:pPr>
              <w:pStyle w:val="a8"/>
              <w:numPr>
                <w:ilvl w:val="0"/>
                <w:numId w:val="6"/>
              </w:numPr>
              <w:ind w:firstLineChars="0"/>
              <w:contextualSpacing/>
              <w:rPr>
                <w:lang w:eastAsia="x-none"/>
              </w:rPr>
            </w:pPr>
            <w:r w:rsidRPr="00AE0288">
              <w:rPr>
                <w:lang w:eastAsia="x-none"/>
              </w:rPr>
              <w:t>as an optional UE capability, Rx timing difference between the two DL reference timings can be assumed to be larger than CP length</w:t>
            </w:r>
          </w:p>
          <w:p w14:paraId="0A9C2C94" w14:textId="77777777" w:rsidR="00CE1C86" w:rsidRPr="00AE0288" w:rsidRDefault="00CE1C86" w:rsidP="00CE1C86">
            <w:pPr>
              <w:pStyle w:val="a8"/>
              <w:numPr>
                <w:ilvl w:val="1"/>
                <w:numId w:val="6"/>
              </w:numPr>
              <w:ind w:firstLineChars="0"/>
              <w:contextualSpacing/>
              <w:rPr>
                <w:lang w:eastAsia="x-none"/>
              </w:rPr>
            </w:pPr>
            <w:r w:rsidRPr="00AE0288">
              <w:rPr>
                <w:lang w:eastAsia="x-none"/>
              </w:rPr>
              <w:t>FFS: the maximum Rx timing difference (could be up to RAN4)</w:t>
            </w:r>
          </w:p>
          <w:p w14:paraId="3DCE5A2C" w14:textId="4CA9458A" w:rsidR="00CE1C86" w:rsidRPr="004D1C1E" w:rsidRDefault="00CE1C86" w:rsidP="004D1C1E">
            <w:pPr>
              <w:pStyle w:val="a8"/>
              <w:numPr>
                <w:ilvl w:val="1"/>
                <w:numId w:val="6"/>
              </w:numPr>
              <w:ind w:firstLineChars="0"/>
              <w:contextualSpacing/>
              <w:rPr>
                <w:lang w:eastAsia="x-none"/>
              </w:rPr>
            </w:pPr>
            <w:r w:rsidRPr="00AE0288">
              <w:rPr>
                <w:lang w:eastAsia="x-none"/>
              </w:rPr>
              <w:t>Other than UE capability details and relevant configuration, no additional RAN1 specification enhancement specific for this case is expected</w:t>
            </w:r>
          </w:p>
        </w:tc>
      </w:tr>
    </w:tbl>
    <w:p w14:paraId="21C25669" w14:textId="77777777" w:rsidR="00CE1C86" w:rsidRDefault="00CE1C86" w:rsidP="00D1752E">
      <w:pPr>
        <w:spacing w:beforeLines="50" w:before="120" w:afterLines="50" w:after="120"/>
        <w:jc w:val="left"/>
        <w:rPr>
          <w:rFonts w:ascii="Times New Roman" w:eastAsia="宋体" w:hAnsi="Times New Roman" w:cs="Times New Roman"/>
          <w:sz w:val="20"/>
          <w:szCs w:val="20"/>
          <w:lang w:val="en-GB"/>
        </w:rPr>
      </w:pPr>
    </w:p>
    <w:p w14:paraId="0428F783" w14:textId="7D95239F" w:rsidR="00F37F00" w:rsidRDefault="00EA1530" w:rsidP="00D1752E">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If no further enhanced requirements in FFS bullet, our understanding is: </w:t>
      </w:r>
      <w:r w:rsidR="002263B5">
        <w:rPr>
          <w:rFonts w:ascii="Times New Roman" w:eastAsia="宋体" w:hAnsi="Times New Roman" w:cs="Times New Roman"/>
          <w:sz w:val="20"/>
          <w:szCs w:val="20"/>
          <w:lang w:val="en-GB"/>
        </w:rPr>
        <w:t xml:space="preserve">it is only downlink timing. </w:t>
      </w:r>
      <w:r w:rsidR="004D1C1E">
        <w:rPr>
          <w:rFonts w:ascii="Times New Roman" w:eastAsia="宋体" w:hAnsi="Times New Roman" w:cs="Times New Roman"/>
          <w:sz w:val="20"/>
          <w:szCs w:val="20"/>
          <w:lang w:val="en-GB"/>
        </w:rPr>
        <w:t xml:space="preserve">The two downlink reference timings can be derived from the reference CC. </w:t>
      </w:r>
      <w:r w:rsidR="002263B5">
        <w:rPr>
          <w:rFonts w:ascii="Times New Roman" w:eastAsia="宋体" w:hAnsi="Times New Roman" w:cs="Times New Roman"/>
          <w:sz w:val="20"/>
          <w:szCs w:val="20"/>
          <w:lang w:val="en-GB"/>
        </w:rPr>
        <w:t xml:space="preserve">Whether/how to perform fine downlink timing depends on UE implementation. </w:t>
      </w:r>
    </w:p>
    <w:p w14:paraId="7DAEF780" w14:textId="598CDCC4" w:rsidR="002263B5" w:rsidRDefault="002263B5" w:rsidP="00D1752E">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option 1, if it is intra-cell</w:t>
      </w:r>
      <w:r w:rsidR="006F4F55">
        <w:rPr>
          <w:rFonts w:ascii="Times New Roman" w:eastAsia="宋体" w:hAnsi="Times New Roman" w:cs="Times New Roman"/>
          <w:sz w:val="20"/>
          <w:szCs w:val="20"/>
          <w:lang w:val="en-GB"/>
        </w:rPr>
        <w:t>/inter-cell</w:t>
      </w:r>
      <w:r>
        <w:rPr>
          <w:rFonts w:ascii="Times New Roman" w:eastAsia="宋体" w:hAnsi="Times New Roman" w:cs="Times New Roman"/>
          <w:sz w:val="20"/>
          <w:szCs w:val="20"/>
          <w:lang w:val="en-GB"/>
        </w:rPr>
        <w:t xml:space="preserve"> m-DCI based m-TRP, UE will use </w:t>
      </w:r>
      <w:r w:rsidR="006F4F55">
        <w:rPr>
          <w:rFonts w:ascii="Times New Roman" w:eastAsia="宋体" w:hAnsi="Times New Roman" w:cs="Times New Roman"/>
          <w:sz w:val="20"/>
          <w:szCs w:val="20"/>
          <w:lang w:val="en-GB"/>
        </w:rPr>
        <w:t>each</w:t>
      </w:r>
      <w:r>
        <w:rPr>
          <w:rFonts w:ascii="Times New Roman" w:eastAsia="宋体" w:hAnsi="Times New Roman" w:cs="Times New Roman"/>
          <w:sz w:val="20"/>
          <w:szCs w:val="20"/>
          <w:lang w:val="en-GB"/>
        </w:rPr>
        <w:t xml:space="preserve"> downlink timing for multiple TRPs from the PDCCH reception. </w:t>
      </w:r>
    </w:p>
    <w:p w14:paraId="1F9FC92F" w14:textId="0FA99F6F" w:rsidR="002263B5" w:rsidRDefault="002263B5" w:rsidP="00D1752E">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or option 2, it indicates UE needs to perform fine time tracking based on DL-RS associated to the indicated UL/Joint TCI state which brings more accurate timing when the TCI states is changed</w:t>
      </w:r>
      <w:r w:rsidR="006F4F55">
        <w:rPr>
          <w:rFonts w:ascii="Times New Roman" w:eastAsia="宋体" w:hAnsi="Times New Roman" w:cs="Times New Roman"/>
          <w:sz w:val="20"/>
          <w:szCs w:val="20"/>
          <w:lang w:val="en-GB"/>
        </w:rPr>
        <w:t xml:space="preserve"> after PDCCH reception</w:t>
      </w:r>
      <w:r w:rsidR="001149B5">
        <w:rPr>
          <w:rFonts w:ascii="Times New Roman" w:eastAsia="宋体" w:hAnsi="Times New Roman" w:cs="Times New Roman"/>
          <w:sz w:val="20"/>
          <w:szCs w:val="20"/>
          <w:lang w:val="en-GB"/>
        </w:rPr>
        <w:t xml:space="preserve">. The disadvantage is additional UE effort. </w:t>
      </w:r>
      <w:r w:rsidR="00AE6B2B">
        <w:rPr>
          <w:rFonts w:ascii="Times New Roman" w:eastAsia="宋体" w:hAnsi="Times New Roman" w:cs="Times New Roman"/>
          <w:sz w:val="20"/>
          <w:szCs w:val="20"/>
          <w:lang w:val="en-GB"/>
        </w:rPr>
        <w:t xml:space="preserve">Another issue in option 2 is: if the reference signal of </w:t>
      </w:r>
      <w:r w:rsidR="00AE6B2B" w:rsidRPr="00AE6B2B">
        <w:rPr>
          <w:rFonts w:ascii="Times New Roman" w:eastAsia="宋体" w:hAnsi="Times New Roman" w:cs="Times New Roman"/>
          <w:sz w:val="20"/>
          <w:szCs w:val="20"/>
          <w:lang w:val="en-GB"/>
        </w:rPr>
        <w:t>the indicated UL/Joint TCI state</w:t>
      </w:r>
      <w:r w:rsidR="00AE6B2B">
        <w:rPr>
          <w:rFonts w:ascii="Times New Roman" w:eastAsia="宋体" w:hAnsi="Times New Roman" w:cs="Times New Roman"/>
          <w:sz w:val="20"/>
          <w:szCs w:val="20"/>
          <w:lang w:val="en-GB"/>
        </w:rPr>
        <w:t xml:space="preserve"> is SRS but not DL-RS, which DL-RS will be used?</w:t>
      </w:r>
    </w:p>
    <w:p w14:paraId="0E8986FF" w14:textId="23A37546" w:rsidR="00F37F00" w:rsidRDefault="001149B5" w:rsidP="00D1752E">
      <w:pPr>
        <w:spacing w:beforeLines="50" w:before="120" w:afterLines="50" w:after="120"/>
        <w:jc w:val="left"/>
        <w:rPr>
          <w:rFonts w:ascii="Times New Roman" w:eastAsia="宋体" w:hAnsi="Times New Roman" w:cs="Times New Roman"/>
          <w:b/>
          <w:bCs/>
          <w:sz w:val="20"/>
          <w:szCs w:val="20"/>
          <w:lang w:val="en-GB"/>
        </w:rPr>
      </w:pPr>
      <w:r w:rsidRPr="001149B5">
        <w:rPr>
          <w:rFonts w:ascii="Times New Roman" w:eastAsia="宋体" w:hAnsi="Times New Roman" w:cs="Times New Roman" w:hint="eastAsia"/>
          <w:b/>
          <w:bCs/>
          <w:sz w:val="20"/>
          <w:szCs w:val="20"/>
          <w:lang w:val="en-GB"/>
        </w:rPr>
        <w:t>P</w:t>
      </w:r>
      <w:r w:rsidRPr="001149B5">
        <w:rPr>
          <w:rFonts w:ascii="Times New Roman" w:eastAsia="宋体" w:hAnsi="Times New Roman" w:cs="Times New Roman"/>
          <w:b/>
          <w:bCs/>
          <w:sz w:val="20"/>
          <w:szCs w:val="20"/>
          <w:lang w:val="en-GB"/>
        </w:rPr>
        <w:t xml:space="preserve">roposal 1: </w:t>
      </w:r>
      <w:r>
        <w:rPr>
          <w:rFonts w:ascii="Times New Roman" w:eastAsia="宋体" w:hAnsi="Times New Roman" w:cs="Times New Roman"/>
          <w:b/>
          <w:bCs/>
          <w:sz w:val="20"/>
          <w:szCs w:val="20"/>
          <w:lang w:val="en-GB"/>
        </w:rPr>
        <w:t>In order to support more scenarios and accurate timing in multiple cases, we are fine to option 2</w:t>
      </w:r>
      <w:r w:rsidR="00F57BB9">
        <w:rPr>
          <w:rFonts w:ascii="Times New Roman" w:eastAsia="宋体" w:hAnsi="Times New Roman" w:cs="Times New Roman"/>
          <w:b/>
          <w:bCs/>
          <w:sz w:val="20"/>
          <w:szCs w:val="20"/>
          <w:lang w:val="en-GB"/>
        </w:rPr>
        <w:t>:</w:t>
      </w:r>
      <w:r w:rsidR="00F57BB9" w:rsidRPr="00F57BB9">
        <w:t xml:space="preserve"> </w:t>
      </w:r>
      <w:r w:rsidR="00F57BB9" w:rsidRPr="00F57BB9">
        <w:rPr>
          <w:rFonts w:ascii="Times New Roman" w:eastAsia="宋体" w:hAnsi="Times New Roman" w:cs="Times New Roman"/>
          <w:b/>
          <w:bCs/>
          <w:sz w:val="20"/>
          <w:szCs w:val="20"/>
          <w:lang w:val="en-GB"/>
        </w:rPr>
        <w:t>DL RS associated to the indicated UL/Joint TCI state should be tracked</w:t>
      </w:r>
      <w:r w:rsidR="00AE6B2B">
        <w:rPr>
          <w:rFonts w:ascii="Times New Roman" w:eastAsia="宋体" w:hAnsi="Times New Roman" w:cs="Times New Roman"/>
          <w:b/>
          <w:bCs/>
          <w:sz w:val="20"/>
          <w:szCs w:val="20"/>
          <w:lang w:val="en-GB"/>
        </w:rPr>
        <w:t xml:space="preserve"> </w:t>
      </w:r>
      <w:r w:rsidR="001D6811">
        <w:rPr>
          <w:rFonts w:ascii="Times New Roman" w:eastAsia="宋体" w:hAnsi="Times New Roman" w:cs="Times New Roman"/>
          <w:b/>
          <w:bCs/>
          <w:sz w:val="20"/>
          <w:szCs w:val="20"/>
          <w:lang w:val="en-GB"/>
        </w:rPr>
        <w:t>in the condition of</w:t>
      </w:r>
      <w:r w:rsidR="00AE6B2B">
        <w:rPr>
          <w:rFonts w:ascii="Times New Roman" w:eastAsia="宋体" w:hAnsi="Times New Roman" w:cs="Times New Roman"/>
          <w:b/>
          <w:bCs/>
          <w:sz w:val="20"/>
          <w:szCs w:val="20"/>
          <w:lang w:val="en-GB"/>
        </w:rPr>
        <w:t xml:space="preserve"> reference signal of the indicated UL/Joint TCI state is </w:t>
      </w:r>
      <w:r w:rsidR="001D6811">
        <w:rPr>
          <w:rFonts w:ascii="Times New Roman" w:eastAsia="宋体" w:hAnsi="Times New Roman" w:cs="Times New Roman"/>
          <w:b/>
          <w:bCs/>
          <w:sz w:val="20"/>
          <w:szCs w:val="20"/>
          <w:lang w:val="en-GB"/>
        </w:rPr>
        <w:t xml:space="preserve">CSI-RS. </w:t>
      </w:r>
    </w:p>
    <w:p w14:paraId="0EA11F8C" w14:textId="77777777" w:rsidR="00D86943" w:rsidRDefault="00D86943" w:rsidP="00D1752E">
      <w:pPr>
        <w:spacing w:beforeLines="50" w:before="120" w:afterLines="50" w:after="120"/>
        <w:jc w:val="left"/>
        <w:rPr>
          <w:rFonts w:ascii="Times New Roman" w:eastAsia="宋体" w:hAnsi="Times New Roman" w:cs="Times New Roman"/>
          <w:sz w:val="20"/>
          <w:szCs w:val="20"/>
          <w:lang w:val="en-GB"/>
        </w:rPr>
      </w:pPr>
    </w:p>
    <w:p w14:paraId="538A1552" w14:textId="72DFCBFA" w:rsidR="009C5F7C" w:rsidRPr="009C5F7C" w:rsidRDefault="009C5F7C" w:rsidP="00D1752E">
      <w:pPr>
        <w:spacing w:beforeLines="50" w:before="120" w:afterLines="50" w:after="120"/>
        <w:jc w:val="left"/>
        <w:rPr>
          <w:rFonts w:ascii="Times New Roman" w:eastAsia="宋体" w:hAnsi="Times New Roman" w:cs="Times New Roman"/>
          <w:sz w:val="20"/>
          <w:szCs w:val="20"/>
          <w:lang w:val="en-GB"/>
        </w:rPr>
      </w:pPr>
      <w:r w:rsidRPr="009C5F7C">
        <w:rPr>
          <w:rFonts w:ascii="Times New Roman" w:eastAsia="宋体" w:hAnsi="Times New Roman" w:cs="Times New Roman"/>
          <w:sz w:val="20"/>
          <w:szCs w:val="20"/>
          <w:lang w:val="en-GB"/>
        </w:rPr>
        <w:t xml:space="preserve">In last RAN4 meeting, companies continued </w:t>
      </w:r>
      <w:r>
        <w:rPr>
          <w:rFonts w:ascii="Times New Roman" w:eastAsia="宋体" w:hAnsi="Times New Roman" w:cs="Times New Roman"/>
          <w:sz w:val="20"/>
          <w:szCs w:val="20"/>
          <w:lang w:val="en-GB"/>
        </w:rPr>
        <w:t>the discussion on TAG management for m-TRP with 2TAs as below:</w:t>
      </w:r>
    </w:p>
    <w:tbl>
      <w:tblPr>
        <w:tblStyle w:val="a7"/>
        <w:tblW w:w="0" w:type="auto"/>
        <w:tblLook w:val="04A0" w:firstRow="1" w:lastRow="0" w:firstColumn="1" w:lastColumn="0" w:noHBand="0" w:noVBand="1"/>
      </w:tblPr>
      <w:tblGrid>
        <w:gridCol w:w="9629"/>
      </w:tblGrid>
      <w:tr w:rsidR="005D775B" w14:paraId="486EBA46" w14:textId="77777777" w:rsidTr="005D775B">
        <w:tc>
          <w:tcPr>
            <w:tcW w:w="9629" w:type="dxa"/>
          </w:tcPr>
          <w:p w14:paraId="461FDE55" w14:textId="77777777" w:rsidR="005D775B" w:rsidRPr="00E15BB0" w:rsidRDefault="005D775B" w:rsidP="005D775B">
            <w:pPr>
              <w:pStyle w:val="B1"/>
              <w:ind w:left="0" w:firstLine="0"/>
              <w:rPr>
                <w:b/>
                <w:u w:val="single"/>
                <w:lang w:eastAsia="ko-KR"/>
              </w:rPr>
            </w:pPr>
            <w:r w:rsidRPr="00E15BB0">
              <w:rPr>
                <w:b/>
                <w:u w:val="single"/>
                <w:lang w:eastAsia="ko-KR"/>
              </w:rPr>
              <w:t>Issue 2-1-4: TAG management for multi-TRP with 2 TAs</w:t>
            </w:r>
          </w:p>
          <w:p w14:paraId="4FA13EBE" w14:textId="77777777" w:rsidR="005D775B" w:rsidRPr="00E15BB0" w:rsidRDefault="005D775B" w:rsidP="005D775B">
            <w:pPr>
              <w:pStyle w:val="B1"/>
              <w:ind w:left="0" w:firstLine="0"/>
              <w:rPr>
                <w:lang w:eastAsia="zh-CN"/>
              </w:rPr>
            </w:pPr>
            <w:r w:rsidRPr="00E15BB0">
              <w:rPr>
                <w:b/>
                <w:lang w:eastAsia="zh-CN"/>
              </w:rPr>
              <w:t>Way forward</w:t>
            </w:r>
            <w:r w:rsidRPr="00E15BB0">
              <w:rPr>
                <w:lang w:eastAsia="zh-CN"/>
              </w:rPr>
              <w:t>:</w:t>
            </w:r>
          </w:p>
          <w:p w14:paraId="77F0CD05" w14:textId="77777777" w:rsidR="005D775B" w:rsidRPr="00E15BB0" w:rsidRDefault="005D775B" w:rsidP="005D775B">
            <w:pPr>
              <w:pStyle w:val="a8"/>
              <w:numPr>
                <w:ilvl w:val="1"/>
                <w:numId w:val="3"/>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 xml:space="preserve">Option </w:t>
            </w:r>
            <w:r w:rsidRPr="00E15BB0">
              <w:rPr>
                <w:rFonts w:eastAsia="宋体"/>
                <w:szCs w:val="24"/>
                <w:lang w:eastAsia="zh-CN"/>
              </w:rPr>
              <w:t>1: (Apple, Nokia)</w:t>
            </w:r>
          </w:p>
          <w:p w14:paraId="6BF63C63" w14:textId="77777777" w:rsidR="005D775B" w:rsidRPr="00E15BB0" w:rsidRDefault="005D775B" w:rsidP="005D775B">
            <w:pPr>
              <w:pStyle w:val="a8"/>
              <w:numPr>
                <w:ilvl w:val="2"/>
                <w:numId w:val="3"/>
              </w:numPr>
              <w:overflowPunct/>
              <w:autoSpaceDE/>
              <w:autoSpaceDN/>
              <w:adjustRightInd/>
              <w:spacing w:after="120"/>
              <w:ind w:left="2376" w:firstLineChars="0"/>
              <w:textAlignment w:val="auto"/>
              <w:rPr>
                <w:rFonts w:eastAsia="宋体"/>
                <w:szCs w:val="24"/>
                <w:lang w:eastAsia="zh-CN"/>
              </w:rPr>
            </w:pPr>
            <w:r w:rsidRPr="00E15BB0">
              <w:rPr>
                <w:rFonts w:eastAsia="宋体"/>
                <w:szCs w:val="24"/>
                <w:lang w:eastAsia="zh-CN"/>
              </w:rPr>
              <w:t xml:space="preserve">RAN4 shall consider some enhancement on TAG management for multi-TRP with 2 </w:t>
            </w:r>
            <w:proofErr w:type="spellStart"/>
            <w:r w:rsidRPr="00E15BB0">
              <w:rPr>
                <w:rFonts w:eastAsia="宋体"/>
                <w:szCs w:val="24"/>
                <w:lang w:eastAsia="zh-CN"/>
              </w:rPr>
              <w:t>TAs.</w:t>
            </w:r>
            <w:proofErr w:type="spellEnd"/>
          </w:p>
          <w:p w14:paraId="6077A0AB" w14:textId="77777777" w:rsidR="005D775B" w:rsidRPr="00E15BB0" w:rsidRDefault="005D775B" w:rsidP="005D775B">
            <w:pPr>
              <w:pStyle w:val="a8"/>
              <w:numPr>
                <w:ilvl w:val="2"/>
                <w:numId w:val="3"/>
              </w:numPr>
              <w:overflowPunct/>
              <w:autoSpaceDE/>
              <w:autoSpaceDN/>
              <w:adjustRightInd/>
              <w:spacing w:after="120"/>
              <w:ind w:left="2376" w:firstLineChars="0"/>
              <w:textAlignment w:val="auto"/>
              <w:rPr>
                <w:rFonts w:eastAsia="宋体"/>
                <w:szCs w:val="24"/>
                <w:lang w:eastAsia="zh-CN"/>
              </w:rPr>
            </w:pPr>
            <w:r w:rsidRPr="00E15BB0">
              <w:rPr>
                <w:rFonts w:eastAsia="宋体" w:hint="eastAsia"/>
                <w:szCs w:val="24"/>
                <w:lang w:eastAsia="zh-CN"/>
              </w:rPr>
              <w:t>O</w:t>
            </w:r>
            <w:r w:rsidRPr="00E15BB0">
              <w:rPr>
                <w:rFonts w:eastAsia="宋体"/>
                <w:szCs w:val="24"/>
                <w:lang w:eastAsia="zh-CN"/>
              </w:rPr>
              <w:t xml:space="preserve">ption 1a: </w:t>
            </w:r>
          </w:p>
          <w:p w14:paraId="685B9FF4" w14:textId="77777777" w:rsidR="005D775B" w:rsidRPr="00E15BB0" w:rsidRDefault="005D775B" w:rsidP="005D775B">
            <w:pPr>
              <w:pStyle w:val="a8"/>
              <w:numPr>
                <w:ilvl w:val="3"/>
                <w:numId w:val="3"/>
              </w:numPr>
              <w:overflowPunct/>
              <w:autoSpaceDE/>
              <w:autoSpaceDN/>
              <w:adjustRightInd/>
              <w:spacing w:after="120"/>
              <w:ind w:left="3096" w:firstLineChars="0"/>
              <w:textAlignment w:val="auto"/>
              <w:rPr>
                <w:rFonts w:eastAsia="宋体"/>
                <w:szCs w:val="24"/>
                <w:lang w:eastAsia="zh-CN"/>
              </w:rPr>
            </w:pPr>
            <w:r w:rsidRPr="00E15BB0">
              <w:rPr>
                <w:rFonts w:eastAsia="宋体"/>
                <w:szCs w:val="24"/>
                <w:lang w:eastAsia="zh-CN"/>
              </w:rPr>
              <w:t>UE indicates its category to NW after access NW (baseline UE or advanced UE).</w:t>
            </w:r>
          </w:p>
          <w:p w14:paraId="1E1439B2" w14:textId="77777777" w:rsidR="005D775B" w:rsidRPr="00E15BB0" w:rsidRDefault="005D775B" w:rsidP="005D775B">
            <w:pPr>
              <w:pStyle w:val="a8"/>
              <w:numPr>
                <w:ilvl w:val="3"/>
                <w:numId w:val="3"/>
              </w:numPr>
              <w:overflowPunct/>
              <w:autoSpaceDE/>
              <w:autoSpaceDN/>
              <w:adjustRightInd/>
              <w:spacing w:after="120"/>
              <w:ind w:left="3096" w:firstLineChars="0"/>
              <w:textAlignment w:val="auto"/>
              <w:rPr>
                <w:rFonts w:eastAsia="宋体"/>
                <w:szCs w:val="24"/>
                <w:lang w:eastAsia="zh-CN"/>
              </w:rPr>
            </w:pPr>
            <w:r w:rsidRPr="00E15BB0">
              <w:rPr>
                <w:rFonts w:eastAsia="宋体"/>
                <w:szCs w:val="24"/>
                <w:lang w:eastAsia="zh-CN"/>
              </w:rPr>
              <w:t xml:space="preserve">Network configures UE to monitor RTD between the two TRPs. </w:t>
            </w:r>
          </w:p>
          <w:p w14:paraId="08F62447" w14:textId="77777777" w:rsidR="005D775B" w:rsidRPr="00E15BB0" w:rsidRDefault="005D775B" w:rsidP="005D775B">
            <w:pPr>
              <w:pStyle w:val="a8"/>
              <w:numPr>
                <w:ilvl w:val="3"/>
                <w:numId w:val="3"/>
              </w:numPr>
              <w:overflowPunct/>
              <w:autoSpaceDE/>
              <w:autoSpaceDN/>
              <w:adjustRightInd/>
              <w:spacing w:after="120"/>
              <w:ind w:left="3096" w:firstLineChars="0"/>
              <w:textAlignment w:val="auto"/>
              <w:rPr>
                <w:rFonts w:eastAsia="宋体"/>
                <w:szCs w:val="24"/>
                <w:lang w:eastAsia="zh-CN"/>
              </w:rPr>
            </w:pPr>
            <w:r w:rsidRPr="00E15BB0">
              <w:rPr>
                <w:rFonts w:eastAsia="宋体"/>
                <w:szCs w:val="24"/>
                <w:lang w:eastAsia="zh-CN"/>
              </w:rPr>
              <w:t>UE monitors the RTD consistently, and report to network when status changes (e.g. RTD becomes larger than CP for baseline UE)</w:t>
            </w:r>
          </w:p>
          <w:p w14:paraId="65DA7DA0" w14:textId="77777777" w:rsidR="005D775B" w:rsidRPr="00E15BB0" w:rsidRDefault="005D775B" w:rsidP="005D775B">
            <w:pPr>
              <w:pStyle w:val="a8"/>
              <w:numPr>
                <w:ilvl w:val="3"/>
                <w:numId w:val="3"/>
              </w:numPr>
              <w:overflowPunct/>
              <w:autoSpaceDE/>
              <w:autoSpaceDN/>
              <w:adjustRightInd/>
              <w:spacing w:after="120"/>
              <w:ind w:left="3096" w:firstLineChars="0"/>
              <w:textAlignment w:val="auto"/>
              <w:rPr>
                <w:rFonts w:eastAsia="宋体"/>
                <w:szCs w:val="24"/>
                <w:lang w:eastAsia="zh-CN"/>
              </w:rPr>
            </w:pPr>
            <w:r w:rsidRPr="00E15BB0">
              <w:rPr>
                <w:rFonts w:eastAsia="宋体"/>
                <w:szCs w:val="24"/>
                <w:lang w:eastAsia="zh-CN"/>
              </w:rPr>
              <w:t>Upon receiving RTD status change from UE, network can update configuration accordingly (e.g. fallback to single TAG).</w:t>
            </w:r>
          </w:p>
          <w:p w14:paraId="0A12480F" w14:textId="77777777" w:rsidR="005D775B" w:rsidRPr="00E15BB0" w:rsidRDefault="005D775B" w:rsidP="005D775B">
            <w:pPr>
              <w:pStyle w:val="a8"/>
              <w:numPr>
                <w:ilvl w:val="1"/>
                <w:numId w:val="3"/>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 xml:space="preserve">Option </w:t>
            </w:r>
            <w:r w:rsidRPr="00E15BB0">
              <w:rPr>
                <w:rFonts w:eastAsia="宋体"/>
                <w:szCs w:val="24"/>
                <w:lang w:eastAsia="zh-CN"/>
              </w:rPr>
              <w:t>2: (MediaTek, Huawei)</w:t>
            </w:r>
          </w:p>
          <w:p w14:paraId="7A630E42" w14:textId="77777777" w:rsidR="005D775B" w:rsidRPr="00E15BB0" w:rsidRDefault="005D775B" w:rsidP="005D775B">
            <w:pPr>
              <w:pStyle w:val="a8"/>
              <w:numPr>
                <w:ilvl w:val="2"/>
                <w:numId w:val="3"/>
              </w:numPr>
              <w:overflowPunct/>
              <w:autoSpaceDE/>
              <w:autoSpaceDN/>
              <w:adjustRightInd/>
              <w:spacing w:after="120"/>
              <w:ind w:left="2376" w:firstLineChars="0"/>
              <w:textAlignment w:val="auto"/>
              <w:rPr>
                <w:rFonts w:eastAsia="宋体"/>
                <w:szCs w:val="24"/>
                <w:lang w:eastAsia="zh-CN"/>
              </w:rPr>
            </w:pPr>
            <w:r w:rsidRPr="00E15BB0">
              <w:rPr>
                <w:rFonts w:eastAsia="宋体"/>
                <w:szCs w:val="24"/>
                <w:lang w:eastAsia="zh-CN"/>
              </w:rPr>
              <w:lastRenderedPageBreak/>
              <w:t xml:space="preserve">When the uplink transmission timing difference between two TAGs exceeds the MTTD value, do not define RAN4 RRM requirements. It’s up to UE implementation on how to handle in this case. </w:t>
            </w:r>
          </w:p>
          <w:p w14:paraId="4526FDA0" w14:textId="77777777" w:rsidR="005D775B" w:rsidRPr="00E15BB0" w:rsidRDefault="005D775B" w:rsidP="005D775B">
            <w:pPr>
              <w:pStyle w:val="a8"/>
              <w:numPr>
                <w:ilvl w:val="1"/>
                <w:numId w:val="3"/>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 xml:space="preserve">Option </w:t>
            </w:r>
            <w:r w:rsidRPr="00E15BB0">
              <w:rPr>
                <w:rFonts w:eastAsia="宋体"/>
                <w:szCs w:val="24"/>
                <w:lang w:eastAsia="zh-CN"/>
              </w:rPr>
              <w:t>3: (Samsung)</w:t>
            </w:r>
          </w:p>
          <w:p w14:paraId="0FC66072" w14:textId="03DCC283" w:rsidR="005D775B" w:rsidRDefault="005D775B" w:rsidP="005D775B">
            <w:pPr>
              <w:pStyle w:val="a8"/>
              <w:numPr>
                <w:ilvl w:val="2"/>
                <w:numId w:val="3"/>
              </w:numPr>
              <w:overflowPunct/>
              <w:autoSpaceDE/>
              <w:autoSpaceDN/>
              <w:adjustRightInd/>
              <w:spacing w:after="120"/>
              <w:ind w:left="2376" w:firstLineChars="0"/>
              <w:textAlignment w:val="auto"/>
              <w:rPr>
                <w:rFonts w:eastAsia="宋体"/>
                <w:b/>
              </w:rPr>
            </w:pPr>
            <w:r w:rsidRPr="00E15BB0">
              <w:rPr>
                <w:rFonts w:eastAsia="宋体"/>
                <w:szCs w:val="24"/>
                <w:lang w:eastAsia="zh-CN"/>
              </w:rPr>
              <w:t>UE may stop transmitting the UL transmissions for any of the two TAGs if the uplink transmission timing difference between two TAGs exceeds the MTTD value.</w:t>
            </w:r>
          </w:p>
        </w:tc>
      </w:tr>
    </w:tbl>
    <w:p w14:paraId="54350D4E" w14:textId="281E2E4D" w:rsidR="00D1752E" w:rsidRDefault="00984A46" w:rsidP="00D1752E">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lastRenderedPageBreak/>
        <w:t xml:space="preserve">In the options above, </w:t>
      </w:r>
      <w:r w:rsidR="007C7CA3">
        <w:rPr>
          <w:rFonts w:ascii="Times New Roman" w:eastAsia="宋体" w:hAnsi="Times New Roman" w:cs="Times New Roman"/>
          <w:bCs/>
          <w:sz w:val="20"/>
          <w:szCs w:val="20"/>
          <w:lang w:val="en-GB"/>
        </w:rPr>
        <w:t>a new mechanism is introduced</w:t>
      </w:r>
      <w:r w:rsidR="00DB3E96">
        <w:rPr>
          <w:rFonts w:ascii="Times New Roman" w:eastAsia="宋体" w:hAnsi="Times New Roman" w:cs="Times New Roman"/>
          <w:bCs/>
          <w:sz w:val="20"/>
          <w:szCs w:val="20"/>
          <w:lang w:val="en-GB"/>
        </w:rPr>
        <w:t xml:space="preserve"> in option 1</w:t>
      </w:r>
      <w:r w:rsidR="007C7CA3">
        <w:rPr>
          <w:rFonts w:ascii="Times New Roman" w:eastAsia="宋体" w:hAnsi="Times New Roman" w:cs="Times New Roman"/>
          <w:bCs/>
          <w:sz w:val="20"/>
          <w:szCs w:val="20"/>
          <w:lang w:val="en-GB"/>
        </w:rPr>
        <w:t>. Option 2 is the legacy NR requirements for CA/DC. Option 3 is the legacy LTE requirements for CA/DC.</w:t>
      </w:r>
    </w:p>
    <w:p w14:paraId="42E13D71" w14:textId="2DD8C7FE" w:rsidR="000665BF" w:rsidRDefault="007C7CA3" w:rsidP="00D1752E">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From the description in option 1, it can be observed that UE needs to monitors the RTD between two TRPs. </w:t>
      </w:r>
      <w:r w:rsidR="00266A0A">
        <w:rPr>
          <w:rFonts w:ascii="Times New Roman" w:eastAsia="宋体" w:hAnsi="Times New Roman" w:cs="Times New Roman"/>
          <w:bCs/>
          <w:sz w:val="20"/>
          <w:szCs w:val="20"/>
          <w:lang w:val="en-GB"/>
        </w:rPr>
        <w:t xml:space="preserve">Firstly, it is not clear that how often UE should monitor and report in Option 1. Secondly, </w:t>
      </w:r>
      <w:r w:rsidR="00197BAB">
        <w:rPr>
          <w:rFonts w:ascii="Times New Roman" w:eastAsia="宋体" w:hAnsi="Times New Roman" w:cs="Times New Roman"/>
          <w:bCs/>
          <w:sz w:val="20"/>
          <w:szCs w:val="20"/>
          <w:lang w:val="en-GB"/>
        </w:rPr>
        <w:t xml:space="preserve">if UE is in the location which the </w:t>
      </w:r>
      <w:r w:rsidR="00266A0A">
        <w:rPr>
          <w:rFonts w:ascii="Times New Roman" w:eastAsia="宋体" w:hAnsi="Times New Roman" w:cs="Times New Roman"/>
          <w:bCs/>
          <w:sz w:val="20"/>
          <w:szCs w:val="20"/>
          <w:lang w:val="en-GB"/>
        </w:rPr>
        <w:t>RTD becomes larger than CP, then network fallback to single TAG</w:t>
      </w:r>
      <w:r w:rsidR="00197BAB">
        <w:rPr>
          <w:rFonts w:ascii="Times New Roman" w:eastAsia="宋体" w:hAnsi="Times New Roman" w:cs="Times New Roman"/>
          <w:bCs/>
          <w:sz w:val="20"/>
          <w:szCs w:val="20"/>
          <w:lang w:val="en-GB"/>
        </w:rPr>
        <w:t xml:space="preserve"> for this UE</w:t>
      </w:r>
      <w:r w:rsidR="00266A0A">
        <w:rPr>
          <w:rFonts w:ascii="Times New Roman" w:eastAsia="宋体" w:hAnsi="Times New Roman" w:cs="Times New Roman"/>
          <w:bCs/>
          <w:sz w:val="20"/>
          <w:szCs w:val="20"/>
          <w:lang w:val="en-GB"/>
        </w:rPr>
        <w:t xml:space="preserve">. Our understanding is two TRPs uses one TAG which uplink timing is derived from another TRP which is larger than CP. It will degrade </w:t>
      </w:r>
      <w:r w:rsidR="00571E66">
        <w:rPr>
          <w:rFonts w:ascii="Times New Roman" w:eastAsia="宋体" w:hAnsi="Times New Roman" w:cs="Times New Roman"/>
          <w:bCs/>
          <w:sz w:val="20"/>
          <w:szCs w:val="20"/>
          <w:lang w:val="en-GB"/>
        </w:rPr>
        <w:t xml:space="preserve">the performance of </w:t>
      </w:r>
      <w:r w:rsidR="00266A0A">
        <w:rPr>
          <w:rFonts w:ascii="Times New Roman" w:eastAsia="宋体" w:hAnsi="Times New Roman" w:cs="Times New Roman"/>
          <w:bCs/>
          <w:sz w:val="20"/>
          <w:szCs w:val="20"/>
          <w:lang w:val="en-GB"/>
        </w:rPr>
        <w:t xml:space="preserve">the other UEs at </w:t>
      </w:r>
      <w:proofErr w:type="spellStart"/>
      <w:r w:rsidR="00266A0A">
        <w:rPr>
          <w:rFonts w:ascii="Times New Roman" w:eastAsia="宋体" w:hAnsi="Times New Roman" w:cs="Times New Roman"/>
          <w:bCs/>
          <w:sz w:val="20"/>
          <w:szCs w:val="20"/>
          <w:lang w:val="en-GB"/>
        </w:rPr>
        <w:t>gNB</w:t>
      </w:r>
      <w:proofErr w:type="spellEnd"/>
      <w:r w:rsidR="00266A0A">
        <w:rPr>
          <w:rFonts w:ascii="Times New Roman" w:eastAsia="宋体" w:hAnsi="Times New Roman" w:cs="Times New Roman"/>
          <w:bCs/>
          <w:sz w:val="20"/>
          <w:szCs w:val="20"/>
          <w:lang w:val="en-GB"/>
        </w:rPr>
        <w:t xml:space="preserve"> side. </w:t>
      </w:r>
      <w:r w:rsidR="00197BAB">
        <w:rPr>
          <w:rFonts w:ascii="Times New Roman" w:eastAsia="宋体" w:hAnsi="Times New Roman" w:cs="Times New Roman"/>
          <w:bCs/>
          <w:sz w:val="20"/>
          <w:szCs w:val="20"/>
          <w:lang w:val="en-GB"/>
        </w:rPr>
        <w:t xml:space="preserve">It should be avoided in the network. </w:t>
      </w:r>
      <w:r w:rsidR="00C84510">
        <w:rPr>
          <w:rFonts w:ascii="Times New Roman" w:eastAsia="宋体" w:hAnsi="Times New Roman" w:cs="Times New Roman"/>
          <w:bCs/>
          <w:sz w:val="20"/>
          <w:szCs w:val="20"/>
          <w:lang w:val="en-GB"/>
        </w:rPr>
        <w:t xml:space="preserve">In addition, we think the two TA and single TA configuration and changes/reconfiguration mechanism should be in RAN1 discussion. For Rel-18 MIMO WI, RAN1 has completed and we haven’t observed the agreements of this function. And no new function </w:t>
      </w:r>
      <w:r w:rsidR="00197BAB">
        <w:rPr>
          <w:rFonts w:ascii="Times New Roman" w:eastAsia="宋体" w:hAnsi="Times New Roman" w:cs="Times New Roman"/>
          <w:bCs/>
          <w:sz w:val="20"/>
          <w:szCs w:val="20"/>
          <w:lang w:val="en-GB"/>
        </w:rPr>
        <w:t>is expected to</w:t>
      </w:r>
      <w:r w:rsidR="00C84510">
        <w:rPr>
          <w:rFonts w:ascii="Times New Roman" w:eastAsia="宋体" w:hAnsi="Times New Roman" w:cs="Times New Roman"/>
          <w:bCs/>
          <w:sz w:val="20"/>
          <w:szCs w:val="20"/>
          <w:lang w:val="en-GB"/>
        </w:rPr>
        <w:t xml:space="preserve"> be </w:t>
      </w:r>
      <w:r w:rsidR="00197BAB">
        <w:rPr>
          <w:rFonts w:ascii="Times New Roman" w:eastAsia="宋体" w:hAnsi="Times New Roman" w:cs="Times New Roman"/>
          <w:bCs/>
          <w:sz w:val="20"/>
          <w:szCs w:val="20"/>
          <w:lang w:val="en-GB"/>
        </w:rPr>
        <w:t>added</w:t>
      </w:r>
      <w:r w:rsidR="00C84510">
        <w:rPr>
          <w:rFonts w:ascii="Times New Roman" w:eastAsia="宋体" w:hAnsi="Times New Roman" w:cs="Times New Roman"/>
          <w:bCs/>
          <w:sz w:val="20"/>
          <w:szCs w:val="20"/>
          <w:lang w:val="en-GB"/>
        </w:rPr>
        <w:t xml:space="preserve"> in RAN1</w:t>
      </w:r>
      <w:r w:rsidR="00197BAB">
        <w:rPr>
          <w:rFonts w:ascii="Times New Roman" w:eastAsia="宋体" w:hAnsi="Times New Roman" w:cs="Times New Roman"/>
          <w:bCs/>
          <w:sz w:val="20"/>
          <w:szCs w:val="20"/>
          <w:lang w:val="en-GB"/>
        </w:rPr>
        <w:t xml:space="preserve"> in this release</w:t>
      </w:r>
      <w:r w:rsidR="00C84510">
        <w:rPr>
          <w:rFonts w:ascii="Times New Roman" w:eastAsia="宋体" w:hAnsi="Times New Roman" w:cs="Times New Roman"/>
          <w:bCs/>
          <w:sz w:val="20"/>
          <w:szCs w:val="20"/>
          <w:lang w:val="en-GB"/>
        </w:rPr>
        <w:t xml:space="preserve">. </w:t>
      </w:r>
      <w:r w:rsidR="00266A0A">
        <w:rPr>
          <w:rFonts w:ascii="Times New Roman" w:eastAsia="宋体" w:hAnsi="Times New Roman" w:cs="Times New Roman"/>
          <w:bCs/>
          <w:sz w:val="20"/>
          <w:szCs w:val="20"/>
          <w:lang w:val="en-GB"/>
        </w:rPr>
        <w:t xml:space="preserve">Compared option 2 and 3, option 3 can be one of UE implementation in Option 2. </w:t>
      </w:r>
      <w:r w:rsidR="000665BF">
        <w:rPr>
          <w:rFonts w:ascii="Times New Roman" w:eastAsia="宋体" w:hAnsi="Times New Roman" w:cs="Times New Roman"/>
          <w:bCs/>
          <w:sz w:val="20"/>
          <w:szCs w:val="20"/>
          <w:lang w:val="en-GB"/>
        </w:rPr>
        <w:t>For option 2 and 3, we don’t have strong views of the UE behaviour. From the network performance perspective, it is preferred to have a clear UE behaviour such as</w:t>
      </w:r>
      <w:r w:rsidR="005D37DC">
        <w:rPr>
          <w:rFonts w:ascii="Times New Roman" w:eastAsia="宋体" w:hAnsi="Times New Roman" w:cs="Times New Roman"/>
          <w:bCs/>
          <w:sz w:val="20"/>
          <w:szCs w:val="20"/>
          <w:lang w:val="en-GB"/>
        </w:rPr>
        <w:t xml:space="preserve"> the simplest approach</w:t>
      </w:r>
      <w:r w:rsidR="000665BF">
        <w:rPr>
          <w:rFonts w:ascii="Times New Roman" w:eastAsia="宋体" w:hAnsi="Times New Roman" w:cs="Times New Roman"/>
          <w:bCs/>
          <w:sz w:val="20"/>
          <w:szCs w:val="20"/>
          <w:lang w:val="en-GB"/>
        </w:rPr>
        <w:t xml:space="preserve">: UE may stop transmitting the UL transmissions for any (or dedicated) of the two TAGs if the uplink transmission timing difference between two TAGs exceeds the MTTD value. </w:t>
      </w:r>
      <w:r w:rsidR="005D37DC">
        <w:rPr>
          <w:rFonts w:ascii="Times New Roman" w:eastAsia="宋体" w:hAnsi="Times New Roman" w:cs="Times New Roman"/>
          <w:bCs/>
          <w:sz w:val="20"/>
          <w:szCs w:val="20"/>
          <w:lang w:val="en-GB"/>
        </w:rPr>
        <w:t xml:space="preserve">If no </w:t>
      </w:r>
      <w:r w:rsidR="001B699F">
        <w:rPr>
          <w:rFonts w:ascii="Times New Roman" w:eastAsia="宋体" w:hAnsi="Times New Roman" w:cs="Times New Roman"/>
          <w:bCs/>
          <w:sz w:val="20"/>
          <w:szCs w:val="20"/>
          <w:lang w:val="en-GB"/>
        </w:rPr>
        <w:t xml:space="preserve">requirements in option 2, which depends on UE implementation, the system performance may be with some degradation but still works. It can be compromised if </w:t>
      </w:r>
      <w:r w:rsidR="005F3ECF">
        <w:rPr>
          <w:rFonts w:ascii="Times New Roman" w:eastAsia="宋体" w:hAnsi="Times New Roman" w:cs="Times New Roman"/>
          <w:bCs/>
          <w:sz w:val="20"/>
          <w:szCs w:val="20"/>
          <w:lang w:val="en-GB"/>
        </w:rPr>
        <w:t xml:space="preserve">the degradation can be acceptable. </w:t>
      </w:r>
    </w:p>
    <w:p w14:paraId="209B571D" w14:textId="0C1C4CE9" w:rsidR="001257B6" w:rsidRPr="001257B6" w:rsidRDefault="001257B6" w:rsidP="00D1752E">
      <w:pPr>
        <w:spacing w:beforeLines="50" w:before="120" w:afterLines="50" w:after="120"/>
        <w:jc w:val="left"/>
        <w:rPr>
          <w:rFonts w:ascii="Times New Roman" w:eastAsia="宋体" w:hAnsi="Times New Roman" w:cs="Times New Roman"/>
          <w:b/>
          <w:bCs/>
          <w:sz w:val="20"/>
          <w:szCs w:val="20"/>
          <w:lang w:val="en-GB"/>
        </w:rPr>
      </w:pPr>
      <w:r w:rsidRPr="001257B6">
        <w:rPr>
          <w:rFonts w:ascii="Times New Roman" w:eastAsia="宋体" w:hAnsi="Times New Roman" w:cs="Times New Roman" w:hint="eastAsia"/>
          <w:b/>
          <w:bCs/>
          <w:sz w:val="20"/>
          <w:szCs w:val="20"/>
          <w:lang w:val="en-GB"/>
        </w:rPr>
        <w:t>P</w:t>
      </w:r>
      <w:r w:rsidRPr="001257B6">
        <w:rPr>
          <w:rFonts w:ascii="Times New Roman" w:eastAsia="宋体" w:hAnsi="Times New Roman" w:cs="Times New Roman"/>
          <w:b/>
          <w:bCs/>
          <w:sz w:val="20"/>
          <w:szCs w:val="20"/>
          <w:lang w:val="en-GB"/>
        </w:rPr>
        <w:t xml:space="preserve">roposal 2: </w:t>
      </w:r>
      <w:r w:rsidR="004F23A8">
        <w:rPr>
          <w:rFonts w:ascii="Times New Roman" w:eastAsia="宋体" w:hAnsi="Times New Roman" w:cs="Times New Roman"/>
          <w:b/>
          <w:bCs/>
          <w:sz w:val="20"/>
          <w:szCs w:val="20"/>
          <w:lang w:val="en-GB"/>
        </w:rPr>
        <w:t xml:space="preserve">For </w:t>
      </w:r>
      <w:r w:rsidR="004F23A8" w:rsidRPr="004F23A8">
        <w:rPr>
          <w:rFonts w:ascii="Times New Roman" w:eastAsia="宋体" w:hAnsi="Times New Roman" w:cs="Times New Roman"/>
          <w:b/>
          <w:bCs/>
          <w:sz w:val="20"/>
          <w:szCs w:val="20"/>
          <w:lang w:val="en-GB"/>
        </w:rPr>
        <w:t xml:space="preserve">TAG management for multi-TRP with 2 TAs, </w:t>
      </w:r>
      <w:r w:rsidR="000665BF">
        <w:rPr>
          <w:rFonts w:ascii="Times New Roman" w:eastAsia="宋体" w:hAnsi="Times New Roman" w:cs="Times New Roman"/>
          <w:b/>
          <w:bCs/>
          <w:sz w:val="20"/>
          <w:szCs w:val="20"/>
          <w:lang w:val="en-GB"/>
        </w:rPr>
        <w:t>f</w:t>
      </w:r>
      <w:r w:rsidR="000665BF" w:rsidRPr="000665BF">
        <w:rPr>
          <w:rFonts w:ascii="Times New Roman" w:eastAsia="宋体" w:hAnsi="Times New Roman" w:cs="Times New Roman"/>
          <w:b/>
          <w:bCs/>
          <w:sz w:val="20"/>
          <w:szCs w:val="20"/>
          <w:lang w:val="en-GB"/>
        </w:rPr>
        <w:t>rom the network performance perspective, it is preferred to have a clear UE behaviour such as: UE may stop transmitting the UL transmissions for any (or dedicated) of the two TAGs if the uplink transmission timing difference between two TAGs exceeds the MTTD value.</w:t>
      </w:r>
      <w:r w:rsidR="001B699F">
        <w:rPr>
          <w:rFonts w:ascii="Times New Roman" w:eastAsia="宋体" w:hAnsi="Times New Roman" w:cs="Times New Roman"/>
          <w:b/>
          <w:bCs/>
          <w:sz w:val="20"/>
          <w:szCs w:val="20"/>
          <w:lang w:val="en-GB"/>
        </w:rPr>
        <w:t xml:space="preserve"> </w:t>
      </w:r>
    </w:p>
    <w:p w14:paraId="124C4474" w14:textId="77777777" w:rsidR="00D1752E" w:rsidRPr="00884DD0" w:rsidRDefault="00D1752E" w:rsidP="00D1752E">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2EAC4D3" w14:textId="60E0CA95" w:rsidR="00D1752E" w:rsidRDefault="00866B3F" w:rsidP="00D1752E">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Pr>
          <w:rFonts w:ascii="Times New Roman" w:hAnsi="Times New Roman" w:cs="Times New Roman"/>
          <w:sz w:val="20"/>
          <w:szCs w:val="20"/>
        </w:rPr>
        <w:t>timing requirements</w:t>
      </w:r>
      <w:r w:rsidRPr="00F720EF">
        <w:rPr>
          <w:rFonts w:ascii="Times New Roman" w:hAnsi="Times New Roman" w:cs="Times New Roman"/>
          <w:sz w:val="20"/>
          <w:szCs w:val="20"/>
        </w:rPr>
        <w:t xml:space="preserve"> and our proposals are:</w:t>
      </w:r>
    </w:p>
    <w:p w14:paraId="2B6D488B" w14:textId="0A5A228E" w:rsidR="00F57BB9" w:rsidRPr="001149B5" w:rsidRDefault="001D6811" w:rsidP="00F57BB9">
      <w:pPr>
        <w:spacing w:beforeLines="50" w:before="120" w:afterLines="50" w:after="120"/>
        <w:jc w:val="left"/>
        <w:rPr>
          <w:rFonts w:ascii="Times New Roman" w:eastAsia="宋体" w:hAnsi="Times New Roman" w:cs="Times New Roman"/>
          <w:b/>
          <w:bCs/>
          <w:sz w:val="20"/>
          <w:szCs w:val="20"/>
          <w:lang w:val="en-GB"/>
        </w:rPr>
      </w:pPr>
      <w:r w:rsidRPr="001149B5">
        <w:rPr>
          <w:rFonts w:ascii="Times New Roman" w:eastAsia="宋体" w:hAnsi="Times New Roman" w:cs="Times New Roman" w:hint="eastAsia"/>
          <w:b/>
          <w:bCs/>
          <w:sz w:val="20"/>
          <w:szCs w:val="20"/>
          <w:lang w:val="en-GB"/>
        </w:rPr>
        <w:t>P</w:t>
      </w:r>
      <w:r w:rsidRPr="001149B5">
        <w:rPr>
          <w:rFonts w:ascii="Times New Roman" w:eastAsia="宋体" w:hAnsi="Times New Roman" w:cs="Times New Roman"/>
          <w:b/>
          <w:bCs/>
          <w:sz w:val="20"/>
          <w:szCs w:val="20"/>
          <w:lang w:val="en-GB"/>
        </w:rPr>
        <w:t xml:space="preserve">roposal 1: </w:t>
      </w:r>
      <w:r>
        <w:rPr>
          <w:rFonts w:ascii="Times New Roman" w:eastAsia="宋体" w:hAnsi="Times New Roman" w:cs="Times New Roman"/>
          <w:b/>
          <w:bCs/>
          <w:sz w:val="20"/>
          <w:szCs w:val="20"/>
          <w:lang w:val="en-GB"/>
        </w:rPr>
        <w:t>In order to support more scenarios and accurate timing in multiple cases, we are fine to option 2:</w:t>
      </w:r>
      <w:r w:rsidRPr="00F57BB9">
        <w:t xml:space="preserve"> </w:t>
      </w:r>
      <w:r w:rsidRPr="00F57BB9">
        <w:rPr>
          <w:rFonts w:ascii="Times New Roman" w:eastAsia="宋体" w:hAnsi="Times New Roman" w:cs="Times New Roman"/>
          <w:b/>
          <w:bCs/>
          <w:sz w:val="20"/>
          <w:szCs w:val="20"/>
          <w:lang w:val="en-GB"/>
        </w:rPr>
        <w:t>DL RS associated to the indicated UL/Joint TCI state should be tracked</w:t>
      </w:r>
      <w:r>
        <w:rPr>
          <w:rFonts w:ascii="Times New Roman" w:eastAsia="宋体" w:hAnsi="Times New Roman" w:cs="Times New Roman"/>
          <w:b/>
          <w:bCs/>
          <w:sz w:val="20"/>
          <w:szCs w:val="20"/>
          <w:lang w:val="en-GB"/>
        </w:rPr>
        <w:t xml:space="preserve"> in the condition of reference signal of the indicated UL/Joint TCI state is CSI-RS.</w:t>
      </w:r>
    </w:p>
    <w:p w14:paraId="6DDCDCAE" w14:textId="77777777" w:rsidR="001B699F" w:rsidRPr="001B699F" w:rsidRDefault="001B699F" w:rsidP="001B699F">
      <w:pPr>
        <w:spacing w:beforeLines="50" w:before="120" w:afterLines="50" w:after="120"/>
        <w:jc w:val="left"/>
        <w:rPr>
          <w:rFonts w:ascii="Times New Roman" w:eastAsia="宋体" w:hAnsi="Times New Roman" w:cs="Times New Roman"/>
          <w:b/>
          <w:bCs/>
          <w:sz w:val="20"/>
          <w:szCs w:val="20"/>
          <w:lang w:val="en-GB"/>
        </w:rPr>
      </w:pPr>
      <w:r w:rsidRPr="001B699F">
        <w:rPr>
          <w:rFonts w:ascii="Times New Roman" w:eastAsia="宋体" w:hAnsi="Times New Roman" w:cs="Times New Roman" w:hint="eastAsia"/>
          <w:b/>
          <w:bCs/>
          <w:sz w:val="20"/>
          <w:szCs w:val="20"/>
          <w:lang w:val="en-GB"/>
        </w:rPr>
        <w:t>P</w:t>
      </w:r>
      <w:r w:rsidRPr="001B699F">
        <w:rPr>
          <w:rFonts w:ascii="Times New Roman" w:eastAsia="宋体" w:hAnsi="Times New Roman" w:cs="Times New Roman"/>
          <w:b/>
          <w:bCs/>
          <w:sz w:val="20"/>
          <w:szCs w:val="20"/>
          <w:lang w:val="en-GB"/>
        </w:rPr>
        <w:t xml:space="preserve">roposal 2: For TAG management for multi-TRP with 2 TAs, from the network performance perspective, it is preferred to have a clear UE behaviour such as: UE may stop transmitting the UL transmissions for any (or dedicated) of the two TAGs if the uplink transmission timing difference between two TAGs exceeds the MTTD value. </w:t>
      </w:r>
    </w:p>
    <w:p w14:paraId="646C8EB5" w14:textId="77777777" w:rsidR="00D1752E" w:rsidRPr="00884DD0" w:rsidRDefault="00D1752E" w:rsidP="00D1752E">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D3CDAFC" w14:textId="0AD1876B" w:rsidR="00BF2DD5" w:rsidRPr="00D1752E" w:rsidRDefault="00D1752E" w:rsidP="00D1752E">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1</w:t>
      </w:r>
      <w:r w:rsidRPr="00850A5E">
        <w:rPr>
          <w:rFonts w:ascii="Times New Roman" w:eastAsia="宋体" w:hAnsi="Times New Roman" w:cs="Times New Roman"/>
          <w:sz w:val="20"/>
          <w:szCs w:val="20"/>
        </w:rPr>
        <w:t>] R4-</w:t>
      </w:r>
      <w:r>
        <w:rPr>
          <w:rFonts w:ascii="Times New Roman" w:eastAsia="宋体" w:hAnsi="Times New Roman" w:cs="Times New Roman"/>
          <w:sz w:val="20"/>
          <w:szCs w:val="20"/>
        </w:rPr>
        <w:t>2314347</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Pr="00B36B0F">
        <w:rPr>
          <w:rFonts w:ascii="Times New Roman" w:eastAsia="宋体" w:hAnsi="Times New Roman" w:cs="Times New Roman"/>
          <w:sz w:val="20"/>
          <w:szCs w:val="20"/>
        </w:rPr>
        <w:t xml:space="preserve">WF on </w:t>
      </w:r>
      <w:r>
        <w:rPr>
          <w:rFonts w:ascii="Times New Roman" w:eastAsia="宋体" w:hAnsi="Times New Roman" w:cs="Times New Roman"/>
          <w:sz w:val="20"/>
          <w:szCs w:val="20"/>
        </w:rPr>
        <w:t xml:space="preserve">R18 </w:t>
      </w:r>
      <w:r w:rsidRPr="00B36B0F">
        <w:rPr>
          <w:rFonts w:ascii="Times New Roman" w:eastAsia="宋体" w:hAnsi="Times New Roman" w:cs="Times New Roman"/>
          <w:sz w:val="20"/>
          <w:szCs w:val="20"/>
        </w:rPr>
        <w:t>NR MIMO RRM requirements</w:t>
      </w:r>
      <w:r>
        <w:rPr>
          <w:rFonts w:ascii="Times New Roman" w:eastAsia="宋体" w:hAnsi="Times New Roman" w:cs="Times New Roman"/>
          <w:sz w:val="20"/>
          <w:szCs w:val="20"/>
        </w:rPr>
        <w:t>, Samsung</w:t>
      </w:r>
    </w:p>
    <w:sectPr w:rsidR="00BF2DD5" w:rsidRPr="00D1752E"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08A00" w14:textId="77777777" w:rsidR="005E2D9F" w:rsidRDefault="005E2D9F" w:rsidP="00D1752E">
      <w:r>
        <w:separator/>
      </w:r>
    </w:p>
  </w:endnote>
  <w:endnote w:type="continuationSeparator" w:id="0">
    <w:p w14:paraId="54B68FBD" w14:textId="77777777" w:rsidR="005E2D9F" w:rsidRDefault="005E2D9F" w:rsidP="00D1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8050A" w14:textId="77777777" w:rsidR="005E2D9F" w:rsidRDefault="005E2D9F" w:rsidP="00D1752E">
      <w:r>
        <w:separator/>
      </w:r>
    </w:p>
  </w:footnote>
  <w:footnote w:type="continuationSeparator" w:id="0">
    <w:p w14:paraId="7E310F8D" w14:textId="77777777" w:rsidR="005E2D9F" w:rsidRDefault="005E2D9F" w:rsidP="00D17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D6C"/>
    <w:rsid w:val="00016699"/>
    <w:rsid w:val="000409BE"/>
    <w:rsid w:val="00052CA4"/>
    <w:rsid w:val="000665BF"/>
    <w:rsid w:val="000F69FB"/>
    <w:rsid w:val="00100486"/>
    <w:rsid w:val="001149B5"/>
    <w:rsid w:val="001257B6"/>
    <w:rsid w:val="00197BAB"/>
    <w:rsid w:val="001B699F"/>
    <w:rsid w:val="001D6811"/>
    <w:rsid w:val="002263B5"/>
    <w:rsid w:val="00266A0A"/>
    <w:rsid w:val="002B3484"/>
    <w:rsid w:val="00366560"/>
    <w:rsid w:val="004C2A94"/>
    <w:rsid w:val="004D1C1E"/>
    <w:rsid w:val="004F23A8"/>
    <w:rsid w:val="0055034C"/>
    <w:rsid w:val="00571E66"/>
    <w:rsid w:val="005D37DC"/>
    <w:rsid w:val="005D775B"/>
    <w:rsid w:val="005E2D9F"/>
    <w:rsid w:val="005F3ECF"/>
    <w:rsid w:val="00644A57"/>
    <w:rsid w:val="006B63DC"/>
    <w:rsid w:val="006F4F55"/>
    <w:rsid w:val="007C7CA3"/>
    <w:rsid w:val="00866B3F"/>
    <w:rsid w:val="00984A46"/>
    <w:rsid w:val="009C5F7C"/>
    <w:rsid w:val="00A96D6C"/>
    <w:rsid w:val="00AB26F9"/>
    <w:rsid w:val="00AE6B2B"/>
    <w:rsid w:val="00BF2808"/>
    <w:rsid w:val="00BF2DD5"/>
    <w:rsid w:val="00C84510"/>
    <w:rsid w:val="00CE1C86"/>
    <w:rsid w:val="00CF0477"/>
    <w:rsid w:val="00CF4D77"/>
    <w:rsid w:val="00D1752E"/>
    <w:rsid w:val="00D4251F"/>
    <w:rsid w:val="00D86943"/>
    <w:rsid w:val="00DB3E96"/>
    <w:rsid w:val="00E35B30"/>
    <w:rsid w:val="00EA1530"/>
    <w:rsid w:val="00F37F00"/>
    <w:rsid w:val="00F57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38927"/>
  <w15:chartTrackingRefBased/>
  <w15:docId w15:val="{CAD1A358-D78C-42CE-BBD2-CC63657E3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752E"/>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D1752E"/>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7">
    <w:name w:val="heading 7"/>
    <w:basedOn w:val="a"/>
    <w:next w:val="a"/>
    <w:link w:val="70"/>
    <w:uiPriority w:val="9"/>
    <w:semiHidden/>
    <w:unhideWhenUsed/>
    <w:qFormat/>
    <w:rsid w:val="005D775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752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752E"/>
    <w:rPr>
      <w:sz w:val="18"/>
      <w:szCs w:val="18"/>
    </w:rPr>
  </w:style>
  <w:style w:type="paragraph" w:styleId="a5">
    <w:name w:val="footer"/>
    <w:basedOn w:val="a"/>
    <w:link w:val="a6"/>
    <w:unhideWhenUsed/>
    <w:rsid w:val="00D1752E"/>
    <w:pPr>
      <w:tabs>
        <w:tab w:val="center" w:pos="4153"/>
        <w:tab w:val="right" w:pos="8306"/>
      </w:tabs>
      <w:snapToGrid w:val="0"/>
      <w:jc w:val="left"/>
    </w:pPr>
    <w:rPr>
      <w:sz w:val="18"/>
      <w:szCs w:val="18"/>
    </w:rPr>
  </w:style>
  <w:style w:type="character" w:customStyle="1" w:styleId="a6">
    <w:name w:val="页脚 字符"/>
    <w:basedOn w:val="a0"/>
    <w:link w:val="a5"/>
    <w:rsid w:val="00D1752E"/>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D1752E"/>
    <w:rPr>
      <w:rFonts w:ascii="Arial" w:eastAsia="MS Mincho" w:hAnsi="Arial" w:cs="Times New Roman"/>
      <w:kern w:val="0"/>
      <w:sz w:val="36"/>
      <w:szCs w:val="20"/>
      <w:lang w:val="en-GB" w:eastAsia="en-US"/>
    </w:rPr>
  </w:style>
  <w:style w:type="table" w:styleId="a7">
    <w:name w:val="Table Grid"/>
    <w:basedOn w:val="a1"/>
    <w:uiPriority w:val="59"/>
    <w:qFormat/>
    <w:rsid w:val="00D1752E"/>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D1752E"/>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D1752E"/>
    <w:rPr>
      <w:rFonts w:ascii="Times New Roman" w:eastAsia="MS Mincho" w:hAnsi="Times New Roman" w:cs="Times New Roman"/>
      <w:kern w:val="0"/>
      <w:sz w:val="20"/>
      <w:szCs w:val="20"/>
      <w:lang w:val="en-GB" w:eastAsia="en-US"/>
    </w:rPr>
  </w:style>
  <w:style w:type="paragraph" w:customStyle="1" w:styleId="B1">
    <w:name w:val="B1"/>
    <w:basedOn w:val="aa"/>
    <w:link w:val="B1Zchn"/>
    <w:qFormat/>
    <w:rsid w:val="00D1752E"/>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
    <w:qFormat/>
    <w:rsid w:val="00D1752E"/>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D1752E"/>
    <w:pPr>
      <w:ind w:left="200" w:hangingChars="200" w:hanging="200"/>
      <w:contextualSpacing/>
    </w:pPr>
  </w:style>
  <w:style w:type="character" w:customStyle="1" w:styleId="70">
    <w:name w:val="标题 7 字符"/>
    <w:basedOn w:val="a0"/>
    <w:link w:val="7"/>
    <w:rsid w:val="005D775B"/>
    <w:rPr>
      <w:b/>
      <w:bCs/>
      <w:sz w:val="24"/>
      <w:szCs w:val="24"/>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CE1C8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3</Pages>
  <Words>1343</Words>
  <Characters>7657</Characters>
  <Application>Microsoft Office Word</Application>
  <DocSecurity>0</DocSecurity>
  <Lines>63</Lines>
  <Paragraphs>17</Paragraphs>
  <ScaleCrop>false</ScaleCrop>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30</cp:revision>
  <dcterms:created xsi:type="dcterms:W3CDTF">2023-09-20T09:19:00Z</dcterms:created>
  <dcterms:modified xsi:type="dcterms:W3CDTF">2023-09-27T16:54:00Z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