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D1693" w14:textId="08510FC2" w:rsidR="00456B0D" w:rsidRPr="00EE006E" w:rsidRDefault="00456B0D" w:rsidP="00456B0D">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b/>
          <w:sz w:val="24"/>
          <w:szCs w:val="24"/>
        </w:rPr>
        <w:t xml:space="preserve"># </w:t>
      </w:r>
      <w:r>
        <w:rPr>
          <w:b/>
          <w:noProof/>
          <w:sz w:val="24"/>
        </w:rPr>
        <w:t>108</w:t>
      </w:r>
      <w:r w:rsidRPr="00121C7F">
        <w:rPr>
          <w:rFonts w:hint="eastAsia"/>
          <w:b/>
          <w:sz w:val="24"/>
          <w:szCs w:val="24"/>
          <w:lang w:eastAsia="ko-KR"/>
        </w:rPr>
        <w:tab/>
      </w:r>
      <w:r w:rsidRPr="00073D57">
        <w:rPr>
          <w:b/>
          <w:sz w:val="24"/>
          <w:szCs w:val="24"/>
          <w:lang w:eastAsia="ko-KR"/>
        </w:rPr>
        <w:t>R4-23</w:t>
      </w:r>
      <w:r w:rsidR="0048383E">
        <w:rPr>
          <w:b/>
          <w:sz w:val="24"/>
          <w:szCs w:val="24"/>
          <w:lang w:eastAsia="ko-KR"/>
        </w:rPr>
        <w:t>14178</w:t>
      </w:r>
    </w:p>
    <w:bookmarkEnd w:id="0"/>
    <w:bookmarkEnd w:id="1"/>
    <w:p w14:paraId="2735E67F" w14:textId="31F349EC" w:rsidR="003A2B9E" w:rsidRPr="003A2B9E" w:rsidRDefault="00456B0D" w:rsidP="00456B0D">
      <w:pPr>
        <w:spacing w:after="120"/>
        <w:ind w:left="1985" w:hanging="1985"/>
        <w:rPr>
          <w:rFonts w:ascii="Arial" w:eastAsiaTheme="minorEastAsia" w:hAnsi="Arial" w:cs="Arial"/>
          <w:b/>
          <w:sz w:val="24"/>
          <w:szCs w:val="24"/>
          <w:lang w:val="en-US" w:eastAsia="zh-CN"/>
        </w:rPr>
      </w:pPr>
      <w:r>
        <w:rPr>
          <w:rFonts w:ascii="Arial" w:hAnsi="Arial" w:cs="Arial"/>
          <w:b/>
          <w:sz w:val="24"/>
          <w:szCs w:val="24"/>
          <w:lang w:eastAsia="zh-CN"/>
        </w:rPr>
        <w:t>Toulouse</w:t>
      </w:r>
      <w:r w:rsidRPr="00376830">
        <w:rPr>
          <w:rFonts w:ascii="Arial" w:hAnsi="Arial" w:cs="Arial"/>
          <w:b/>
          <w:sz w:val="24"/>
          <w:szCs w:val="24"/>
          <w:lang w:eastAsia="zh-CN"/>
        </w:rPr>
        <w:t xml:space="preserve">, </w:t>
      </w:r>
      <w:r>
        <w:rPr>
          <w:rFonts w:ascii="Arial" w:hAnsi="Arial" w:cs="Arial"/>
          <w:b/>
          <w:sz w:val="24"/>
          <w:szCs w:val="24"/>
          <w:lang w:eastAsia="zh-CN"/>
        </w:rPr>
        <w:t>France</w:t>
      </w:r>
      <w:r w:rsidRPr="00376830">
        <w:rPr>
          <w:rFonts w:ascii="Arial" w:hAnsi="Arial" w:cs="Arial"/>
          <w:b/>
          <w:sz w:val="24"/>
          <w:szCs w:val="24"/>
          <w:lang w:eastAsia="zh-CN"/>
        </w:rPr>
        <w:t xml:space="preserve">,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1</w:t>
      </w:r>
      <w:r w:rsidRPr="00456B0D">
        <w:rPr>
          <w:rFonts w:ascii="Arial" w:hAnsi="Arial" w:cs="Arial"/>
          <w:b/>
          <w:sz w:val="24"/>
          <w:szCs w:val="24"/>
          <w:vertAlign w:val="superscript"/>
          <w:lang w:eastAsia="zh-CN"/>
        </w:rPr>
        <w:t>st</w:t>
      </w:r>
      <w:r>
        <w:rPr>
          <w:rFonts w:ascii="Arial" w:hAnsi="Arial" w:cs="Arial"/>
          <w:b/>
          <w:sz w:val="24"/>
          <w:szCs w:val="24"/>
          <w:lang w:eastAsia="zh-CN"/>
        </w:rPr>
        <w:t xml:space="preserve"> </w:t>
      </w:r>
      <w:r w:rsidRPr="00376830">
        <w:rPr>
          <w:rFonts w:ascii="Arial" w:hAnsi="Arial" w:cs="Arial"/>
          <w:b/>
          <w:sz w:val="24"/>
          <w:szCs w:val="24"/>
          <w:lang w:eastAsia="zh-CN"/>
        </w:rPr>
        <w:t>– 2</w:t>
      </w:r>
      <w:r>
        <w:rPr>
          <w:rFonts w:ascii="Arial" w:hAnsi="Arial" w:cs="Arial"/>
          <w:b/>
          <w:sz w:val="24"/>
          <w:szCs w:val="24"/>
          <w:lang w:eastAsia="zh-CN"/>
        </w:rPr>
        <w:t>5</w:t>
      </w:r>
      <w:proofErr w:type="gramStart"/>
      <w:r w:rsidRPr="00456B0D">
        <w:rPr>
          <w:rFonts w:ascii="Arial" w:hAnsi="Arial" w:cs="Arial"/>
          <w:b/>
          <w:sz w:val="24"/>
          <w:szCs w:val="24"/>
          <w:vertAlign w:val="superscript"/>
          <w:lang w:eastAsia="zh-CN"/>
        </w:rPr>
        <w:t>th</w:t>
      </w:r>
      <w:r>
        <w:rPr>
          <w:rFonts w:ascii="Arial" w:hAnsi="Arial" w:cs="Arial"/>
          <w:b/>
          <w:sz w:val="24"/>
          <w:szCs w:val="24"/>
          <w:lang w:eastAsia="zh-CN"/>
        </w:rPr>
        <w:t xml:space="preserve"> </w:t>
      </w:r>
      <w:r w:rsidRPr="00376830">
        <w:rPr>
          <w:rFonts w:ascii="Arial" w:hAnsi="Arial" w:cs="Arial"/>
          <w:b/>
          <w:sz w:val="24"/>
          <w:szCs w:val="24"/>
          <w:lang w:eastAsia="zh-CN"/>
        </w:rPr>
        <w:t>,</w:t>
      </w:r>
      <w:proofErr w:type="gramEnd"/>
      <w:r w:rsidRPr="00376830">
        <w:rPr>
          <w:rFonts w:ascii="Arial"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ＭＳ 明朝" w:hAnsi="Arial" w:cs="Arial"/>
          <w:b/>
          <w:sz w:val="22"/>
        </w:rPr>
      </w:pPr>
    </w:p>
    <w:p w14:paraId="282755FA" w14:textId="018C0A8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676918">
        <w:rPr>
          <w:rFonts w:ascii="Arial" w:eastAsia="游明朝" w:hAnsi="Arial" w:cs="Arial" w:hint="eastAsia"/>
          <w:color w:val="000000"/>
          <w:sz w:val="22"/>
          <w:lang w:eastAsia="ja-JP"/>
        </w:rPr>
        <w:t>8</w:t>
      </w:r>
      <w:r w:rsidR="00676918">
        <w:rPr>
          <w:rFonts w:ascii="Arial" w:eastAsia="游明朝" w:hAnsi="Arial" w:cs="Arial"/>
          <w:color w:val="000000"/>
          <w:sz w:val="22"/>
          <w:lang w:eastAsia="ja-JP"/>
        </w:rPr>
        <w:t>.3</w:t>
      </w:r>
      <w:r w:rsidR="00456B0D">
        <w:rPr>
          <w:rFonts w:ascii="Arial" w:eastAsia="游明朝" w:hAnsi="Arial" w:cs="Arial" w:hint="eastAsia"/>
          <w:color w:val="000000"/>
          <w:sz w:val="22"/>
          <w:lang w:eastAsia="ja-JP"/>
        </w:rPr>
        <w:t>3</w:t>
      </w:r>
      <w:r w:rsidR="00676918">
        <w:rPr>
          <w:rFonts w:ascii="Arial" w:eastAsia="游明朝" w:hAnsi="Arial" w:cs="Arial"/>
          <w:color w:val="000000"/>
          <w:sz w:val="22"/>
          <w:lang w:eastAsia="ja-JP"/>
        </w:rPr>
        <w:t>.</w:t>
      </w:r>
      <w:r w:rsidR="00456B0D">
        <w:rPr>
          <w:rFonts w:ascii="Arial" w:eastAsia="游明朝" w:hAnsi="Arial" w:cs="Arial"/>
          <w:color w:val="000000"/>
          <w:sz w:val="22"/>
          <w:lang w:eastAsia="ja-JP"/>
        </w:rPr>
        <w:t>5</w:t>
      </w:r>
    </w:p>
    <w:p w14:paraId="50D5329D" w14:textId="36F37E5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76918">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5E69D29B" w:rsidR="00915D73" w:rsidRPr="0067691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676918" w:rsidRPr="00676918">
        <w:rPr>
          <w:rFonts w:ascii="Arial" w:eastAsiaTheme="minorEastAsia" w:hAnsi="Arial" w:cs="Arial"/>
          <w:color w:val="000000"/>
          <w:sz w:val="22"/>
          <w:lang w:eastAsia="zh-CN"/>
        </w:rPr>
        <w:t>[10</w:t>
      </w:r>
      <w:r w:rsidR="00456B0D">
        <w:rPr>
          <w:rFonts w:ascii="Arial" w:eastAsiaTheme="minorEastAsia" w:hAnsi="Arial" w:cs="Arial"/>
          <w:color w:val="000000"/>
          <w:sz w:val="22"/>
          <w:lang w:eastAsia="zh-CN"/>
        </w:rPr>
        <w:t>8</w:t>
      </w:r>
      <w:r w:rsidR="00676918" w:rsidRPr="00676918">
        <w:rPr>
          <w:rFonts w:ascii="Arial" w:eastAsiaTheme="minorEastAsia" w:hAnsi="Arial" w:cs="Arial"/>
          <w:color w:val="000000"/>
          <w:sz w:val="22"/>
          <w:lang w:eastAsia="zh-CN"/>
        </w:rPr>
        <w:t xml:space="preserve">][233] </w:t>
      </w:r>
      <w:proofErr w:type="spellStart"/>
      <w:r w:rsidR="00676918" w:rsidRPr="00676918">
        <w:rPr>
          <w:rFonts w:ascii="Arial" w:eastAsiaTheme="minorEastAsia" w:hAnsi="Arial" w:cs="Arial"/>
          <w:color w:val="000000"/>
          <w:sz w:val="22"/>
          <w:lang w:eastAsia="zh-CN"/>
        </w:rPr>
        <w:t>NR_mobile_IAB</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B2717A2" w:rsidR="00484C5D" w:rsidRPr="004A7544" w:rsidRDefault="00BA09C6" w:rsidP="00642BC6">
      <w:pPr>
        <w:rPr>
          <w:i/>
          <w:color w:val="0070C0"/>
          <w:lang w:eastAsia="zh-CN"/>
        </w:rPr>
      </w:pPr>
      <w:r>
        <w:rPr>
          <w:i/>
          <w:color w:val="0070C0"/>
          <w:lang w:eastAsia="zh-CN"/>
        </w:rPr>
        <w:t xml:space="preserve">This email discussion contains the </w:t>
      </w:r>
      <w:r w:rsidR="007E25D2">
        <w:rPr>
          <w:i/>
          <w:color w:val="0070C0"/>
          <w:lang w:eastAsia="zh-CN"/>
        </w:rPr>
        <w:t>summary of the proposals on the RRM requirements to be defined for mobile IAB. The discussion is a continuation from RAN4#10</w:t>
      </w:r>
      <w:r w:rsidR="00456B0D">
        <w:rPr>
          <w:i/>
          <w:color w:val="0070C0"/>
          <w:lang w:eastAsia="zh-CN"/>
        </w:rPr>
        <w:t>7</w:t>
      </w:r>
      <w:r w:rsidR="007E25D2">
        <w:rPr>
          <w:i/>
          <w:color w:val="0070C0"/>
          <w:lang w:eastAsia="zh-CN"/>
        </w:rPr>
        <w:t xml:space="preserve"> based on the WF agreed in </w:t>
      </w:r>
      <w:r w:rsidR="008A1828" w:rsidRPr="008A1828">
        <w:rPr>
          <w:i/>
          <w:color w:val="0070C0"/>
          <w:lang w:eastAsia="zh-CN"/>
        </w:rPr>
        <w:t>RP-23</w:t>
      </w:r>
      <w:r w:rsidR="00456B0D">
        <w:rPr>
          <w:i/>
          <w:color w:val="0070C0"/>
          <w:lang w:eastAsia="zh-CN"/>
        </w:rPr>
        <w:t>10085</w:t>
      </w:r>
      <w:r w:rsidR="004E475C">
        <w:rPr>
          <w:rFonts w:hint="eastAsia"/>
          <w:i/>
          <w:color w:val="0070C0"/>
          <w:lang w:eastAsia="zh-CN"/>
        </w:rPr>
        <w:t>.</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06BA89B0" w:rsidR="00035C50" w:rsidRPr="00805BE8" w:rsidRDefault="008A1828" w:rsidP="00035C50">
      <w:pPr>
        <w:rPr>
          <w:i/>
          <w:color w:val="0070C0"/>
          <w:lang w:eastAsia="zh-CN"/>
        </w:rPr>
      </w:pPr>
      <w:r>
        <w:rPr>
          <w:i/>
          <w:color w:val="0070C0"/>
          <w:lang w:eastAsia="zh-CN"/>
        </w:rPr>
        <w:t>Definition of RRM requirements for mobile IAB is discussed in this section</w:t>
      </w:r>
      <w:r w:rsidR="00900EB6">
        <w:rPr>
          <w:i/>
          <w:color w:val="0070C0"/>
          <w:lang w:eastAsia="zh-CN"/>
        </w:rPr>
        <w:t>.</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7F63D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84A3D" w14:paraId="4246E76B" w14:textId="77777777" w:rsidTr="007F63DC">
        <w:trPr>
          <w:trHeight w:val="468"/>
        </w:trPr>
        <w:tc>
          <w:tcPr>
            <w:tcW w:w="1622" w:type="dxa"/>
          </w:tcPr>
          <w:p w14:paraId="12FD4C09" w14:textId="20273580" w:rsidR="00F84A3D" w:rsidRPr="004A7544" w:rsidRDefault="00000000" w:rsidP="00F84A3D">
            <w:pPr>
              <w:spacing w:before="120" w:after="120"/>
            </w:pPr>
            <w:hyperlink r:id="rId9" w:history="1">
              <w:r w:rsidR="00F84A3D">
                <w:rPr>
                  <w:rStyle w:val="Hyperlink"/>
                  <w:rFonts w:ascii="Arial" w:hAnsi="Arial" w:cs="Arial"/>
                  <w:b/>
                  <w:bCs/>
                  <w:sz w:val="16"/>
                  <w:szCs w:val="16"/>
                </w:rPr>
                <w:t>R4-2312202</w:t>
              </w:r>
            </w:hyperlink>
          </w:p>
        </w:tc>
        <w:tc>
          <w:tcPr>
            <w:tcW w:w="1424" w:type="dxa"/>
          </w:tcPr>
          <w:p w14:paraId="1A5AAE84" w14:textId="0A95CD4E" w:rsidR="00F84A3D" w:rsidRPr="004A7544" w:rsidRDefault="00F84A3D" w:rsidP="00F84A3D">
            <w:pPr>
              <w:spacing w:before="120" w:after="120"/>
            </w:pPr>
            <w:r>
              <w:rPr>
                <w:rFonts w:ascii="Arial" w:hAnsi="Arial" w:cs="Arial"/>
                <w:sz w:val="16"/>
                <w:szCs w:val="16"/>
              </w:rPr>
              <w:t>Nokia, Nokia Shanghai Bell</w:t>
            </w:r>
          </w:p>
        </w:tc>
        <w:tc>
          <w:tcPr>
            <w:tcW w:w="6585" w:type="dxa"/>
          </w:tcPr>
          <w:p w14:paraId="23E5CF1A" w14:textId="7CEE121E" w:rsidR="00F84A3D" w:rsidRPr="00F84A3D" w:rsidRDefault="00F84A3D" w:rsidP="00F84A3D">
            <w:pPr>
              <w:rPr>
                <w:lang w:eastAsia="ja-JP"/>
              </w:rPr>
            </w:pPr>
            <w:r>
              <w:rPr>
                <w:rFonts w:hint="eastAsia"/>
                <w:lang w:eastAsia="ja-JP"/>
              </w:rPr>
              <w:t>D</w:t>
            </w:r>
            <w:r>
              <w:rPr>
                <w:lang w:eastAsia="ja-JP"/>
              </w:rPr>
              <w:t>raft CR, please check and provide comments on the content</w:t>
            </w:r>
          </w:p>
        </w:tc>
      </w:tr>
      <w:tr w:rsidR="00F84A3D" w14:paraId="324A9AD9" w14:textId="77777777" w:rsidTr="007F63DC">
        <w:trPr>
          <w:trHeight w:val="468"/>
        </w:trPr>
        <w:tc>
          <w:tcPr>
            <w:tcW w:w="1622" w:type="dxa"/>
          </w:tcPr>
          <w:p w14:paraId="0B7D0E28" w14:textId="1B3C2D05" w:rsidR="00F84A3D" w:rsidRPr="004A7544" w:rsidRDefault="00000000" w:rsidP="00F84A3D">
            <w:pPr>
              <w:spacing w:before="120" w:after="120"/>
            </w:pPr>
            <w:hyperlink r:id="rId10" w:history="1">
              <w:r w:rsidR="00F84A3D">
                <w:rPr>
                  <w:rStyle w:val="Hyperlink"/>
                  <w:rFonts w:ascii="Arial" w:hAnsi="Arial" w:cs="Arial"/>
                  <w:b/>
                  <w:bCs/>
                  <w:sz w:val="16"/>
                  <w:szCs w:val="16"/>
                </w:rPr>
                <w:t>R4-2312417</w:t>
              </w:r>
            </w:hyperlink>
          </w:p>
        </w:tc>
        <w:tc>
          <w:tcPr>
            <w:tcW w:w="1424" w:type="dxa"/>
          </w:tcPr>
          <w:p w14:paraId="5794DDA9" w14:textId="2FF1E2BB" w:rsidR="00F84A3D" w:rsidRPr="004A7544" w:rsidRDefault="00F84A3D" w:rsidP="00F84A3D">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05088107" w14:textId="5A70EF88" w:rsidR="00F84A3D" w:rsidRPr="00F84A3D" w:rsidRDefault="00F84A3D" w:rsidP="00F84A3D">
            <w:pPr>
              <w:jc w:val="both"/>
              <w:rPr>
                <w:rFonts w:eastAsiaTheme="minorEastAsia"/>
                <w:b/>
                <w:lang w:eastAsia="zh-CN"/>
              </w:rPr>
            </w:pPr>
            <w:r w:rsidRPr="001D17F2">
              <w:rPr>
                <w:b/>
                <w:lang w:eastAsia="zh-CN"/>
              </w:rPr>
              <w:t xml:space="preserve">Proposal 1: RAN4 to discuss whether </w:t>
            </w:r>
            <w:r>
              <w:rPr>
                <w:b/>
                <w:lang w:eastAsia="zh-CN"/>
              </w:rPr>
              <w:t xml:space="preserve">to differentiate </w:t>
            </w:r>
            <w:r w:rsidRPr="001D17F2">
              <w:rPr>
                <w:b/>
                <w:lang w:eastAsia="zh-CN"/>
              </w:rPr>
              <w:t>wide area IAB-MT and local area IAB-MT</w:t>
            </w:r>
            <w:r>
              <w:rPr>
                <w:b/>
                <w:lang w:eastAsia="zh-CN"/>
              </w:rPr>
              <w:t xml:space="preserve"> for RRM requirements to be introduced</w:t>
            </w:r>
            <w:r w:rsidRPr="001D17F2">
              <w:rPr>
                <w:b/>
                <w:lang w:eastAsia="zh-CN"/>
              </w:rPr>
              <w:t>.</w:t>
            </w:r>
          </w:p>
        </w:tc>
      </w:tr>
      <w:tr w:rsidR="00F84A3D" w14:paraId="4F3D030C" w14:textId="77777777" w:rsidTr="007F63DC">
        <w:trPr>
          <w:trHeight w:val="468"/>
        </w:trPr>
        <w:tc>
          <w:tcPr>
            <w:tcW w:w="1622" w:type="dxa"/>
          </w:tcPr>
          <w:p w14:paraId="0F531D15" w14:textId="6E97D129" w:rsidR="00F84A3D" w:rsidRPr="004A7544" w:rsidRDefault="00000000" w:rsidP="00F84A3D">
            <w:pPr>
              <w:spacing w:before="120" w:after="120"/>
            </w:pPr>
            <w:hyperlink r:id="rId11" w:history="1">
              <w:r w:rsidR="00F84A3D">
                <w:rPr>
                  <w:rStyle w:val="Hyperlink"/>
                  <w:rFonts w:ascii="Arial" w:hAnsi="Arial" w:cs="Arial"/>
                  <w:b/>
                  <w:bCs/>
                  <w:sz w:val="16"/>
                  <w:szCs w:val="16"/>
                </w:rPr>
                <w:t>R4-2312418</w:t>
              </w:r>
            </w:hyperlink>
          </w:p>
        </w:tc>
        <w:tc>
          <w:tcPr>
            <w:tcW w:w="1424" w:type="dxa"/>
          </w:tcPr>
          <w:p w14:paraId="028F6A5A" w14:textId="6D93FF04" w:rsidR="00F84A3D" w:rsidRPr="004A7544" w:rsidRDefault="00F84A3D" w:rsidP="00F84A3D">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52EFA941" w14:textId="6F78954D" w:rsidR="00F84A3D" w:rsidRPr="00021B2E" w:rsidRDefault="00F84A3D" w:rsidP="00F84A3D">
            <w:pPr>
              <w:spacing w:before="120" w:after="0"/>
              <w:rPr>
                <w:lang w:eastAsia="ja-JP"/>
              </w:rPr>
            </w:pPr>
            <w:r>
              <w:rPr>
                <w:rFonts w:hint="eastAsia"/>
                <w:lang w:eastAsia="ja-JP"/>
              </w:rPr>
              <w:t>D</w:t>
            </w:r>
            <w:r>
              <w:rPr>
                <w:lang w:eastAsia="ja-JP"/>
              </w:rPr>
              <w:t>raft CR, please check and provide comments on the content</w:t>
            </w:r>
          </w:p>
        </w:tc>
      </w:tr>
      <w:tr w:rsidR="00F84A3D" w14:paraId="3DAB635B" w14:textId="77777777" w:rsidTr="007F63DC">
        <w:trPr>
          <w:trHeight w:val="468"/>
        </w:trPr>
        <w:tc>
          <w:tcPr>
            <w:tcW w:w="1622" w:type="dxa"/>
          </w:tcPr>
          <w:p w14:paraId="3EFF4C1F" w14:textId="51400283" w:rsidR="00F84A3D" w:rsidRPr="00BD0AD3" w:rsidRDefault="00000000" w:rsidP="00F84A3D">
            <w:pPr>
              <w:spacing w:after="0"/>
              <w:rPr>
                <w:rFonts w:ascii="Arial" w:hAnsi="Arial" w:cs="Arial"/>
                <w:b/>
                <w:bCs/>
                <w:color w:val="0000FF"/>
                <w:sz w:val="16"/>
                <w:szCs w:val="16"/>
                <w:u w:val="single"/>
                <w:lang w:val="en-US" w:eastAsia="ja-JP"/>
              </w:rPr>
            </w:pPr>
            <w:hyperlink r:id="rId12" w:history="1">
              <w:r w:rsidR="00F84A3D">
                <w:rPr>
                  <w:rStyle w:val="Hyperlink"/>
                  <w:rFonts w:ascii="Arial" w:hAnsi="Arial" w:cs="Arial"/>
                  <w:b/>
                  <w:bCs/>
                  <w:sz w:val="16"/>
                  <w:szCs w:val="16"/>
                </w:rPr>
                <w:t>R4-2312441</w:t>
              </w:r>
            </w:hyperlink>
          </w:p>
        </w:tc>
        <w:tc>
          <w:tcPr>
            <w:tcW w:w="1424" w:type="dxa"/>
          </w:tcPr>
          <w:p w14:paraId="63182297" w14:textId="61AB298C" w:rsidR="00F84A3D" w:rsidRPr="002E72CC" w:rsidRDefault="00F84A3D" w:rsidP="00F84A3D">
            <w:pPr>
              <w:spacing w:after="0"/>
              <w:rPr>
                <w:rFonts w:ascii="Arial" w:hAnsi="Arial" w:cs="Arial"/>
                <w:sz w:val="16"/>
                <w:szCs w:val="16"/>
                <w:lang w:val="en-US" w:eastAsia="ja-JP"/>
              </w:rPr>
            </w:pPr>
            <w:r>
              <w:rPr>
                <w:rFonts w:ascii="Arial" w:hAnsi="Arial" w:cs="Arial"/>
                <w:sz w:val="16"/>
                <w:szCs w:val="16"/>
              </w:rPr>
              <w:t>Qualcomm Incorporated</w:t>
            </w:r>
          </w:p>
        </w:tc>
        <w:tc>
          <w:tcPr>
            <w:tcW w:w="6585" w:type="dxa"/>
          </w:tcPr>
          <w:p w14:paraId="2FF3F930" w14:textId="000491C7" w:rsidR="00F84A3D" w:rsidRPr="009972D9" w:rsidRDefault="00F84A3D" w:rsidP="00F84A3D">
            <w:pPr>
              <w:spacing w:after="120"/>
              <w:jc w:val="both"/>
              <w:rPr>
                <w:b/>
                <w:bCs/>
                <w:lang w:val="en-US" w:eastAsia="ja-JP"/>
              </w:rPr>
            </w:pPr>
            <w:r>
              <w:rPr>
                <w:rFonts w:hint="eastAsia"/>
                <w:lang w:eastAsia="ja-JP"/>
              </w:rPr>
              <w:t>D</w:t>
            </w:r>
            <w:r>
              <w:rPr>
                <w:lang w:eastAsia="ja-JP"/>
              </w:rPr>
              <w:t>raft CR, please check and provide comments on the content</w:t>
            </w:r>
          </w:p>
        </w:tc>
      </w:tr>
      <w:tr w:rsidR="00F84A3D" w14:paraId="0185F2CE" w14:textId="77777777" w:rsidTr="007F63DC">
        <w:trPr>
          <w:trHeight w:val="468"/>
        </w:trPr>
        <w:tc>
          <w:tcPr>
            <w:tcW w:w="1622" w:type="dxa"/>
          </w:tcPr>
          <w:p w14:paraId="410E130B" w14:textId="1FAD35BB" w:rsidR="00F84A3D" w:rsidRPr="00BD0AD3" w:rsidRDefault="00000000" w:rsidP="00F84A3D">
            <w:pPr>
              <w:spacing w:after="0"/>
              <w:rPr>
                <w:rFonts w:ascii="Arial" w:hAnsi="Arial" w:cs="Arial"/>
                <w:b/>
                <w:bCs/>
                <w:color w:val="0000FF"/>
                <w:sz w:val="16"/>
                <w:szCs w:val="16"/>
                <w:u w:val="single"/>
                <w:lang w:val="en-US" w:eastAsia="ja-JP"/>
              </w:rPr>
            </w:pPr>
            <w:hyperlink r:id="rId13" w:history="1">
              <w:r w:rsidR="00F84A3D">
                <w:rPr>
                  <w:rStyle w:val="Hyperlink"/>
                  <w:rFonts w:ascii="Arial" w:hAnsi="Arial" w:cs="Arial"/>
                  <w:b/>
                  <w:bCs/>
                  <w:sz w:val="16"/>
                  <w:szCs w:val="16"/>
                </w:rPr>
                <w:t>R4-2313519</w:t>
              </w:r>
            </w:hyperlink>
          </w:p>
        </w:tc>
        <w:tc>
          <w:tcPr>
            <w:tcW w:w="1424" w:type="dxa"/>
          </w:tcPr>
          <w:p w14:paraId="53FD62CA" w14:textId="7E65CBAD" w:rsidR="00F84A3D" w:rsidRPr="002E72CC" w:rsidRDefault="00F84A3D" w:rsidP="00F84A3D">
            <w:pPr>
              <w:spacing w:after="0"/>
              <w:rPr>
                <w:rFonts w:ascii="Arial" w:hAnsi="Arial" w:cs="Arial"/>
                <w:sz w:val="16"/>
                <w:szCs w:val="16"/>
                <w:lang w:val="en-US" w:eastAsia="ja-JP"/>
              </w:rPr>
            </w:pPr>
            <w:r>
              <w:rPr>
                <w:rFonts w:ascii="Arial" w:hAnsi="Arial" w:cs="Arial"/>
                <w:sz w:val="16"/>
                <w:szCs w:val="16"/>
              </w:rPr>
              <w:t>Ericsson</w:t>
            </w:r>
          </w:p>
        </w:tc>
        <w:tc>
          <w:tcPr>
            <w:tcW w:w="6585" w:type="dxa"/>
          </w:tcPr>
          <w:p w14:paraId="7EB41477" w14:textId="77777777" w:rsidR="00F84A3D" w:rsidRPr="00612171" w:rsidRDefault="00F84A3D" w:rsidP="00F84A3D">
            <w:pPr>
              <w:pStyle w:val="ListParagraph"/>
              <w:numPr>
                <w:ilvl w:val="0"/>
                <w:numId w:val="24"/>
              </w:numPr>
              <w:spacing w:before="120" w:after="0"/>
              <w:ind w:left="357" w:firstLineChars="0" w:hanging="357"/>
              <w:rPr>
                <w:i/>
                <w:iCs/>
                <w:szCs w:val="22"/>
              </w:rPr>
            </w:pPr>
            <w:bookmarkStart w:id="2" w:name="_Hlk143161653"/>
            <w:r w:rsidRPr="00555090">
              <w:rPr>
                <w:b/>
                <w:bCs/>
                <w:szCs w:val="22"/>
              </w:rPr>
              <w:t>Proposal #1</w:t>
            </w:r>
            <w:r w:rsidRPr="00555090">
              <w:rPr>
                <w:szCs w:val="22"/>
              </w:rPr>
              <w:t xml:space="preserve">: </w:t>
            </w:r>
            <w:r w:rsidRPr="009C5825">
              <w:rPr>
                <w:szCs w:val="22"/>
              </w:rPr>
              <w:t xml:space="preserve">The </w:t>
            </w:r>
            <w:r>
              <w:rPr>
                <w:szCs w:val="22"/>
              </w:rPr>
              <w:t>intra-frequency HO</w:t>
            </w:r>
            <w:r w:rsidRPr="009C5825">
              <w:rPr>
                <w:szCs w:val="22"/>
              </w:rPr>
              <w:t xml:space="preserve"> </w:t>
            </w:r>
            <w:r>
              <w:rPr>
                <w:szCs w:val="22"/>
              </w:rPr>
              <w:t xml:space="preserve">delay </w:t>
            </w:r>
            <w:r w:rsidRPr="009C5825">
              <w:rPr>
                <w:szCs w:val="22"/>
              </w:rPr>
              <w:t xml:space="preserve">requirement </w:t>
            </w:r>
            <w:r>
              <w:rPr>
                <w:szCs w:val="22"/>
              </w:rPr>
              <w:t xml:space="preserve">for </w:t>
            </w:r>
            <w:proofErr w:type="spellStart"/>
            <w:r>
              <w:rPr>
                <w:szCs w:val="22"/>
              </w:rPr>
              <w:t>mIAB</w:t>
            </w:r>
            <w:proofErr w:type="spellEnd"/>
            <w:r>
              <w:rPr>
                <w:szCs w:val="22"/>
              </w:rPr>
              <w:t xml:space="preserve">-MT is defined for </w:t>
            </w:r>
            <w:r w:rsidRPr="009C5825">
              <w:rPr>
                <w:szCs w:val="22"/>
              </w:rPr>
              <w:t>non-DRX</w:t>
            </w:r>
            <w:r w:rsidRPr="00555090">
              <w:rPr>
                <w:szCs w:val="22"/>
              </w:rPr>
              <w:t>.</w:t>
            </w:r>
          </w:p>
          <w:p w14:paraId="5D82080C" w14:textId="77777777" w:rsidR="00F84A3D" w:rsidRPr="00612171" w:rsidRDefault="00F84A3D" w:rsidP="00F84A3D">
            <w:pPr>
              <w:pStyle w:val="ListParagraph"/>
              <w:numPr>
                <w:ilvl w:val="0"/>
                <w:numId w:val="24"/>
              </w:numPr>
              <w:spacing w:before="120" w:after="0"/>
              <w:ind w:left="357" w:firstLineChars="0" w:hanging="357"/>
              <w:rPr>
                <w:i/>
                <w:iCs/>
                <w:szCs w:val="22"/>
              </w:rPr>
            </w:pPr>
            <w:r w:rsidRPr="00555090">
              <w:rPr>
                <w:b/>
                <w:bCs/>
                <w:szCs w:val="22"/>
              </w:rPr>
              <w:t>Proposal #</w:t>
            </w:r>
            <w:r>
              <w:rPr>
                <w:b/>
                <w:bCs/>
                <w:szCs w:val="22"/>
              </w:rPr>
              <w:t>2</w:t>
            </w:r>
            <w:r w:rsidRPr="00555090">
              <w:rPr>
                <w:szCs w:val="22"/>
              </w:rPr>
              <w:t xml:space="preserve">: </w:t>
            </w:r>
            <w:r w:rsidRPr="009C5825">
              <w:rPr>
                <w:szCs w:val="22"/>
              </w:rPr>
              <w:t xml:space="preserve">The </w:t>
            </w:r>
            <w:r>
              <w:rPr>
                <w:szCs w:val="22"/>
              </w:rPr>
              <w:t>intra-frequency HO</w:t>
            </w:r>
            <w:r w:rsidRPr="009C5825">
              <w:rPr>
                <w:szCs w:val="22"/>
              </w:rPr>
              <w:t xml:space="preserve"> </w:t>
            </w:r>
            <w:r>
              <w:rPr>
                <w:szCs w:val="22"/>
              </w:rPr>
              <w:t xml:space="preserve">and </w:t>
            </w:r>
            <w:r w:rsidRPr="00612171">
              <w:rPr>
                <w:szCs w:val="22"/>
              </w:rPr>
              <w:t xml:space="preserve">RRC connection re-establishment </w:t>
            </w:r>
            <w:r w:rsidRPr="009C5825">
              <w:rPr>
                <w:szCs w:val="22"/>
              </w:rPr>
              <w:t>requirement</w:t>
            </w:r>
            <w:r>
              <w:rPr>
                <w:szCs w:val="22"/>
              </w:rPr>
              <w:t>s</w:t>
            </w:r>
            <w:r w:rsidRPr="009C5825">
              <w:rPr>
                <w:szCs w:val="22"/>
              </w:rPr>
              <w:t xml:space="preserve"> </w:t>
            </w:r>
            <w:r>
              <w:rPr>
                <w:szCs w:val="22"/>
              </w:rPr>
              <w:t xml:space="preserve">for </w:t>
            </w:r>
            <w:proofErr w:type="spellStart"/>
            <w:r>
              <w:rPr>
                <w:szCs w:val="22"/>
              </w:rPr>
              <w:t>mIAB</w:t>
            </w:r>
            <w:proofErr w:type="spellEnd"/>
            <w:r>
              <w:rPr>
                <w:szCs w:val="22"/>
              </w:rPr>
              <w:t>-MT are defined for up to 4 SMTCs</w:t>
            </w:r>
            <w:r w:rsidRPr="00555090">
              <w:rPr>
                <w:szCs w:val="22"/>
              </w:rPr>
              <w:t>.</w:t>
            </w:r>
          </w:p>
          <w:p w14:paraId="607BA713" w14:textId="77777777" w:rsidR="00F84A3D" w:rsidRPr="00612171" w:rsidRDefault="00F84A3D" w:rsidP="00F84A3D">
            <w:pPr>
              <w:pStyle w:val="ListParagraph"/>
              <w:numPr>
                <w:ilvl w:val="0"/>
                <w:numId w:val="24"/>
              </w:numPr>
              <w:spacing w:before="120" w:after="0"/>
              <w:ind w:left="357" w:firstLineChars="0" w:hanging="357"/>
              <w:rPr>
                <w:i/>
                <w:iCs/>
                <w:szCs w:val="22"/>
              </w:rPr>
            </w:pPr>
            <w:r w:rsidRPr="00555090">
              <w:rPr>
                <w:b/>
                <w:bCs/>
                <w:szCs w:val="22"/>
              </w:rPr>
              <w:t xml:space="preserve">Proposal </w:t>
            </w:r>
            <w:r>
              <w:rPr>
                <w:b/>
                <w:bCs/>
                <w:szCs w:val="22"/>
              </w:rPr>
              <w:t>3</w:t>
            </w:r>
            <w:r w:rsidRPr="00555090">
              <w:rPr>
                <w:szCs w:val="22"/>
              </w:rPr>
              <w:t xml:space="preserve">: </w:t>
            </w:r>
            <w:r>
              <w:rPr>
                <w:szCs w:val="22"/>
              </w:rPr>
              <w:t xml:space="preserve">Both intra-frequency HO and </w:t>
            </w:r>
            <w:r w:rsidRPr="00612171">
              <w:rPr>
                <w:szCs w:val="22"/>
              </w:rPr>
              <w:t xml:space="preserve">RRC connection re-establishment </w:t>
            </w:r>
            <w:r w:rsidRPr="009C5825">
              <w:rPr>
                <w:szCs w:val="22"/>
              </w:rPr>
              <w:t>requirement</w:t>
            </w:r>
            <w:r>
              <w:rPr>
                <w:szCs w:val="22"/>
              </w:rPr>
              <w:t>s</w:t>
            </w:r>
            <w:r w:rsidRPr="009C5825">
              <w:rPr>
                <w:szCs w:val="22"/>
              </w:rPr>
              <w:t xml:space="preserve"> </w:t>
            </w:r>
            <w:r>
              <w:rPr>
                <w:szCs w:val="22"/>
              </w:rPr>
              <w:t xml:space="preserve">for </w:t>
            </w:r>
            <w:proofErr w:type="spellStart"/>
            <w:r>
              <w:rPr>
                <w:szCs w:val="22"/>
              </w:rPr>
              <w:t>mIAB</w:t>
            </w:r>
            <w:proofErr w:type="spellEnd"/>
            <w:r>
              <w:rPr>
                <w:szCs w:val="22"/>
              </w:rPr>
              <w:t>-MT are applicable to only FR2-1 bands</w:t>
            </w:r>
            <w:r w:rsidRPr="00555090">
              <w:rPr>
                <w:szCs w:val="22"/>
              </w:rPr>
              <w:t>.</w:t>
            </w:r>
          </w:p>
          <w:bookmarkEnd w:id="2"/>
          <w:p w14:paraId="3AC3B866" w14:textId="77777777" w:rsidR="00F84A3D" w:rsidRPr="00F84A3D" w:rsidRDefault="00F84A3D" w:rsidP="00F84A3D">
            <w:pPr>
              <w:spacing w:after="120"/>
              <w:jc w:val="both"/>
              <w:rPr>
                <w:b/>
                <w:bCs/>
                <w:lang w:eastAsia="ja-JP"/>
              </w:rPr>
            </w:pPr>
          </w:p>
        </w:tc>
      </w:tr>
      <w:tr w:rsidR="00F84A3D" w14:paraId="43A6A6F4" w14:textId="77777777" w:rsidTr="007F63DC">
        <w:trPr>
          <w:trHeight w:val="468"/>
        </w:trPr>
        <w:tc>
          <w:tcPr>
            <w:tcW w:w="1622" w:type="dxa"/>
          </w:tcPr>
          <w:p w14:paraId="0AC082D6" w14:textId="52F30E1D" w:rsidR="00F84A3D" w:rsidRPr="00BD0AD3" w:rsidRDefault="00000000" w:rsidP="00F84A3D">
            <w:pPr>
              <w:spacing w:after="0"/>
              <w:rPr>
                <w:rFonts w:ascii="Arial" w:hAnsi="Arial" w:cs="Arial"/>
                <w:b/>
                <w:bCs/>
                <w:color w:val="0000FF"/>
                <w:sz w:val="16"/>
                <w:szCs w:val="16"/>
                <w:u w:val="single"/>
                <w:lang w:val="en-US" w:eastAsia="ja-JP"/>
              </w:rPr>
            </w:pPr>
            <w:hyperlink r:id="rId14" w:history="1">
              <w:r w:rsidR="00F84A3D">
                <w:rPr>
                  <w:rStyle w:val="Hyperlink"/>
                  <w:rFonts w:ascii="Arial" w:hAnsi="Arial" w:cs="Arial"/>
                  <w:b/>
                  <w:bCs/>
                  <w:sz w:val="16"/>
                  <w:szCs w:val="16"/>
                </w:rPr>
                <w:t>R4-2313520</w:t>
              </w:r>
            </w:hyperlink>
          </w:p>
        </w:tc>
        <w:tc>
          <w:tcPr>
            <w:tcW w:w="1424" w:type="dxa"/>
          </w:tcPr>
          <w:p w14:paraId="1667EF7D" w14:textId="2243BAAA" w:rsidR="00F84A3D" w:rsidRPr="002E72CC" w:rsidRDefault="00F84A3D" w:rsidP="00F84A3D">
            <w:pPr>
              <w:spacing w:after="0"/>
              <w:rPr>
                <w:rFonts w:ascii="Arial" w:hAnsi="Arial" w:cs="Arial"/>
                <w:sz w:val="16"/>
                <w:szCs w:val="16"/>
                <w:lang w:val="en-US" w:eastAsia="ja-JP"/>
              </w:rPr>
            </w:pPr>
            <w:r>
              <w:rPr>
                <w:rFonts w:ascii="Arial" w:hAnsi="Arial" w:cs="Arial"/>
                <w:sz w:val="16"/>
                <w:szCs w:val="16"/>
              </w:rPr>
              <w:t>Ericsson</w:t>
            </w:r>
          </w:p>
        </w:tc>
        <w:tc>
          <w:tcPr>
            <w:tcW w:w="6585" w:type="dxa"/>
          </w:tcPr>
          <w:p w14:paraId="2C5B3FAD" w14:textId="4A593ADC" w:rsidR="00F84A3D" w:rsidRPr="009972D9" w:rsidRDefault="00F84A3D" w:rsidP="00F84A3D">
            <w:pPr>
              <w:spacing w:after="120"/>
              <w:jc w:val="both"/>
              <w:rPr>
                <w:b/>
                <w:bCs/>
                <w:lang w:val="en-US" w:eastAsia="ja-JP"/>
              </w:rPr>
            </w:pPr>
            <w:r>
              <w:rPr>
                <w:rFonts w:hint="eastAsia"/>
                <w:lang w:eastAsia="ja-JP"/>
              </w:rPr>
              <w:t>D</w:t>
            </w:r>
            <w:r>
              <w:rPr>
                <w:lang w:eastAsia="ja-JP"/>
              </w:rPr>
              <w:t>raft CR, please check and provide comments on the content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452499C7" w:rsidR="003418CB" w:rsidRDefault="00BA09C6" w:rsidP="005B480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open issues are mainly about how to define requirements that were agreed to be introduced in the previous meetings.</w:t>
      </w:r>
    </w:p>
    <w:p w14:paraId="282C4841" w14:textId="2CDFB45A" w:rsidR="00C615BB" w:rsidRPr="00BA09C6" w:rsidRDefault="00C615BB" w:rsidP="005B4802">
      <w:pPr>
        <w:rPr>
          <w:rFonts w:eastAsia="游明朝"/>
          <w:iCs/>
          <w:color w:val="0070C0"/>
          <w:lang w:eastAsia="ja-JP"/>
        </w:rPr>
      </w:pPr>
      <w:r>
        <w:rPr>
          <w:rFonts w:eastAsia="游明朝" w:hint="eastAsia"/>
          <w:iCs/>
          <w:color w:val="0070C0"/>
          <w:lang w:eastAsia="ja-JP"/>
        </w:rPr>
        <w:t>D</w:t>
      </w:r>
      <w:r>
        <w:rPr>
          <w:rFonts w:eastAsia="游明朝"/>
          <w:iCs/>
          <w:color w:val="0070C0"/>
          <w:lang w:eastAsia="ja-JP"/>
        </w:rPr>
        <w:t xml:space="preserve">raft CRs are also submitted, companies should provide comments on the submitted </w:t>
      </w:r>
      <w:proofErr w:type="gramStart"/>
      <w:r>
        <w:rPr>
          <w:rFonts w:eastAsia="游明朝"/>
          <w:iCs/>
          <w:color w:val="0070C0"/>
          <w:lang w:eastAsia="ja-JP"/>
        </w:rPr>
        <w:t>CRs</w:t>
      </w:r>
      <w:proofErr w:type="gramEnd"/>
    </w:p>
    <w:p w14:paraId="766EF825" w14:textId="4A0392EA"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1-1</w:t>
      </w:r>
    </w:p>
    <w:p w14:paraId="2158E8E6" w14:textId="4B79719D" w:rsidR="00DD19DE" w:rsidRDefault="00F84A3D" w:rsidP="00B4108D">
      <w:pPr>
        <w:rPr>
          <w:i/>
          <w:color w:val="0070C0"/>
          <w:lang w:val="en-US" w:eastAsia="zh-CN"/>
        </w:rPr>
      </w:pPr>
      <w:r>
        <w:rPr>
          <w:i/>
          <w:color w:val="0070C0"/>
          <w:lang w:val="en-US" w:eastAsia="zh-CN"/>
        </w:rPr>
        <w:t>Requirement differentiation</w:t>
      </w:r>
    </w:p>
    <w:p w14:paraId="52E527C3" w14:textId="71CA2108" w:rsidR="00B4108D" w:rsidRPr="00805BE8" w:rsidRDefault="00B4108D" w:rsidP="00B4108D">
      <w:pPr>
        <w:rPr>
          <w:b/>
          <w:color w:val="0070C0"/>
          <w:u w:val="single"/>
          <w:lang w:eastAsia="ko-KR"/>
        </w:rPr>
      </w:pPr>
      <w:r w:rsidRPr="00805BE8">
        <w:rPr>
          <w:b/>
          <w:color w:val="0070C0"/>
          <w:u w:val="single"/>
          <w:lang w:eastAsia="ko-KR"/>
        </w:rPr>
        <w:t xml:space="preserve">Issue 1-1: </w:t>
      </w:r>
      <w:r w:rsidR="00F84A3D">
        <w:rPr>
          <w:b/>
          <w:color w:val="0070C0"/>
          <w:u w:val="single"/>
          <w:lang w:eastAsia="ko-KR"/>
        </w:rPr>
        <w:t xml:space="preserve">RRM Requirement differentiation based on </w:t>
      </w:r>
      <w:proofErr w:type="spellStart"/>
      <w:r w:rsidR="00F84A3D">
        <w:rPr>
          <w:b/>
          <w:color w:val="0070C0"/>
          <w:u w:val="single"/>
          <w:lang w:eastAsia="ko-KR"/>
        </w:rPr>
        <w:t>mIAB</w:t>
      </w:r>
      <w:proofErr w:type="spellEnd"/>
      <w:r w:rsidR="00F84A3D">
        <w:rPr>
          <w:b/>
          <w:color w:val="0070C0"/>
          <w:u w:val="single"/>
          <w:lang w:eastAsia="ko-KR"/>
        </w:rPr>
        <w:t xml:space="preserve"> </w:t>
      </w:r>
      <w:proofErr w:type="gramStart"/>
      <w:r w:rsidR="00F84A3D">
        <w:rPr>
          <w:b/>
          <w:color w:val="0070C0"/>
          <w:u w:val="single"/>
          <w:lang w:eastAsia="ko-KR"/>
        </w:rPr>
        <w:t>class</w:t>
      </w:r>
      <w:proofErr w:type="gramEnd"/>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5066D719"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84A3D">
        <w:rPr>
          <w:rFonts w:eastAsia="SimSun"/>
          <w:color w:val="0070C0"/>
          <w:szCs w:val="24"/>
          <w:lang w:eastAsia="zh-CN"/>
        </w:rPr>
        <w:t xml:space="preserve">RRM requirements for the mobile IAB-MT should be differentiate based on the mobile IAB </w:t>
      </w:r>
      <w:proofErr w:type="gramStart"/>
      <w:r w:rsidR="00F84A3D">
        <w:rPr>
          <w:rFonts w:eastAsia="SimSun"/>
          <w:color w:val="0070C0"/>
          <w:szCs w:val="24"/>
          <w:lang w:eastAsia="zh-CN"/>
        </w:rPr>
        <w:t>class</w:t>
      </w:r>
      <w:proofErr w:type="gramEnd"/>
    </w:p>
    <w:p w14:paraId="49D6F8A9" w14:textId="107FCF7D"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84A3D">
        <w:rPr>
          <w:rFonts w:eastAsia="SimSun"/>
          <w:color w:val="0070C0"/>
          <w:szCs w:val="24"/>
          <w:lang w:eastAsia="zh-CN"/>
        </w:rPr>
        <w:t xml:space="preserve">there is no need to differentiate since the mobility requirements/scenarios for the mobile IAB-MT do not depend on the class even if different classes were </w:t>
      </w:r>
      <w:proofErr w:type="gramStart"/>
      <w:r w:rsidR="00F84A3D">
        <w:rPr>
          <w:rFonts w:eastAsia="SimSun"/>
          <w:color w:val="0070C0"/>
          <w:szCs w:val="24"/>
          <w:lang w:eastAsia="zh-CN"/>
        </w:rPr>
        <w:t>defined</w:t>
      </w:r>
      <w:proofErr w:type="gramEnd"/>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634DB9C9" w:rsidR="00B4108D" w:rsidRPr="00805BE8" w:rsidRDefault="00572DE8"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F84A3D">
        <w:rPr>
          <w:rFonts w:eastAsia="SimSun"/>
          <w:color w:val="0070C0"/>
          <w:szCs w:val="24"/>
          <w:lang w:eastAsia="zh-CN"/>
        </w:rPr>
        <w:t>2</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29DDE51F" w14:textId="54F1CB4C" w:rsidR="003B40B6" w:rsidRDefault="00F84A3D" w:rsidP="003B40B6">
      <w:pPr>
        <w:rPr>
          <w:i/>
          <w:color w:val="0070C0"/>
          <w:lang w:val="en-US" w:eastAsia="zh-CN"/>
        </w:rPr>
      </w:pPr>
      <w:proofErr w:type="spellStart"/>
      <w:r>
        <w:rPr>
          <w:i/>
          <w:color w:val="0070C0"/>
          <w:lang w:val="en-US" w:eastAsia="zh-CN"/>
        </w:rPr>
        <w:t>mIAB</w:t>
      </w:r>
      <w:proofErr w:type="spellEnd"/>
      <w:r>
        <w:rPr>
          <w:i/>
          <w:color w:val="0070C0"/>
          <w:lang w:val="en-US" w:eastAsia="zh-CN"/>
        </w:rPr>
        <w:t>-MT requirements structure</w:t>
      </w:r>
    </w:p>
    <w:p w14:paraId="5B10FCAC" w14:textId="7657EAE9" w:rsidR="00C615BB" w:rsidRPr="00C615BB" w:rsidRDefault="00C615BB" w:rsidP="003B40B6">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 xml:space="preserve">here are a few options on how to structure the specs for the </w:t>
      </w:r>
      <w:proofErr w:type="spellStart"/>
      <w:r>
        <w:rPr>
          <w:rFonts w:eastAsia="游明朝"/>
          <w:iCs/>
          <w:color w:val="0070C0"/>
          <w:lang w:val="en-US" w:eastAsia="ja-JP"/>
        </w:rPr>
        <w:t>mIAB</w:t>
      </w:r>
      <w:proofErr w:type="spellEnd"/>
      <w:r>
        <w:rPr>
          <w:rFonts w:eastAsia="游明朝"/>
          <w:iCs/>
          <w:color w:val="0070C0"/>
          <w:lang w:val="en-US" w:eastAsia="ja-JP"/>
        </w:rPr>
        <w:t xml:space="preserve">-MT, this should be discussed and also coordinated with the RF </w:t>
      </w:r>
      <w:proofErr w:type="gramStart"/>
      <w:r>
        <w:rPr>
          <w:rFonts w:eastAsia="游明朝"/>
          <w:iCs/>
          <w:color w:val="0070C0"/>
          <w:lang w:val="en-US" w:eastAsia="ja-JP"/>
        </w:rPr>
        <w:t>specs</w:t>
      </w:r>
      <w:proofErr w:type="gramEnd"/>
    </w:p>
    <w:p w14:paraId="1D55D665" w14:textId="2F9F3A5B" w:rsidR="00571777" w:rsidRPr="00805BE8" w:rsidRDefault="00571777" w:rsidP="00571777">
      <w:pPr>
        <w:rPr>
          <w:b/>
          <w:color w:val="0070C0"/>
          <w:u w:val="single"/>
          <w:lang w:eastAsia="ko-KR"/>
        </w:rPr>
      </w:pPr>
      <w:r w:rsidRPr="00805BE8">
        <w:rPr>
          <w:b/>
          <w:color w:val="0070C0"/>
          <w:u w:val="single"/>
          <w:lang w:eastAsia="ko-KR"/>
        </w:rPr>
        <w:t xml:space="preserve">Issue 1-2: </w:t>
      </w:r>
      <w:proofErr w:type="spellStart"/>
      <w:r w:rsidR="005602DD">
        <w:rPr>
          <w:b/>
          <w:color w:val="0070C0"/>
          <w:u w:val="single"/>
          <w:lang w:eastAsia="ko-KR"/>
        </w:rPr>
        <w:t>mIAB</w:t>
      </w:r>
      <w:proofErr w:type="spellEnd"/>
      <w:r w:rsidR="005602DD">
        <w:rPr>
          <w:b/>
          <w:color w:val="0070C0"/>
          <w:u w:val="single"/>
          <w:lang w:eastAsia="ko-KR"/>
        </w:rPr>
        <w:t>-MT requirements structure</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059BAF89" w:rsidR="00571777" w:rsidRPr="00C615BB" w:rsidRDefault="00571777" w:rsidP="00C615BB">
      <w:pPr>
        <w:pStyle w:val="ListParagraph"/>
        <w:numPr>
          <w:ilvl w:val="1"/>
          <w:numId w:val="4"/>
        </w:numPr>
        <w:ind w:firstLineChars="0"/>
        <w:rPr>
          <w:rFonts w:eastAsia="SimSun"/>
          <w:color w:val="0070C0"/>
          <w:szCs w:val="24"/>
          <w:lang w:eastAsia="zh-CN"/>
        </w:rPr>
      </w:pPr>
      <w:r w:rsidRPr="00C615BB">
        <w:rPr>
          <w:rFonts w:eastAsia="SimSun"/>
          <w:color w:val="0070C0"/>
          <w:szCs w:val="24"/>
          <w:lang w:eastAsia="zh-CN"/>
        </w:rPr>
        <w:t xml:space="preserve">Option 1: </w:t>
      </w:r>
      <w:r w:rsidR="00C615BB" w:rsidRPr="00C615BB">
        <w:rPr>
          <w:rFonts w:eastAsia="SimSun"/>
          <w:color w:val="0070C0"/>
          <w:szCs w:val="24"/>
          <w:lang w:eastAsia="zh-CN"/>
        </w:rPr>
        <w:t xml:space="preserve">use suffix A and have clauses for the </w:t>
      </w:r>
      <w:proofErr w:type="spellStart"/>
      <w:r w:rsidR="00C615BB" w:rsidRPr="00C615BB">
        <w:rPr>
          <w:rFonts w:eastAsia="SimSun"/>
          <w:color w:val="0070C0"/>
          <w:szCs w:val="24"/>
          <w:lang w:eastAsia="zh-CN"/>
        </w:rPr>
        <w:t>mIAB</w:t>
      </w:r>
      <w:proofErr w:type="spellEnd"/>
      <w:r w:rsidR="00C615BB" w:rsidRPr="00C615BB">
        <w:rPr>
          <w:rFonts w:eastAsia="SimSun"/>
          <w:color w:val="0070C0"/>
          <w:szCs w:val="24"/>
          <w:lang w:eastAsia="zh-CN"/>
        </w:rPr>
        <w:t>-MT with the same numbers as for the IAB-</w:t>
      </w:r>
      <w:proofErr w:type="gramStart"/>
      <w:r w:rsidR="00C615BB" w:rsidRPr="00C615BB">
        <w:rPr>
          <w:rFonts w:eastAsia="SimSun"/>
          <w:color w:val="0070C0"/>
          <w:szCs w:val="24"/>
          <w:lang w:eastAsia="zh-CN"/>
        </w:rPr>
        <w:t>MT(</w:t>
      </w:r>
      <w:proofErr w:type="gramEnd"/>
      <w:r w:rsidR="00C615BB" w:rsidRPr="00C615BB">
        <w:rPr>
          <w:rFonts w:eastAsia="SimSun"/>
          <w:color w:val="0070C0"/>
          <w:szCs w:val="24"/>
          <w:lang w:eastAsia="zh-CN"/>
        </w:rPr>
        <w:t xml:space="preserve">for example, 12.3 is the </w:t>
      </w:r>
      <w:proofErr w:type="spellStart"/>
      <w:r w:rsidR="00C615BB" w:rsidRPr="00C615BB">
        <w:rPr>
          <w:rFonts w:eastAsia="SimSun"/>
          <w:color w:val="0070C0"/>
          <w:szCs w:val="24"/>
          <w:lang w:eastAsia="zh-CN"/>
        </w:rPr>
        <w:t>signaling</w:t>
      </w:r>
      <w:proofErr w:type="spellEnd"/>
      <w:r w:rsidR="00C615BB" w:rsidRPr="00C615BB">
        <w:rPr>
          <w:rFonts w:eastAsia="SimSun"/>
          <w:color w:val="0070C0"/>
          <w:szCs w:val="24"/>
          <w:lang w:eastAsia="zh-CN"/>
        </w:rPr>
        <w:t xml:space="preserve"> characteristics for IAB MTs, we could do 12.3A with “</w:t>
      </w:r>
      <w:proofErr w:type="spellStart"/>
      <w:r w:rsidR="00C615BB" w:rsidRPr="00C615BB">
        <w:rPr>
          <w:rFonts w:eastAsia="SimSun"/>
          <w:color w:val="0070C0"/>
          <w:szCs w:val="24"/>
          <w:lang w:eastAsia="zh-CN"/>
        </w:rPr>
        <w:t>signaling</w:t>
      </w:r>
      <w:proofErr w:type="spellEnd"/>
      <w:r w:rsidR="00C615BB" w:rsidRPr="00C615BB">
        <w:rPr>
          <w:rFonts w:eastAsia="SimSun"/>
          <w:color w:val="0070C0"/>
          <w:szCs w:val="24"/>
          <w:lang w:eastAsia="zh-CN"/>
        </w:rPr>
        <w:t xml:space="preserve"> characteristic for </w:t>
      </w:r>
      <w:proofErr w:type="spellStart"/>
      <w:r w:rsidR="00C615BB" w:rsidRPr="00C615BB">
        <w:rPr>
          <w:rFonts w:eastAsia="SimSun"/>
          <w:color w:val="0070C0"/>
          <w:szCs w:val="24"/>
          <w:lang w:eastAsia="zh-CN"/>
        </w:rPr>
        <w:t>mIAB</w:t>
      </w:r>
      <w:proofErr w:type="spellEnd"/>
      <w:r w:rsidR="00C615BB" w:rsidRPr="00C615BB">
        <w:rPr>
          <w:rFonts w:eastAsia="SimSun"/>
          <w:color w:val="0070C0"/>
          <w:szCs w:val="24"/>
          <w:lang w:eastAsia="zh-CN"/>
        </w:rPr>
        <w:t xml:space="preserve"> MTs”</w:t>
      </w:r>
      <w:r w:rsidR="00C615BB">
        <w:rPr>
          <w:rFonts w:eastAsia="SimSun"/>
          <w:color w:val="0070C0"/>
          <w:szCs w:val="24"/>
          <w:lang w:eastAsia="zh-CN"/>
        </w:rPr>
        <w:t xml:space="preserve">) </w:t>
      </w:r>
      <w:r w:rsidR="00C615BB" w:rsidRPr="00C615BB">
        <w:rPr>
          <w:rFonts w:eastAsia="SimSun"/>
          <w:color w:val="0070C0"/>
          <w:szCs w:val="24"/>
          <w:lang w:eastAsia="zh-CN"/>
        </w:rPr>
        <w:t xml:space="preserve">. </w:t>
      </w:r>
      <w:r w:rsidR="00C615BB">
        <w:rPr>
          <w:rFonts w:eastAsia="SimSun"/>
          <w:color w:val="0070C0"/>
          <w:szCs w:val="24"/>
          <w:lang w:eastAsia="zh-CN"/>
        </w:rPr>
        <w:t xml:space="preserve">Handling of specs for which there is no corresponding legacy IAB-MT requirement might be more </w:t>
      </w:r>
      <w:proofErr w:type="gramStart"/>
      <w:r w:rsidR="00C615BB">
        <w:rPr>
          <w:rFonts w:eastAsia="SimSun"/>
          <w:color w:val="0070C0"/>
          <w:szCs w:val="24"/>
          <w:lang w:eastAsia="zh-CN"/>
        </w:rPr>
        <w:t>complicated</w:t>
      </w:r>
      <w:proofErr w:type="gramEnd"/>
    </w:p>
    <w:p w14:paraId="2AEA2AF2" w14:textId="16E8350D" w:rsidR="00C615BB" w:rsidRPr="00C615BB" w:rsidRDefault="00571777" w:rsidP="00C615BB">
      <w:pPr>
        <w:pStyle w:val="ListParagraph"/>
        <w:numPr>
          <w:ilvl w:val="1"/>
          <w:numId w:val="4"/>
        </w:numPr>
        <w:ind w:firstLineChars="0"/>
        <w:rPr>
          <w:rFonts w:eastAsia="SimSun"/>
          <w:color w:val="0070C0"/>
          <w:szCs w:val="24"/>
          <w:lang w:eastAsia="zh-CN"/>
        </w:rPr>
      </w:pPr>
      <w:r w:rsidRPr="00C615BB">
        <w:rPr>
          <w:rFonts w:eastAsia="SimSun"/>
          <w:color w:val="0070C0"/>
          <w:szCs w:val="24"/>
          <w:lang w:eastAsia="zh-CN"/>
        </w:rPr>
        <w:t xml:space="preserve">Option 2: </w:t>
      </w:r>
      <w:r w:rsidR="00C615BB" w:rsidRPr="00C615BB">
        <w:rPr>
          <w:rFonts w:eastAsia="SimSun"/>
          <w:color w:val="0070C0"/>
          <w:szCs w:val="24"/>
          <w:lang w:eastAsia="zh-CN"/>
        </w:rPr>
        <w:t xml:space="preserve">create another high level clause </w:t>
      </w:r>
      <w:r w:rsidR="00C615BB">
        <w:rPr>
          <w:rFonts w:eastAsia="SimSun"/>
          <w:color w:val="0070C0"/>
          <w:szCs w:val="24"/>
          <w:lang w:eastAsia="zh-CN"/>
        </w:rPr>
        <w:t xml:space="preserve">for the </w:t>
      </w:r>
      <w:proofErr w:type="spellStart"/>
      <w:r w:rsidR="00C615BB">
        <w:rPr>
          <w:rFonts w:eastAsia="SimSun"/>
          <w:color w:val="0070C0"/>
          <w:szCs w:val="24"/>
          <w:lang w:eastAsia="zh-CN"/>
        </w:rPr>
        <w:t>mIAB</w:t>
      </w:r>
      <w:proofErr w:type="spellEnd"/>
      <w:r w:rsidR="00C615BB">
        <w:rPr>
          <w:rFonts w:eastAsia="SimSun"/>
          <w:color w:val="0070C0"/>
          <w:szCs w:val="24"/>
          <w:lang w:eastAsia="zh-CN"/>
        </w:rPr>
        <w:t xml:space="preserve">-MT RRM requirements </w:t>
      </w:r>
      <w:r w:rsidR="00C615BB" w:rsidRPr="00C615BB">
        <w:rPr>
          <w:rFonts w:eastAsia="SimSun"/>
          <w:color w:val="0070C0"/>
          <w:szCs w:val="24"/>
          <w:lang w:eastAsia="zh-CN"/>
        </w:rPr>
        <w:t>(</w:t>
      </w:r>
      <w:r w:rsidR="00C615BB">
        <w:rPr>
          <w:rFonts w:eastAsia="SimSun"/>
          <w:color w:val="0070C0"/>
          <w:szCs w:val="24"/>
          <w:lang w:eastAsia="zh-CN"/>
        </w:rPr>
        <w:t xml:space="preserve">e.g. clause </w:t>
      </w:r>
      <w:r w:rsidR="00C615BB" w:rsidRPr="00C615BB">
        <w:rPr>
          <w:rFonts w:eastAsia="SimSun"/>
          <w:color w:val="0070C0"/>
          <w:szCs w:val="24"/>
          <w:lang w:eastAsia="zh-CN"/>
        </w:rPr>
        <w:t>13</w:t>
      </w:r>
      <w:r w:rsidR="00C615BB">
        <w:rPr>
          <w:rFonts w:eastAsia="SimSun"/>
          <w:color w:val="0070C0"/>
          <w:szCs w:val="24"/>
          <w:lang w:eastAsia="zh-CN"/>
        </w:rPr>
        <w:t xml:space="preserve"> </w:t>
      </w:r>
      <w:proofErr w:type="gramStart"/>
      <w:r w:rsidR="00C615BB">
        <w:rPr>
          <w:rFonts w:eastAsia="SimSun"/>
          <w:color w:val="0070C0"/>
          <w:szCs w:val="24"/>
          <w:lang w:eastAsia="zh-CN"/>
        </w:rPr>
        <w:t xml:space="preserve">- </w:t>
      </w:r>
      <w:r w:rsidR="00C615BB" w:rsidRPr="00C615BB">
        <w:rPr>
          <w:rFonts w:eastAsia="SimSun"/>
          <w:color w:val="0070C0"/>
          <w:szCs w:val="24"/>
          <w:lang w:eastAsia="zh-CN"/>
        </w:rPr>
        <w:t xml:space="preserve"> Radio</w:t>
      </w:r>
      <w:proofErr w:type="gramEnd"/>
      <w:r w:rsidR="00C615BB" w:rsidRPr="00C615BB">
        <w:rPr>
          <w:rFonts w:eastAsia="SimSun"/>
          <w:color w:val="0070C0"/>
          <w:szCs w:val="24"/>
          <w:lang w:eastAsia="zh-CN"/>
        </w:rPr>
        <w:t xml:space="preserve"> resource management requirements for </w:t>
      </w:r>
      <w:proofErr w:type="spellStart"/>
      <w:r w:rsidR="00C615BB" w:rsidRPr="00C615BB">
        <w:rPr>
          <w:rFonts w:eastAsia="SimSun"/>
          <w:color w:val="0070C0"/>
          <w:szCs w:val="24"/>
          <w:lang w:eastAsia="zh-CN"/>
        </w:rPr>
        <w:t>mIAB</w:t>
      </w:r>
      <w:proofErr w:type="spellEnd"/>
      <w:r w:rsidR="00C615BB" w:rsidRPr="00C615BB">
        <w:rPr>
          <w:rFonts w:eastAsia="SimSun"/>
          <w:color w:val="0070C0"/>
          <w:szCs w:val="24"/>
          <w:lang w:eastAsia="zh-CN"/>
        </w:rPr>
        <w:t>-MTs)</w:t>
      </w:r>
      <w:r w:rsidR="00C615BB">
        <w:rPr>
          <w:rFonts w:eastAsia="SimSun"/>
          <w:color w:val="0070C0"/>
          <w:szCs w:val="24"/>
          <w:lang w:eastAsia="zh-CN"/>
        </w:rPr>
        <w:t xml:space="preserve">. Include all the requirements </w:t>
      </w:r>
      <w:r w:rsidR="00C615BB" w:rsidRPr="00C615BB">
        <w:rPr>
          <w:rFonts w:eastAsia="SimSun"/>
          <w:color w:val="0070C0"/>
          <w:szCs w:val="24"/>
          <w:lang w:eastAsia="zh-CN"/>
        </w:rPr>
        <w:t xml:space="preserve">and </w:t>
      </w:r>
      <w:r w:rsidR="00C615BB">
        <w:rPr>
          <w:rFonts w:eastAsia="SimSun"/>
          <w:color w:val="0070C0"/>
          <w:szCs w:val="24"/>
          <w:lang w:eastAsia="zh-CN"/>
        </w:rPr>
        <w:t>re</w:t>
      </w:r>
      <w:r w:rsidR="00C615BB" w:rsidRPr="00C615BB">
        <w:rPr>
          <w:rFonts w:eastAsia="SimSun"/>
          <w:color w:val="0070C0"/>
          <w:szCs w:val="24"/>
          <w:lang w:eastAsia="zh-CN"/>
        </w:rPr>
        <w:t>ference the already existing requirements</w:t>
      </w:r>
      <w:r w:rsidR="00C615BB">
        <w:rPr>
          <w:rFonts w:eastAsia="SimSun"/>
          <w:color w:val="0070C0"/>
          <w:szCs w:val="24"/>
          <w:lang w:eastAsia="zh-CN"/>
        </w:rPr>
        <w:t xml:space="preserve"> from other </w:t>
      </w:r>
      <w:proofErr w:type="gramStart"/>
      <w:r w:rsidR="00C615BB">
        <w:rPr>
          <w:rFonts w:eastAsia="SimSun"/>
          <w:color w:val="0070C0"/>
          <w:szCs w:val="24"/>
          <w:lang w:eastAsia="zh-CN"/>
        </w:rPr>
        <w:t>clauses</w:t>
      </w:r>
      <w:proofErr w:type="gramEnd"/>
    </w:p>
    <w:p w14:paraId="58996C1B" w14:textId="617F215F" w:rsidR="00571777" w:rsidRPr="00805BE8" w:rsidRDefault="00C615BB"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thers</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3FED93AC" w:rsidR="00571777" w:rsidRDefault="00C615BB"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proofErr w:type="gramStart"/>
      <w:r>
        <w:rPr>
          <w:rFonts w:eastAsia="SimSun"/>
          <w:color w:val="0070C0"/>
          <w:szCs w:val="24"/>
          <w:lang w:eastAsia="zh-CN"/>
        </w:rPr>
        <w:t>and also</w:t>
      </w:r>
      <w:proofErr w:type="gramEnd"/>
      <w:r>
        <w:rPr>
          <w:rFonts w:eastAsia="SimSun"/>
          <w:color w:val="0070C0"/>
          <w:szCs w:val="24"/>
          <w:lang w:eastAsia="zh-CN"/>
        </w:rPr>
        <w:t xml:space="preserve"> check the RF spec discussion as these should be coordinated. </w:t>
      </w:r>
    </w:p>
    <w:p w14:paraId="18470CB9" w14:textId="606219C2" w:rsidR="00C615BB" w:rsidRPr="00C615BB" w:rsidRDefault="00C615BB" w:rsidP="00C615BB">
      <w:pPr>
        <w:spacing w:after="120"/>
        <w:rPr>
          <w:rFonts w:eastAsia="游明朝"/>
          <w:color w:val="0070C0"/>
          <w:szCs w:val="24"/>
          <w:lang w:eastAsia="ja-JP"/>
        </w:rPr>
      </w:pPr>
      <w:r>
        <w:rPr>
          <w:rFonts w:eastAsia="游明朝" w:hint="eastAsia"/>
          <w:color w:val="0070C0"/>
          <w:szCs w:val="24"/>
          <w:lang w:eastAsia="ja-JP"/>
        </w:rPr>
        <w:t>B</w:t>
      </w:r>
      <w:r>
        <w:rPr>
          <w:rFonts w:eastAsia="游明朝"/>
          <w:color w:val="0070C0"/>
          <w:szCs w:val="24"/>
          <w:lang w:eastAsia="ja-JP"/>
        </w:rPr>
        <w:t>ased on the agreements, the specs can be further organized and compiled into a big CR</w:t>
      </w:r>
    </w:p>
    <w:p w14:paraId="2DD63CB5" w14:textId="77777777" w:rsidR="00676918" w:rsidRDefault="00676918" w:rsidP="00676918">
      <w:pPr>
        <w:spacing w:after="120"/>
        <w:rPr>
          <w:color w:val="0070C0"/>
          <w:szCs w:val="24"/>
          <w:lang w:eastAsia="zh-CN"/>
        </w:rPr>
      </w:pPr>
    </w:p>
    <w:p w14:paraId="040F699D" w14:textId="0BB49F26" w:rsidR="00676918" w:rsidRPr="00805BE8" w:rsidRDefault="00676918" w:rsidP="00676918">
      <w:pPr>
        <w:pStyle w:val="Heading3"/>
        <w:rPr>
          <w:sz w:val="24"/>
          <w:szCs w:val="16"/>
        </w:rPr>
      </w:pPr>
      <w:r w:rsidRPr="00805BE8">
        <w:rPr>
          <w:sz w:val="24"/>
          <w:szCs w:val="16"/>
        </w:rPr>
        <w:t>Sub-</w:t>
      </w:r>
      <w:r>
        <w:rPr>
          <w:sz w:val="24"/>
          <w:szCs w:val="16"/>
        </w:rPr>
        <w:t>topic</w:t>
      </w:r>
      <w:r w:rsidRPr="00805BE8">
        <w:rPr>
          <w:sz w:val="24"/>
          <w:szCs w:val="16"/>
        </w:rPr>
        <w:t xml:space="preserve"> 1-</w:t>
      </w:r>
      <w:r w:rsidR="004D3BA9">
        <w:rPr>
          <w:sz w:val="24"/>
          <w:szCs w:val="16"/>
        </w:rPr>
        <w:t>3</w:t>
      </w:r>
    </w:p>
    <w:p w14:paraId="41781FC2" w14:textId="7F1CA0F7" w:rsidR="00676918" w:rsidRDefault="00C615BB" w:rsidP="00676918">
      <w:pPr>
        <w:rPr>
          <w:i/>
          <w:color w:val="0070C0"/>
          <w:lang w:val="en-US" w:eastAsia="zh-CN"/>
        </w:rPr>
      </w:pPr>
      <w:r>
        <w:rPr>
          <w:i/>
          <w:color w:val="0070C0"/>
          <w:lang w:val="en-US" w:eastAsia="zh-CN"/>
        </w:rPr>
        <w:t>HO and RRC</w:t>
      </w:r>
      <w:r w:rsidR="004D3BA9">
        <w:rPr>
          <w:i/>
          <w:color w:val="0070C0"/>
          <w:lang w:val="en-US" w:eastAsia="zh-CN"/>
        </w:rPr>
        <w:t xml:space="preserve"> re-establishment</w:t>
      </w:r>
      <w:r w:rsidR="00676918" w:rsidRPr="009415B0">
        <w:rPr>
          <w:rFonts w:hint="eastAsia"/>
          <w:i/>
          <w:color w:val="0070C0"/>
          <w:lang w:val="en-US" w:eastAsia="zh-CN"/>
        </w:rPr>
        <w:t xml:space="preserve"> </w:t>
      </w:r>
      <w:proofErr w:type="gramStart"/>
      <w:r>
        <w:rPr>
          <w:i/>
          <w:color w:val="0070C0"/>
          <w:lang w:val="en-US" w:eastAsia="zh-CN"/>
        </w:rPr>
        <w:t>requirements</w:t>
      </w:r>
      <w:proofErr w:type="gramEnd"/>
    </w:p>
    <w:p w14:paraId="38673AB5" w14:textId="5C770EF6" w:rsidR="00676918" w:rsidRPr="00805BE8" w:rsidRDefault="00676918" w:rsidP="00676918">
      <w:pPr>
        <w:rPr>
          <w:b/>
          <w:color w:val="0070C0"/>
          <w:u w:val="single"/>
          <w:lang w:eastAsia="ko-KR"/>
        </w:rPr>
      </w:pPr>
      <w:r w:rsidRPr="00805BE8">
        <w:rPr>
          <w:b/>
          <w:color w:val="0070C0"/>
          <w:u w:val="single"/>
          <w:lang w:eastAsia="ko-KR"/>
        </w:rPr>
        <w:t>Issue 1-</w:t>
      </w:r>
      <w:r w:rsidR="004D3BA9">
        <w:rPr>
          <w:b/>
          <w:color w:val="0070C0"/>
          <w:u w:val="single"/>
          <w:lang w:eastAsia="ko-KR"/>
        </w:rPr>
        <w:t>3</w:t>
      </w:r>
      <w:r w:rsidRPr="00805BE8">
        <w:rPr>
          <w:b/>
          <w:color w:val="0070C0"/>
          <w:u w:val="single"/>
          <w:lang w:eastAsia="ko-KR"/>
        </w:rPr>
        <w:t xml:space="preserve">: </w:t>
      </w:r>
      <w:r w:rsidR="00C615BB">
        <w:rPr>
          <w:b/>
          <w:color w:val="0070C0"/>
          <w:u w:val="single"/>
          <w:lang w:eastAsia="ko-KR"/>
        </w:rPr>
        <w:t xml:space="preserve">HO and RRC re-establishment requirements </w:t>
      </w:r>
    </w:p>
    <w:p w14:paraId="6B43F470"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9055FDB" w14:textId="11778374" w:rsidR="00676918" w:rsidRDefault="0067691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1D6F078B" w14:textId="77777777" w:rsidR="00C615BB" w:rsidRPr="00612171" w:rsidRDefault="00C615BB" w:rsidP="00C615BB">
      <w:pPr>
        <w:pStyle w:val="ListParagraph"/>
        <w:numPr>
          <w:ilvl w:val="0"/>
          <w:numId w:val="4"/>
        </w:numPr>
        <w:spacing w:before="120" w:after="0"/>
        <w:ind w:firstLineChars="0"/>
        <w:rPr>
          <w:i/>
          <w:iCs/>
          <w:szCs w:val="22"/>
        </w:rPr>
      </w:pPr>
      <w:r w:rsidRPr="00555090">
        <w:rPr>
          <w:b/>
          <w:bCs/>
          <w:szCs w:val="22"/>
        </w:rPr>
        <w:t>Proposal #1</w:t>
      </w:r>
      <w:r w:rsidRPr="00555090">
        <w:rPr>
          <w:szCs w:val="22"/>
        </w:rPr>
        <w:t xml:space="preserve">: </w:t>
      </w:r>
      <w:r w:rsidRPr="009C5825">
        <w:rPr>
          <w:szCs w:val="22"/>
        </w:rPr>
        <w:t xml:space="preserve">The </w:t>
      </w:r>
      <w:r>
        <w:rPr>
          <w:szCs w:val="22"/>
        </w:rPr>
        <w:t>intra-frequency HO</w:t>
      </w:r>
      <w:r w:rsidRPr="009C5825">
        <w:rPr>
          <w:szCs w:val="22"/>
        </w:rPr>
        <w:t xml:space="preserve"> </w:t>
      </w:r>
      <w:r>
        <w:rPr>
          <w:szCs w:val="22"/>
        </w:rPr>
        <w:t xml:space="preserve">delay </w:t>
      </w:r>
      <w:r w:rsidRPr="009C5825">
        <w:rPr>
          <w:szCs w:val="22"/>
        </w:rPr>
        <w:t xml:space="preserve">requirement </w:t>
      </w:r>
      <w:r>
        <w:rPr>
          <w:szCs w:val="22"/>
        </w:rPr>
        <w:t xml:space="preserve">for </w:t>
      </w:r>
      <w:proofErr w:type="spellStart"/>
      <w:r>
        <w:rPr>
          <w:szCs w:val="22"/>
        </w:rPr>
        <w:t>mIAB</w:t>
      </w:r>
      <w:proofErr w:type="spellEnd"/>
      <w:r>
        <w:rPr>
          <w:szCs w:val="22"/>
        </w:rPr>
        <w:t xml:space="preserve">-MT is defined for </w:t>
      </w:r>
      <w:r w:rsidRPr="009C5825">
        <w:rPr>
          <w:szCs w:val="22"/>
        </w:rPr>
        <w:t>non-DRX</w:t>
      </w:r>
      <w:r w:rsidRPr="00555090">
        <w:rPr>
          <w:szCs w:val="22"/>
        </w:rPr>
        <w:t>.</w:t>
      </w:r>
    </w:p>
    <w:p w14:paraId="4781306B" w14:textId="77777777" w:rsidR="00C615BB" w:rsidRPr="00612171" w:rsidRDefault="00C615BB" w:rsidP="00C615BB">
      <w:pPr>
        <w:pStyle w:val="ListParagraph"/>
        <w:numPr>
          <w:ilvl w:val="0"/>
          <w:numId w:val="4"/>
        </w:numPr>
        <w:spacing w:before="120" w:after="0"/>
        <w:ind w:firstLineChars="0"/>
        <w:rPr>
          <w:i/>
          <w:iCs/>
          <w:szCs w:val="22"/>
        </w:rPr>
      </w:pPr>
      <w:r w:rsidRPr="00555090">
        <w:rPr>
          <w:b/>
          <w:bCs/>
          <w:szCs w:val="22"/>
        </w:rPr>
        <w:t>Proposal #</w:t>
      </w:r>
      <w:r>
        <w:rPr>
          <w:b/>
          <w:bCs/>
          <w:szCs w:val="22"/>
        </w:rPr>
        <w:t>2</w:t>
      </w:r>
      <w:r w:rsidRPr="00555090">
        <w:rPr>
          <w:szCs w:val="22"/>
        </w:rPr>
        <w:t xml:space="preserve">: </w:t>
      </w:r>
      <w:r w:rsidRPr="009C5825">
        <w:rPr>
          <w:szCs w:val="22"/>
        </w:rPr>
        <w:t xml:space="preserve">The </w:t>
      </w:r>
      <w:r>
        <w:rPr>
          <w:szCs w:val="22"/>
        </w:rPr>
        <w:t>intra-frequency HO</w:t>
      </w:r>
      <w:r w:rsidRPr="009C5825">
        <w:rPr>
          <w:szCs w:val="22"/>
        </w:rPr>
        <w:t xml:space="preserve"> </w:t>
      </w:r>
      <w:r>
        <w:rPr>
          <w:szCs w:val="22"/>
        </w:rPr>
        <w:t xml:space="preserve">and </w:t>
      </w:r>
      <w:r w:rsidRPr="00612171">
        <w:rPr>
          <w:szCs w:val="22"/>
        </w:rPr>
        <w:t xml:space="preserve">RRC connection re-establishment </w:t>
      </w:r>
      <w:r w:rsidRPr="009C5825">
        <w:rPr>
          <w:szCs w:val="22"/>
        </w:rPr>
        <w:t>requirement</w:t>
      </w:r>
      <w:r>
        <w:rPr>
          <w:szCs w:val="22"/>
        </w:rPr>
        <w:t>s</w:t>
      </w:r>
      <w:r w:rsidRPr="009C5825">
        <w:rPr>
          <w:szCs w:val="22"/>
        </w:rPr>
        <w:t xml:space="preserve"> </w:t>
      </w:r>
      <w:r>
        <w:rPr>
          <w:szCs w:val="22"/>
        </w:rPr>
        <w:t xml:space="preserve">for </w:t>
      </w:r>
      <w:proofErr w:type="spellStart"/>
      <w:r>
        <w:rPr>
          <w:szCs w:val="22"/>
        </w:rPr>
        <w:t>mIAB</w:t>
      </w:r>
      <w:proofErr w:type="spellEnd"/>
      <w:r>
        <w:rPr>
          <w:szCs w:val="22"/>
        </w:rPr>
        <w:t>-MT are defined for up to 4 SMTCs</w:t>
      </w:r>
      <w:r w:rsidRPr="00555090">
        <w:rPr>
          <w:szCs w:val="22"/>
        </w:rPr>
        <w:t>.</w:t>
      </w:r>
    </w:p>
    <w:p w14:paraId="30FAB7EF" w14:textId="6ED3D026" w:rsidR="00C615BB" w:rsidRPr="00C615BB" w:rsidRDefault="00C615BB" w:rsidP="00C615BB">
      <w:pPr>
        <w:pStyle w:val="ListParagraph"/>
        <w:numPr>
          <w:ilvl w:val="0"/>
          <w:numId w:val="4"/>
        </w:numPr>
        <w:spacing w:before="120" w:after="0"/>
        <w:ind w:firstLineChars="0"/>
        <w:rPr>
          <w:i/>
          <w:iCs/>
          <w:szCs w:val="22"/>
        </w:rPr>
      </w:pPr>
      <w:r w:rsidRPr="00555090">
        <w:rPr>
          <w:b/>
          <w:bCs/>
          <w:szCs w:val="22"/>
        </w:rPr>
        <w:t xml:space="preserve">Proposal </w:t>
      </w:r>
      <w:r>
        <w:rPr>
          <w:b/>
          <w:bCs/>
          <w:szCs w:val="22"/>
        </w:rPr>
        <w:t>3</w:t>
      </w:r>
      <w:r w:rsidRPr="00555090">
        <w:rPr>
          <w:szCs w:val="22"/>
        </w:rPr>
        <w:t xml:space="preserve">: </w:t>
      </w:r>
      <w:r>
        <w:rPr>
          <w:szCs w:val="22"/>
        </w:rPr>
        <w:t xml:space="preserve">Both intra-frequency HO and </w:t>
      </w:r>
      <w:r w:rsidRPr="00612171">
        <w:rPr>
          <w:szCs w:val="22"/>
        </w:rPr>
        <w:t xml:space="preserve">RRC connection re-establishment </w:t>
      </w:r>
      <w:r w:rsidRPr="009C5825">
        <w:rPr>
          <w:szCs w:val="22"/>
        </w:rPr>
        <w:t>requirement</w:t>
      </w:r>
      <w:r>
        <w:rPr>
          <w:szCs w:val="22"/>
        </w:rPr>
        <w:t>s</w:t>
      </w:r>
      <w:r w:rsidRPr="009C5825">
        <w:rPr>
          <w:szCs w:val="22"/>
        </w:rPr>
        <w:t xml:space="preserve"> </w:t>
      </w:r>
      <w:r>
        <w:rPr>
          <w:szCs w:val="22"/>
        </w:rPr>
        <w:t xml:space="preserve">for </w:t>
      </w:r>
      <w:proofErr w:type="spellStart"/>
      <w:r>
        <w:rPr>
          <w:szCs w:val="22"/>
        </w:rPr>
        <w:t>mIAB</w:t>
      </w:r>
      <w:proofErr w:type="spellEnd"/>
      <w:r>
        <w:rPr>
          <w:szCs w:val="22"/>
        </w:rPr>
        <w:t>-MT are applicable to only FR2-1 bands</w:t>
      </w:r>
      <w:r w:rsidRPr="00555090">
        <w:rPr>
          <w:szCs w:val="22"/>
        </w:rPr>
        <w:t>.</w:t>
      </w:r>
    </w:p>
    <w:p w14:paraId="66C7A591" w14:textId="061A04A6" w:rsidR="0081367F" w:rsidRPr="00C615BB" w:rsidRDefault="00676918" w:rsidP="00C615B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C615BB">
        <w:rPr>
          <w:rFonts w:eastAsia="SimSun"/>
          <w:color w:val="0070C0"/>
          <w:szCs w:val="24"/>
          <w:lang w:eastAsia="zh-CN"/>
        </w:rPr>
        <w:t>others</w:t>
      </w:r>
    </w:p>
    <w:p w14:paraId="4ABE46C9"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00AE62AB" w14:textId="773F41B6" w:rsidR="00676918" w:rsidRPr="00805BE8" w:rsidRDefault="00C615BB"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Adopt Option 1 and discuss the corresponding draft </w:t>
      </w:r>
      <w:proofErr w:type="gramStart"/>
      <w:r>
        <w:rPr>
          <w:rFonts w:eastAsia="SimSun"/>
          <w:color w:val="0070C0"/>
          <w:szCs w:val="24"/>
          <w:lang w:eastAsia="zh-CN"/>
        </w:rPr>
        <w:t>CR</w:t>
      </w:r>
      <w:proofErr w:type="gramEnd"/>
      <w:r>
        <w:rPr>
          <w:rFonts w:eastAsia="SimSun"/>
          <w:color w:val="0070C0"/>
          <w:szCs w:val="24"/>
          <w:lang w:eastAsia="zh-CN"/>
        </w:rPr>
        <w:t xml:space="preserve"> </w:t>
      </w:r>
    </w:p>
    <w:p w14:paraId="18AFFE63" w14:textId="77777777" w:rsidR="00676918" w:rsidRPr="00C615BB" w:rsidRDefault="00676918" w:rsidP="00676918">
      <w:pPr>
        <w:spacing w:after="120"/>
        <w:rPr>
          <w:color w:val="0070C0"/>
          <w:szCs w:val="24"/>
          <w:lang w:eastAsia="zh-CN"/>
        </w:rPr>
      </w:pPr>
    </w:p>
    <w:p w14:paraId="5C8DBAB4" w14:textId="77777777" w:rsidR="00676918" w:rsidRDefault="00676918" w:rsidP="00676918">
      <w:pPr>
        <w:spacing w:after="120"/>
        <w:rPr>
          <w:color w:val="0070C0"/>
          <w:szCs w:val="24"/>
          <w:lang w:eastAsia="zh-CN"/>
        </w:rPr>
      </w:pPr>
    </w:p>
    <w:sectPr w:rsidR="0067691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9A068" w14:textId="77777777" w:rsidR="009B4A0B" w:rsidRDefault="009B4A0B">
      <w:r>
        <w:separator/>
      </w:r>
    </w:p>
  </w:endnote>
  <w:endnote w:type="continuationSeparator" w:id="0">
    <w:p w14:paraId="13314791" w14:textId="77777777" w:rsidR="009B4A0B" w:rsidRDefault="009B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0596D" w14:textId="77777777" w:rsidR="009B4A0B" w:rsidRDefault="009B4A0B">
      <w:r>
        <w:separator/>
      </w:r>
    </w:p>
  </w:footnote>
  <w:footnote w:type="continuationSeparator" w:id="0">
    <w:p w14:paraId="628E9AD4" w14:textId="77777777" w:rsidR="009B4A0B" w:rsidRDefault="009B4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17278763">
    <w:abstractNumId w:val="0"/>
  </w:num>
  <w:num w:numId="2" w16cid:durableId="883254944">
    <w:abstractNumId w:val="7"/>
  </w:num>
  <w:num w:numId="3" w16cid:durableId="975986789">
    <w:abstractNumId w:val="11"/>
  </w:num>
  <w:num w:numId="4" w16cid:durableId="1909725437">
    <w:abstractNumId w:val="10"/>
  </w:num>
  <w:num w:numId="5" w16cid:durableId="1735423884">
    <w:abstractNumId w:val="9"/>
  </w:num>
  <w:num w:numId="6" w16cid:durableId="39785611">
    <w:abstractNumId w:val="9"/>
  </w:num>
  <w:num w:numId="7" w16cid:durableId="2034958466">
    <w:abstractNumId w:val="9"/>
  </w:num>
  <w:num w:numId="8" w16cid:durableId="2107267964">
    <w:abstractNumId w:val="9"/>
  </w:num>
  <w:num w:numId="9" w16cid:durableId="1152286646">
    <w:abstractNumId w:val="9"/>
  </w:num>
  <w:num w:numId="10" w16cid:durableId="1147475732">
    <w:abstractNumId w:val="9"/>
  </w:num>
  <w:num w:numId="11" w16cid:durableId="1145194734">
    <w:abstractNumId w:val="9"/>
  </w:num>
  <w:num w:numId="12" w16cid:durableId="402723023">
    <w:abstractNumId w:val="9"/>
  </w:num>
  <w:num w:numId="13" w16cid:durableId="1360202271">
    <w:abstractNumId w:val="9"/>
  </w:num>
  <w:num w:numId="14" w16cid:durableId="557520970">
    <w:abstractNumId w:val="9"/>
  </w:num>
  <w:num w:numId="15" w16cid:durableId="1673989396">
    <w:abstractNumId w:val="9"/>
  </w:num>
  <w:num w:numId="16" w16cid:durableId="1159880015">
    <w:abstractNumId w:val="9"/>
  </w:num>
  <w:num w:numId="17" w16cid:durableId="121729695">
    <w:abstractNumId w:val="6"/>
  </w:num>
  <w:num w:numId="18" w16cid:durableId="797724438">
    <w:abstractNumId w:val="4"/>
  </w:num>
  <w:num w:numId="19" w16cid:durableId="1554729564">
    <w:abstractNumId w:val="3"/>
  </w:num>
  <w:num w:numId="20" w16cid:durableId="1558710164">
    <w:abstractNumId w:val="1"/>
  </w:num>
  <w:num w:numId="21" w16cid:durableId="126824864">
    <w:abstractNumId w:val="9"/>
  </w:num>
  <w:num w:numId="22" w16cid:durableId="1223522261">
    <w:abstractNumId w:val="9"/>
  </w:num>
  <w:num w:numId="23" w16cid:durableId="689183698">
    <w:abstractNumId w:val="8"/>
  </w:num>
  <w:num w:numId="24" w16cid:durableId="489105895">
    <w:abstractNumId w:val="5"/>
  </w:num>
  <w:num w:numId="25" w16cid:durableId="6091361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B2E"/>
    <w:rsid w:val="00026ACC"/>
    <w:rsid w:val="0003171D"/>
    <w:rsid w:val="00031C1D"/>
    <w:rsid w:val="00035C50"/>
    <w:rsid w:val="00037998"/>
    <w:rsid w:val="000457A1"/>
    <w:rsid w:val="00050001"/>
    <w:rsid w:val="00052041"/>
    <w:rsid w:val="0005326A"/>
    <w:rsid w:val="0006266D"/>
    <w:rsid w:val="00065506"/>
    <w:rsid w:val="000668E3"/>
    <w:rsid w:val="0007382E"/>
    <w:rsid w:val="000766E1"/>
    <w:rsid w:val="00077FF6"/>
    <w:rsid w:val="0008045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56BA3"/>
    <w:rsid w:val="00162548"/>
    <w:rsid w:val="00163267"/>
    <w:rsid w:val="00172183"/>
    <w:rsid w:val="001751AB"/>
    <w:rsid w:val="00175A3F"/>
    <w:rsid w:val="00180E09"/>
    <w:rsid w:val="00183D4C"/>
    <w:rsid w:val="00183F6D"/>
    <w:rsid w:val="0018670E"/>
    <w:rsid w:val="0019219A"/>
    <w:rsid w:val="00195077"/>
    <w:rsid w:val="001A033F"/>
    <w:rsid w:val="001A08AA"/>
    <w:rsid w:val="001A59CB"/>
    <w:rsid w:val="001B3F7D"/>
    <w:rsid w:val="001B6360"/>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6BB4"/>
    <w:rsid w:val="002371B2"/>
    <w:rsid w:val="002435CA"/>
    <w:rsid w:val="0024469F"/>
    <w:rsid w:val="0024648D"/>
    <w:rsid w:val="0025073C"/>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3E27"/>
    <w:rsid w:val="002A4CD0"/>
    <w:rsid w:val="002A7DA6"/>
    <w:rsid w:val="002B516C"/>
    <w:rsid w:val="002B5E1D"/>
    <w:rsid w:val="002B60C1"/>
    <w:rsid w:val="002C4099"/>
    <w:rsid w:val="002C4B52"/>
    <w:rsid w:val="002D03E5"/>
    <w:rsid w:val="002D36EB"/>
    <w:rsid w:val="002D6BDF"/>
    <w:rsid w:val="002E2CE9"/>
    <w:rsid w:val="002E3BF7"/>
    <w:rsid w:val="002E403E"/>
    <w:rsid w:val="002E4C74"/>
    <w:rsid w:val="002E72CC"/>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56B0D"/>
    <w:rsid w:val="00461E39"/>
    <w:rsid w:val="00462D3A"/>
    <w:rsid w:val="00463521"/>
    <w:rsid w:val="00471125"/>
    <w:rsid w:val="0047437A"/>
    <w:rsid w:val="00480E42"/>
    <w:rsid w:val="0048383E"/>
    <w:rsid w:val="00484C5D"/>
    <w:rsid w:val="0048543E"/>
    <w:rsid w:val="004868C1"/>
    <w:rsid w:val="0048750F"/>
    <w:rsid w:val="004A17E9"/>
    <w:rsid w:val="004A495F"/>
    <w:rsid w:val="004A7544"/>
    <w:rsid w:val="004B04CB"/>
    <w:rsid w:val="004B3227"/>
    <w:rsid w:val="004B6B0F"/>
    <w:rsid w:val="004C54E5"/>
    <w:rsid w:val="004C7DC8"/>
    <w:rsid w:val="004D21B0"/>
    <w:rsid w:val="004D3BA9"/>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2DD"/>
    <w:rsid w:val="00571777"/>
    <w:rsid w:val="00572DE8"/>
    <w:rsid w:val="00580FF5"/>
    <w:rsid w:val="0058519C"/>
    <w:rsid w:val="0059149A"/>
    <w:rsid w:val="005956EE"/>
    <w:rsid w:val="005A083E"/>
    <w:rsid w:val="005B4802"/>
    <w:rsid w:val="005C1EA6"/>
    <w:rsid w:val="005D0B99"/>
    <w:rsid w:val="005D308E"/>
    <w:rsid w:val="005D3A48"/>
    <w:rsid w:val="005D514A"/>
    <w:rsid w:val="005D7AF8"/>
    <w:rsid w:val="005E17BF"/>
    <w:rsid w:val="005E366A"/>
    <w:rsid w:val="005F2145"/>
    <w:rsid w:val="006016E1"/>
    <w:rsid w:val="00602D27"/>
    <w:rsid w:val="006144A1"/>
    <w:rsid w:val="00615EBB"/>
    <w:rsid w:val="00616096"/>
    <w:rsid w:val="006160A2"/>
    <w:rsid w:val="006302AA"/>
    <w:rsid w:val="006344EE"/>
    <w:rsid w:val="006363BD"/>
    <w:rsid w:val="006412DC"/>
    <w:rsid w:val="006418C7"/>
    <w:rsid w:val="00642BC6"/>
    <w:rsid w:val="00644790"/>
    <w:rsid w:val="006501AF"/>
    <w:rsid w:val="00650DDE"/>
    <w:rsid w:val="00653BCF"/>
    <w:rsid w:val="0065505B"/>
    <w:rsid w:val="006670AC"/>
    <w:rsid w:val="00672307"/>
    <w:rsid w:val="00676918"/>
    <w:rsid w:val="006808C6"/>
    <w:rsid w:val="00682668"/>
    <w:rsid w:val="00692A68"/>
    <w:rsid w:val="00695D85"/>
    <w:rsid w:val="006A30A2"/>
    <w:rsid w:val="006A6D23"/>
    <w:rsid w:val="006B1E63"/>
    <w:rsid w:val="006B25DE"/>
    <w:rsid w:val="006C0FDC"/>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5D2"/>
    <w:rsid w:val="007E7062"/>
    <w:rsid w:val="007F0E1E"/>
    <w:rsid w:val="007F29A7"/>
    <w:rsid w:val="007F63DC"/>
    <w:rsid w:val="008004B4"/>
    <w:rsid w:val="0080210F"/>
    <w:rsid w:val="00805BE8"/>
    <w:rsid w:val="0081367F"/>
    <w:rsid w:val="00816078"/>
    <w:rsid w:val="0081634B"/>
    <w:rsid w:val="008177E3"/>
    <w:rsid w:val="00823AA9"/>
    <w:rsid w:val="008255B9"/>
    <w:rsid w:val="00825CD8"/>
    <w:rsid w:val="00827324"/>
    <w:rsid w:val="008355EA"/>
    <w:rsid w:val="00837458"/>
    <w:rsid w:val="00837AAE"/>
    <w:rsid w:val="00837AEA"/>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828"/>
    <w:rsid w:val="008A1FBE"/>
    <w:rsid w:val="008A2BE9"/>
    <w:rsid w:val="008B3194"/>
    <w:rsid w:val="008B5AE7"/>
    <w:rsid w:val="008C60E9"/>
    <w:rsid w:val="008D1B7C"/>
    <w:rsid w:val="008D6657"/>
    <w:rsid w:val="008E1F60"/>
    <w:rsid w:val="008E307E"/>
    <w:rsid w:val="008F4DD1"/>
    <w:rsid w:val="008F6056"/>
    <w:rsid w:val="00900EB6"/>
    <w:rsid w:val="00902C07"/>
    <w:rsid w:val="00905804"/>
    <w:rsid w:val="009101E2"/>
    <w:rsid w:val="00915D73"/>
    <w:rsid w:val="00916077"/>
    <w:rsid w:val="009170A2"/>
    <w:rsid w:val="009208A6"/>
    <w:rsid w:val="00924514"/>
    <w:rsid w:val="00927316"/>
    <w:rsid w:val="009304C3"/>
    <w:rsid w:val="0093133D"/>
    <w:rsid w:val="0093276D"/>
    <w:rsid w:val="00933D12"/>
    <w:rsid w:val="00937065"/>
    <w:rsid w:val="00940285"/>
    <w:rsid w:val="009415B0"/>
    <w:rsid w:val="009421AA"/>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2D9"/>
    <w:rsid w:val="009A1DBF"/>
    <w:rsid w:val="009A3F8F"/>
    <w:rsid w:val="009A68E6"/>
    <w:rsid w:val="009A7598"/>
    <w:rsid w:val="009B1DF8"/>
    <w:rsid w:val="009B3D20"/>
    <w:rsid w:val="009B4A0B"/>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50CA"/>
    <w:rsid w:val="00AB0C57"/>
    <w:rsid w:val="00AB1195"/>
    <w:rsid w:val="00AB4182"/>
    <w:rsid w:val="00AB776F"/>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6046"/>
    <w:rsid w:val="00B556F3"/>
    <w:rsid w:val="00B57265"/>
    <w:rsid w:val="00B633AE"/>
    <w:rsid w:val="00B6603E"/>
    <w:rsid w:val="00B665D2"/>
    <w:rsid w:val="00B6737C"/>
    <w:rsid w:val="00B7214D"/>
    <w:rsid w:val="00B74372"/>
    <w:rsid w:val="00B75525"/>
    <w:rsid w:val="00B80283"/>
    <w:rsid w:val="00B8095F"/>
    <w:rsid w:val="00B80B0C"/>
    <w:rsid w:val="00B80B11"/>
    <w:rsid w:val="00B831AE"/>
    <w:rsid w:val="00B8446C"/>
    <w:rsid w:val="00B87725"/>
    <w:rsid w:val="00BA09C6"/>
    <w:rsid w:val="00BA259A"/>
    <w:rsid w:val="00BA259C"/>
    <w:rsid w:val="00BA29D3"/>
    <w:rsid w:val="00BA307F"/>
    <w:rsid w:val="00BA5280"/>
    <w:rsid w:val="00BB14F1"/>
    <w:rsid w:val="00BB572E"/>
    <w:rsid w:val="00BB74FD"/>
    <w:rsid w:val="00BC5982"/>
    <w:rsid w:val="00BC60BF"/>
    <w:rsid w:val="00BD0AD3"/>
    <w:rsid w:val="00BD28BF"/>
    <w:rsid w:val="00BD2D12"/>
    <w:rsid w:val="00BD6404"/>
    <w:rsid w:val="00BE33AE"/>
    <w:rsid w:val="00BF046F"/>
    <w:rsid w:val="00C01D50"/>
    <w:rsid w:val="00C056DC"/>
    <w:rsid w:val="00C1329B"/>
    <w:rsid w:val="00C1572F"/>
    <w:rsid w:val="00C24467"/>
    <w:rsid w:val="00C24C05"/>
    <w:rsid w:val="00C24D2F"/>
    <w:rsid w:val="00C26222"/>
    <w:rsid w:val="00C263BB"/>
    <w:rsid w:val="00C31283"/>
    <w:rsid w:val="00C33C48"/>
    <w:rsid w:val="00C340E5"/>
    <w:rsid w:val="00C35AA7"/>
    <w:rsid w:val="00C404C3"/>
    <w:rsid w:val="00C43BA1"/>
    <w:rsid w:val="00C43DAB"/>
    <w:rsid w:val="00C47F08"/>
    <w:rsid w:val="00C514A6"/>
    <w:rsid w:val="00C5739F"/>
    <w:rsid w:val="00C57CF0"/>
    <w:rsid w:val="00C615BB"/>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17E"/>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130"/>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692D"/>
    <w:rsid w:val="00E726EB"/>
    <w:rsid w:val="00E72CF1"/>
    <w:rsid w:val="00E80B52"/>
    <w:rsid w:val="00E824C3"/>
    <w:rsid w:val="00E840B3"/>
    <w:rsid w:val="00E84D10"/>
    <w:rsid w:val="00E8629F"/>
    <w:rsid w:val="00E91008"/>
    <w:rsid w:val="00E926A0"/>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1B40"/>
    <w:rsid w:val="00F65582"/>
    <w:rsid w:val="00F66E75"/>
    <w:rsid w:val="00F77EB0"/>
    <w:rsid w:val="00F84A3D"/>
    <w:rsid w:val="00F87CDD"/>
    <w:rsid w:val="00F913F8"/>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37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81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20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79876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9826425">
      <w:bodyDiv w:val="1"/>
      <w:marLeft w:val="0"/>
      <w:marRight w:val="0"/>
      <w:marTop w:val="0"/>
      <w:marBottom w:val="0"/>
      <w:divBdr>
        <w:top w:val="none" w:sz="0" w:space="0" w:color="auto"/>
        <w:left w:val="none" w:sz="0" w:space="0" w:color="auto"/>
        <w:bottom w:val="none" w:sz="0" w:space="0" w:color="auto"/>
        <w:right w:val="none" w:sz="0" w:space="0" w:color="auto"/>
      </w:divBdr>
    </w:div>
    <w:div w:id="17198170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2466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8/Docs/R4-2313519.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8/Docs/R4-2312441.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8/Docs/R4-2312418.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108/Docs/R4-2312417.zip" TargetMode="External"/><Relationship Id="rId4" Type="http://schemas.openxmlformats.org/officeDocument/2006/relationships/styles" Target="styles.xml"/><Relationship Id="rId9" Type="http://schemas.openxmlformats.org/officeDocument/2006/relationships/hyperlink" Target="https://www.3gpp.org/ftp/TSG_RAN/WG4_Radio/TSGR4_108/Docs/R4-2312202.zip" TargetMode="External"/><Relationship Id="rId14" Type="http://schemas.openxmlformats.org/officeDocument/2006/relationships/hyperlink" Target="https://www.3gpp.org/ftp/TSG_RAN/WG4_Radio/TSGR4_108/Docs/R4-23135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630</Words>
  <Characters>3593</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2023-08-18T15:32:00Z</dcterms:created>
  <dcterms:modified xsi:type="dcterms:W3CDTF">2023-08-18T15:32:00Z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