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79B4F" w14:textId="03AA3347" w:rsidR="001B7C6B" w:rsidRPr="00F144D7" w:rsidRDefault="001B7C6B" w:rsidP="001B7C6B">
      <w:pPr>
        <w:pStyle w:val="a5"/>
        <w:keepLines/>
        <w:tabs>
          <w:tab w:val="right" w:pos="10440"/>
          <w:tab w:val="right" w:pos="13323"/>
        </w:tabs>
        <w:spacing w:before="60" w:after="60"/>
        <w:rPr>
          <w:rFonts w:cs="Arial"/>
          <w:noProof w:val="0"/>
          <w:sz w:val="22"/>
        </w:rPr>
      </w:pPr>
      <w:bookmarkStart w:id="0" w:name="_Hlk134977185"/>
      <w:bookmarkEnd w:id="0"/>
      <w:r w:rsidRPr="00F144D7">
        <w:rPr>
          <w:rFonts w:cs="Arial"/>
          <w:noProof w:val="0"/>
          <w:sz w:val="22"/>
        </w:rPr>
        <w:t>3GPP TSG-RAN WG4 Meeting # 10</w:t>
      </w:r>
      <w:r w:rsidR="00DE216E">
        <w:rPr>
          <w:rFonts w:cs="Arial"/>
          <w:noProof w:val="0"/>
          <w:sz w:val="22"/>
        </w:rPr>
        <w:t>8</w:t>
      </w:r>
      <w:r w:rsidRPr="00F144D7">
        <w:rPr>
          <w:rFonts w:cs="Arial"/>
          <w:noProof w:val="0"/>
          <w:sz w:val="22"/>
        </w:rPr>
        <w:tab/>
      </w:r>
      <w:r w:rsidR="00E74217" w:rsidRPr="00E74217">
        <w:rPr>
          <w:rFonts w:cs="Arial"/>
          <w:noProof w:val="0"/>
          <w:sz w:val="22"/>
        </w:rPr>
        <w:t>R4-2312552</w:t>
      </w:r>
    </w:p>
    <w:p w14:paraId="7A3E0455" w14:textId="77777777" w:rsidR="001B7C6B" w:rsidRPr="00F144D7" w:rsidRDefault="001B7C6B" w:rsidP="001B7C6B">
      <w:pPr>
        <w:pStyle w:val="a5"/>
        <w:tabs>
          <w:tab w:val="right" w:pos="9781"/>
          <w:tab w:val="right" w:pos="13323"/>
        </w:tabs>
        <w:spacing w:before="60" w:after="60"/>
        <w:outlineLvl w:val="0"/>
        <w:rPr>
          <w:rFonts w:cs="Arial"/>
          <w:noProof w:val="0"/>
          <w:sz w:val="22"/>
        </w:rPr>
      </w:pPr>
      <w:r w:rsidRPr="003E15A4">
        <w:rPr>
          <w:rFonts w:cs="Arial"/>
          <w:noProof w:val="0"/>
          <w:sz w:val="22"/>
        </w:rPr>
        <w:t>Toulouse, France, August 21</w:t>
      </w:r>
      <w:r w:rsidRPr="003E15A4">
        <w:rPr>
          <w:rFonts w:cs="Arial"/>
          <w:noProof w:val="0"/>
          <w:sz w:val="22"/>
          <w:vertAlign w:val="superscript"/>
        </w:rPr>
        <w:t>th</w:t>
      </w:r>
      <w:r>
        <w:rPr>
          <w:rFonts w:cs="Arial"/>
          <w:noProof w:val="0"/>
          <w:sz w:val="22"/>
        </w:rPr>
        <w:t xml:space="preserve"> </w:t>
      </w:r>
      <w:r w:rsidRPr="003E15A4">
        <w:rPr>
          <w:rFonts w:cs="Arial"/>
          <w:noProof w:val="0"/>
          <w:sz w:val="22"/>
        </w:rPr>
        <w:t>–</w:t>
      </w:r>
      <w:r>
        <w:rPr>
          <w:rFonts w:cs="Arial"/>
          <w:noProof w:val="0"/>
          <w:sz w:val="22"/>
        </w:rPr>
        <w:t xml:space="preserve"> </w:t>
      </w:r>
      <w:r w:rsidRPr="003E15A4">
        <w:rPr>
          <w:rFonts w:cs="Arial"/>
          <w:noProof w:val="0"/>
          <w:sz w:val="22"/>
        </w:rPr>
        <w:t>25</w:t>
      </w:r>
      <w:r w:rsidRPr="003E15A4">
        <w:rPr>
          <w:rFonts w:cs="Arial"/>
          <w:noProof w:val="0"/>
          <w:sz w:val="22"/>
          <w:vertAlign w:val="superscript"/>
        </w:rPr>
        <w:t>th</w:t>
      </w:r>
      <w:r w:rsidRPr="003E15A4">
        <w:rPr>
          <w:rFonts w:cs="Arial"/>
          <w:noProof w:val="0"/>
          <w:sz w:val="22"/>
        </w:rPr>
        <w:t>, 2023</w:t>
      </w:r>
    </w:p>
    <w:p w14:paraId="7439643F" w14:textId="77777777" w:rsidR="007E3AF2" w:rsidRPr="001B7C6B" w:rsidRDefault="007E3AF2" w:rsidP="007E3AF2">
      <w:pPr>
        <w:pBdr>
          <w:bottom w:val="single" w:sz="4" w:space="1" w:color="auto"/>
        </w:pBdr>
        <w:rPr>
          <w:rFonts w:ascii="Arial" w:hAnsi="Arial" w:cs="Arial"/>
        </w:rPr>
      </w:pPr>
    </w:p>
    <w:p w14:paraId="58C7AF6F" w14:textId="16C4D1BA" w:rsidR="007E3AF2" w:rsidRPr="001954A2" w:rsidRDefault="007E3AF2" w:rsidP="007E3AF2">
      <w:pPr>
        <w:rPr>
          <w:rFonts w:ascii="Arial" w:hAnsi="Arial" w:cs="Arial"/>
        </w:rPr>
      </w:pPr>
    </w:p>
    <w:p w14:paraId="7FA21A8C" w14:textId="4818D456"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r w:rsidR="001954A2">
        <w:rPr>
          <w:rFonts w:ascii="Arial" w:hAnsi="Arial" w:cs="Arial"/>
          <w:color w:val="FF0000"/>
        </w:rPr>
        <w:t>[</w:t>
      </w:r>
      <w:r w:rsidR="001954A2" w:rsidRPr="001954A2">
        <w:rPr>
          <w:rFonts w:ascii="Arial" w:hAnsi="Arial" w:cs="Arial"/>
          <w:color w:val="FF0000"/>
        </w:rPr>
        <w:t>Draft</w:t>
      </w:r>
      <w:r w:rsidR="001954A2">
        <w:rPr>
          <w:rFonts w:ascii="Arial" w:hAnsi="Arial" w:cs="Arial"/>
          <w:color w:val="FF0000"/>
        </w:rPr>
        <w:t>]</w:t>
      </w:r>
      <w:r w:rsidR="001954A2" w:rsidRPr="001954A2">
        <w:rPr>
          <w:rFonts w:ascii="Arial" w:hAnsi="Arial" w:cs="Arial"/>
          <w:color w:val="FF0000"/>
        </w:rPr>
        <w:t xml:space="preserve"> </w:t>
      </w:r>
      <w:r w:rsidR="00D34FE7" w:rsidRPr="00D34FE7">
        <w:rPr>
          <w:rFonts w:ascii="Arial" w:hAnsi="Arial" w:cs="Arial"/>
          <w:bCs/>
          <w:color w:val="000000" w:themeColor="text1"/>
          <w:lang w:eastAsia="zh-CN"/>
        </w:rPr>
        <w:t>LS on power scaling and PHR</w:t>
      </w:r>
      <w:r w:rsidR="00D34FE7">
        <w:rPr>
          <w:rFonts w:ascii="Arial" w:hAnsi="Arial" w:cs="Arial"/>
          <w:bCs/>
          <w:color w:val="000000" w:themeColor="text1"/>
          <w:lang w:eastAsia="zh-CN"/>
        </w:rPr>
        <w:t xml:space="preserve"> in 38.213</w:t>
      </w:r>
    </w:p>
    <w:p w14:paraId="08E17C47" w14:textId="2D8A343A"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p>
    <w:p w14:paraId="4D695661" w14:textId="3D7BB52A"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9452F8">
        <w:rPr>
          <w:rFonts w:ascii="Arial" w:hAnsi="Arial" w:cs="Arial"/>
          <w:bCs/>
          <w:color w:val="000000" w:themeColor="text1"/>
          <w:lang w:eastAsia="zh-CN"/>
        </w:rPr>
        <w:t>Rel-</w:t>
      </w:r>
      <w:r w:rsidRPr="009452F8">
        <w:rPr>
          <w:rFonts w:ascii="Arial" w:hAnsi="Arial" w:cs="Arial" w:hint="eastAsia"/>
          <w:bCs/>
          <w:color w:val="000000" w:themeColor="text1"/>
          <w:lang w:eastAsia="zh-CN"/>
        </w:rPr>
        <w:t>1</w:t>
      </w:r>
      <w:r w:rsidR="009452F8" w:rsidRPr="009452F8">
        <w:rPr>
          <w:rFonts w:ascii="Arial" w:hAnsi="Arial" w:cs="Arial"/>
          <w:bCs/>
          <w:color w:val="000000" w:themeColor="text1"/>
          <w:lang w:eastAsia="zh-CN"/>
        </w:rPr>
        <w:t>5, Rel-16</w:t>
      </w:r>
    </w:p>
    <w:p w14:paraId="5D23B5FB" w14:textId="09C51FC4"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9452F8" w:rsidRPr="009452F8">
        <w:rPr>
          <w:rFonts w:ascii="Arial" w:hAnsi="Arial" w:cs="Arial"/>
          <w:bCs/>
          <w:color w:val="000000" w:themeColor="text1"/>
          <w:lang w:eastAsia="zh-CN"/>
        </w:rPr>
        <w:t>NR_newRAT</w:t>
      </w:r>
      <w:proofErr w:type="spellEnd"/>
      <w:r w:rsidR="009452F8" w:rsidRPr="009452F8">
        <w:rPr>
          <w:rFonts w:ascii="Arial" w:hAnsi="Arial" w:cs="Arial"/>
          <w:bCs/>
          <w:color w:val="000000" w:themeColor="text1"/>
          <w:lang w:eastAsia="zh-CN"/>
        </w:rPr>
        <w:t xml:space="preserve">-Core, </w:t>
      </w:r>
      <w:proofErr w:type="spellStart"/>
      <w:r w:rsidR="009452F8" w:rsidRPr="009452F8">
        <w:rPr>
          <w:rFonts w:ascii="Arial" w:hAnsi="Arial" w:cs="Arial"/>
          <w:bCs/>
          <w:color w:val="000000" w:themeColor="text1"/>
          <w:lang w:eastAsia="zh-CN"/>
        </w:rPr>
        <w:t>NR_eMIMO</w:t>
      </w:r>
      <w:proofErr w:type="spellEnd"/>
      <w:r w:rsidR="009452F8" w:rsidRPr="009452F8">
        <w:rPr>
          <w:rFonts w:ascii="Arial" w:hAnsi="Arial" w:cs="Arial"/>
          <w:bCs/>
          <w:color w:val="000000" w:themeColor="text1"/>
          <w:lang w:eastAsia="zh-CN"/>
        </w:rPr>
        <w:t>-Core</w:t>
      </w:r>
      <w:r w:rsidR="001B7C6B">
        <w:rPr>
          <w:rFonts w:ascii="Arial" w:hAnsi="Arial" w:cs="Arial"/>
          <w:bCs/>
          <w:color w:val="000000" w:themeColor="text1"/>
          <w:lang w:eastAsia="zh-CN"/>
        </w:rPr>
        <w:t xml:space="preserve">, </w:t>
      </w:r>
      <w:r w:rsidR="001B7C6B" w:rsidRPr="001B7C6B">
        <w:rPr>
          <w:rFonts w:ascii="Arial" w:hAnsi="Arial" w:cs="Arial"/>
          <w:bCs/>
          <w:color w:val="000000" w:themeColor="text1"/>
          <w:lang w:eastAsia="zh-CN"/>
        </w:rPr>
        <w:t>NR_ENDC_RF_FR1_enh2-Core</w:t>
      </w:r>
    </w:p>
    <w:p w14:paraId="3E0949DB" w14:textId="77777777" w:rsidR="007E3AF2" w:rsidRPr="009C385B"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95E6990" w14:textId="6E9CE285"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w:t>
      </w:r>
      <w:r w:rsidR="00D34FE7">
        <w:rPr>
          <w:rFonts w:ascii="Arial" w:hAnsi="Arial" w:cs="Arial"/>
          <w:bCs/>
        </w:rPr>
        <w:t>1</w:t>
      </w:r>
    </w:p>
    <w:p w14:paraId="460493FA" w14:textId="13AAF87D"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74226193" w14:textId="77777777" w:rsidR="009704B1" w:rsidRDefault="007E3AF2" w:rsidP="007E3AF2">
      <w:pPr>
        <w:tabs>
          <w:tab w:val="left" w:pos="2268"/>
        </w:tabs>
        <w:rPr>
          <w:rFonts w:ascii="Arial" w:hAnsi="Arial" w:cs="Arial"/>
          <w:b/>
        </w:rPr>
      </w:pPr>
      <w:r w:rsidRPr="009E3478">
        <w:rPr>
          <w:rFonts w:ascii="Arial" w:hAnsi="Arial" w:cs="Arial"/>
          <w:b/>
        </w:rPr>
        <w:t>Attachments:</w:t>
      </w:r>
    </w:p>
    <w:p w14:paraId="477E62DB" w14:textId="77777777" w:rsidR="007E3AF2" w:rsidRPr="003E3E4A" w:rsidRDefault="007E3AF2" w:rsidP="007E3AF2">
      <w:pPr>
        <w:pBdr>
          <w:bottom w:val="single" w:sz="4" w:space="1" w:color="auto"/>
        </w:pBdr>
        <w:rPr>
          <w:rFonts w:ascii="Arial" w:hAnsi="Arial" w:cs="Arial"/>
        </w:rPr>
      </w:pPr>
    </w:p>
    <w:p w14:paraId="2738D42B" w14:textId="77777777" w:rsidR="008826B3" w:rsidRPr="000F4E43" w:rsidRDefault="008826B3" w:rsidP="008826B3">
      <w:pPr>
        <w:rPr>
          <w:rFonts w:ascii="Arial" w:hAnsi="Arial" w:cs="Arial"/>
        </w:rPr>
      </w:pPr>
    </w:p>
    <w:p w14:paraId="4A304B6A" w14:textId="77777777" w:rsidR="008826B3" w:rsidRPr="000F4E43" w:rsidRDefault="008826B3" w:rsidP="008826B3">
      <w:pPr>
        <w:spacing w:afterLines="50" w:after="120"/>
        <w:rPr>
          <w:rFonts w:ascii="Arial" w:hAnsi="Arial" w:cs="Arial"/>
          <w:b/>
        </w:rPr>
      </w:pPr>
      <w:r w:rsidRPr="000F4E43">
        <w:rPr>
          <w:rFonts w:ascii="Arial" w:hAnsi="Arial" w:cs="Arial"/>
          <w:b/>
        </w:rPr>
        <w:t>1. Overall Description:</w:t>
      </w:r>
    </w:p>
    <w:p w14:paraId="123370FA" w14:textId="4797B953" w:rsidR="00B708A0" w:rsidRDefault="008826B3" w:rsidP="008826B3">
      <w:pPr>
        <w:pStyle w:val="a5"/>
        <w:spacing w:afterLines="50" w:after="120"/>
        <w:rPr>
          <w:rFonts w:cs="Arial"/>
          <w:b w:val="0"/>
          <w:noProof w:val="0"/>
          <w:sz w:val="20"/>
        </w:rPr>
      </w:pPr>
      <w:r w:rsidRPr="009E3190">
        <w:rPr>
          <w:rFonts w:cs="Arial"/>
          <w:b w:val="0"/>
          <w:noProof w:val="0"/>
          <w:sz w:val="20"/>
        </w:rPr>
        <w:t>RAN</w:t>
      </w:r>
      <w:r w:rsidR="00D34FE7">
        <w:rPr>
          <w:rFonts w:cs="Arial"/>
          <w:b w:val="0"/>
          <w:noProof w:val="0"/>
          <w:sz w:val="20"/>
        </w:rPr>
        <w:t xml:space="preserve">4 discussed the power scaling behaviour </w:t>
      </w:r>
      <w:r w:rsidR="00A77C71">
        <w:rPr>
          <w:rFonts w:cs="Arial"/>
          <w:b w:val="0"/>
          <w:noProof w:val="0"/>
          <w:sz w:val="20"/>
        </w:rPr>
        <w:t>defined in</w:t>
      </w:r>
      <w:r w:rsidR="00A77C71" w:rsidRPr="00D34FE7">
        <w:rPr>
          <w:rFonts w:cs="Arial"/>
          <w:b w:val="0"/>
          <w:noProof w:val="0"/>
          <w:sz w:val="20"/>
        </w:rPr>
        <w:t xml:space="preserve"> </w:t>
      </w:r>
      <w:r w:rsidR="00A77C71">
        <w:rPr>
          <w:rFonts w:cs="Arial"/>
          <w:b w:val="0"/>
          <w:noProof w:val="0"/>
          <w:sz w:val="20"/>
        </w:rPr>
        <w:t>the beginning of clause 7.1 of TS 38.213. I</w:t>
      </w:r>
      <w:r w:rsidR="00D34FE7">
        <w:rPr>
          <w:rFonts w:cs="Arial"/>
          <w:b w:val="0"/>
          <w:noProof w:val="0"/>
          <w:sz w:val="20"/>
        </w:rPr>
        <w:t xml:space="preserve">n case the factor </w:t>
      </w:r>
      <m:oMath>
        <m:r>
          <m:rPr>
            <m:sty m:val="bi"/>
          </m:rPr>
          <w:rPr>
            <w:rFonts w:ascii="Cambria Math" w:cs="Arial"/>
            <w:noProof w:val="0"/>
            <w:sz w:val="20"/>
          </w:rPr>
          <m:t>s</m:t>
        </m:r>
      </m:oMath>
      <w:r w:rsidR="00D34FE7" w:rsidRPr="00D34FE7">
        <w:rPr>
          <w:rFonts w:cs="Arial"/>
          <w:b w:val="0"/>
          <w:noProof w:val="0"/>
          <w:sz w:val="20"/>
        </w:rPr>
        <w:t xml:space="preserve"> </w:t>
      </w:r>
      <w:r w:rsidR="00D83533">
        <w:rPr>
          <w:rFonts w:cs="Arial"/>
          <w:b w:val="0"/>
          <w:noProof w:val="0"/>
          <w:sz w:val="20"/>
        </w:rPr>
        <w:t>i</w:t>
      </w:r>
      <w:r w:rsidR="00A77C71">
        <w:rPr>
          <w:rFonts w:cs="Arial"/>
          <w:b w:val="0"/>
          <w:noProof w:val="0"/>
          <w:sz w:val="20"/>
        </w:rPr>
        <w:t>s not equal to 1</w:t>
      </w:r>
      <w:r w:rsidR="009704B1">
        <w:rPr>
          <w:rFonts w:cs="Arial"/>
          <w:b w:val="0"/>
          <w:noProof w:val="0"/>
          <w:sz w:val="20"/>
        </w:rPr>
        <w:t>, e.g. 2Tx UL MIMO</w:t>
      </w:r>
      <w:r w:rsidR="009704B1" w:rsidRPr="00FB52E5">
        <w:t xml:space="preserve"> </w:t>
      </w:r>
      <w:r w:rsidR="009704B1" w:rsidRPr="00FB52E5">
        <w:rPr>
          <w:rFonts w:cs="Arial"/>
          <w:b w:val="0"/>
          <w:noProof w:val="0"/>
          <w:sz w:val="20"/>
        </w:rPr>
        <w:t>when indicated TPMI is 0 or 1</w:t>
      </w:r>
      <w:r w:rsidR="00831A75">
        <w:rPr>
          <w:rFonts w:cs="Arial"/>
          <w:b w:val="0"/>
          <w:noProof w:val="0"/>
          <w:sz w:val="20"/>
        </w:rPr>
        <w:t xml:space="preserve"> for UE not indicating support of </w:t>
      </w:r>
      <w:proofErr w:type="spellStart"/>
      <w:r w:rsidR="00831A75">
        <w:rPr>
          <w:rFonts w:cs="Arial"/>
          <w:b w:val="0"/>
          <w:noProof w:val="0"/>
          <w:sz w:val="20"/>
        </w:rPr>
        <w:t>ULFPTx</w:t>
      </w:r>
      <w:proofErr w:type="spellEnd"/>
      <w:r w:rsidR="009704B1">
        <w:rPr>
          <w:rFonts w:cs="Arial"/>
          <w:b w:val="0"/>
          <w:noProof w:val="0"/>
          <w:sz w:val="20"/>
        </w:rPr>
        <w:t>,</w:t>
      </w:r>
      <w:r w:rsidR="00A77C71">
        <w:rPr>
          <w:rFonts w:cs="Arial"/>
          <w:b w:val="0"/>
          <w:noProof w:val="0"/>
          <w:sz w:val="20"/>
        </w:rPr>
        <w:t xml:space="preserve"> and applied to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oMath>
      <w:r w:rsidR="00A77C71">
        <w:rPr>
          <w:rFonts w:eastAsiaTheme="minorEastAsia" w:cs="Arial"/>
          <w:noProof w:val="0"/>
          <w:lang w:eastAsia="zh-CN"/>
        </w:rPr>
        <w:t>,</w:t>
      </w:r>
      <w:r w:rsidR="00A77C71" w:rsidRPr="00A77C71">
        <w:rPr>
          <w:rFonts w:cs="Arial"/>
          <w:b w:val="0"/>
          <w:noProof w:val="0"/>
          <w:sz w:val="20"/>
        </w:rPr>
        <w:t xml:space="preserve"> </w:t>
      </w:r>
      <w:r w:rsidR="00A77C71">
        <w:rPr>
          <w:rFonts w:cs="Arial"/>
          <w:b w:val="0"/>
          <w:noProof w:val="0"/>
          <w:sz w:val="20"/>
        </w:rPr>
        <w:t>RAN4</w:t>
      </w:r>
      <w:r w:rsidR="00831A75">
        <w:rPr>
          <w:rFonts w:cs="Arial"/>
          <w:b w:val="0"/>
          <w:noProof w:val="0"/>
          <w:sz w:val="20"/>
        </w:rPr>
        <w:t>identified</w:t>
      </w:r>
      <w:r w:rsidR="00A77C71">
        <w:rPr>
          <w:rFonts w:cs="Arial"/>
          <w:b w:val="0"/>
          <w:noProof w:val="0"/>
          <w:sz w:val="20"/>
        </w:rPr>
        <w:t xml:space="preserve"> </w:t>
      </w:r>
      <w:r w:rsidR="00D83533">
        <w:rPr>
          <w:rFonts w:cs="Arial"/>
          <w:b w:val="0"/>
          <w:noProof w:val="0"/>
          <w:sz w:val="20"/>
        </w:rPr>
        <w:t xml:space="preserve">that </w:t>
      </w:r>
      <w:r w:rsidR="00831A75">
        <w:rPr>
          <w:rFonts w:cs="Arial"/>
          <w:b w:val="0"/>
          <w:noProof w:val="0"/>
          <w:sz w:val="20"/>
        </w:rPr>
        <w:t xml:space="preserve">in such case </w:t>
      </w:r>
      <w:r w:rsidR="00A77C71">
        <w:rPr>
          <w:rFonts w:cs="Arial"/>
          <w:b w:val="0"/>
          <w:noProof w:val="0"/>
          <w:sz w:val="20"/>
        </w:rPr>
        <w:t xml:space="preserve">the actually achievable maximum configured power </w:t>
      </w:r>
      <w:r w:rsidR="00E138B5">
        <w:rPr>
          <w:rFonts w:cs="Arial"/>
          <w:b w:val="0"/>
          <w:noProof w:val="0"/>
          <w:sz w:val="20"/>
        </w:rPr>
        <w:t xml:space="preserve">would be different from </w:t>
      </w:r>
      <w:r w:rsidR="00A77C71">
        <w:rPr>
          <w:rFonts w:cs="Arial"/>
          <w:b w:val="0"/>
          <w:noProof w:val="0"/>
          <w:sz w:val="20"/>
        </w:rPr>
        <w:t xml:space="preserve">the </w:t>
      </w:r>
      <w:proofErr w:type="spellStart"/>
      <w:proofErr w:type="gramStart"/>
      <w:r w:rsidR="00A77C71">
        <w:rPr>
          <w:rFonts w:cs="Arial"/>
          <w:b w:val="0"/>
          <w:noProof w:val="0"/>
          <w:sz w:val="20"/>
        </w:rPr>
        <w:t>Pcmax,f</w:t>
      </w:r>
      <w:proofErr w:type="gramEnd"/>
      <w:r w:rsidR="00A77C71">
        <w:rPr>
          <w:rFonts w:cs="Arial"/>
          <w:b w:val="0"/>
          <w:noProof w:val="0"/>
          <w:sz w:val="20"/>
        </w:rPr>
        <w:t>,c</w:t>
      </w:r>
      <w:proofErr w:type="spellEnd"/>
      <w:r w:rsidR="00A77C71">
        <w:rPr>
          <w:rFonts w:cs="Arial"/>
          <w:b w:val="0"/>
          <w:noProof w:val="0"/>
          <w:sz w:val="20"/>
        </w:rPr>
        <w:t xml:space="preserve"> value</w:t>
      </w:r>
      <w:r w:rsidR="00831A75">
        <w:rPr>
          <w:rFonts w:cs="Arial"/>
          <w:b w:val="0"/>
          <w:noProof w:val="0"/>
          <w:sz w:val="20"/>
        </w:rPr>
        <w:t xml:space="preserve"> derive</w:t>
      </w:r>
      <w:bookmarkStart w:id="1" w:name="_GoBack"/>
      <w:bookmarkEnd w:id="1"/>
      <w:r w:rsidR="00831A75">
        <w:rPr>
          <w:rFonts w:cs="Arial"/>
          <w:b w:val="0"/>
          <w:noProof w:val="0"/>
          <w:sz w:val="20"/>
        </w:rPr>
        <w:t>d via reported power class</w:t>
      </w:r>
      <w:r w:rsidR="00A77C71">
        <w:rPr>
          <w:rFonts w:cs="Arial"/>
          <w:b w:val="0"/>
          <w:noProof w:val="0"/>
          <w:sz w:val="20"/>
        </w:rPr>
        <w:t xml:space="preserve">. However, </w:t>
      </w:r>
      <w:r w:rsidR="00D83533">
        <w:rPr>
          <w:rFonts w:cs="Arial"/>
          <w:b w:val="0"/>
          <w:noProof w:val="0"/>
          <w:sz w:val="20"/>
        </w:rPr>
        <w:t xml:space="preserve">in </w:t>
      </w:r>
      <w:r w:rsidR="00A77C71">
        <w:rPr>
          <w:rFonts w:cs="Arial"/>
          <w:b w:val="0"/>
          <w:noProof w:val="0"/>
          <w:sz w:val="20"/>
        </w:rPr>
        <w:t>the PHR calculation, i.e. in clause 7.7.1 in 38.213, this power scaling factor s</w:t>
      </w:r>
      <w:r w:rsidR="00B708A0">
        <w:rPr>
          <w:rFonts w:cs="Arial"/>
          <w:b w:val="0"/>
          <w:noProof w:val="0"/>
          <w:sz w:val="20"/>
        </w:rPr>
        <w:t xml:space="preserve"> </w:t>
      </w:r>
      <w:r w:rsidR="00D83533">
        <w:rPr>
          <w:rFonts w:cs="Arial"/>
          <w:b w:val="0"/>
          <w:noProof w:val="0"/>
          <w:sz w:val="20"/>
        </w:rPr>
        <w:t>i</w:t>
      </w:r>
      <w:r w:rsidR="00B708A0">
        <w:rPr>
          <w:rFonts w:cs="Arial"/>
          <w:b w:val="0"/>
          <w:noProof w:val="0"/>
          <w:sz w:val="20"/>
        </w:rPr>
        <w:t>s not considered</w:t>
      </w:r>
      <w:r w:rsidR="00A77C71">
        <w:rPr>
          <w:rFonts w:cs="Arial"/>
          <w:b w:val="0"/>
          <w:noProof w:val="0"/>
          <w:sz w:val="20"/>
        </w:rPr>
        <w:t>.</w:t>
      </w:r>
    </w:p>
    <w:p w14:paraId="5385815A" w14:textId="6200A2BC" w:rsidR="00A77C71" w:rsidRDefault="0039685A" w:rsidP="008826B3">
      <w:pPr>
        <w:pStyle w:val="a5"/>
        <w:spacing w:afterLines="50" w:after="120"/>
        <w:rPr>
          <w:rFonts w:cs="Arial"/>
          <w:b w:val="0"/>
          <w:noProof w:val="0"/>
          <w:sz w:val="20"/>
        </w:rPr>
      </w:pPr>
      <w:r>
        <w:rPr>
          <w:rFonts w:cs="Arial"/>
          <w:b w:val="0"/>
          <w:noProof w:val="0"/>
          <w:sz w:val="20"/>
        </w:rPr>
        <w:t>RAN4 would like to check RAN1’s view whether</w:t>
      </w:r>
      <w:r w:rsidR="00F63758">
        <w:rPr>
          <w:rFonts w:cs="Arial"/>
          <w:b w:val="0"/>
          <w:noProof w:val="0"/>
          <w:sz w:val="20"/>
        </w:rPr>
        <w:t xml:space="preserve"> the above understanding is correct and whether</w:t>
      </w:r>
      <w:r>
        <w:rPr>
          <w:rFonts w:cs="Arial"/>
          <w:b w:val="0"/>
          <w:noProof w:val="0"/>
          <w:sz w:val="20"/>
        </w:rPr>
        <w:t xml:space="preserve"> it is an issue from RAN1 perspective since </w:t>
      </w:r>
      <w:proofErr w:type="spellStart"/>
      <w:r>
        <w:rPr>
          <w:rFonts w:cs="Arial"/>
          <w:b w:val="0"/>
          <w:noProof w:val="0"/>
          <w:sz w:val="20"/>
        </w:rPr>
        <w:t>ULFPTx</w:t>
      </w:r>
      <w:proofErr w:type="spellEnd"/>
      <w:r>
        <w:rPr>
          <w:rFonts w:cs="Arial"/>
          <w:b w:val="0"/>
          <w:noProof w:val="0"/>
          <w:sz w:val="20"/>
        </w:rPr>
        <w:t xml:space="preserve"> introduced in Rel-16 is intentionally to address MIMO non-full power issue.</w:t>
      </w:r>
    </w:p>
    <w:p w14:paraId="4D58123E" w14:textId="46C0B867" w:rsidR="00B708A0" w:rsidRPr="009704B1" w:rsidRDefault="00B708A0" w:rsidP="008826B3">
      <w:pPr>
        <w:pStyle w:val="a5"/>
        <w:spacing w:afterLines="50" w:after="120"/>
        <w:rPr>
          <w:rFonts w:cs="Arial"/>
          <w:b w:val="0"/>
          <w:noProof w:val="0"/>
          <w:sz w:val="20"/>
        </w:rPr>
      </w:pPr>
    </w:p>
    <w:p w14:paraId="60CF44D4" w14:textId="77777777" w:rsidR="008826B3" w:rsidRPr="00E74C4C" w:rsidRDefault="008826B3" w:rsidP="008826B3">
      <w:pPr>
        <w:pStyle w:val="a5"/>
        <w:rPr>
          <w:rFonts w:eastAsia="等线" w:cs="Arial"/>
          <w:lang w:eastAsia="zh-CN"/>
        </w:rPr>
      </w:pPr>
    </w:p>
    <w:p w14:paraId="0A90697D" w14:textId="77777777" w:rsidR="008826B3" w:rsidRPr="000F4E43" w:rsidRDefault="008826B3" w:rsidP="008826B3">
      <w:pPr>
        <w:spacing w:after="120"/>
        <w:rPr>
          <w:rFonts w:ascii="Arial" w:hAnsi="Arial" w:cs="Arial"/>
          <w:b/>
        </w:rPr>
      </w:pPr>
      <w:r w:rsidRPr="000F4E43">
        <w:rPr>
          <w:rFonts w:ascii="Arial" w:hAnsi="Arial" w:cs="Arial"/>
          <w:b/>
        </w:rPr>
        <w:t>2. Actions:</w:t>
      </w:r>
    </w:p>
    <w:p w14:paraId="612B862C" w14:textId="77777777" w:rsidR="008826B3" w:rsidRDefault="008826B3" w:rsidP="008826B3">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741C21ED" w14:textId="0585F169" w:rsidR="008826B3" w:rsidRDefault="008826B3" w:rsidP="008826B3">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D34FE7">
        <w:rPr>
          <w:rFonts w:ascii="Arial" w:hAnsi="Arial" w:cs="Arial"/>
        </w:rPr>
        <w:t>1</w:t>
      </w:r>
      <w:r>
        <w:rPr>
          <w:rFonts w:ascii="Arial" w:hAnsi="Arial" w:cs="Arial"/>
        </w:rPr>
        <w:t xml:space="preserve"> to </w:t>
      </w:r>
      <w:r w:rsidR="00D34FE7">
        <w:rPr>
          <w:rFonts w:ascii="Arial" w:hAnsi="Arial" w:cs="Arial"/>
        </w:rPr>
        <w:t xml:space="preserve">consider the </w:t>
      </w:r>
      <w:r w:rsidR="00B708A0">
        <w:rPr>
          <w:rFonts w:ascii="Arial" w:hAnsi="Arial" w:cs="Arial"/>
        </w:rPr>
        <w:t>issue</w:t>
      </w:r>
      <w:r w:rsidR="00D34FE7">
        <w:rPr>
          <w:rFonts w:ascii="Arial" w:hAnsi="Arial" w:cs="Arial"/>
        </w:rPr>
        <w:t xml:space="preserve"> above and provide feedback</w:t>
      </w:r>
      <w:r w:rsidR="00B708A0">
        <w:rPr>
          <w:rFonts w:ascii="Arial" w:hAnsi="Arial" w:cs="Arial"/>
        </w:rPr>
        <w:t xml:space="preserve"> on RAN1’s understanding</w:t>
      </w:r>
      <w:r w:rsidR="00D34FE7">
        <w:rPr>
          <w:rFonts w:ascii="Arial" w:hAnsi="Arial" w:cs="Arial"/>
        </w:rPr>
        <w:t>.</w:t>
      </w:r>
    </w:p>
    <w:p w14:paraId="580904D5" w14:textId="77777777" w:rsidR="00D215E8" w:rsidRPr="00C05F6A" w:rsidRDefault="00D215E8" w:rsidP="008826B3">
      <w:pPr>
        <w:spacing w:after="120"/>
        <w:ind w:left="993" w:hanging="993"/>
        <w:rPr>
          <w:rFonts w:ascii="Arial" w:hAnsi="Arial" w:cs="Arial"/>
        </w:rPr>
      </w:pPr>
    </w:p>
    <w:p w14:paraId="47CC03CA" w14:textId="6153DD35" w:rsidR="001954A2" w:rsidRDefault="008826B3" w:rsidP="001954A2">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8238EAB" w14:textId="7DAF611D" w:rsidR="00820F9B" w:rsidRDefault="00820F9B" w:rsidP="00E64BD4">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8-bis</w:t>
      </w:r>
      <w:r w:rsidRPr="00435C1A">
        <w:rPr>
          <w:rFonts w:ascii="Arial" w:hAnsi="Arial" w:cs="Arial"/>
          <w:bCs/>
          <w:color w:val="000000"/>
          <w:lang w:eastAsia="en-GB"/>
        </w:rPr>
        <w:t xml:space="preserve">               </w:t>
      </w:r>
      <w:r>
        <w:rPr>
          <w:rFonts w:ascii="Arial" w:hAnsi="Arial" w:cs="Arial"/>
          <w:bCs/>
          <w:color w:val="000000"/>
          <w:lang w:eastAsia="en-GB"/>
        </w:rPr>
        <w:t>9</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w:t>
      </w:r>
      <w:r>
        <w:rPr>
          <w:rFonts w:ascii="Arial" w:hAnsi="Arial" w:cs="Arial"/>
          <w:bCs/>
          <w:color w:val="000000"/>
          <w:lang w:eastAsia="en-GB"/>
        </w:rPr>
        <w:t>13</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Xiamen</w:t>
      </w:r>
      <w:r w:rsidRPr="001954A2">
        <w:rPr>
          <w:rFonts w:ascii="Arial" w:hAnsi="Arial" w:cs="Arial"/>
          <w:bCs/>
          <w:color w:val="000000"/>
        </w:rPr>
        <w:t xml:space="preserve">, </w:t>
      </w:r>
      <w:r>
        <w:rPr>
          <w:rFonts w:ascii="Arial" w:hAnsi="Arial" w:cs="Arial"/>
          <w:bCs/>
          <w:color w:val="000000"/>
        </w:rPr>
        <w:t>CN</w:t>
      </w:r>
    </w:p>
    <w:p w14:paraId="0CBC3B10" w14:textId="1CCA691C" w:rsidR="001B7C6B" w:rsidRPr="00820F9B" w:rsidRDefault="001B7C6B" w:rsidP="001B7C6B">
      <w:pPr>
        <w:rPr>
          <w:rFonts w:eastAsia="宋体"/>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9</w:t>
      </w:r>
      <w:r w:rsidRPr="00435C1A">
        <w:rPr>
          <w:rFonts w:ascii="Arial" w:hAnsi="Arial" w:cs="Arial"/>
          <w:bCs/>
          <w:color w:val="000000"/>
          <w:lang w:eastAsia="en-GB"/>
        </w:rPr>
        <w:t xml:space="preserve">               </w:t>
      </w:r>
      <w:r>
        <w:rPr>
          <w:rFonts w:ascii="Arial" w:hAnsi="Arial" w:cs="Arial"/>
          <w:bCs/>
          <w:color w:val="000000"/>
          <w:lang w:eastAsia="en-GB"/>
        </w:rPr>
        <w:tab/>
      </w:r>
      <w:r>
        <w:rPr>
          <w:rFonts w:ascii="Arial" w:hAnsi="Arial" w:cs="Arial"/>
          <w:bCs/>
          <w:color w:val="000000"/>
          <w:lang w:eastAsia="en-GB"/>
        </w:rPr>
        <w:tab/>
        <w:t>13</w:t>
      </w:r>
      <w:r w:rsidRPr="00820F9B">
        <w:rPr>
          <w:rFonts w:ascii="Arial" w:hAnsi="Arial" w:cs="Arial"/>
          <w:bCs/>
          <w:color w:val="000000"/>
          <w:vertAlign w:val="superscript"/>
          <w:lang w:eastAsia="en-GB"/>
        </w:rPr>
        <w:t>th</w:t>
      </w:r>
      <w:r>
        <w:rPr>
          <w:rFonts w:ascii="Arial" w:hAnsi="Arial" w:cs="Arial"/>
          <w:bCs/>
          <w:color w:val="000000"/>
          <w:lang w:eastAsia="en-GB"/>
        </w:rPr>
        <w:t xml:space="preserve"> November</w:t>
      </w:r>
      <w:r w:rsidRPr="00435C1A">
        <w:rPr>
          <w:rFonts w:ascii="Arial" w:hAnsi="Arial" w:cs="Arial"/>
          <w:bCs/>
          <w:color w:val="000000"/>
          <w:lang w:eastAsia="en-GB"/>
        </w:rPr>
        <w:t xml:space="preserve">– </w:t>
      </w:r>
      <w:r>
        <w:rPr>
          <w:rFonts w:ascii="Arial" w:hAnsi="Arial" w:cs="Arial"/>
          <w:bCs/>
          <w:color w:val="000000"/>
          <w:lang w:eastAsia="en-GB"/>
        </w:rPr>
        <w:t>17</w:t>
      </w:r>
      <w:r w:rsidRPr="00820F9B">
        <w:rPr>
          <w:rFonts w:ascii="Arial" w:hAnsi="Arial" w:cs="Arial"/>
          <w:bCs/>
          <w:color w:val="000000"/>
          <w:vertAlign w:val="superscript"/>
          <w:lang w:eastAsia="en-GB"/>
        </w:rPr>
        <w:t>th</w:t>
      </w:r>
      <w:r>
        <w:rPr>
          <w:rFonts w:ascii="Arial" w:hAnsi="Arial" w:cs="Arial"/>
          <w:bCs/>
          <w:color w:val="000000"/>
          <w:lang w:eastAsia="en-GB"/>
        </w:rPr>
        <w:t xml:space="preserve"> November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Chicago</w:t>
      </w:r>
      <w:r w:rsidRPr="001954A2">
        <w:rPr>
          <w:rFonts w:ascii="Arial" w:hAnsi="Arial" w:cs="Arial"/>
          <w:bCs/>
          <w:color w:val="000000"/>
        </w:rPr>
        <w:t xml:space="preserve">, </w:t>
      </w:r>
      <w:r>
        <w:rPr>
          <w:rFonts w:ascii="Arial" w:hAnsi="Arial" w:cs="Arial"/>
          <w:bCs/>
          <w:color w:val="000000"/>
        </w:rPr>
        <w:t>US</w:t>
      </w:r>
    </w:p>
    <w:sectPr w:rsidR="001B7C6B" w:rsidRPr="00820F9B"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C110" w16cex:dateUtc="2022-08-08T09:06:00Z"/>
  <w16cex:commentExtensible w16cex:durableId="269BC3A3" w16cex:dateUtc="2022-08-08T09: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97FDA" w14:textId="77777777" w:rsidR="00B750E4" w:rsidRDefault="00B750E4">
      <w:r>
        <w:separator/>
      </w:r>
    </w:p>
  </w:endnote>
  <w:endnote w:type="continuationSeparator" w:id="0">
    <w:p w14:paraId="5A2F15CD" w14:textId="77777777" w:rsidR="00B750E4" w:rsidRDefault="00B7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7F38A7" w:rsidRDefault="007F38A7" w:rsidP="002D07B9">
    <w:pPr>
      <w:pStyle w:val="a5"/>
    </w:pPr>
  </w:p>
  <w:p w14:paraId="48F44392" w14:textId="77777777" w:rsidR="007F38A7" w:rsidRDefault="007F38A7" w:rsidP="002D07B9"/>
  <w:p w14:paraId="5DD10703" w14:textId="77777777" w:rsidR="007F38A7" w:rsidRDefault="007F38A7" w:rsidP="002D07B9">
    <w:pPr>
      <w:pStyle w:val="a7"/>
    </w:pPr>
  </w:p>
  <w:p w14:paraId="3706E92A" w14:textId="77777777" w:rsidR="007F38A7" w:rsidRDefault="007F38A7" w:rsidP="002D07B9"/>
  <w:p w14:paraId="1F2BB964" w14:textId="77777777" w:rsidR="007F38A7" w:rsidRDefault="007F38A7"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F38A7" w:rsidRPr="002D07B9" w:rsidRDefault="007F38A7"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90D28" w14:textId="77777777" w:rsidR="00B750E4" w:rsidRDefault="00B750E4">
      <w:r>
        <w:separator/>
      </w:r>
    </w:p>
  </w:footnote>
  <w:footnote w:type="continuationSeparator" w:id="0">
    <w:p w14:paraId="271346F9" w14:textId="77777777" w:rsidR="00B750E4" w:rsidRDefault="00B75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20"/>
  </w:num>
  <w:num w:numId="4">
    <w:abstractNumId w:val="34"/>
  </w:num>
  <w:num w:numId="5">
    <w:abstractNumId w:val="15"/>
  </w:num>
  <w:num w:numId="6">
    <w:abstractNumId w:val="8"/>
  </w:num>
  <w:num w:numId="7">
    <w:abstractNumId w:val="21"/>
  </w:num>
  <w:num w:numId="8">
    <w:abstractNumId w:val="2"/>
  </w:num>
  <w:num w:numId="9">
    <w:abstractNumId w:val="3"/>
  </w:num>
  <w:num w:numId="10">
    <w:abstractNumId w:val="32"/>
  </w:num>
  <w:num w:numId="11">
    <w:abstractNumId w:val="14"/>
  </w:num>
  <w:num w:numId="12">
    <w:abstractNumId w:val="27"/>
  </w:num>
  <w:num w:numId="13">
    <w:abstractNumId w:val="31"/>
  </w:num>
  <w:num w:numId="14">
    <w:abstractNumId w:val="19"/>
  </w:num>
  <w:num w:numId="15">
    <w:abstractNumId w:val="29"/>
  </w:num>
  <w:num w:numId="16">
    <w:abstractNumId w:val="13"/>
  </w:num>
  <w:num w:numId="17">
    <w:abstractNumId w:val="6"/>
  </w:num>
  <w:num w:numId="18">
    <w:abstractNumId w:val="36"/>
  </w:num>
  <w:num w:numId="19">
    <w:abstractNumId w:val="7"/>
  </w:num>
  <w:num w:numId="20">
    <w:abstractNumId w:val="1"/>
  </w:num>
  <w:num w:numId="21">
    <w:abstractNumId w:val="17"/>
  </w:num>
  <w:num w:numId="22">
    <w:abstractNumId w:val="12"/>
  </w:num>
  <w:num w:numId="23">
    <w:abstractNumId w:val="0"/>
  </w:num>
  <w:num w:numId="24">
    <w:abstractNumId w:val="24"/>
  </w:num>
  <w:num w:numId="25">
    <w:abstractNumId w:val="4"/>
  </w:num>
  <w:num w:numId="26">
    <w:abstractNumId w:val="23"/>
  </w:num>
  <w:num w:numId="27">
    <w:abstractNumId w:val="22"/>
  </w:num>
  <w:num w:numId="28">
    <w:abstractNumId w:val="33"/>
  </w:num>
  <w:num w:numId="29">
    <w:abstractNumId w:val="37"/>
  </w:num>
  <w:num w:numId="30">
    <w:abstractNumId w:val="11"/>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6"/>
  </w:num>
  <w:num w:numId="34">
    <w:abstractNumId w:val="26"/>
  </w:num>
  <w:num w:numId="35">
    <w:abstractNumId w:val="35"/>
  </w:num>
  <w:num w:numId="36">
    <w:abstractNumId w:val="5"/>
  </w:num>
  <w:num w:numId="37">
    <w:abstractNumId w:val="10"/>
  </w:num>
  <w:num w:numId="38">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17E9F"/>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1CF"/>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34"/>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10B"/>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02"/>
    <w:rsid w:val="000838E1"/>
    <w:rsid w:val="00083DF5"/>
    <w:rsid w:val="000848C0"/>
    <w:rsid w:val="000848C9"/>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652"/>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E7DBF"/>
    <w:rsid w:val="000F031A"/>
    <w:rsid w:val="000F0576"/>
    <w:rsid w:val="000F0E69"/>
    <w:rsid w:val="000F0F33"/>
    <w:rsid w:val="000F1736"/>
    <w:rsid w:val="000F1A9A"/>
    <w:rsid w:val="000F2651"/>
    <w:rsid w:val="000F271E"/>
    <w:rsid w:val="000F283B"/>
    <w:rsid w:val="000F2FE7"/>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238"/>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09ED"/>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473"/>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6D0B"/>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D7E"/>
    <w:rsid w:val="00186FED"/>
    <w:rsid w:val="00187197"/>
    <w:rsid w:val="001874A3"/>
    <w:rsid w:val="00187794"/>
    <w:rsid w:val="001878F6"/>
    <w:rsid w:val="00187B6A"/>
    <w:rsid w:val="00187C44"/>
    <w:rsid w:val="00187DE9"/>
    <w:rsid w:val="00190206"/>
    <w:rsid w:val="001913A3"/>
    <w:rsid w:val="00192276"/>
    <w:rsid w:val="00192CF8"/>
    <w:rsid w:val="001930F4"/>
    <w:rsid w:val="001933B6"/>
    <w:rsid w:val="00193508"/>
    <w:rsid w:val="00193752"/>
    <w:rsid w:val="00193AB2"/>
    <w:rsid w:val="0019416E"/>
    <w:rsid w:val="00194AE6"/>
    <w:rsid w:val="001954A2"/>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B7C6B"/>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0EAE"/>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5850"/>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1A"/>
    <w:rsid w:val="001E4987"/>
    <w:rsid w:val="001E51F4"/>
    <w:rsid w:val="001E5665"/>
    <w:rsid w:val="001E5D78"/>
    <w:rsid w:val="001E5FB7"/>
    <w:rsid w:val="001E6112"/>
    <w:rsid w:val="001E636D"/>
    <w:rsid w:val="001E6381"/>
    <w:rsid w:val="001E6E72"/>
    <w:rsid w:val="001E71A9"/>
    <w:rsid w:val="001E74A4"/>
    <w:rsid w:val="001E7D6A"/>
    <w:rsid w:val="001E7E6C"/>
    <w:rsid w:val="001E7E8C"/>
    <w:rsid w:val="001F00E3"/>
    <w:rsid w:val="001F040C"/>
    <w:rsid w:val="001F06DF"/>
    <w:rsid w:val="001F0806"/>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2EC"/>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2C5"/>
    <w:rsid w:val="00287734"/>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C78"/>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4B9B"/>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8E8"/>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30904"/>
    <w:rsid w:val="00331251"/>
    <w:rsid w:val="0033133D"/>
    <w:rsid w:val="0033198B"/>
    <w:rsid w:val="00331A79"/>
    <w:rsid w:val="00331B0D"/>
    <w:rsid w:val="00331C9D"/>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39D"/>
    <w:rsid w:val="0035799A"/>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85A"/>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6C2"/>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3E4A"/>
    <w:rsid w:val="003E404B"/>
    <w:rsid w:val="003E443E"/>
    <w:rsid w:val="003E4724"/>
    <w:rsid w:val="003E558A"/>
    <w:rsid w:val="003E584E"/>
    <w:rsid w:val="003E5859"/>
    <w:rsid w:val="003E5CD9"/>
    <w:rsid w:val="003E610E"/>
    <w:rsid w:val="003E659A"/>
    <w:rsid w:val="003E67A1"/>
    <w:rsid w:val="003E693E"/>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C6F"/>
    <w:rsid w:val="003F4E30"/>
    <w:rsid w:val="003F4F8A"/>
    <w:rsid w:val="003F4FB4"/>
    <w:rsid w:val="003F509D"/>
    <w:rsid w:val="003F52E5"/>
    <w:rsid w:val="003F573C"/>
    <w:rsid w:val="003F6400"/>
    <w:rsid w:val="003F6BAD"/>
    <w:rsid w:val="00400147"/>
    <w:rsid w:val="00400160"/>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4C68"/>
    <w:rsid w:val="00405597"/>
    <w:rsid w:val="00405ECF"/>
    <w:rsid w:val="004061CC"/>
    <w:rsid w:val="00406346"/>
    <w:rsid w:val="004065E5"/>
    <w:rsid w:val="004070FE"/>
    <w:rsid w:val="00407F7A"/>
    <w:rsid w:val="00410198"/>
    <w:rsid w:val="0041054D"/>
    <w:rsid w:val="0041098D"/>
    <w:rsid w:val="00410ABC"/>
    <w:rsid w:val="00410B0A"/>
    <w:rsid w:val="00410F3D"/>
    <w:rsid w:val="00411B6A"/>
    <w:rsid w:val="00412278"/>
    <w:rsid w:val="00412A7D"/>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19D"/>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3B00"/>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06C"/>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3F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3ECB"/>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69FC"/>
    <w:rsid w:val="0054769B"/>
    <w:rsid w:val="00547C2B"/>
    <w:rsid w:val="00547DFE"/>
    <w:rsid w:val="00550583"/>
    <w:rsid w:val="00550A34"/>
    <w:rsid w:val="00550B8B"/>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2ED"/>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33"/>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2F21"/>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D8E"/>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6E3B"/>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1CE"/>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761"/>
    <w:rsid w:val="00617162"/>
    <w:rsid w:val="00617417"/>
    <w:rsid w:val="006177D1"/>
    <w:rsid w:val="00617861"/>
    <w:rsid w:val="006203C7"/>
    <w:rsid w:val="006204C5"/>
    <w:rsid w:val="0062093A"/>
    <w:rsid w:val="00621149"/>
    <w:rsid w:val="00621C92"/>
    <w:rsid w:val="0062322C"/>
    <w:rsid w:val="006232C3"/>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1A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316"/>
    <w:rsid w:val="006A5591"/>
    <w:rsid w:val="006A5C86"/>
    <w:rsid w:val="006A60DA"/>
    <w:rsid w:val="006A657D"/>
    <w:rsid w:val="006A724D"/>
    <w:rsid w:val="006A7836"/>
    <w:rsid w:val="006A79A6"/>
    <w:rsid w:val="006B00C4"/>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DEF"/>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0"/>
    <w:rsid w:val="007250AA"/>
    <w:rsid w:val="00725480"/>
    <w:rsid w:val="0072693B"/>
    <w:rsid w:val="00726CE6"/>
    <w:rsid w:val="007275A3"/>
    <w:rsid w:val="00727BC8"/>
    <w:rsid w:val="00727C68"/>
    <w:rsid w:val="00727EA0"/>
    <w:rsid w:val="00730241"/>
    <w:rsid w:val="00731071"/>
    <w:rsid w:val="00731270"/>
    <w:rsid w:val="007317FF"/>
    <w:rsid w:val="00731CFC"/>
    <w:rsid w:val="0073218C"/>
    <w:rsid w:val="00732EAB"/>
    <w:rsid w:val="007330D7"/>
    <w:rsid w:val="0073349C"/>
    <w:rsid w:val="007336AF"/>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2AC"/>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B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53"/>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7E3"/>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5114"/>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470"/>
    <w:rsid w:val="007E7858"/>
    <w:rsid w:val="007F010F"/>
    <w:rsid w:val="007F011F"/>
    <w:rsid w:val="007F0650"/>
    <w:rsid w:val="007F0703"/>
    <w:rsid w:val="007F1254"/>
    <w:rsid w:val="007F1C15"/>
    <w:rsid w:val="007F2CE5"/>
    <w:rsid w:val="007F2D82"/>
    <w:rsid w:val="007F38A7"/>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3D5"/>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0F9B"/>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A75"/>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94"/>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B3"/>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431"/>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314"/>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3"/>
    <w:rsid w:val="008D356F"/>
    <w:rsid w:val="008D3A10"/>
    <w:rsid w:val="008D3D4A"/>
    <w:rsid w:val="008D41C7"/>
    <w:rsid w:val="008D436F"/>
    <w:rsid w:val="008D4945"/>
    <w:rsid w:val="008D4FDA"/>
    <w:rsid w:val="008D531D"/>
    <w:rsid w:val="008D5718"/>
    <w:rsid w:val="008D62CD"/>
    <w:rsid w:val="008D6938"/>
    <w:rsid w:val="008D6C1E"/>
    <w:rsid w:val="008D6C32"/>
    <w:rsid w:val="008D7037"/>
    <w:rsid w:val="008D7410"/>
    <w:rsid w:val="008D7859"/>
    <w:rsid w:val="008D78C5"/>
    <w:rsid w:val="008E01E5"/>
    <w:rsid w:val="008E05B3"/>
    <w:rsid w:val="008E07B3"/>
    <w:rsid w:val="008E18F2"/>
    <w:rsid w:val="008E24B4"/>
    <w:rsid w:val="008E25EB"/>
    <w:rsid w:val="008E2662"/>
    <w:rsid w:val="008E2994"/>
    <w:rsid w:val="008E2A5F"/>
    <w:rsid w:val="008E2E7C"/>
    <w:rsid w:val="008E3BCB"/>
    <w:rsid w:val="008E40CC"/>
    <w:rsid w:val="008E4B3E"/>
    <w:rsid w:val="008E4D10"/>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79"/>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959"/>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2A"/>
    <w:rsid w:val="00942D8C"/>
    <w:rsid w:val="00942FDD"/>
    <w:rsid w:val="009432DB"/>
    <w:rsid w:val="009435E6"/>
    <w:rsid w:val="0094382A"/>
    <w:rsid w:val="00944791"/>
    <w:rsid w:val="009452F8"/>
    <w:rsid w:val="0094562C"/>
    <w:rsid w:val="00945CFA"/>
    <w:rsid w:val="00945E33"/>
    <w:rsid w:val="009468D8"/>
    <w:rsid w:val="009478B1"/>
    <w:rsid w:val="009479AB"/>
    <w:rsid w:val="00947A14"/>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4B1"/>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BE"/>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2C71"/>
    <w:rsid w:val="009931BA"/>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1CA"/>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385B"/>
    <w:rsid w:val="009C437E"/>
    <w:rsid w:val="009C46A3"/>
    <w:rsid w:val="009C4755"/>
    <w:rsid w:val="009C49E3"/>
    <w:rsid w:val="009C4A88"/>
    <w:rsid w:val="009C5320"/>
    <w:rsid w:val="009C576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1F40"/>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9F2"/>
    <w:rsid w:val="00A23E18"/>
    <w:rsid w:val="00A23ECE"/>
    <w:rsid w:val="00A242B0"/>
    <w:rsid w:val="00A2482D"/>
    <w:rsid w:val="00A2483E"/>
    <w:rsid w:val="00A24C79"/>
    <w:rsid w:val="00A24F4F"/>
    <w:rsid w:val="00A256F4"/>
    <w:rsid w:val="00A25824"/>
    <w:rsid w:val="00A2588A"/>
    <w:rsid w:val="00A25F59"/>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0AA9"/>
    <w:rsid w:val="00A413CA"/>
    <w:rsid w:val="00A41695"/>
    <w:rsid w:val="00A417D6"/>
    <w:rsid w:val="00A4234E"/>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37EA"/>
    <w:rsid w:val="00A54098"/>
    <w:rsid w:val="00A54851"/>
    <w:rsid w:val="00A54D72"/>
    <w:rsid w:val="00A56490"/>
    <w:rsid w:val="00A56CDF"/>
    <w:rsid w:val="00A57BF5"/>
    <w:rsid w:val="00A603D6"/>
    <w:rsid w:val="00A608E2"/>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5D07"/>
    <w:rsid w:val="00A7628F"/>
    <w:rsid w:val="00A76EE2"/>
    <w:rsid w:val="00A7718F"/>
    <w:rsid w:val="00A776BA"/>
    <w:rsid w:val="00A77C0A"/>
    <w:rsid w:val="00A77C71"/>
    <w:rsid w:val="00A77F44"/>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765"/>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604"/>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59E"/>
    <w:rsid w:val="00B4094F"/>
    <w:rsid w:val="00B40A88"/>
    <w:rsid w:val="00B41824"/>
    <w:rsid w:val="00B41B72"/>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D16"/>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08A0"/>
    <w:rsid w:val="00B7107B"/>
    <w:rsid w:val="00B7124A"/>
    <w:rsid w:val="00B722FB"/>
    <w:rsid w:val="00B72507"/>
    <w:rsid w:val="00B72EDE"/>
    <w:rsid w:val="00B738A5"/>
    <w:rsid w:val="00B73EEC"/>
    <w:rsid w:val="00B7448D"/>
    <w:rsid w:val="00B74E7B"/>
    <w:rsid w:val="00B750E4"/>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1DF1"/>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B6"/>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574"/>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363"/>
    <w:rsid w:val="00C5050E"/>
    <w:rsid w:val="00C508CF"/>
    <w:rsid w:val="00C50C04"/>
    <w:rsid w:val="00C50CC7"/>
    <w:rsid w:val="00C51773"/>
    <w:rsid w:val="00C51BFC"/>
    <w:rsid w:val="00C520C5"/>
    <w:rsid w:val="00C523CD"/>
    <w:rsid w:val="00C525C7"/>
    <w:rsid w:val="00C52639"/>
    <w:rsid w:val="00C52E23"/>
    <w:rsid w:val="00C5366C"/>
    <w:rsid w:val="00C545D2"/>
    <w:rsid w:val="00C54B26"/>
    <w:rsid w:val="00C54BEC"/>
    <w:rsid w:val="00C54E5D"/>
    <w:rsid w:val="00C5555E"/>
    <w:rsid w:val="00C55663"/>
    <w:rsid w:val="00C55CAF"/>
    <w:rsid w:val="00C56455"/>
    <w:rsid w:val="00C568D1"/>
    <w:rsid w:val="00C56CF3"/>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18"/>
    <w:rsid w:val="00C91AEF"/>
    <w:rsid w:val="00C91DB5"/>
    <w:rsid w:val="00C9345F"/>
    <w:rsid w:val="00C93CFB"/>
    <w:rsid w:val="00C93F37"/>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46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DD0"/>
    <w:rsid w:val="00D0470C"/>
    <w:rsid w:val="00D0477B"/>
    <w:rsid w:val="00D04A14"/>
    <w:rsid w:val="00D04BC9"/>
    <w:rsid w:val="00D04C4F"/>
    <w:rsid w:val="00D05012"/>
    <w:rsid w:val="00D05509"/>
    <w:rsid w:val="00D05611"/>
    <w:rsid w:val="00D05773"/>
    <w:rsid w:val="00D058D7"/>
    <w:rsid w:val="00D05A4D"/>
    <w:rsid w:val="00D05EAC"/>
    <w:rsid w:val="00D06169"/>
    <w:rsid w:val="00D064E2"/>
    <w:rsid w:val="00D068CB"/>
    <w:rsid w:val="00D06DA8"/>
    <w:rsid w:val="00D06FAD"/>
    <w:rsid w:val="00D072DA"/>
    <w:rsid w:val="00D07A83"/>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77"/>
    <w:rsid w:val="00D206BA"/>
    <w:rsid w:val="00D2082E"/>
    <w:rsid w:val="00D209E5"/>
    <w:rsid w:val="00D20C1D"/>
    <w:rsid w:val="00D20F2D"/>
    <w:rsid w:val="00D214BF"/>
    <w:rsid w:val="00D215E8"/>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041"/>
    <w:rsid w:val="00D31493"/>
    <w:rsid w:val="00D31AEA"/>
    <w:rsid w:val="00D328AB"/>
    <w:rsid w:val="00D33171"/>
    <w:rsid w:val="00D33347"/>
    <w:rsid w:val="00D33F19"/>
    <w:rsid w:val="00D34021"/>
    <w:rsid w:val="00D34AF5"/>
    <w:rsid w:val="00D34D0C"/>
    <w:rsid w:val="00D34FE7"/>
    <w:rsid w:val="00D35031"/>
    <w:rsid w:val="00D35760"/>
    <w:rsid w:val="00D35EF1"/>
    <w:rsid w:val="00D36115"/>
    <w:rsid w:val="00D36495"/>
    <w:rsid w:val="00D3704D"/>
    <w:rsid w:val="00D37C00"/>
    <w:rsid w:val="00D37CDF"/>
    <w:rsid w:val="00D37E2D"/>
    <w:rsid w:val="00D37EA6"/>
    <w:rsid w:val="00D40615"/>
    <w:rsid w:val="00D40FA0"/>
    <w:rsid w:val="00D41586"/>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C1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533"/>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A7EF1"/>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16E"/>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B5"/>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27F9D"/>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1CB7"/>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BD4"/>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21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82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07EA3"/>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405"/>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4BD"/>
    <w:rsid w:val="00F535A2"/>
    <w:rsid w:val="00F53B72"/>
    <w:rsid w:val="00F53BC0"/>
    <w:rsid w:val="00F5463D"/>
    <w:rsid w:val="00F55319"/>
    <w:rsid w:val="00F55B26"/>
    <w:rsid w:val="00F5606F"/>
    <w:rsid w:val="00F5613C"/>
    <w:rsid w:val="00F562ED"/>
    <w:rsid w:val="00F56680"/>
    <w:rsid w:val="00F56E8B"/>
    <w:rsid w:val="00F56ED2"/>
    <w:rsid w:val="00F57F4E"/>
    <w:rsid w:val="00F60279"/>
    <w:rsid w:val="00F60788"/>
    <w:rsid w:val="00F609BB"/>
    <w:rsid w:val="00F6148A"/>
    <w:rsid w:val="00F619B2"/>
    <w:rsid w:val="00F61EC6"/>
    <w:rsid w:val="00F62006"/>
    <w:rsid w:val="00F62579"/>
    <w:rsid w:val="00F62960"/>
    <w:rsid w:val="00F62E72"/>
    <w:rsid w:val="00F63758"/>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68F"/>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745"/>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10B"/>
    <w:rsid w:val="00FB52E5"/>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954A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a1"/>
    <w:rsid w:val="007336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numxml">
    <w:name w:val="enumxml"/>
    <w:basedOn w:val="a2"/>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733385">
      <w:bodyDiv w:val="1"/>
      <w:marLeft w:val="0"/>
      <w:marRight w:val="0"/>
      <w:marTop w:val="0"/>
      <w:marBottom w:val="0"/>
      <w:divBdr>
        <w:top w:val="none" w:sz="0" w:space="0" w:color="auto"/>
        <w:left w:val="none" w:sz="0" w:space="0" w:color="auto"/>
        <w:bottom w:val="none" w:sz="0" w:space="0" w:color="auto"/>
        <w:right w:val="none" w:sz="0" w:space="0" w:color="auto"/>
      </w:divBdr>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27BF0-728C-4983-9E9B-1250356A4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1</Pages>
  <Words>243</Words>
  <Characters>1387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1627</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vivo</cp:lastModifiedBy>
  <cp:revision>5</cp:revision>
  <cp:lastPrinted>2010-01-07T02:23:00Z</cp:lastPrinted>
  <dcterms:created xsi:type="dcterms:W3CDTF">2023-08-07T10:20:00Z</dcterms:created>
  <dcterms:modified xsi:type="dcterms:W3CDTF">2023-08-11T10:23:00Z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(3)z/fWMnIKb0g25CoUjRJk/cDm74TQJF43HR8JRrspVa79xzHhXgIfOlx479q65sHXPl102fXx
9SpCYn5/k5QkJlVJQAcLLcRo2K2UySJzJRzquyqoVI7n1pRYxICFj663SSeMSGpE6N3dWLjO
0vD9oonyzWgAKiMbWT9o7TptZSQ37eTRSv+0R6e33sq2xIKAX+SjB51DwPgMogUAOtXG0ikD
7QW4fFbL1ZrQUTZAWv</vt:lpwstr>
  </property>
  <property fmtid="{D5CDD505-2E9C-101B-9397-08002B2CF9AE}" pid="15" name="_2015_ms_pID_725343_00">
    <vt:lpwstr>_2015_ms_pID_725343</vt:lpwstr>
  </property>
  <property fmtid="{D5CDD505-2E9C-101B-9397-08002B2CF9AE}" pid="16" name="_2015_ms_pID_7253431">
    <vt:lpwstr>rAq01naKijgj29RdeHLZrEoeRuPctRCsy1xkWb7r4l2zcLaBZwObUg
r43GqBKbTKyjxcujUoTakNe74mDqb68JIIENrnBV5o0pUnJBNjkxW3rzozedGykLy9Q2YqDf
oVGxxNfQzc0xd82DqKSQcYbroi59rlpFiqPNYPv+PLyqr10qrIlX0vU09VvDdkf8K5qp6jvb
gk1yT2nFsY4qE59wPfdHt9yz5WfrAhgNWFJH</vt:lpwstr>
  </property>
  <property fmtid="{D5CDD505-2E9C-101B-9397-08002B2CF9AE}" pid="17" name="_2015_ms_pID_7253431_00">
    <vt:lpwstr>_2015_ms_pID_7253431</vt:lpwstr>
  </property>
  <property fmtid="{D5CDD505-2E9C-101B-9397-08002B2CF9AE}" pid="18" name="_2015_ms_pID_7253432">
    <vt:lpwstr>eQjSjjHFCaQoGTRsQLrhGeh7P6CTDQLgrBvc
L/Rbmm61yRvrNMNQ6/voeHbf3oSPfg==</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