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7FB0B4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34878" w:rsidRPr="00E34878">
        <w:rPr>
          <w:rFonts w:ascii="Arial" w:eastAsiaTheme="minorEastAsia" w:hAnsi="Arial" w:cs="Arial"/>
          <w:b/>
          <w:sz w:val="24"/>
          <w:szCs w:val="24"/>
          <w:lang w:eastAsia="zh-CN"/>
        </w:rPr>
        <w:t>R4-2310149</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proofErr w:type="gramStart"/>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w:t>
      </w:r>
      <w:proofErr w:type="gramEnd"/>
      <w:r w:rsidRPr="003A2B9E">
        <w:rPr>
          <w:rFonts w:ascii="Arial" w:eastAsiaTheme="minorEastAsia" w:hAnsi="Arial" w:cs="Arial" w:hint="eastAsia"/>
          <w:b/>
          <w:bCs/>
          <w:sz w:val="24"/>
          <w:szCs w:val="24"/>
          <w:lang w:val="en-US"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94DC7A8" w:rsidR="00C24D2F" w:rsidRPr="0032599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325990">
        <w:rPr>
          <w:rFonts w:ascii="Arial" w:eastAsia="MS Mincho" w:hAnsi="Arial" w:cs="Arial"/>
          <w:b/>
          <w:color w:val="000000"/>
          <w:sz w:val="22"/>
          <w:lang w:val="pt-BR"/>
        </w:rPr>
        <w:t xml:space="preserve">Agenda </w:t>
      </w:r>
      <w:r w:rsidR="007D19B7" w:rsidRPr="00325990">
        <w:rPr>
          <w:rFonts w:ascii="Arial" w:eastAsia="MS Mincho" w:hAnsi="Arial" w:cs="Arial"/>
          <w:b/>
          <w:color w:val="000000"/>
          <w:sz w:val="22"/>
          <w:lang w:val="pt-BR"/>
        </w:rPr>
        <w:t>item</w:t>
      </w:r>
      <w:r w:rsidRPr="00325990">
        <w:rPr>
          <w:rFonts w:ascii="Arial" w:eastAsia="MS Mincho" w:hAnsi="Arial" w:cs="Arial"/>
          <w:b/>
          <w:color w:val="000000"/>
          <w:sz w:val="22"/>
          <w:lang w:val="pt-BR"/>
        </w:rPr>
        <w:t>:</w:t>
      </w:r>
      <w:r w:rsidRPr="00325990">
        <w:rPr>
          <w:rFonts w:ascii="Arial" w:eastAsia="MS Mincho" w:hAnsi="Arial" w:cs="Arial"/>
          <w:b/>
          <w:color w:val="000000"/>
          <w:sz w:val="22"/>
          <w:lang w:val="pt-BR"/>
        </w:rPr>
        <w:tab/>
      </w:r>
      <w:r w:rsidRPr="00325990">
        <w:rPr>
          <w:rFonts w:ascii="Arial" w:eastAsia="MS Mincho" w:hAnsi="Arial" w:cs="Arial" w:hint="eastAsia"/>
          <w:b/>
          <w:color w:val="000000"/>
          <w:sz w:val="22"/>
          <w:lang w:val="pt-BR" w:eastAsia="ja-JP"/>
        </w:rPr>
        <w:tab/>
      </w:r>
      <w:r w:rsidRPr="00325990">
        <w:rPr>
          <w:rFonts w:ascii="Arial" w:eastAsia="MS Mincho" w:hAnsi="Arial" w:cs="Arial" w:hint="eastAsia"/>
          <w:b/>
          <w:color w:val="000000"/>
          <w:sz w:val="22"/>
          <w:lang w:val="pt-BR" w:eastAsia="ja-JP"/>
        </w:rPr>
        <w:tab/>
      </w:r>
      <w:r w:rsidR="00997C69" w:rsidRPr="00325990">
        <w:rPr>
          <w:rFonts w:ascii="Arial" w:eastAsia="MS Mincho" w:hAnsi="Arial" w:cs="Arial"/>
          <w:bCs/>
          <w:color w:val="000000"/>
          <w:sz w:val="22"/>
          <w:lang w:val="pt-BR" w:eastAsia="ja-JP"/>
        </w:rPr>
        <w:t>5.2.5.2, 5.2.5.3</w:t>
      </w:r>
    </w:p>
    <w:p w14:paraId="50D5329D" w14:textId="3654ACAB" w:rsidR="00915D73" w:rsidRPr="00325990" w:rsidRDefault="00915D73" w:rsidP="00915D73">
      <w:pPr>
        <w:spacing w:after="120"/>
        <w:ind w:left="1985" w:hanging="1985"/>
        <w:rPr>
          <w:rFonts w:ascii="Arial" w:hAnsi="Arial" w:cs="Arial"/>
          <w:color w:val="000000"/>
          <w:sz w:val="22"/>
          <w:lang w:eastAsia="zh-CN"/>
        </w:rPr>
      </w:pPr>
      <w:r w:rsidRPr="00325990">
        <w:rPr>
          <w:rFonts w:ascii="Arial" w:eastAsia="MS Mincho" w:hAnsi="Arial" w:cs="Arial"/>
          <w:b/>
          <w:sz w:val="22"/>
        </w:rPr>
        <w:t>Source:</w:t>
      </w:r>
      <w:r w:rsidRPr="00325990">
        <w:rPr>
          <w:rFonts w:ascii="Arial" w:eastAsia="MS Mincho" w:hAnsi="Arial" w:cs="Arial"/>
          <w:b/>
          <w:sz w:val="22"/>
        </w:rPr>
        <w:tab/>
      </w:r>
      <w:r w:rsidR="004D737D" w:rsidRPr="00325990">
        <w:rPr>
          <w:rFonts w:ascii="Arial" w:hAnsi="Arial" w:cs="Arial"/>
          <w:color w:val="000000"/>
          <w:sz w:val="22"/>
          <w:lang w:eastAsia="zh-CN"/>
        </w:rPr>
        <w:t>Moderator</w:t>
      </w:r>
      <w:r w:rsidR="00321150" w:rsidRPr="00325990">
        <w:rPr>
          <w:rFonts w:ascii="Arial" w:hAnsi="Arial" w:cs="Arial"/>
          <w:color w:val="000000"/>
          <w:sz w:val="22"/>
          <w:lang w:eastAsia="zh-CN"/>
        </w:rPr>
        <w:t xml:space="preserve"> </w:t>
      </w:r>
      <w:r w:rsidR="004D737D" w:rsidRPr="00325990">
        <w:rPr>
          <w:rFonts w:ascii="Arial" w:hAnsi="Arial" w:cs="Arial"/>
          <w:color w:val="000000"/>
          <w:sz w:val="22"/>
          <w:lang w:eastAsia="zh-CN"/>
        </w:rPr>
        <w:t>(</w:t>
      </w:r>
      <w:r w:rsidR="00A21DCE" w:rsidRPr="00325990">
        <w:rPr>
          <w:rFonts w:ascii="Arial" w:hAnsi="Arial" w:cs="Arial"/>
          <w:color w:val="000000"/>
          <w:sz w:val="22"/>
          <w:lang w:eastAsia="zh-CN"/>
        </w:rPr>
        <w:t>Ericsson</w:t>
      </w:r>
      <w:r w:rsidR="004D737D" w:rsidRPr="00325990">
        <w:rPr>
          <w:rFonts w:ascii="Arial" w:hAnsi="Arial" w:cs="Arial"/>
          <w:color w:val="000000"/>
          <w:sz w:val="22"/>
          <w:lang w:eastAsia="zh-CN"/>
        </w:rPr>
        <w:t>)</w:t>
      </w:r>
    </w:p>
    <w:p w14:paraId="1E0389E7" w14:textId="1F41AE1C" w:rsidR="00915D73" w:rsidRPr="00873E1F" w:rsidRDefault="00915D73" w:rsidP="00915D73">
      <w:pPr>
        <w:spacing w:after="120"/>
        <w:ind w:left="1985" w:hanging="1985"/>
        <w:rPr>
          <w:rFonts w:ascii="Arial" w:eastAsiaTheme="minorEastAsia" w:hAnsi="Arial" w:cs="Arial"/>
          <w:color w:val="000000"/>
          <w:sz w:val="22"/>
          <w:lang w:eastAsia="zh-CN"/>
        </w:rPr>
      </w:pPr>
      <w:r w:rsidRPr="00325990">
        <w:rPr>
          <w:rFonts w:ascii="Arial" w:eastAsia="MS Mincho" w:hAnsi="Arial" w:cs="Arial"/>
          <w:b/>
          <w:color w:val="000000"/>
          <w:sz w:val="22"/>
        </w:rPr>
        <w:t>Title:</w:t>
      </w:r>
      <w:r w:rsidRPr="00325990">
        <w:rPr>
          <w:rFonts w:ascii="Arial" w:eastAsia="MS Mincho" w:hAnsi="Arial" w:cs="Arial"/>
          <w:b/>
          <w:color w:val="000000"/>
          <w:sz w:val="22"/>
        </w:rPr>
        <w:tab/>
      </w:r>
      <w:r w:rsidR="00267363" w:rsidRPr="00267363">
        <w:rPr>
          <w:rFonts w:ascii="Arial" w:hAnsi="Arial" w:cs="Arial"/>
          <w:color w:val="000000" w:themeColor="text1"/>
          <w:sz w:val="22"/>
          <w:lang w:eastAsia="zh-CN"/>
        </w:rPr>
        <w:t>WF on R17 NR RedCap RRM requirements maintenance</w:t>
      </w:r>
    </w:p>
    <w:p w14:paraId="67B0962B" w14:textId="5D80387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B091C">
        <w:rPr>
          <w:rFonts w:ascii="Arial" w:eastAsiaTheme="minorEastAsia" w:hAnsi="Arial" w:cs="Arial"/>
          <w:color w:val="000000"/>
          <w:sz w:val="22"/>
          <w:lang w:eastAsia="zh-CN"/>
        </w:rPr>
        <w:t>Approval</w:t>
      </w:r>
    </w:p>
    <w:p w14:paraId="609286E5" w14:textId="2837FCEC" w:rsidR="00E80B52" w:rsidRPr="00805BE8" w:rsidRDefault="007205F8" w:rsidP="00805BE8">
      <w:pPr>
        <w:pStyle w:val="Heading1"/>
        <w:rPr>
          <w:lang w:eastAsia="ja-JP"/>
        </w:rPr>
      </w:pPr>
      <w:r>
        <w:rPr>
          <w:lang w:eastAsia="ja-JP"/>
        </w:rPr>
        <w:t>Core part</w:t>
      </w:r>
    </w:p>
    <w:p w14:paraId="37B3212C" w14:textId="4A1B9DA9" w:rsidR="00BC6562" w:rsidRPr="006A3FFD" w:rsidRDefault="00BC6562" w:rsidP="00BC6562">
      <w:pPr>
        <w:rPr>
          <w:b/>
          <w:color w:val="0070C0"/>
          <w:u w:val="single"/>
          <w:lang w:eastAsia="ko-KR"/>
        </w:rPr>
      </w:pPr>
      <w:r w:rsidRPr="00BD5CF4">
        <w:rPr>
          <w:b/>
          <w:color w:val="0070C0"/>
          <w:u w:val="single"/>
          <w:lang w:eastAsia="ko-KR"/>
        </w:rPr>
        <w:t>Handover</w:t>
      </w:r>
      <w:r w:rsidRPr="006A3FFD">
        <w:rPr>
          <w:b/>
          <w:color w:val="0070C0"/>
          <w:u w:val="single"/>
          <w:lang w:eastAsia="ko-KR"/>
        </w:rPr>
        <w:t xml:space="preserve"> to a BWP with unmeasured SSB of a known cell</w:t>
      </w:r>
    </w:p>
    <w:p w14:paraId="495965F0" w14:textId="574A0AEC" w:rsidR="00BC6562" w:rsidRPr="000E4771" w:rsidRDefault="00C735E8" w:rsidP="000E4771">
      <w:pPr>
        <w:spacing w:after="120"/>
        <w:rPr>
          <w:color w:val="000000" w:themeColor="text1"/>
          <w:szCs w:val="24"/>
          <w:lang w:eastAsia="zh-CN"/>
        </w:rPr>
      </w:pPr>
      <w:r w:rsidRPr="00EB145A">
        <w:rPr>
          <w:b/>
          <w:bCs/>
          <w:color w:val="000000" w:themeColor="text1"/>
          <w:szCs w:val="24"/>
          <w:lang w:eastAsia="zh-CN"/>
        </w:rPr>
        <w:t>Agreement:</w:t>
      </w:r>
      <w:r>
        <w:rPr>
          <w:color w:val="000000" w:themeColor="text1"/>
          <w:szCs w:val="24"/>
          <w:lang w:eastAsia="zh-CN"/>
        </w:rPr>
        <w:t xml:space="preserve"> </w:t>
      </w:r>
      <w:r w:rsidR="008F254C">
        <w:rPr>
          <w:color w:val="000000" w:themeColor="text1"/>
          <w:szCs w:val="24"/>
          <w:lang w:eastAsia="zh-CN"/>
        </w:rPr>
        <w:t>It’s</w:t>
      </w:r>
      <w:r w:rsidR="006E2EC7">
        <w:rPr>
          <w:color w:val="000000" w:themeColor="text1"/>
          <w:szCs w:val="24"/>
          <w:lang w:eastAsia="zh-CN"/>
        </w:rPr>
        <w:t xml:space="preserve"> </w:t>
      </w:r>
      <w:r w:rsidR="0093776C">
        <w:rPr>
          <w:color w:val="000000" w:themeColor="text1"/>
          <w:szCs w:val="24"/>
          <w:lang w:eastAsia="zh-CN"/>
        </w:rPr>
        <w:t xml:space="preserve">a </w:t>
      </w:r>
      <w:r w:rsidR="0094306F">
        <w:rPr>
          <w:color w:val="000000" w:themeColor="text1"/>
          <w:szCs w:val="24"/>
          <w:lang w:eastAsia="zh-CN"/>
        </w:rPr>
        <w:t xml:space="preserve">common understanding that </w:t>
      </w:r>
      <w:r w:rsidR="006E2EC7">
        <w:rPr>
          <w:color w:val="000000" w:themeColor="text1"/>
          <w:szCs w:val="24"/>
          <w:lang w:eastAsia="zh-CN"/>
        </w:rPr>
        <w:t xml:space="preserve">UE </w:t>
      </w:r>
      <w:r w:rsidR="0093776C">
        <w:rPr>
          <w:color w:val="000000" w:themeColor="text1"/>
          <w:szCs w:val="24"/>
          <w:lang w:eastAsia="zh-CN"/>
        </w:rPr>
        <w:t xml:space="preserve">may not be configured to </w:t>
      </w:r>
      <w:r w:rsidR="006E2EC7">
        <w:rPr>
          <w:color w:val="000000" w:themeColor="text1"/>
          <w:szCs w:val="24"/>
          <w:lang w:eastAsia="zh-CN"/>
        </w:rPr>
        <w:t xml:space="preserve">measure SSBs </w:t>
      </w:r>
      <w:r w:rsidR="0093776C">
        <w:rPr>
          <w:color w:val="000000" w:themeColor="text1"/>
          <w:szCs w:val="24"/>
          <w:lang w:eastAsia="zh-CN"/>
        </w:rPr>
        <w:t xml:space="preserve">having same PCI but transmitted from </w:t>
      </w:r>
      <w:r w:rsidR="008F254C">
        <w:rPr>
          <w:color w:val="000000" w:themeColor="text1"/>
          <w:szCs w:val="24"/>
          <w:lang w:eastAsia="zh-CN"/>
        </w:rPr>
        <w:t>two different cells</w:t>
      </w:r>
      <w:r w:rsidR="0093776C">
        <w:rPr>
          <w:color w:val="000000" w:themeColor="text1"/>
          <w:szCs w:val="24"/>
          <w:lang w:eastAsia="zh-CN"/>
        </w:rPr>
        <w:t>. This is a</w:t>
      </w:r>
      <w:r w:rsidR="008A0FF2">
        <w:rPr>
          <w:color w:val="000000" w:themeColor="text1"/>
          <w:szCs w:val="24"/>
          <w:lang w:eastAsia="zh-CN"/>
        </w:rPr>
        <w:t xml:space="preserve"> corner</w:t>
      </w:r>
      <w:r w:rsidR="0093776C">
        <w:rPr>
          <w:color w:val="000000" w:themeColor="text1"/>
          <w:szCs w:val="24"/>
          <w:lang w:eastAsia="zh-CN"/>
        </w:rPr>
        <w:t xml:space="preserve"> </w:t>
      </w:r>
      <w:proofErr w:type="gramStart"/>
      <w:r w:rsidR="0093776C">
        <w:rPr>
          <w:color w:val="000000" w:themeColor="text1"/>
          <w:szCs w:val="24"/>
          <w:lang w:eastAsia="zh-CN"/>
        </w:rPr>
        <w:t>case</w:t>
      </w:r>
      <w:proofErr w:type="gramEnd"/>
      <w:r w:rsidR="0093776C">
        <w:rPr>
          <w:color w:val="000000" w:themeColor="text1"/>
          <w:szCs w:val="24"/>
          <w:lang w:eastAsia="zh-CN"/>
        </w:rPr>
        <w:t xml:space="preserve"> and no specific UE behaviour is defined to handle this scenario.</w:t>
      </w:r>
      <w:r w:rsidR="005201BC">
        <w:rPr>
          <w:color w:val="000000" w:themeColor="text1"/>
          <w:szCs w:val="24"/>
          <w:lang w:eastAsia="zh-CN"/>
        </w:rPr>
        <w:t xml:space="preserve"> </w:t>
      </w:r>
    </w:p>
    <w:p w14:paraId="1DDEB4D9" w14:textId="460857ED" w:rsidR="00B4108D" w:rsidRPr="00371E93" w:rsidRDefault="00B4108D" w:rsidP="005B4802">
      <w:pPr>
        <w:rPr>
          <w:iCs/>
          <w:lang w:eastAsia="zh-CN"/>
        </w:rPr>
      </w:pPr>
    </w:p>
    <w:p w14:paraId="20D5F46D" w14:textId="5E836557" w:rsidR="00444973" w:rsidRPr="00882EE9" w:rsidRDefault="00444973" w:rsidP="00444973">
      <w:pPr>
        <w:rPr>
          <w:b/>
          <w:color w:val="0070C0"/>
          <w:u w:val="single"/>
          <w:lang w:eastAsia="ko-KR"/>
        </w:rPr>
      </w:pPr>
      <w:r w:rsidRPr="00882EE9">
        <w:rPr>
          <w:b/>
          <w:color w:val="0070C0"/>
          <w:u w:val="single"/>
          <w:lang w:eastAsia="ko-KR"/>
        </w:rPr>
        <w:t>Revision of the intra/inter-frequency definition in handover</w:t>
      </w:r>
    </w:p>
    <w:p w14:paraId="04F11A01" w14:textId="0466DC25" w:rsidR="00C735E8" w:rsidRPr="00EB145A" w:rsidRDefault="00C735E8" w:rsidP="00C735E8">
      <w:pPr>
        <w:rPr>
          <w:lang w:eastAsia="zh-CN"/>
        </w:rPr>
      </w:pPr>
      <w:r w:rsidRPr="00EB145A">
        <w:rPr>
          <w:b/>
          <w:bCs/>
          <w:lang w:eastAsia="zh-CN"/>
        </w:rPr>
        <w:t>Agreement:</w:t>
      </w:r>
      <w:r>
        <w:rPr>
          <w:lang w:eastAsia="zh-CN"/>
        </w:rPr>
        <w:t xml:space="preserve"> </w:t>
      </w:r>
      <w:r w:rsidRPr="00EB145A">
        <w:rPr>
          <w:lang w:eastAsia="zh-CN"/>
        </w:rPr>
        <w:t xml:space="preserve">Handover for a RedCap UE is defined as intra-frequency handover if the </w:t>
      </w:r>
      <w:proofErr w:type="spellStart"/>
      <w:r w:rsidRPr="00EB145A">
        <w:rPr>
          <w:lang w:eastAsia="zh-CN"/>
        </w:rPr>
        <w:t>center</w:t>
      </w:r>
      <w:proofErr w:type="spellEnd"/>
      <w:r w:rsidRPr="00EB145A">
        <w:rPr>
          <w:lang w:eastAsia="zh-CN"/>
        </w:rPr>
        <w:t xml:space="preserve"> frequency and subcarrier spacing (SCS) of the </w:t>
      </w:r>
      <w:r w:rsidRPr="00EB145A">
        <w:rPr>
          <w:u w:val="single"/>
          <w:lang w:eastAsia="zh-CN"/>
        </w:rPr>
        <w:t xml:space="preserve">reference SSB of the serving cell </w:t>
      </w:r>
      <w:r w:rsidRPr="00EB145A">
        <w:rPr>
          <w:lang w:eastAsia="zh-CN"/>
        </w:rPr>
        <w:t xml:space="preserve">is same as the </w:t>
      </w:r>
      <w:proofErr w:type="spellStart"/>
      <w:r w:rsidRPr="00EB145A">
        <w:rPr>
          <w:lang w:eastAsia="zh-CN"/>
        </w:rPr>
        <w:t>center</w:t>
      </w:r>
      <w:proofErr w:type="spellEnd"/>
      <w:r w:rsidRPr="00EB145A">
        <w:rPr>
          <w:lang w:eastAsia="zh-CN"/>
        </w:rPr>
        <w:t xml:space="preserve"> frequency and SCS of the </w:t>
      </w:r>
      <w:r w:rsidRPr="00EB145A">
        <w:rPr>
          <w:u w:val="single"/>
          <w:lang w:eastAsia="zh-CN"/>
        </w:rPr>
        <w:t>reference SSB of the target cell,</w:t>
      </w:r>
      <w:r w:rsidRPr="00EB145A">
        <w:rPr>
          <w:lang w:eastAsia="zh-CN"/>
        </w:rPr>
        <w:t xml:space="preserve"> where:</w:t>
      </w:r>
    </w:p>
    <w:p w14:paraId="048BF1F2" w14:textId="5CE219A0" w:rsidR="00C735E8" w:rsidRDefault="00C735E8" w:rsidP="00C735E8">
      <w:pPr>
        <w:pStyle w:val="ListParagraph"/>
        <w:numPr>
          <w:ilvl w:val="0"/>
          <w:numId w:val="31"/>
        </w:numPr>
        <w:overflowPunct/>
        <w:autoSpaceDE/>
        <w:autoSpaceDN/>
        <w:adjustRightInd/>
        <w:spacing w:after="0"/>
        <w:ind w:firstLineChars="0"/>
        <w:contextualSpacing/>
        <w:textAlignment w:val="auto"/>
        <w:rPr>
          <w:lang w:eastAsia="zh-CN"/>
        </w:rPr>
      </w:pPr>
      <w:r w:rsidRPr="00EB145A">
        <w:rPr>
          <w:lang w:eastAsia="zh-CN"/>
        </w:rPr>
        <w:t xml:space="preserve">The reference SSB of the serving cell is the SSB configured in the </w:t>
      </w:r>
      <w:r w:rsidR="00E2597A">
        <w:rPr>
          <w:lang w:eastAsia="zh-CN"/>
        </w:rPr>
        <w:t xml:space="preserve">active </w:t>
      </w:r>
      <w:r w:rsidRPr="00EB145A">
        <w:rPr>
          <w:lang w:eastAsia="zh-CN"/>
        </w:rPr>
        <w:t>DL BWP of the serving cell</w:t>
      </w:r>
    </w:p>
    <w:p w14:paraId="4C8BACB1" w14:textId="1739194A" w:rsidR="00C735E8" w:rsidRPr="00EB145A" w:rsidRDefault="00C735E8" w:rsidP="00EB145A">
      <w:pPr>
        <w:pStyle w:val="ListParagraph"/>
        <w:numPr>
          <w:ilvl w:val="0"/>
          <w:numId w:val="31"/>
        </w:numPr>
        <w:overflowPunct/>
        <w:autoSpaceDE/>
        <w:autoSpaceDN/>
        <w:adjustRightInd/>
        <w:spacing w:after="0"/>
        <w:ind w:firstLineChars="0"/>
        <w:contextualSpacing/>
        <w:textAlignment w:val="auto"/>
        <w:rPr>
          <w:lang w:eastAsia="zh-CN"/>
        </w:rPr>
      </w:pPr>
      <w:r w:rsidRPr="00EB145A">
        <w:rPr>
          <w:lang w:eastAsia="zh-CN"/>
        </w:rPr>
        <w:t xml:space="preserve">The reference SSB of the target cell is the SSB configured in the DL </w:t>
      </w:r>
      <w:proofErr w:type="spellStart"/>
      <w:r w:rsidRPr="00EB145A">
        <w:rPr>
          <w:i/>
          <w:iCs/>
          <w:lang w:eastAsia="zh-CN"/>
        </w:rPr>
        <w:t>firstActiveBWP</w:t>
      </w:r>
      <w:proofErr w:type="spellEnd"/>
      <w:r w:rsidRPr="00EB145A">
        <w:rPr>
          <w:i/>
          <w:iCs/>
          <w:lang w:eastAsia="zh-CN"/>
        </w:rPr>
        <w:t xml:space="preserve"> </w:t>
      </w:r>
      <w:r w:rsidRPr="00EB145A">
        <w:rPr>
          <w:lang w:eastAsia="zh-CN"/>
        </w:rPr>
        <w:t>of the target cell</w:t>
      </w:r>
    </w:p>
    <w:p w14:paraId="2E08F3ED" w14:textId="77777777" w:rsidR="00C735E8" w:rsidRPr="00D90F47" w:rsidRDefault="00C735E8" w:rsidP="00E52295">
      <w:pPr>
        <w:spacing w:after="120"/>
        <w:rPr>
          <w:color w:val="000000" w:themeColor="text1"/>
          <w:szCs w:val="24"/>
          <w:lang w:eastAsia="zh-CN"/>
        </w:rPr>
      </w:pPr>
    </w:p>
    <w:p w14:paraId="43983BCE" w14:textId="529409A7" w:rsidR="00E52295" w:rsidRPr="00D90F47" w:rsidRDefault="00E52295" w:rsidP="00E52295">
      <w:pPr>
        <w:spacing w:after="120"/>
        <w:rPr>
          <w:color w:val="000000" w:themeColor="text1"/>
          <w:szCs w:val="24"/>
          <w:lang w:eastAsia="zh-CN"/>
        </w:rPr>
      </w:pPr>
      <w:r w:rsidRPr="00D90F47">
        <w:rPr>
          <w:color w:val="000000" w:themeColor="text1"/>
          <w:szCs w:val="24"/>
          <w:lang w:eastAsia="zh-CN"/>
        </w:rPr>
        <w:t xml:space="preserve">RAN4 to further discuss whether and how to update the intra-frequency handover definition when the </w:t>
      </w:r>
      <w:r w:rsidR="004E4B07" w:rsidRPr="00D90F47">
        <w:rPr>
          <w:color w:val="000000" w:themeColor="text1"/>
          <w:szCs w:val="24"/>
          <w:lang w:eastAsia="zh-CN"/>
        </w:rPr>
        <w:t xml:space="preserve">active DL BWP of </w:t>
      </w:r>
      <w:r w:rsidRPr="00D90F47">
        <w:rPr>
          <w:color w:val="000000" w:themeColor="text1"/>
          <w:szCs w:val="24"/>
          <w:lang w:eastAsia="zh-CN"/>
        </w:rPr>
        <w:t>s</w:t>
      </w:r>
      <w:r w:rsidR="004E4B07" w:rsidRPr="00D90F47">
        <w:rPr>
          <w:color w:val="000000" w:themeColor="text1"/>
          <w:szCs w:val="24"/>
          <w:lang w:eastAsia="zh-CN"/>
        </w:rPr>
        <w:t>erving cell</w:t>
      </w:r>
      <w:r w:rsidRPr="00D90F47">
        <w:rPr>
          <w:color w:val="000000" w:themeColor="text1"/>
          <w:szCs w:val="24"/>
          <w:lang w:eastAsia="zh-CN"/>
        </w:rPr>
        <w:t xml:space="preserve">/target </w:t>
      </w:r>
      <w:r w:rsidR="004E4B07" w:rsidRPr="00D90F47">
        <w:rPr>
          <w:color w:val="000000" w:themeColor="text1"/>
          <w:szCs w:val="24"/>
          <w:lang w:eastAsia="zh-CN"/>
        </w:rPr>
        <w:t xml:space="preserve">cell </w:t>
      </w:r>
      <w:r w:rsidRPr="00D90F47">
        <w:rPr>
          <w:color w:val="000000" w:themeColor="text1"/>
          <w:szCs w:val="24"/>
          <w:lang w:eastAsia="zh-CN"/>
        </w:rPr>
        <w:t>doesn’t have SSB.</w:t>
      </w:r>
    </w:p>
    <w:p w14:paraId="19DBAE9B" w14:textId="37F985C9" w:rsidR="00E52295" w:rsidRPr="00D90F47" w:rsidRDefault="00E52295" w:rsidP="00E52295">
      <w:pPr>
        <w:pStyle w:val="ListParagraph"/>
        <w:numPr>
          <w:ilvl w:val="0"/>
          <w:numId w:val="33"/>
        </w:numPr>
        <w:spacing w:after="120"/>
        <w:ind w:firstLineChars="0"/>
        <w:rPr>
          <w:color w:val="000000" w:themeColor="text1"/>
          <w:szCs w:val="24"/>
          <w:lang w:eastAsia="zh-CN"/>
        </w:rPr>
      </w:pPr>
      <w:r w:rsidRPr="00D90F47">
        <w:rPr>
          <w:color w:val="000000" w:themeColor="text1"/>
          <w:szCs w:val="24"/>
          <w:lang w:eastAsia="zh-CN"/>
        </w:rPr>
        <w:t xml:space="preserve">Option 1: The </w:t>
      </w:r>
      <w:r w:rsidR="00FA569C" w:rsidRPr="00D90F47">
        <w:t xml:space="preserve">intra-frequency handover is defined </w:t>
      </w:r>
      <w:r w:rsidR="004E4B07" w:rsidRPr="00D90F47">
        <w:t xml:space="preserve">if the </w:t>
      </w:r>
      <w:proofErr w:type="spellStart"/>
      <w:r w:rsidR="004E4B07" w:rsidRPr="00D90F47">
        <w:t>center</w:t>
      </w:r>
      <w:proofErr w:type="spellEnd"/>
      <w:r w:rsidR="004E4B07" w:rsidRPr="00D90F47">
        <w:t xml:space="preserve"> frequency of the active DL BWP of serving cell is the same as the </w:t>
      </w:r>
      <w:proofErr w:type="spellStart"/>
      <w:r w:rsidR="004E4B07" w:rsidRPr="00D90F47">
        <w:t>center</w:t>
      </w:r>
      <w:proofErr w:type="spellEnd"/>
      <w:r w:rsidR="004E4B07" w:rsidRPr="00D90F47">
        <w:t xml:space="preserve"> frequency of the </w:t>
      </w:r>
      <w:r w:rsidR="006C2F94" w:rsidRPr="00D90F47">
        <w:t xml:space="preserve">first </w:t>
      </w:r>
      <w:r w:rsidR="004E4B07" w:rsidRPr="00D90F47">
        <w:t xml:space="preserve">active DL BWP of </w:t>
      </w:r>
      <w:r w:rsidR="006C2F94" w:rsidRPr="00D90F47">
        <w:t>target</w:t>
      </w:r>
      <w:r w:rsidR="004E4B07" w:rsidRPr="00D90F47">
        <w:t xml:space="preserve"> cell</w:t>
      </w:r>
      <w:r w:rsidR="006C2F94" w:rsidRPr="00D90F47">
        <w:t>.</w:t>
      </w:r>
    </w:p>
    <w:p w14:paraId="0E8C7811" w14:textId="3C7B53B6" w:rsidR="006C2F94" w:rsidRPr="00D90F47" w:rsidRDefault="006C2F94" w:rsidP="00E52295">
      <w:pPr>
        <w:pStyle w:val="ListParagraph"/>
        <w:numPr>
          <w:ilvl w:val="0"/>
          <w:numId w:val="33"/>
        </w:numPr>
        <w:spacing w:after="120"/>
        <w:ind w:firstLineChars="0"/>
        <w:rPr>
          <w:color w:val="000000" w:themeColor="text1"/>
          <w:szCs w:val="24"/>
          <w:lang w:eastAsia="zh-CN"/>
        </w:rPr>
      </w:pPr>
      <w:r w:rsidRPr="00D90F47">
        <w:t>Other option is not precluded</w:t>
      </w:r>
    </w:p>
    <w:p w14:paraId="7F775A73" w14:textId="4BC71180" w:rsidR="00444973" w:rsidRDefault="00444973" w:rsidP="005B4802">
      <w:pPr>
        <w:rPr>
          <w:i/>
          <w:color w:val="0070C0"/>
          <w:lang w:eastAsia="zh-CN"/>
        </w:rPr>
      </w:pPr>
    </w:p>
    <w:p w14:paraId="2E19657A" w14:textId="1C7B8D5C" w:rsidR="00A902BE" w:rsidRDefault="00A902BE" w:rsidP="00A902BE">
      <w:pPr>
        <w:rPr>
          <w:b/>
          <w:color w:val="0070C0"/>
          <w:u w:val="single"/>
          <w:lang w:eastAsia="ko-KR"/>
        </w:rPr>
      </w:pPr>
      <w:r w:rsidRPr="00BD5CF4">
        <w:rPr>
          <w:b/>
          <w:color w:val="0070C0"/>
          <w:u w:val="single"/>
          <w:lang w:eastAsia="ko-KR"/>
        </w:rPr>
        <w:t>Intra</w:t>
      </w:r>
      <w:r>
        <w:rPr>
          <w:b/>
          <w:color w:val="0070C0"/>
          <w:u w:val="single"/>
          <w:lang w:eastAsia="ko-KR"/>
        </w:rPr>
        <w:t xml:space="preserve">-frequency cell </w:t>
      </w:r>
      <w:r w:rsidR="000F3493">
        <w:rPr>
          <w:b/>
          <w:color w:val="0070C0"/>
          <w:u w:val="single"/>
          <w:lang w:eastAsia="ko-KR"/>
        </w:rPr>
        <w:t>definition for RRC re-establishment</w:t>
      </w:r>
    </w:p>
    <w:p w14:paraId="661FB129" w14:textId="1CD71E72" w:rsidR="002D4962" w:rsidRDefault="00C735E8" w:rsidP="002D4962">
      <w:pPr>
        <w:spacing w:after="0"/>
        <w:contextualSpacing/>
        <w:rPr>
          <w:color w:val="000000" w:themeColor="text1"/>
          <w:szCs w:val="24"/>
          <w:highlight w:val="yellow"/>
          <w:lang w:eastAsia="zh-CN"/>
        </w:rPr>
      </w:pPr>
      <w:r w:rsidRPr="00EB145A">
        <w:rPr>
          <w:b/>
          <w:bCs/>
          <w:color w:val="000000" w:themeColor="text1"/>
          <w:szCs w:val="24"/>
          <w:lang w:eastAsia="zh-CN"/>
        </w:rPr>
        <w:t>Agreement:</w:t>
      </w:r>
      <w:r w:rsidRPr="00EB145A">
        <w:rPr>
          <w:color w:val="000000" w:themeColor="text1"/>
          <w:szCs w:val="24"/>
          <w:lang w:eastAsia="zh-CN"/>
        </w:rPr>
        <w:t xml:space="preserve"> </w:t>
      </w:r>
      <w:r w:rsidRPr="00EB145A">
        <w:rPr>
          <w:lang w:eastAsia="zh-CN"/>
        </w:rPr>
        <w:t xml:space="preserve">A </w:t>
      </w:r>
      <w:r w:rsidRPr="00C735E8">
        <w:rPr>
          <w:lang w:eastAsia="zh-CN"/>
        </w:rPr>
        <w:t>neighbour</w:t>
      </w:r>
      <w:r w:rsidRPr="00EB145A">
        <w:rPr>
          <w:lang w:eastAsia="zh-CN"/>
        </w:rPr>
        <w:t xml:space="preserve"> cell for RRC re-establishment procedures for a RedCap UE is defined as an intra-frequency cell if the </w:t>
      </w:r>
      <w:r w:rsidRPr="00C735E8">
        <w:rPr>
          <w:lang w:eastAsia="zh-CN"/>
        </w:rPr>
        <w:t>centre</w:t>
      </w:r>
      <w:r w:rsidRPr="00EB145A">
        <w:rPr>
          <w:lang w:eastAsia="zh-CN"/>
        </w:rPr>
        <w:t xml:space="preserve"> frequency and subcarrier spacing (SCS) of the </w:t>
      </w:r>
      <w:r w:rsidRPr="00EB145A">
        <w:rPr>
          <w:u w:val="single"/>
          <w:lang w:eastAsia="zh-CN"/>
        </w:rPr>
        <w:t xml:space="preserve">reference SSB of the serving cell </w:t>
      </w:r>
      <w:r w:rsidRPr="00EB145A">
        <w:rPr>
          <w:lang w:eastAsia="zh-CN"/>
        </w:rPr>
        <w:t xml:space="preserve">is same as the </w:t>
      </w:r>
      <w:r w:rsidRPr="00C735E8">
        <w:rPr>
          <w:lang w:eastAsia="zh-CN"/>
        </w:rPr>
        <w:t>centre</w:t>
      </w:r>
      <w:r w:rsidRPr="00EB145A">
        <w:rPr>
          <w:lang w:eastAsia="zh-CN"/>
        </w:rPr>
        <w:t xml:space="preserve"> frequency and SCS of the </w:t>
      </w:r>
      <w:r w:rsidRPr="00EB145A">
        <w:rPr>
          <w:u w:val="single"/>
          <w:lang w:eastAsia="zh-CN"/>
        </w:rPr>
        <w:t xml:space="preserve">reference SSB of the </w:t>
      </w:r>
      <w:proofErr w:type="spellStart"/>
      <w:r w:rsidRPr="00EB145A">
        <w:rPr>
          <w:u w:val="single"/>
          <w:lang w:eastAsia="zh-CN"/>
        </w:rPr>
        <w:t>neighbor</w:t>
      </w:r>
      <w:proofErr w:type="spellEnd"/>
      <w:r w:rsidRPr="00EB145A">
        <w:rPr>
          <w:u w:val="single"/>
          <w:lang w:eastAsia="zh-CN"/>
        </w:rPr>
        <w:t xml:space="preserve"> cell</w:t>
      </w:r>
      <w:r w:rsidRPr="00EB145A">
        <w:rPr>
          <w:lang w:eastAsia="zh-CN"/>
        </w:rPr>
        <w:t>; else it is considered as inter-frequency cell, where:</w:t>
      </w:r>
    </w:p>
    <w:p w14:paraId="689C9771" w14:textId="7B6F0D61" w:rsidR="0093776C" w:rsidRDefault="00C735E8" w:rsidP="00C735E8">
      <w:pPr>
        <w:pStyle w:val="ListParagraph"/>
        <w:numPr>
          <w:ilvl w:val="0"/>
          <w:numId w:val="34"/>
        </w:numPr>
        <w:spacing w:after="0"/>
        <w:ind w:firstLineChars="0"/>
        <w:contextualSpacing/>
        <w:rPr>
          <w:lang w:eastAsia="zh-CN"/>
        </w:rPr>
      </w:pPr>
      <w:r w:rsidRPr="00C735E8">
        <w:rPr>
          <w:color w:val="000000" w:themeColor="text1"/>
          <w:szCs w:val="24"/>
          <w:lang w:eastAsia="zh-CN"/>
        </w:rPr>
        <w:t>The</w:t>
      </w:r>
      <w:r w:rsidR="00DE2CC1" w:rsidRPr="003F1EC5">
        <w:rPr>
          <w:lang w:eastAsia="zh-CN"/>
        </w:rPr>
        <w:t xml:space="preserve"> reference SSB of the target cell is the CD-SSB of the target cell. </w:t>
      </w:r>
    </w:p>
    <w:p w14:paraId="4A464F62" w14:textId="42E7EBCD" w:rsidR="000D5145" w:rsidRPr="003F1EC5" w:rsidRDefault="00C735E8" w:rsidP="00EB145A">
      <w:pPr>
        <w:pStyle w:val="ListParagraph"/>
        <w:numPr>
          <w:ilvl w:val="0"/>
          <w:numId w:val="34"/>
        </w:numPr>
        <w:spacing w:after="0"/>
        <w:ind w:firstLineChars="0"/>
        <w:contextualSpacing/>
        <w:rPr>
          <w:lang w:eastAsia="zh-CN"/>
        </w:rPr>
      </w:pPr>
      <w:r w:rsidRPr="00EB145A">
        <w:rPr>
          <w:b/>
          <w:bCs/>
          <w:lang w:eastAsia="zh-CN"/>
        </w:rPr>
        <w:t xml:space="preserve">FFS: </w:t>
      </w:r>
      <w:r w:rsidRPr="00C735E8">
        <w:rPr>
          <w:lang w:eastAsia="zh-CN"/>
        </w:rPr>
        <w:t>The reference SSB of the serving cell</w:t>
      </w:r>
    </w:p>
    <w:p w14:paraId="066035ED" w14:textId="77777777" w:rsidR="000D5145" w:rsidRPr="003F1EC5" w:rsidRDefault="000D5145" w:rsidP="00EB145A">
      <w:pPr>
        <w:pStyle w:val="ListParagraph"/>
        <w:numPr>
          <w:ilvl w:val="1"/>
          <w:numId w:val="31"/>
        </w:numPr>
        <w:overflowPunct/>
        <w:autoSpaceDE/>
        <w:autoSpaceDN/>
        <w:adjustRightInd/>
        <w:spacing w:after="0"/>
        <w:ind w:firstLineChars="0"/>
        <w:contextualSpacing/>
        <w:textAlignment w:val="auto"/>
        <w:rPr>
          <w:lang w:eastAsia="zh-CN"/>
        </w:rPr>
      </w:pPr>
      <w:r w:rsidRPr="003F1EC5">
        <w:rPr>
          <w:lang w:eastAsia="zh-CN"/>
        </w:rPr>
        <w:t xml:space="preserve">Option 1: SSB configured in the </w:t>
      </w:r>
      <w:r w:rsidRPr="003F1EC5">
        <w:rPr>
          <w:i/>
          <w:iCs/>
          <w:lang w:eastAsia="zh-CN"/>
        </w:rPr>
        <w:t>BWP-specific</w:t>
      </w:r>
      <w:r w:rsidRPr="003F1EC5">
        <w:rPr>
          <w:lang w:eastAsia="zh-CN"/>
        </w:rPr>
        <w:t xml:space="preserve"> </w:t>
      </w:r>
      <w:proofErr w:type="spellStart"/>
      <w:r w:rsidRPr="003F1EC5">
        <w:rPr>
          <w:i/>
          <w:iCs/>
          <w:lang w:eastAsia="zh-CN"/>
        </w:rPr>
        <w:t>servingCellMO</w:t>
      </w:r>
      <w:proofErr w:type="spellEnd"/>
      <w:r w:rsidRPr="003F1EC5">
        <w:rPr>
          <w:lang w:eastAsia="zh-CN"/>
        </w:rPr>
        <w:t xml:space="preserve">, if configured, else the SSB configured in the </w:t>
      </w:r>
      <w:proofErr w:type="spellStart"/>
      <w:r w:rsidRPr="003F1EC5">
        <w:rPr>
          <w:i/>
          <w:iCs/>
          <w:lang w:eastAsia="zh-CN"/>
        </w:rPr>
        <w:t>servingCellMO</w:t>
      </w:r>
      <w:proofErr w:type="spellEnd"/>
    </w:p>
    <w:p w14:paraId="340177FA" w14:textId="77777777" w:rsidR="000D5145" w:rsidRPr="003F1EC5" w:rsidRDefault="000D5145" w:rsidP="00EB145A">
      <w:pPr>
        <w:pStyle w:val="ListParagraph"/>
        <w:numPr>
          <w:ilvl w:val="1"/>
          <w:numId w:val="31"/>
        </w:numPr>
        <w:overflowPunct/>
        <w:autoSpaceDE/>
        <w:autoSpaceDN/>
        <w:adjustRightInd/>
        <w:spacing w:after="0"/>
        <w:ind w:firstLineChars="0"/>
        <w:contextualSpacing/>
        <w:textAlignment w:val="auto"/>
        <w:rPr>
          <w:lang w:eastAsia="zh-CN"/>
        </w:rPr>
      </w:pPr>
      <w:r w:rsidRPr="003F1EC5">
        <w:rPr>
          <w:lang w:eastAsia="zh-CN"/>
        </w:rPr>
        <w:t>Option 2: CD-SSB of the serving cell</w:t>
      </w:r>
    </w:p>
    <w:p w14:paraId="3764721C" w14:textId="77777777" w:rsidR="000D5145" w:rsidRPr="003F1EC5" w:rsidRDefault="000D5145" w:rsidP="00EB145A">
      <w:pPr>
        <w:pStyle w:val="ListParagraph"/>
        <w:numPr>
          <w:ilvl w:val="1"/>
          <w:numId w:val="31"/>
        </w:numPr>
        <w:overflowPunct/>
        <w:autoSpaceDE/>
        <w:autoSpaceDN/>
        <w:adjustRightInd/>
        <w:spacing w:after="0"/>
        <w:ind w:firstLineChars="0"/>
        <w:contextualSpacing/>
        <w:textAlignment w:val="auto"/>
        <w:rPr>
          <w:lang w:eastAsia="zh-CN"/>
        </w:rPr>
      </w:pPr>
      <w:r w:rsidRPr="003F1EC5">
        <w:rPr>
          <w:lang w:eastAsia="zh-CN"/>
        </w:rPr>
        <w:t>Option 3: SSB within the active BWP</w:t>
      </w:r>
    </w:p>
    <w:p w14:paraId="4E910FD6" w14:textId="77777777" w:rsidR="00A902BE" w:rsidRPr="00805BE8" w:rsidRDefault="00A902BE" w:rsidP="005B4802">
      <w:pPr>
        <w:rPr>
          <w:i/>
          <w:color w:val="0070C0"/>
          <w:lang w:eastAsia="zh-CN"/>
        </w:rPr>
      </w:pPr>
    </w:p>
    <w:p w14:paraId="11F36725" w14:textId="5F35A55A"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43A3F">
        <w:rPr>
          <w:lang w:eastAsia="ja-JP"/>
        </w:rPr>
        <w:t>Performance part</w:t>
      </w:r>
    </w:p>
    <w:p w14:paraId="1F892D7C" w14:textId="21183117" w:rsidR="00DC0A28" w:rsidRPr="0051476A" w:rsidRDefault="00DC0A28" w:rsidP="00DC0A28">
      <w:pPr>
        <w:rPr>
          <w:b/>
          <w:color w:val="0070C0"/>
          <w:u w:val="single"/>
          <w:lang w:eastAsia="ko-KR"/>
        </w:rPr>
      </w:pPr>
      <w:r>
        <w:rPr>
          <w:b/>
          <w:color w:val="0070C0"/>
          <w:u w:val="single"/>
          <w:lang w:eastAsia="ko-KR"/>
        </w:rPr>
        <w:t xml:space="preserve">Offset for cell </w:t>
      </w:r>
      <w:r w:rsidRPr="0051476A">
        <w:rPr>
          <w:b/>
          <w:color w:val="0070C0"/>
          <w:u w:val="single"/>
          <w:lang w:eastAsia="ko-KR"/>
        </w:rPr>
        <w:t>selection and not-at-cell-edge criteria thresholds</w:t>
      </w:r>
    </w:p>
    <w:p w14:paraId="2FEC9060" w14:textId="77777777" w:rsidR="004D2DF1" w:rsidRPr="0051476A" w:rsidRDefault="004D2DF1" w:rsidP="001A0279">
      <w:pPr>
        <w:pStyle w:val="ListParagraph"/>
        <w:numPr>
          <w:ilvl w:val="0"/>
          <w:numId w:val="4"/>
        </w:numPr>
        <w:spacing w:before="120" w:after="0"/>
        <w:ind w:firstLineChars="0"/>
        <w:rPr>
          <w:color w:val="000000" w:themeColor="text1"/>
        </w:rPr>
      </w:pPr>
      <w:r w:rsidRPr="0051476A">
        <w:rPr>
          <w:lang w:eastAsia="en-GB"/>
        </w:rPr>
        <w:t>Remove the offset from all not-at-cell-edge thresholds (</w:t>
      </w:r>
      <w:proofErr w:type="gramStart"/>
      <w:r w:rsidRPr="0051476A">
        <w:rPr>
          <w:lang w:eastAsia="en-GB"/>
        </w:rPr>
        <w:t>i.e.</w:t>
      </w:r>
      <w:proofErr w:type="gramEnd"/>
      <w:r w:rsidRPr="0051476A">
        <w:rPr>
          <w:lang w:eastAsia="en-GB"/>
        </w:rPr>
        <w:t xml:space="preserve"> s-SearchThresholdP-r16, s-SearchThresholdQ-r16, s-</w:t>
      </w:r>
      <w:r w:rsidRPr="0051476A">
        <w:rPr>
          <w:color w:val="000000" w:themeColor="text1"/>
          <w:lang w:eastAsia="en-GB"/>
        </w:rPr>
        <w:t>SearchThresholdP2-r17 and s-SearchThresholdQ2-r17).</w:t>
      </w:r>
    </w:p>
    <w:p w14:paraId="216B787C" w14:textId="77777777" w:rsidR="004D2DF1" w:rsidRPr="0051476A" w:rsidRDefault="004D2DF1" w:rsidP="001A0279">
      <w:pPr>
        <w:pStyle w:val="ListParagraph"/>
        <w:numPr>
          <w:ilvl w:val="0"/>
          <w:numId w:val="4"/>
        </w:numPr>
        <w:spacing w:before="120" w:after="0"/>
        <w:ind w:firstLineChars="0"/>
        <w:rPr>
          <w:color w:val="000000" w:themeColor="text1"/>
        </w:rPr>
      </w:pPr>
      <w:r w:rsidRPr="0051476A">
        <w:rPr>
          <w:color w:val="000000" w:themeColor="text1"/>
          <w:lang w:eastAsia="en-GB"/>
        </w:rPr>
        <w:lastRenderedPageBreak/>
        <w:t xml:space="preserve">Keep the existing offset (-1 dB) to </w:t>
      </w:r>
      <w:proofErr w:type="spellStart"/>
      <w:r w:rsidRPr="0051476A">
        <w:rPr>
          <w:color w:val="000000" w:themeColor="text1"/>
        </w:rPr>
        <w:t>Qrxlevmin</w:t>
      </w:r>
      <w:proofErr w:type="spellEnd"/>
      <w:r w:rsidRPr="0051476A">
        <w:rPr>
          <w:color w:val="000000" w:themeColor="text1"/>
        </w:rPr>
        <w:t xml:space="preserve"> and </w:t>
      </w:r>
      <w:proofErr w:type="spellStart"/>
      <w:r w:rsidRPr="0051476A">
        <w:rPr>
          <w:color w:val="000000" w:themeColor="text1"/>
        </w:rPr>
        <w:t>Qqualmin</w:t>
      </w:r>
      <w:proofErr w:type="spellEnd"/>
    </w:p>
    <w:p w14:paraId="56B66FD1" w14:textId="77777777" w:rsidR="004D2DF1" w:rsidRPr="004D2DF1" w:rsidRDefault="004D2DF1" w:rsidP="00DD19DE">
      <w:pPr>
        <w:rPr>
          <w:color w:val="000000" w:themeColor="text1"/>
          <w:szCs w:val="24"/>
          <w:lang w:eastAsia="zh-CN"/>
        </w:rPr>
      </w:pPr>
    </w:p>
    <w:p w14:paraId="4B6AB8B5" w14:textId="381FFCF3" w:rsidR="00D213F7" w:rsidRPr="00E64271" w:rsidRDefault="00D213F7" w:rsidP="00D213F7">
      <w:pPr>
        <w:rPr>
          <w:b/>
          <w:color w:val="0070C0"/>
          <w:u w:val="single"/>
          <w:lang w:eastAsia="ko-KR"/>
        </w:rPr>
      </w:pPr>
      <w:r w:rsidRPr="00E64271">
        <w:rPr>
          <w:b/>
          <w:color w:val="0070C0"/>
          <w:u w:val="single"/>
          <w:lang w:eastAsia="ko-KR"/>
        </w:rPr>
        <w:t>Offset for missing thresholds: rsrp-ThresholdMsg3</w:t>
      </w:r>
    </w:p>
    <w:p w14:paraId="3201F1B8" w14:textId="5CD12477" w:rsidR="00D213F7" w:rsidRPr="00E64271" w:rsidRDefault="00D213F7" w:rsidP="00E64271">
      <w:pPr>
        <w:spacing w:after="120"/>
        <w:rPr>
          <w:color w:val="0070C0"/>
          <w:szCs w:val="24"/>
          <w:lang w:eastAsia="zh-CN"/>
        </w:rPr>
      </w:pPr>
      <w:r w:rsidRPr="00E64271">
        <w:t xml:space="preserve">Add </w:t>
      </w:r>
      <w:r w:rsidR="002A1930" w:rsidRPr="00E64271">
        <w:t>-</w:t>
      </w:r>
      <w:r w:rsidRPr="00E64271">
        <w:t xml:space="preserve">1 dB of offset to </w:t>
      </w:r>
      <w:r w:rsidRPr="00E64271">
        <w:rPr>
          <w:i/>
          <w:iCs/>
        </w:rPr>
        <w:t>rsrp-ThresholdMsg3</w:t>
      </w:r>
      <w:r w:rsidRPr="00E64271">
        <w:rPr>
          <w:lang w:eastAsia="en-GB"/>
        </w:rPr>
        <w:t>.</w:t>
      </w:r>
    </w:p>
    <w:p w14:paraId="70D8CC69" w14:textId="77777777" w:rsidR="008E4B7C" w:rsidRPr="00A654F0" w:rsidRDefault="008E4B7C" w:rsidP="00DD19DE">
      <w:pPr>
        <w:rPr>
          <w:i/>
          <w:color w:val="0070C0"/>
          <w:lang w:eastAsia="zh-CN"/>
        </w:rPr>
      </w:pPr>
    </w:p>
    <w:p w14:paraId="5ECF8E58" w14:textId="3E37B598" w:rsidR="00A44382" w:rsidRPr="00962502" w:rsidRDefault="00A44382" w:rsidP="00A44382">
      <w:pPr>
        <w:rPr>
          <w:b/>
          <w:color w:val="0070C0"/>
          <w:u w:val="single"/>
          <w:lang w:eastAsia="ko-KR"/>
        </w:rPr>
      </w:pPr>
      <w:r w:rsidRPr="00962502">
        <w:rPr>
          <w:b/>
          <w:color w:val="0070C0"/>
          <w:u w:val="single"/>
          <w:lang w:eastAsia="ko-KR"/>
        </w:rPr>
        <w:t xml:space="preserve">Offset for missing thresholds: </w:t>
      </w:r>
      <w:proofErr w:type="spellStart"/>
      <w:r w:rsidRPr="00962502">
        <w:rPr>
          <w:b/>
          <w:color w:val="0070C0"/>
          <w:u w:val="single"/>
          <w:lang w:eastAsia="ko-KR"/>
        </w:rPr>
        <w:t>rsrp</w:t>
      </w:r>
      <w:proofErr w:type="spellEnd"/>
      <w:r w:rsidRPr="00962502">
        <w:rPr>
          <w:b/>
          <w:color w:val="0070C0"/>
          <w:u w:val="single"/>
          <w:lang w:eastAsia="ko-KR"/>
        </w:rPr>
        <w:t>-</w:t>
      </w:r>
      <w:proofErr w:type="spellStart"/>
      <w:r w:rsidRPr="00962502">
        <w:rPr>
          <w:b/>
          <w:color w:val="0070C0"/>
          <w:u w:val="single"/>
          <w:lang w:eastAsia="ko-KR"/>
        </w:rPr>
        <w:t>ThresholdSSB</w:t>
      </w:r>
      <w:proofErr w:type="spellEnd"/>
      <w:r w:rsidRPr="00962502">
        <w:rPr>
          <w:b/>
          <w:color w:val="0070C0"/>
          <w:u w:val="single"/>
          <w:lang w:eastAsia="ko-KR"/>
        </w:rPr>
        <w:t>-SUL</w:t>
      </w:r>
    </w:p>
    <w:p w14:paraId="719824CA" w14:textId="3AB50664" w:rsidR="00A44382" w:rsidRPr="00962502" w:rsidRDefault="00A44382" w:rsidP="001A027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62502">
        <w:rPr>
          <w:rFonts w:eastAsia="SimSun"/>
          <w:color w:val="0070C0"/>
          <w:szCs w:val="24"/>
          <w:lang w:eastAsia="zh-CN"/>
        </w:rPr>
        <w:t xml:space="preserve">Option 1: </w:t>
      </w:r>
      <w:r w:rsidRPr="00962502">
        <w:t xml:space="preserve">Add +1 dB of offset to </w:t>
      </w:r>
      <w:proofErr w:type="spellStart"/>
      <w:r w:rsidRPr="00962502">
        <w:rPr>
          <w:rFonts w:eastAsia="SimSun"/>
          <w:i/>
          <w:iCs/>
          <w:color w:val="000000" w:themeColor="text1"/>
          <w:szCs w:val="24"/>
          <w:lang w:eastAsia="zh-CN"/>
        </w:rPr>
        <w:t>rsrp</w:t>
      </w:r>
      <w:proofErr w:type="spellEnd"/>
      <w:r w:rsidRPr="00962502">
        <w:rPr>
          <w:rFonts w:eastAsia="SimSun"/>
          <w:i/>
          <w:iCs/>
          <w:color w:val="000000" w:themeColor="text1"/>
          <w:szCs w:val="24"/>
          <w:lang w:eastAsia="zh-CN"/>
        </w:rPr>
        <w:t>-</w:t>
      </w:r>
      <w:proofErr w:type="spellStart"/>
      <w:r w:rsidRPr="00962502">
        <w:rPr>
          <w:rFonts w:eastAsia="SimSun"/>
          <w:i/>
          <w:iCs/>
          <w:color w:val="000000" w:themeColor="text1"/>
          <w:szCs w:val="24"/>
          <w:lang w:eastAsia="zh-CN"/>
        </w:rPr>
        <w:t>ThresholdSSB</w:t>
      </w:r>
      <w:proofErr w:type="spellEnd"/>
      <w:r w:rsidRPr="00962502">
        <w:rPr>
          <w:rFonts w:eastAsia="SimSun"/>
          <w:i/>
          <w:iCs/>
          <w:color w:val="000000" w:themeColor="text1"/>
          <w:szCs w:val="24"/>
          <w:lang w:eastAsia="zh-CN"/>
        </w:rPr>
        <w:t>-SUL</w:t>
      </w:r>
      <w:r w:rsidRPr="00962502">
        <w:rPr>
          <w:lang w:eastAsia="en-GB"/>
        </w:rPr>
        <w:t>.</w:t>
      </w:r>
    </w:p>
    <w:p w14:paraId="74C84594" w14:textId="5EEE4376" w:rsidR="00A44382" w:rsidRPr="00962502" w:rsidRDefault="00A44382" w:rsidP="001A027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62502">
        <w:rPr>
          <w:rFonts w:eastAsia="SimSun"/>
          <w:color w:val="0070C0"/>
          <w:szCs w:val="24"/>
          <w:lang w:eastAsia="zh-CN"/>
        </w:rPr>
        <w:t xml:space="preserve">Option 2:  </w:t>
      </w:r>
      <w:r w:rsidR="00C735E8">
        <w:rPr>
          <w:rFonts w:eastAsia="SimSun"/>
          <w:color w:val="000000" w:themeColor="text1"/>
          <w:szCs w:val="24"/>
          <w:lang w:eastAsia="zh-CN"/>
        </w:rPr>
        <w:t>N</w:t>
      </w:r>
      <w:r w:rsidRPr="00962502">
        <w:rPr>
          <w:rFonts w:eastAsia="SimSun"/>
          <w:color w:val="000000" w:themeColor="text1"/>
          <w:szCs w:val="24"/>
          <w:lang w:eastAsia="zh-CN"/>
        </w:rPr>
        <w:t xml:space="preserve">ot to consider an offset for </w:t>
      </w:r>
      <w:proofErr w:type="spellStart"/>
      <w:r w:rsidRPr="00962502">
        <w:rPr>
          <w:rFonts w:eastAsia="SimSun"/>
          <w:i/>
          <w:iCs/>
          <w:color w:val="000000" w:themeColor="text1"/>
          <w:szCs w:val="24"/>
          <w:lang w:eastAsia="zh-CN"/>
        </w:rPr>
        <w:t>rsrp</w:t>
      </w:r>
      <w:proofErr w:type="spellEnd"/>
      <w:r w:rsidRPr="00962502">
        <w:rPr>
          <w:rFonts w:eastAsia="SimSun"/>
          <w:i/>
          <w:iCs/>
          <w:color w:val="000000" w:themeColor="text1"/>
          <w:szCs w:val="24"/>
          <w:lang w:eastAsia="zh-CN"/>
        </w:rPr>
        <w:t>-</w:t>
      </w:r>
      <w:proofErr w:type="spellStart"/>
      <w:r w:rsidRPr="00962502">
        <w:rPr>
          <w:rFonts w:eastAsia="SimSun"/>
          <w:i/>
          <w:iCs/>
          <w:color w:val="000000" w:themeColor="text1"/>
          <w:szCs w:val="24"/>
          <w:lang w:eastAsia="zh-CN"/>
        </w:rPr>
        <w:t>ThresholdSSB</w:t>
      </w:r>
      <w:proofErr w:type="spellEnd"/>
      <w:r w:rsidRPr="00962502">
        <w:rPr>
          <w:rFonts w:eastAsia="SimSun"/>
          <w:i/>
          <w:iCs/>
          <w:color w:val="000000" w:themeColor="text1"/>
          <w:szCs w:val="24"/>
          <w:lang w:eastAsia="zh-CN"/>
        </w:rPr>
        <w:t>-SUL</w:t>
      </w:r>
      <w:r w:rsidRPr="00962502">
        <w:rPr>
          <w:rFonts w:eastAsia="SimSun"/>
          <w:color w:val="000000" w:themeColor="text1"/>
          <w:szCs w:val="24"/>
          <w:lang w:eastAsia="zh-CN"/>
        </w:rPr>
        <w:t xml:space="preserve"> as this threshold is not applicable to RedCap UE’s.</w:t>
      </w:r>
    </w:p>
    <w:p w14:paraId="11CBDA6F" w14:textId="258C6269" w:rsidR="005C5BB9" w:rsidRPr="00962502" w:rsidRDefault="005C5BB9" w:rsidP="001A02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62502">
        <w:rPr>
          <w:rFonts w:eastAsia="SimSun"/>
          <w:color w:val="000000" w:themeColor="text1"/>
          <w:szCs w:val="24"/>
          <w:lang w:eastAsia="zh-CN"/>
        </w:rPr>
        <w:t xml:space="preserve">Option 2a: </w:t>
      </w:r>
      <w:r w:rsidRPr="00962502">
        <w:rPr>
          <w:lang w:eastAsia="sv-SE"/>
        </w:rPr>
        <w:t xml:space="preserve">RAN4 to inform RAN2 that RAN4 </w:t>
      </w:r>
      <w:proofErr w:type="gramStart"/>
      <w:r w:rsidRPr="00962502">
        <w:rPr>
          <w:lang w:eastAsia="sv-SE"/>
        </w:rPr>
        <w:t xml:space="preserve">will </w:t>
      </w:r>
      <w:r w:rsidRPr="00962502">
        <w:rPr>
          <w:rFonts w:eastAsia="SimSun"/>
          <w:color w:val="000000" w:themeColor="text1"/>
          <w:szCs w:val="24"/>
          <w:lang w:eastAsia="zh-CN"/>
        </w:rPr>
        <w:t>not to</w:t>
      </w:r>
      <w:proofErr w:type="gramEnd"/>
      <w:r w:rsidRPr="00962502">
        <w:rPr>
          <w:rFonts w:eastAsia="SimSun"/>
          <w:color w:val="000000" w:themeColor="text1"/>
          <w:szCs w:val="24"/>
          <w:lang w:eastAsia="zh-CN"/>
        </w:rPr>
        <w:t xml:space="preserve"> consider an offset for </w:t>
      </w:r>
      <w:proofErr w:type="spellStart"/>
      <w:r w:rsidRPr="00962502">
        <w:rPr>
          <w:rFonts w:eastAsia="SimSun"/>
          <w:i/>
          <w:iCs/>
          <w:color w:val="000000" w:themeColor="text1"/>
          <w:szCs w:val="24"/>
          <w:lang w:eastAsia="zh-CN"/>
        </w:rPr>
        <w:t>rsrp</w:t>
      </w:r>
      <w:proofErr w:type="spellEnd"/>
      <w:r w:rsidRPr="00962502">
        <w:rPr>
          <w:rFonts w:eastAsia="SimSun"/>
          <w:i/>
          <w:iCs/>
          <w:color w:val="000000" w:themeColor="text1"/>
          <w:szCs w:val="24"/>
          <w:lang w:eastAsia="zh-CN"/>
        </w:rPr>
        <w:t>-</w:t>
      </w:r>
      <w:proofErr w:type="spellStart"/>
      <w:r w:rsidRPr="00962502">
        <w:rPr>
          <w:rFonts w:eastAsia="SimSun"/>
          <w:i/>
          <w:iCs/>
          <w:color w:val="000000" w:themeColor="text1"/>
          <w:szCs w:val="24"/>
          <w:lang w:eastAsia="zh-CN"/>
        </w:rPr>
        <w:t>ThresholdSSB</w:t>
      </w:r>
      <w:proofErr w:type="spellEnd"/>
      <w:r w:rsidRPr="00962502">
        <w:rPr>
          <w:rFonts w:eastAsia="SimSun"/>
          <w:i/>
          <w:iCs/>
          <w:color w:val="000000" w:themeColor="text1"/>
          <w:szCs w:val="24"/>
          <w:lang w:eastAsia="zh-CN"/>
        </w:rPr>
        <w:t>-SUL</w:t>
      </w:r>
      <w:r w:rsidRPr="00962502">
        <w:rPr>
          <w:rFonts w:eastAsia="SimSun"/>
          <w:color w:val="000000" w:themeColor="text1"/>
          <w:szCs w:val="24"/>
          <w:lang w:eastAsia="zh-CN"/>
        </w:rPr>
        <w:t xml:space="preserve"> as this threshold is not applicable to RedCap UE’s</w:t>
      </w:r>
    </w:p>
    <w:p w14:paraId="7C3F7B0F" w14:textId="2389E784" w:rsidR="00F27923" w:rsidRDefault="00F27923" w:rsidP="00F27923">
      <w:pPr>
        <w:spacing w:after="120"/>
        <w:rPr>
          <w:i/>
          <w:color w:val="000000" w:themeColor="text1"/>
          <w:lang w:eastAsia="zh-CN"/>
        </w:rPr>
      </w:pPr>
    </w:p>
    <w:sectPr w:rsidR="00F27923"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8DBFB" w14:textId="77777777" w:rsidR="00E02279" w:rsidRDefault="00E02279">
      <w:r>
        <w:separator/>
      </w:r>
    </w:p>
  </w:endnote>
  <w:endnote w:type="continuationSeparator" w:id="0">
    <w:p w14:paraId="365855B4" w14:textId="77777777" w:rsidR="00E02279" w:rsidRDefault="00E02279">
      <w:r>
        <w:continuationSeparator/>
      </w:r>
    </w:p>
  </w:endnote>
  <w:endnote w:type="continuationNotice" w:id="1">
    <w:p w14:paraId="2D741EB2" w14:textId="77777777" w:rsidR="00E02279" w:rsidRDefault="00E02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48142" w14:textId="77777777" w:rsidR="00E02279" w:rsidRDefault="00E02279">
      <w:r>
        <w:separator/>
      </w:r>
    </w:p>
  </w:footnote>
  <w:footnote w:type="continuationSeparator" w:id="0">
    <w:p w14:paraId="348D1FF2" w14:textId="77777777" w:rsidR="00E02279" w:rsidRDefault="00E02279">
      <w:r>
        <w:continuationSeparator/>
      </w:r>
    </w:p>
  </w:footnote>
  <w:footnote w:type="continuationNotice" w:id="1">
    <w:p w14:paraId="57987976" w14:textId="77777777" w:rsidR="00E02279" w:rsidRDefault="00E022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D6EBB1"/>
    <w:multiLevelType w:val="multilevel"/>
    <w:tmpl w:val="E6D6EBB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E801511"/>
    <w:multiLevelType w:val="hybridMultilevel"/>
    <w:tmpl w:val="D2604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713C849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7303F8A"/>
    <w:multiLevelType w:val="multilevel"/>
    <w:tmpl w:val="47303F8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6E3167"/>
    <w:multiLevelType w:val="hybridMultilevel"/>
    <w:tmpl w:val="D2FC8824"/>
    <w:lvl w:ilvl="0" w:tplc="33BC2A32">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409855">
    <w:abstractNumId w:val="1"/>
  </w:num>
  <w:num w:numId="2" w16cid:durableId="2007513715">
    <w:abstractNumId w:val="8"/>
  </w:num>
  <w:num w:numId="3" w16cid:durableId="1608007354">
    <w:abstractNumId w:val="18"/>
  </w:num>
  <w:num w:numId="4" w16cid:durableId="482547234">
    <w:abstractNumId w:val="14"/>
  </w:num>
  <w:num w:numId="5" w16cid:durableId="615793160">
    <w:abstractNumId w:val="11"/>
  </w:num>
  <w:num w:numId="6" w16cid:durableId="895162212">
    <w:abstractNumId w:val="11"/>
  </w:num>
  <w:num w:numId="7" w16cid:durableId="1352105653">
    <w:abstractNumId w:val="11"/>
  </w:num>
  <w:num w:numId="8" w16cid:durableId="843475076">
    <w:abstractNumId w:val="11"/>
  </w:num>
  <w:num w:numId="9" w16cid:durableId="1697190097">
    <w:abstractNumId w:val="11"/>
  </w:num>
  <w:num w:numId="10" w16cid:durableId="284700975">
    <w:abstractNumId w:val="11"/>
  </w:num>
  <w:num w:numId="11" w16cid:durableId="156000851">
    <w:abstractNumId w:val="11"/>
  </w:num>
  <w:num w:numId="12" w16cid:durableId="2137985694">
    <w:abstractNumId w:val="11"/>
  </w:num>
  <w:num w:numId="13" w16cid:durableId="2092770519">
    <w:abstractNumId w:val="11"/>
  </w:num>
  <w:num w:numId="14" w16cid:durableId="1348218533">
    <w:abstractNumId w:val="11"/>
  </w:num>
  <w:num w:numId="15" w16cid:durableId="676614221">
    <w:abstractNumId w:val="11"/>
  </w:num>
  <w:num w:numId="16" w16cid:durableId="1093626776">
    <w:abstractNumId w:val="11"/>
  </w:num>
  <w:num w:numId="17" w16cid:durableId="939988473">
    <w:abstractNumId w:val="6"/>
  </w:num>
  <w:num w:numId="18" w16cid:durableId="712920564">
    <w:abstractNumId w:val="4"/>
  </w:num>
  <w:num w:numId="19" w16cid:durableId="1595936621">
    <w:abstractNumId w:val="3"/>
  </w:num>
  <w:num w:numId="20" w16cid:durableId="465971809">
    <w:abstractNumId w:val="2"/>
  </w:num>
  <w:num w:numId="21" w16cid:durableId="183131895">
    <w:abstractNumId w:val="11"/>
  </w:num>
  <w:num w:numId="22" w16cid:durableId="942112301">
    <w:abstractNumId w:val="11"/>
  </w:num>
  <w:num w:numId="23" w16cid:durableId="1837527279">
    <w:abstractNumId w:val="9"/>
  </w:num>
  <w:num w:numId="24" w16cid:durableId="1770806886">
    <w:abstractNumId w:val="5"/>
  </w:num>
  <w:num w:numId="25" w16cid:durableId="2066366646">
    <w:abstractNumId w:val="13"/>
  </w:num>
  <w:num w:numId="26" w16cid:durableId="976036381">
    <w:abstractNumId w:val="15"/>
  </w:num>
  <w:num w:numId="27" w16cid:durableId="2011563387">
    <w:abstractNumId w:val="13"/>
    <w:lvlOverride w:ilvl="0">
      <w:startOverride w:val="1"/>
    </w:lvlOverride>
  </w:num>
  <w:num w:numId="28" w16cid:durableId="640425021">
    <w:abstractNumId w:val="0"/>
  </w:num>
  <w:num w:numId="29" w16cid:durableId="38095015">
    <w:abstractNumId w:val="12"/>
  </w:num>
  <w:num w:numId="30" w16cid:durableId="837424836">
    <w:abstractNumId w:val="13"/>
    <w:lvlOverride w:ilvl="0">
      <w:startOverride w:val="2"/>
    </w:lvlOverride>
  </w:num>
  <w:num w:numId="31" w16cid:durableId="1626889591">
    <w:abstractNumId w:val="10"/>
  </w:num>
  <w:num w:numId="32" w16cid:durableId="1855217718">
    <w:abstractNumId w:val="16"/>
  </w:num>
  <w:num w:numId="33" w16cid:durableId="68692328">
    <w:abstractNumId w:val="7"/>
  </w:num>
  <w:num w:numId="34" w16cid:durableId="128079916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860"/>
    <w:rsid w:val="00004165"/>
    <w:rsid w:val="0000776A"/>
    <w:rsid w:val="000207BF"/>
    <w:rsid w:val="00020C56"/>
    <w:rsid w:val="00024152"/>
    <w:rsid w:val="00024960"/>
    <w:rsid w:val="00025583"/>
    <w:rsid w:val="00026ACC"/>
    <w:rsid w:val="0003171D"/>
    <w:rsid w:val="00031C1D"/>
    <w:rsid w:val="00035C50"/>
    <w:rsid w:val="000457A1"/>
    <w:rsid w:val="00050001"/>
    <w:rsid w:val="00052041"/>
    <w:rsid w:val="0005326A"/>
    <w:rsid w:val="0006216F"/>
    <w:rsid w:val="0006266D"/>
    <w:rsid w:val="00064089"/>
    <w:rsid w:val="00065506"/>
    <w:rsid w:val="00071AD5"/>
    <w:rsid w:val="0007382E"/>
    <w:rsid w:val="000766E1"/>
    <w:rsid w:val="00077FF6"/>
    <w:rsid w:val="00080D82"/>
    <w:rsid w:val="00081692"/>
    <w:rsid w:val="00082C46"/>
    <w:rsid w:val="0008323B"/>
    <w:rsid w:val="000849DC"/>
    <w:rsid w:val="00085A0E"/>
    <w:rsid w:val="00087548"/>
    <w:rsid w:val="00093E7E"/>
    <w:rsid w:val="000953CE"/>
    <w:rsid w:val="000A1830"/>
    <w:rsid w:val="000A4121"/>
    <w:rsid w:val="000A4AA3"/>
    <w:rsid w:val="000A550E"/>
    <w:rsid w:val="000B0960"/>
    <w:rsid w:val="000B1A55"/>
    <w:rsid w:val="000B20BB"/>
    <w:rsid w:val="000B2EF6"/>
    <w:rsid w:val="000B2FA6"/>
    <w:rsid w:val="000B46B7"/>
    <w:rsid w:val="000B4AA0"/>
    <w:rsid w:val="000B60E9"/>
    <w:rsid w:val="000C2553"/>
    <w:rsid w:val="000C38C3"/>
    <w:rsid w:val="000C4549"/>
    <w:rsid w:val="000C5710"/>
    <w:rsid w:val="000C6712"/>
    <w:rsid w:val="000C7694"/>
    <w:rsid w:val="000D09FD"/>
    <w:rsid w:val="000D19DE"/>
    <w:rsid w:val="000D44FB"/>
    <w:rsid w:val="000D5145"/>
    <w:rsid w:val="000D574B"/>
    <w:rsid w:val="000D6CFC"/>
    <w:rsid w:val="000E18FA"/>
    <w:rsid w:val="000E1C65"/>
    <w:rsid w:val="000E4771"/>
    <w:rsid w:val="000E537B"/>
    <w:rsid w:val="000E57D0"/>
    <w:rsid w:val="000E7319"/>
    <w:rsid w:val="000E7858"/>
    <w:rsid w:val="000F3493"/>
    <w:rsid w:val="000F39CA"/>
    <w:rsid w:val="0010056D"/>
    <w:rsid w:val="00104C34"/>
    <w:rsid w:val="00105436"/>
    <w:rsid w:val="00107927"/>
    <w:rsid w:val="00110E26"/>
    <w:rsid w:val="00111321"/>
    <w:rsid w:val="001128E7"/>
    <w:rsid w:val="00113E1B"/>
    <w:rsid w:val="00115605"/>
    <w:rsid w:val="00117BD6"/>
    <w:rsid w:val="001205D9"/>
    <w:rsid w:val="001206C2"/>
    <w:rsid w:val="00121978"/>
    <w:rsid w:val="00123422"/>
    <w:rsid w:val="00124B6A"/>
    <w:rsid w:val="001261BA"/>
    <w:rsid w:val="00130462"/>
    <w:rsid w:val="00130C3C"/>
    <w:rsid w:val="00136D4C"/>
    <w:rsid w:val="00142538"/>
    <w:rsid w:val="00142BB9"/>
    <w:rsid w:val="00143A3F"/>
    <w:rsid w:val="001441B4"/>
    <w:rsid w:val="00144F96"/>
    <w:rsid w:val="00151EAC"/>
    <w:rsid w:val="00153528"/>
    <w:rsid w:val="00154E68"/>
    <w:rsid w:val="00162548"/>
    <w:rsid w:val="00163B59"/>
    <w:rsid w:val="00172183"/>
    <w:rsid w:val="001751AB"/>
    <w:rsid w:val="00175A3F"/>
    <w:rsid w:val="0017766C"/>
    <w:rsid w:val="00180E09"/>
    <w:rsid w:val="00183D4C"/>
    <w:rsid w:val="00183F6D"/>
    <w:rsid w:val="00184C78"/>
    <w:rsid w:val="0018670E"/>
    <w:rsid w:val="0019219A"/>
    <w:rsid w:val="00195077"/>
    <w:rsid w:val="001A0279"/>
    <w:rsid w:val="001A033F"/>
    <w:rsid w:val="001A08AA"/>
    <w:rsid w:val="001A59CB"/>
    <w:rsid w:val="001B4064"/>
    <w:rsid w:val="001B7991"/>
    <w:rsid w:val="001C1409"/>
    <w:rsid w:val="001C2AE6"/>
    <w:rsid w:val="001C4A89"/>
    <w:rsid w:val="001C6177"/>
    <w:rsid w:val="001D0363"/>
    <w:rsid w:val="001D102C"/>
    <w:rsid w:val="001D12B4"/>
    <w:rsid w:val="001D1B07"/>
    <w:rsid w:val="001D48B3"/>
    <w:rsid w:val="001D7D94"/>
    <w:rsid w:val="001E0A28"/>
    <w:rsid w:val="001E4218"/>
    <w:rsid w:val="001E6C4D"/>
    <w:rsid w:val="001F0B20"/>
    <w:rsid w:val="001F2A1D"/>
    <w:rsid w:val="00200A62"/>
    <w:rsid w:val="00203740"/>
    <w:rsid w:val="00211983"/>
    <w:rsid w:val="00213543"/>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5068"/>
    <w:rsid w:val="002666AE"/>
    <w:rsid w:val="00267363"/>
    <w:rsid w:val="00274E1A"/>
    <w:rsid w:val="00274E25"/>
    <w:rsid w:val="002775B1"/>
    <w:rsid w:val="002775B9"/>
    <w:rsid w:val="00277FEF"/>
    <w:rsid w:val="002811C4"/>
    <w:rsid w:val="00282213"/>
    <w:rsid w:val="00284016"/>
    <w:rsid w:val="002858BF"/>
    <w:rsid w:val="002939AF"/>
    <w:rsid w:val="00294491"/>
    <w:rsid w:val="00294BDE"/>
    <w:rsid w:val="002A0CED"/>
    <w:rsid w:val="002A1930"/>
    <w:rsid w:val="002A4CD0"/>
    <w:rsid w:val="002A7DA6"/>
    <w:rsid w:val="002B4A11"/>
    <w:rsid w:val="002B516C"/>
    <w:rsid w:val="002B5E1D"/>
    <w:rsid w:val="002B60C1"/>
    <w:rsid w:val="002B6BE1"/>
    <w:rsid w:val="002C4B52"/>
    <w:rsid w:val="002D03E5"/>
    <w:rsid w:val="002D36EB"/>
    <w:rsid w:val="002D4962"/>
    <w:rsid w:val="002D6BDF"/>
    <w:rsid w:val="002E2CE9"/>
    <w:rsid w:val="002E3BF7"/>
    <w:rsid w:val="002E403E"/>
    <w:rsid w:val="002E4C74"/>
    <w:rsid w:val="002F0F2E"/>
    <w:rsid w:val="002F158C"/>
    <w:rsid w:val="002F4093"/>
    <w:rsid w:val="002F5636"/>
    <w:rsid w:val="00300806"/>
    <w:rsid w:val="003022A5"/>
    <w:rsid w:val="00307E51"/>
    <w:rsid w:val="00311363"/>
    <w:rsid w:val="00315867"/>
    <w:rsid w:val="00321150"/>
    <w:rsid w:val="003252C0"/>
    <w:rsid w:val="00325990"/>
    <w:rsid w:val="003260D7"/>
    <w:rsid w:val="0033052D"/>
    <w:rsid w:val="00336697"/>
    <w:rsid w:val="003418CB"/>
    <w:rsid w:val="00350221"/>
    <w:rsid w:val="00353FE2"/>
    <w:rsid w:val="00355873"/>
    <w:rsid w:val="0035660F"/>
    <w:rsid w:val="003628B9"/>
    <w:rsid w:val="00362D8F"/>
    <w:rsid w:val="00365FE9"/>
    <w:rsid w:val="00367724"/>
    <w:rsid w:val="003710BA"/>
    <w:rsid w:val="00371E93"/>
    <w:rsid w:val="003770F6"/>
    <w:rsid w:val="00383E37"/>
    <w:rsid w:val="00386DB3"/>
    <w:rsid w:val="00393042"/>
    <w:rsid w:val="00394AD5"/>
    <w:rsid w:val="00394B6F"/>
    <w:rsid w:val="0039642D"/>
    <w:rsid w:val="003A09C7"/>
    <w:rsid w:val="003A2B9E"/>
    <w:rsid w:val="003A2E40"/>
    <w:rsid w:val="003A3528"/>
    <w:rsid w:val="003B0158"/>
    <w:rsid w:val="003B40B6"/>
    <w:rsid w:val="003B56DB"/>
    <w:rsid w:val="003B57D9"/>
    <w:rsid w:val="003B755E"/>
    <w:rsid w:val="003C228E"/>
    <w:rsid w:val="003C51E7"/>
    <w:rsid w:val="003C6893"/>
    <w:rsid w:val="003C6DE2"/>
    <w:rsid w:val="003D1EFD"/>
    <w:rsid w:val="003D28BF"/>
    <w:rsid w:val="003D4215"/>
    <w:rsid w:val="003D4C47"/>
    <w:rsid w:val="003D73DB"/>
    <w:rsid w:val="003D7719"/>
    <w:rsid w:val="003E40EE"/>
    <w:rsid w:val="003F1C1B"/>
    <w:rsid w:val="003F1EC5"/>
    <w:rsid w:val="003F3A2F"/>
    <w:rsid w:val="00401144"/>
    <w:rsid w:val="00404831"/>
    <w:rsid w:val="00406B7C"/>
    <w:rsid w:val="00407661"/>
    <w:rsid w:val="00410314"/>
    <w:rsid w:val="00412063"/>
    <w:rsid w:val="00412EB1"/>
    <w:rsid w:val="00413DDE"/>
    <w:rsid w:val="00414118"/>
    <w:rsid w:val="00416084"/>
    <w:rsid w:val="00416713"/>
    <w:rsid w:val="00417D47"/>
    <w:rsid w:val="00424F8C"/>
    <w:rsid w:val="00426275"/>
    <w:rsid w:val="004271BA"/>
    <w:rsid w:val="004302E8"/>
    <w:rsid w:val="00430497"/>
    <w:rsid w:val="00430EA5"/>
    <w:rsid w:val="00434DC1"/>
    <w:rsid w:val="004350F4"/>
    <w:rsid w:val="004412A0"/>
    <w:rsid w:val="00442337"/>
    <w:rsid w:val="00444973"/>
    <w:rsid w:val="00446408"/>
    <w:rsid w:val="00450F27"/>
    <w:rsid w:val="004510E5"/>
    <w:rsid w:val="00456A75"/>
    <w:rsid w:val="00461E39"/>
    <w:rsid w:val="00462D3A"/>
    <w:rsid w:val="00463521"/>
    <w:rsid w:val="00471125"/>
    <w:rsid w:val="0047437A"/>
    <w:rsid w:val="004772DD"/>
    <w:rsid w:val="00480E42"/>
    <w:rsid w:val="00484C5D"/>
    <w:rsid w:val="0048543E"/>
    <w:rsid w:val="004868C1"/>
    <w:rsid w:val="0048750F"/>
    <w:rsid w:val="00493129"/>
    <w:rsid w:val="00493D94"/>
    <w:rsid w:val="004A17E9"/>
    <w:rsid w:val="004A495F"/>
    <w:rsid w:val="004A7544"/>
    <w:rsid w:val="004B091C"/>
    <w:rsid w:val="004B6B0F"/>
    <w:rsid w:val="004C23F4"/>
    <w:rsid w:val="004C2966"/>
    <w:rsid w:val="004C3E4C"/>
    <w:rsid w:val="004C54E5"/>
    <w:rsid w:val="004C7877"/>
    <w:rsid w:val="004C7DC8"/>
    <w:rsid w:val="004D1331"/>
    <w:rsid w:val="004D2183"/>
    <w:rsid w:val="004D21B0"/>
    <w:rsid w:val="004D2DF1"/>
    <w:rsid w:val="004D62C6"/>
    <w:rsid w:val="004D737D"/>
    <w:rsid w:val="004E2659"/>
    <w:rsid w:val="004E39EE"/>
    <w:rsid w:val="004E475C"/>
    <w:rsid w:val="004E4B07"/>
    <w:rsid w:val="004E56E0"/>
    <w:rsid w:val="004E7329"/>
    <w:rsid w:val="004F2CB0"/>
    <w:rsid w:val="004F32CC"/>
    <w:rsid w:val="005017F7"/>
    <w:rsid w:val="00501FA7"/>
    <w:rsid w:val="005034DC"/>
    <w:rsid w:val="00505BFA"/>
    <w:rsid w:val="005071B4"/>
    <w:rsid w:val="00507687"/>
    <w:rsid w:val="00510586"/>
    <w:rsid w:val="005115B0"/>
    <w:rsid w:val="005117A9"/>
    <w:rsid w:val="00511F57"/>
    <w:rsid w:val="00512DD0"/>
    <w:rsid w:val="0051476A"/>
    <w:rsid w:val="00515CBE"/>
    <w:rsid w:val="00515E2B"/>
    <w:rsid w:val="005201BC"/>
    <w:rsid w:val="00522A7E"/>
    <w:rsid w:val="00522F20"/>
    <w:rsid w:val="00525132"/>
    <w:rsid w:val="005308DB"/>
    <w:rsid w:val="00530A2E"/>
    <w:rsid w:val="00530FBE"/>
    <w:rsid w:val="00533159"/>
    <w:rsid w:val="005339DB"/>
    <w:rsid w:val="00534C89"/>
    <w:rsid w:val="00541573"/>
    <w:rsid w:val="0054348A"/>
    <w:rsid w:val="00552124"/>
    <w:rsid w:val="0055505D"/>
    <w:rsid w:val="00565C12"/>
    <w:rsid w:val="00571777"/>
    <w:rsid w:val="00576C4A"/>
    <w:rsid w:val="00580FF5"/>
    <w:rsid w:val="00583346"/>
    <w:rsid w:val="0058519C"/>
    <w:rsid w:val="0059149A"/>
    <w:rsid w:val="005956EE"/>
    <w:rsid w:val="005A083E"/>
    <w:rsid w:val="005A287D"/>
    <w:rsid w:val="005B4802"/>
    <w:rsid w:val="005C0DBB"/>
    <w:rsid w:val="005C14EC"/>
    <w:rsid w:val="005C1EA6"/>
    <w:rsid w:val="005C3D49"/>
    <w:rsid w:val="005C5BB9"/>
    <w:rsid w:val="005D0B99"/>
    <w:rsid w:val="005D308E"/>
    <w:rsid w:val="005D3A48"/>
    <w:rsid w:val="005D7AF8"/>
    <w:rsid w:val="005E02F4"/>
    <w:rsid w:val="005E17BF"/>
    <w:rsid w:val="005E366A"/>
    <w:rsid w:val="005F2145"/>
    <w:rsid w:val="005F39C2"/>
    <w:rsid w:val="005F4A25"/>
    <w:rsid w:val="006016E1"/>
    <w:rsid w:val="00602D27"/>
    <w:rsid w:val="00613AC3"/>
    <w:rsid w:val="006144A1"/>
    <w:rsid w:val="00615EBB"/>
    <w:rsid w:val="00616096"/>
    <w:rsid w:val="006160A2"/>
    <w:rsid w:val="006302AA"/>
    <w:rsid w:val="0063075D"/>
    <w:rsid w:val="006363BD"/>
    <w:rsid w:val="006412DC"/>
    <w:rsid w:val="006418C7"/>
    <w:rsid w:val="00642BC6"/>
    <w:rsid w:val="00644790"/>
    <w:rsid w:val="0064704D"/>
    <w:rsid w:val="006501AF"/>
    <w:rsid w:val="00650DDE"/>
    <w:rsid w:val="00653631"/>
    <w:rsid w:val="00653BCF"/>
    <w:rsid w:val="0065505B"/>
    <w:rsid w:val="006670AC"/>
    <w:rsid w:val="00672307"/>
    <w:rsid w:val="00672667"/>
    <w:rsid w:val="006808C6"/>
    <w:rsid w:val="00682668"/>
    <w:rsid w:val="006927F8"/>
    <w:rsid w:val="00692A68"/>
    <w:rsid w:val="00695D85"/>
    <w:rsid w:val="00697344"/>
    <w:rsid w:val="00697FC5"/>
    <w:rsid w:val="006A30A2"/>
    <w:rsid w:val="006A6D23"/>
    <w:rsid w:val="006B25DE"/>
    <w:rsid w:val="006C133B"/>
    <w:rsid w:val="006C1C3B"/>
    <w:rsid w:val="006C2F94"/>
    <w:rsid w:val="006C4E43"/>
    <w:rsid w:val="006C546D"/>
    <w:rsid w:val="006C643E"/>
    <w:rsid w:val="006D2932"/>
    <w:rsid w:val="006D3671"/>
    <w:rsid w:val="006D4176"/>
    <w:rsid w:val="006D55D2"/>
    <w:rsid w:val="006E0A73"/>
    <w:rsid w:val="006E0FEE"/>
    <w:rsid w:val="006E10F5"/>
    <w:rsid w:val="006E2EC7"/>
    <w:rsid w:val="006E577B"/>
    <w:rsid w:val="006E6C11"/>
    <w:rsid w:val="006F7C0C"/>
    <w:rsid w:val="00700755"/>
    <w:rsid w:val="0070646B"/>
    <w:rsid w:val="00706796"/>
    <w:rsid w:val="007130A2"/>
    <w:rsid w:val="00715463"/>
    <w:rsid w:val="007205F8"/>
    <w:rsid w:val="00730655"/>
    <w:rsid w:val="00731D77"/>
    <w:rsid w:val="00732360"/>
    <w:rsid w:val="0073390A"/>
    <w:rsid w:val="00734E64"/>
    <w:rsid w:val="00735FA0"/>
    <w:rsid w:val="00736B37"/>
    <w:rsid w:val="00740A35"/>
    <w:rsid w:val="00751DBD"/>
    <w:rsid w:val="007520B4"/>
    <w:rsid w:val="007528D9"/>
    <w:rsid w:val="007655D5"/>
    <w:rsid w:val="007763C1"/>
    <w:rsid w:val="00777E82"/>
    <w:rsid w:val="00781359"/>
    <w:rsid w:val="00786921"/>
    <w:rsid w:val="00794D09"/>
    <w:rsid w:val="00795440"/>
    <w:rsid w:val="007A0D89"/>
    <w:rsid w:val="007A1EAA"/>
    <w:rsid w:val="007A3A93"/>
    <w:rsid w:val="007A79FD"/>
    <w:rsid w:val="007B0183"/>
    <w:rsid w:val="007B0B9D"/>
    <w:rsid w:val="007B19EE"/>
    <w:rsid w:val="007B26E3"/>
    <w:rsid w:val="007B5A43"/>
    <w:rsid w:val="007B709B"/>
    <w:rsid w:val="007C1343"/>
    <w:rsid w:val="007C22AC"/>
    <w:rsid w:val="007C3088"/>
    <w:rsid w:val="007C331B"/>
    <w:rsid w:val="007C5EF1"/>
    <w:rsid w:val="007C7BF5"/>
    <w:rsid w:val="007D19B7"/>
    <w:rsid w:val="007D75E5"/>
    <w:rsid w:val="007D773E"/>
    <w:rsid w:val="007D79B5"/>
    <w:rsid w:val="007E066E"/>
    <w:rsid w:val="007E1356"/>
    <w:rsid w:val="007E20FC"/>
    <w:rsid w:val="007E3D46"/>
    <w:rsid w:val="007E7062"/>
    <w:rsid w:val="007F0E1E"/>
    <w:rsid w:val="007F29A7"/>
    <w:rsid w:val="008004B4"/>
    <w:rsid w:val="00804A1B"/>
    <w:rsid w:val="00805BE8"/>
    <w:rsid w:val="00816078"/>
    <w:rsid w:val="008177E3"/>
    <w:rsid w:val="00823AA9"/>
    <w:rsid w:val="008255B9"/>
    <w:rsid w:val="00825CD8"/>
    <w:rsid w:val="00827324"/>
    <w:rsid w:val="00830AFE"/>
    <w:rsid w:val="00831BDF"/>
    <w:rsid w:val="008355EA"/>
    <w:rsid w:val="00837458"/>
    <w:rsid w:val="00837AAE"/>
    <w:rsid w:val="008429AD"/>
    <w:rsid w:val="008429DB"/>
    <w:rsid w:val="00843232"/>
    <w:rsid w:val="00843AF7"/>
    <w:rsid w:val="00844571"/>
    <w:rsid w:val="00850C75"/>
    <w:rsid w:val="00850E39"/>
    <w:rsid w:val="0085477A"/>
    <w:rsid w:val="00855107"/>
    <w:rsid w:val="00855173"/>
    <w:rsid w:val="008557D9"/>
    <w:rsid w:val="00855BF7"/>
    <w:rsid w:val="00856214"/>
    <w:rsid w:val="00862089"/>
    <w:rsid w:val="00866D5B"/>
    <w:rsid w:val="00866FF5"/>
    <w:rsid w:val="0087332D"/>
    <w:rsid w:val="00873E1F"/>
    <w:rsid w:val="0087474F"/>
    <w:rsid w:val="00874C16"/>
    <w:rsid w:val="00875C9D"/>
    <w:rsid w:val="00882EE9"/>
    <w:rsid w:val="00886D1F"/>
    <w:rsid w:val="00891EE1"/>
    <w:rsid w:val="00892628"/>
    <w:rsid w:val="00893987"/>
    <w:rsid w:val="00894580"/>
    <w:rsid w:val="008953E2"/>
    <w:rsid w:val="008963EF"/>
    <w:rsid w:val="0089688E"/>
    <w:rsid w:val="00896E57"/>
    <w:rsid w:val="008A0FF2"/>
    <w:rsid w:val="008A1FBE"/>
    <w:rsid w:val="008B3194"/>
    <w:rsid w:val="008B4C1E"/>
    <w:rsid w:val="008B5AE7"/>
    <w:rsid w:val="008B6000"/>
    <w:rsid w:val="008C60E9"/>
    <w:rsid w:val="008C6266"/>
    <w:rsid w:val="008D1B7C"/>
    <w:rsid w:val="008D6657"/>
    <w:rsid w:val="008E1F60"/>
    <w:rsid w:val="008E307E"/>
    <w:rsid w:val="008E47D6"/>
    <w:rsid w:val="008E4B7C"/>
    <w:rsid w:val="008F226E"/>
    <w:rsid w:val="008F254C"/>
    <w:rsid w:val="008F2966"/>
    <w:rsid w:val="008F4DD1"/>
    <w:rsid w:val="008F6056"/>
    <w:rsid w:val="00902C07"/>
    <w:rsid w:val="00905804"/>
    <w:rsid w:val="009064D7"/>
    <w:rsid w:val="00907F40"/>
    <w:rsid w:val="009101E2"/>
    <w:rsid w:val="00913E32"/>
    <w:rsid w:val="00915D73"/>
    <w:rsid w:val="00916077"/>
    <w:rsid w:val="009170A2"/>
    <w:rsid w:val="009208A6"/>
    <w:rsid w:val="00922900"/>
    <w:rsid w:val="00924514"/>
    <w:rsid w:val="00927316"/>
    <w:rsid w:val="009300EC"/>
    <w:rsid w:val="0093133D"/>
    <w:rsid w:val="0093276D"/>
    <w:rsid w:val="00933D12"/>
    <w:rsid w:val="00937065"/>
    <w:rsid w:val="0093776C"/>
    <w:rsid w:val="00940285"/>
    <w:rsid w:val="009415B0"/>
    <w:rsid w:val="0094306F"/>
    <w:rsid w:val="00947E7E"/>
    <w:rsid w:val="0095139A"/>
    <w:rsid w:val="00953E16"/>
    <w:rsid w:val="009542AC"/>
    <w:rsid w:val="00955886"/>
    <w:rsid w:val="00956EBB"/>
    <w:rsid w:val="00961BB2"/>
    <w:rsid w:val="00962108"/>
    <w:rsid w:val="00962502"/>
    <w:rsid w:val="009638D6"/>
    <w:rsid w:val="0097408E"/>
    <w:rsid w:val="00974BB2"/>
    <w:rsid w:val="00974FA7"/>
    <w:rsid w:val="009756E5"/>
    <w:rsid w:val="00977A8C"/>
    <w:rsid w:val="009815C9"/>
    <w:rsid w:val="00983910"/>
    <w:rsid w:val="009932AC"/>
    <w:rsid w:val="00994351"/>
    <w:rsid w:val="00996A8F"/>
    <w:rsid w:val="00997C04"/>
    <w:rsid w:val="00997C69"/>
    <w:rsid w:val="009A1DBF"/>
    <w:rsid w:val="009A68E6"/>
    <w:rsid w:val="009A7598"/>
    <w:rsid w:val="009B1DF8"/>
    <w:rsid w:val="009B3D20"/>
    <w:rsid w:val="009B5418"/>
    <w:rsid w:val="009B61B4"/>
    <w:rsid w:val="009C0727"/>
    <w:rsid w:val="009C2C7A"/>
    <w:rsid w:val="009C3284"/>
    <w:rsid w:val="009C3C80"/>
    <w:rsid w:val="009C492F"/>
    <w:rsid w:val="009C634D"/>
    <w:rsid w:val="009D2FF2"/>
    <w:rsid w:val="009D3226"/>
    <w:rsid w:val="009D3385"/>
    <w:rsid w:val="009D3734"/>
    <w:rsid w:val="009D68F3"/>
    <w:rsid w:val="009D793C"/>
    <w:rsid w:val="009E1163"/>
    <w:rsid w:val="009E16A9"/>
    <w:rsid w:val="009E375F"/>
    <w:rsid w:val="009E39D4"/>
    <w:rsid w:val="009E433B"/>
    <w:rsid w:val="009E5401"/>
    <w:rsid w:val="009F3888"/>
    <w:rsid w:val="00A053C5"/>
    <w:rsid w:val="00A0758F"/>
    <w:rsid w:val="00A1570A"/>
    <w:rsid w:val="00A16469"/>
    <w:rsid w:val="00A17866"/>
    <w:rsid w:val="00A211B4"/>
    <w:rsid w:val="00A21DCE"/>
    <w:rsid w:val="00A223CF"/>
    <w:rsid w:val="00A25FC3"/>
    <w:rsid w:val="00A27AC5"/>
    <w:rsid w:val="00A33DDF"/>
    <w:rsid w:val="00A34547"/>
    <w:rsid w:val="00A376B7"/>
    <w:rsid w:val="00A41BF5"/>
    <w:rsid w:val="00A44382"/>
    <w:rsid w:val="00A44778"/>
    <w:rsid w:val="00A467F3"/>
    <w:rsid w:val="00A469E7"/>
    <w:rsid w:val="00A479CB"/>
    <w:rsid w:val="00A5153D"/>
    <w:rsid w:val="00A604A4"/>
    <w:rsid w:val="00A61B7D"/>
    <w:rsid w:val="00A62A68"/>
    <w:rsid w:val="00A62F1D"/>
    <w:rsid w:val="00A654F0"/>
    <w:rsid w:val="00A6605B"/>
    <w:rsid w:val="00A66ADC"/>
    <w:rsid w:val="00A702B9"/>
    <w:rsid w:val="00A70930"/>
    <w:rsid w:val="00A7147D"/>
    <w:rsid w:val="00A81B15"/>
    <w:rsid w:val="00A837FF"/>
    <w:rsid w:val="00A84052"/>
    <w:rsid w:val="00A84DC8"/>
    <w:rsid w:val="00A85DBC"/>
    <w:rsid w:val="00A87FEB"/>
    <w:rsid w:val="00A902BE"/>
    <w:rsid w:val="00A93EA2"/>
    <w:rsid w:val="00A93F9F"/>
    <w:rsid w:val="00A9420E"/>
    <w:rsid w:val="00A97648"/>
    <w:rsid w:val="00AA1CFD"/>
    <w:rsid w:val="00AA2239"/>
    <w:rsid w:val="00AA33D2"/>
    <w:rsid w:val="00AA55F5"/>
    <w:rsid w:val="00AB0C57"/>
    <w:rsid w:val="00AB1195"/>
    <w:rsid w:val="00AB2F5F"/>
    <w:rsid w:val="00AB4182"/>
    <w:rsid w:val="00AB76C5"/>
    <w:rsid w:val="00AC27DB"/>
    <w:rsid w:val="00AC4D3D"/>
    <w:rsid w:val="00AC6D6B"/>
    <w:rsid w:val="00AD04F1"/>
    <w:rsid w:val="00AD7736"/>
    <w:rsid w:val="00AE10CE"/>
    <w:rsid w:val="00AE70D4"/>
    <w:rsid w:val="00AE7868"/>
    <w:rsid w:val="00AF0407"/>
    <w:rsid w:val="00AF049B"/>
    <w:rsid w:val="00AF4D8B"/>
    <w:rsid w:val="00AF5C35"/>
    <w:rsid w:val="00B067CA"/>
    <w:rsid w:val="00B1245F"/>
    <w:rsid w:val="00B12B26"/>
    <w:rsid w:val="00B163F8"/>
    <w:rsid w:val="00B201ED"/>
    <w:rsid w:val="00B206DD"/>
    <w:rsid w:val="00B2472D"/>
    <w:rsid w:val="00B24CA0"/>
    <w:rsid w:val="00B2549F"/>
    <w:rsid w:val="00B27181"/>
    <w:rsid w:val="00B4108D"/>
    <w:rsid w:val="00B42004"/>
    <w:rsid w:val="00B57265"/>
    <w:rsid w:val="00B62EB0"/>
    <w:rsid w:val="00B633AE"/>
    <w:rsid w:val="00B665D2"/>
    <w:rsid w:val="00B6737C"/>
    <w:rsid w:val="00B718E4"/>
    <w:rsid w:val="00B7214D"/>
    <w:rsid w:val="00B74372"/>
    <w:rsid w:val="00B75525"/>
    <w:rsid w:val="00B76007"/>
    <w:rsid w:val="00B80283"/>
    <w:rsid w:val="00B8095F"/>
    <w:rsid w:val="00B80B0C"/>
    <w:rsid w:val="00B80B11"/>
    <w:rsid w:val="00B831AE"/>
    <w:rsid w:val="00B8446C"/>
    <w:rsid w:val="00B86060"/>
    <w:rsid w:val="00B86F12"/>
    <w:rsid w:val="00B87725"/>
    <w:rsid w:val="00B97930"/>
    <w:rsid w:val="00BA259A"/>
    <w:rsid w:val="00BA259C"/>
    <w:rsid w:val="00BA29D3"/>
    <w:rsid w:val="00BA307F"/>
    <w:rsid w:val="00BA5280"/>
    <w:rsid w:val="00BB14F1"/>
    <w:rsid w:val="00BB4709"/>
    <w:rsid w:val="00BB52BB"/>
    <w:rsid w:val="00BB572E"/>
    <w:rsid w:val="00BB74FD"/>
    <w:rsid w:val="00BC1C2C"/>
    <w:rsid w:val="00BC5982"/>
    <w:rsid w:val="00BC5EEF"/>
    <w:rsid w:val="00BC60BF"/>
    <w:rsid w:val="00BC6562"/>
    <w:rsid w:val="00BD0A31"/>
    <w:rsid w:val="00BD28BF"/>
    <w:rsid w:val="00BD2D12"/>
    <w:rsid w:val="00BD3820"/>
    <w:rsid w:val="00BD48E9"/>
    <w:rsid w:val="00BD6404"/>
    <w:rsid w:val="00BE33AE"/>
    <w:rsid w:val="00BF046F"/>
    <w:rsid w:val="00C01D50"/>
    <w:rsid w:val="00C056DC"/>
    <w:rsid w:val="00C10285"/>
    <w:rsid w:val="00C11858"/>
    <w:rsid w:val="00C1329B"/>
    <w:rsid w:val="00C1572F"/>
    <w:rsid w:val="00C17F21"/>
    <w:rsid w:val="00C24C05"/>
    <w:rsid w:val="00C24D2F"/>
    <w:rsid w:val="00C26222"/>
    <w:rsid w:val="00C31283"/>
    <w:rsid w:val="00C3320F"/>
    <w:rsid w:val="00C33C48"/>
    <w:rsid w:val="00C340E5"/>
    <w:rsid w:val="00C35AA7"/>
    <w:rsid w:val="00C404C3"/>
    <w:rsid w:val="00C4058E"/>
    <w:rsid w:val="00C4278E"/>
    <w:rsid w:val="00C431E1"/>
    <w:rsid w:val="00C43BA1"/>
    <w:rsid w:val="00C43DAB"/>
    <w:rsid w:val="00C47F08"/>
    <w:rsid w:val="00C514A6"/>
    <w:rsid w:val="00C5739F"/>
    <w:rsid w:val="00C57CF0"/>
    <w:rsid w:val="00C63557"/>
    <w:rsid w:val="00C649BD"/>
    <w:rsid w:val="00C65891"/>
    <w:rsid w:val="00C664FC"/>
    <w:rsid w:val="00C66AC9"/>
    <w:rsid w:val="00C71CB9"/>
    <w:rsid w:val="00C724D3"/>
    <w:rsid w:val="00C72951"/>
    <w:rsid w:val="00C735E8"/>
    <w:rsid w:val="00C77DD9"/>
    <w:rsid w:val="00C8372F"/>
    <w:rsid w:val="00C83BE6"/>
    <w:rsid w:val="00C85354"/>
    <w:rsid w:val="00C86ABA"/>
    <w:rsid w:val="00C87B32"/>
    <w:rsid w:val="00C943F3"/>
    <w:rsid w:val="00C968AF"/>
    <w:rsid w:val="00C97F4A"/>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1F5"/>
    <w:rsid w:val="00CF26C2"/>
    <w:rsid w:val="00CF4156"/>
    <w:rsid w:val="00D0036C"/>
    <w:rsid w:val="00D03D00"/>
    <w:rsid w:val="00D05C30"/>
    <w:rsid w:val="00D07789"/>
    <w:rsid w:val="00D10052"/>
    <w:rsid w:val="00D11359"/>
    <w:rsid w:val="00D213F7"/>
    <w:rsid w:val="00D3188C"/>
    <w:rsid w:val="00D34DBC"/>
    <w:rsid w:val="00D35F9B"/>
    <w:rsid w:val="00D36B69"/>
    <w:rsid w:val="00D37AC3"/>
    <w:rsid w:val="00D408DD"/>
    <w:rsid w:val="00D45D72"/>
    <w:rsid w:val="00D520E4"/>
    <w:rsid w:val="00D52E23"/>
    <w:rsid w:val="00D5301C"/>
    <w:rsid w:val="00D53A38"/>
    <w:rsid w:val="00D575DD"/>
    <w:rsid w:val="00D57DFA"/>
    <w:rsid w:val="00D67FCF"/>
    <w:rsid w:val="00D709CE"/>
    <w:rsid w:val="00D71F73"/>
    <w:rsid w:val="00D80786"/>
    <w:rsid w:val="00D81CAB"/>
    <w:rsid w:val="00D8576F"/>
    <w:rsid w:val="00D8677F"/>
    <w:rsid w:val="00D90F47"/>
    <w:rsid w:val="00D918FE"/>
    <w:rsid w:val="00D9658D"/>
    <w:rsid w:val="00D97F0C"/>
    <w:rsid w:val="00DA3A86"/>
    <w:rsid w:val="00DB36EF"/>
    <w:rsid w:val="00DB6466"/>
    <w:rsid w:val="00DC06EB"/>
    <w:rsid w:val="00DC0A28"/>
    <w:rsid w:val="00DC0C0E"/>
    <w:rsid w:val="00DC2500"/>
    <w:rsid w:val="00DC3500"/>
    <w:rsid w:val="00DC4F72"/>
    <w:rsid w:val="00DC77DC"/>
    <w:rsid w:val="00DD0453"/>
    <w:rsid w:val="00DD0C2C"/>
    <w:rsid w:val="00DD0FA1"/>
    <w:rsid w:val="00DD19DE"/>
    <w:rsid w:val="00DD28BC"/>
    <w:rsid w:val="00DD51B3"/>
    <w:rsid w:val="00DE2CC1"/>
    <w:rsid w:val="00DE31F0"/>
    <w:rsid w:val="00DE3D1C"/>
    <w:rsid w:val="00DE7DB9"/>
    <w:rsid w:val="00DF1F82"/>
    <w:rsid w:val="00DF3AEA"/>
    <w:rsid w:val="00DF7890"/>
    <w:rsid w:val="00E01C41"/>
    <w:rsid w:val="00E02279"/>
    <w:rsid w:val="00E0227D"/>
    <w:rsid w:val="00E04B84"/>
    <w:rsid w:val="00E06466"/>
    <w:rsid w:val="00E06835"/>
    <w:rsid w:val="00E06FDA"/>
    <w:rsid w:val="00E10D86"/>
    <w:rsid w:val="00E160A5"/>
    <w:rsid w:val="00E1713D"/>
    <w:rsid w:val="00E20A43"/>
    <w:rsid w:val="00E23898"/>
    <w:rsid w:val="00E249C2"/>
    <w:rsid w:val="00E2597A"/>
    <w:rsid w:val="00E319F1"/>
    <w:rsid w:val="00E33CD2"/>
    <w:rsid w:val="00E34878"/>
    <w:rsid w:val="00E37704"/>
    <w:rsid w:val="00E40E90"/>
    <w:rsid w:val="00E42360"/>
    <w:rsid w:val="00E45C7E"/>
    <w:rsid w:val="00E52295"/>
    <w:rsid w:val="00E531EB"/>
    <w:rsid w:val="00E54874"/>
    <w:rsid w:val="00E54B6F"/>
    <w:rsid w:val="00E55ACA"/>
    <w:rsid w:val="00E57B74"/>
    <w:rsid w:val="00E64271"/>
    <w:rsid w:val="00E65BC6"/>
    <w:rsid w:val="00E661FF"/>
    <w:rsid w:val="00E66628"/>
    <w:rsid w:val="00E67C21"/>
    <w:rsid w:val="00E726EB"/>
    <w:rsid w:val="00E72CF1"/>
    <w:rsid w:val="00E80B52"/>
    <w:rsid w:val="00E824C3"/>
    <w:rsid w:val="00E840B3"/>
    <w:rsid w:val="00E84D10"/>
    <w:rsid w:val="00E8629F"/>
    <w:rsid w:val="00E91008"/>
    <w:rsid w:val="00E9374E"/>
    <w:rsid w:val="00E94F54"/>
    <w:rsid w:val="00E95079"/>
    <w:rsid w:val="00E97AD5"/>
    <w:rsid w:val="00EA0D2E"/>
    <w:rsid w:val="00EA1111"/>
    <w:rsid w:val="00EA3B4F"/>
    <w:rsid w:val="00EA3C24"/>
    <w:rsid w:val="00EA4BE1"/>
    <w:rsid w:val="00EA73DF"/>
    <w:rsid w:val="00EB145A"/>
    <w:rsid w:val="00EB51A7"/>
    <w:rsid w:val="00EB61AE"/>
    <w:rsid w:val="00EC15FE"/>
    <w:rsid w:val="00EC192E"/>
    <w:rsid w:val="00EC322D"/>
    <w:rsid w:val="00ED2C08"/>
    <w:rsid w:val="00ED383A"/>
    <w:rsid w:val="00EE1080"/>
    <w:rsid w:val="00EE6323"/>
    <w:rsid w:val="00EF1EC5"/>
    <w:rsid w:val="00EF4C88"/>
    <w:rsid w:val="00EF55EB"/>
    <w:rsid w:val="00EF6930"/>
    <w:rsid w:val="00EF6B56"/>
    <w:rsid w:val="00F00DCC"/>
    <w:rsid w:val="00F0156F"/>
    <w:rsid w:val="00F05AC8"/>
    <w:rsid w:val="00F05FF4"/>
    <w:rsid w:val="00F07167"/>
    <w:rsid w:val="00F072D8"/>
    <w:rsid w:val="00F07CE0"/>
    <w:rsid w:val="00F115F5"/>
    <w:rsid w:val="00F13CDD"/>
    <w:rsid w:val="00F13D05"/>
    <w:rsid w:val="00F1679D"/>
    <w:rsid w:val="00F1682C"/>
    <w:rsid w:val="00F20B91"/>
    <w:rsid w:val="00F21139"/>
    <w:rsid w:val="00F23BA0"/>
    <w:rsid w:val="00F24B8B"/>
    <w:rsid w:val="00F268E6"/>
    <w:rsid w:val="00F27923"/>
    <w:rsid w:val="00F30D2E"/>
    <w:rsid w:val="00F32EF4"/>
    <w:rsid w:val="00F35516"/>
    <w:rsid w:val="00F35790"/>
    <w:rsid w:val="00F4136D"/>
    <w:rsid w:val="00F4212E"/>
    <w:rsid w:val="00F42C20"/>
    <w:rsid w:val="00F43E34"/>
    <w:rsid w:val="00F53053"/>
    <w:rsid w:val="00F53FE2"/>
    <w:rsid w:val="00F575FF"/>
    <w:rsid w:val="00F618EF"/>
    <w:rsid w:val="00F631B6"/>
    <w:rsid w:val="00F65582"/>
    <w:rsid w:val="00F66E75"/>
    <w:rsid w:val="00F77EB0"/>
    <w:rsid w:val="00F8742D"/>
    <w:rsid w:val="00F87CDD"/>
    <w:rsid w:val="00F933F0"/>
    <w:rsid w:val="00F937A3"/>
    <w:rsid w:val="00F94715"/>
    <w:rsid w:val="00F96A3D"/>
    <w:rsid w:val="00F97AEB"/>
    <w:rsid w:val="00FA4718"/>
    <w:rsid w:val="00FA53E8"/>
    <w:rsid w:val="00FA569C"/>
    <w:rsid w:val="00FA5848"/>
    <w:rsid w:val="00FA6899"/>
    <w:rsid w:val="00FA7F3D"/>
    <w:rsid w:val="00FB1F2E"/>
    <w:rsid w:val="00FB3567"/>
    <w:rsid w:val="00FB38D8"/>
    <w:rsid w:val="00FC051F"/>
    <w:rsid w:val="00FC06FF"/>
    <w:rsid w:val="00FC45F4"/>
    <w:rsid w:val="00FC699A"/>
    <w:rsid w:val="00FC69B4"/>
    <w:rsid w:val="00FD0694"/>
    <w:rsid w:val="00FD25BE"/>
    <w:rsid w:val="00FD2E70"/>
    <w:rsid w:val="00FD7AA7"/>
    <w:rsid w:val="00FE2EB3"/>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3CBB064-AE2D-444B-B901-D922A6F2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6216F"/>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6216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525132"/>
    <w:pPr>
      <w:numPr>
        <w:numId w:val="2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525132"/>
    <w:rPr>
      <w:rFonts w:eastAsiaTheme="minorHAnsi" w:cstheme="minorBidi"/>
      <w:b/>
      <w:iCs/>
      <w:szCs w:val="18"/>
      <w:lang w:val="en-US" w:eastAsia="en-US"/>
    </w:rPr>
  </w:style>
  <w:style w:type="character" w:customStyle="1" w:styleId="normaltextrun">
    <w:name w:val="normaltextrun"/>
    <w:basedOn w:val="DefaultParagraphFont"/>
    <w:rsid w:val="0063075D"/>
  </w:style>
  <w:style w:type="character" w:customStyle="1" w:styleId="eop">
    <w:name w:val="eop"/>
    <w:basedOn w:val="DefaultParagraphFont"/>
    <w:rsid w:val="0063075D"/>
  </w:style>
  <w:style w:type="character" w:styleId="UnresolvedMention">
    <w:name w:val="Unresolved Mention"/>
    <w:basedOn w:val="DefaultParagraphFont"/>
    <w:uiPriority w:val="99"/>
    <w:semiHidden/>
    <w:unhideWhenUsed/>
    <w:rsid w:val="003A0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511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141760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80186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39960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419085">
      <w:bodyDiv w:val="1"/>
      <w:marLeft w:val="0"/>
      <w:marRight w:val="0"/>
      <w:marTop w:val="0"/>
      <w:marBottom w:val="0"/>
      <w:divBdr>
        <w:top w:val="none" w:sz="0" w:space="0" w:color="auto"/>
        <w:left w:val="none" w:sz="0" w:space="0" w:color="auto"/>
        <w:bottom w:val="none" w:sz="0" w:space="0" w:color="auto"/>
        <w:right w:val="none" w:sz="0" w:space="0" w:color="auto"/>
      </w:divBdr>
    </w:div>
    <w:div w:id="1575705630">
      <w:bodyDiv w:val="1"/>
      <w:marLeft w:val="0"/>
      <w:marRight w:val="0"/>
      <w:marTop w:val="0"/>
      <w:marBottom w:val="0"/>
      <w:divBdr>
        <w:top w:val="none" w:sz="0" w:space="0" w:color="auto"/>
        <w:left w:val="none" w:sz="0" w:space="0" w:color="auto"/>
        <w:bottom w:val="none" w:sz="0" w:space="0" w:color="auto"/>
        <w:right w:val="none" w:sz="0" w:space="0" w:color="auto"/>
      </w:divBdr>
    </w:div>
    <w:div w:id="16441195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00140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8388-15E7-4260-BE0D-B31D64D76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89127B-7B69-4B55-8C0D-F9FC2FC01AB2}">
  <ds:schemaRefs>
    <ds:schemaRef ds:uri="http://schemas.microsoft.com/sharepoint/v3/contenttype/forms"/>
  </ds:schemaRefs>
</ds:datastoreItem>
</file>

<file path=customXml/itemProps3.xml><?xml version="1.0" encoding="utf-8"?>
<ds:datastoreItem xmlns:ds="http://schemas.openxmlformats.org/officeDocument/2006/customXml" ds:itemID="{EFB4AD09-91C0-408E-8ACE-133620CEBAD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468</Words>
  <Characters>2465</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2928</CharactersWithSpaces>
  <SharedDoc>false</SharedDoc>
  <HyperlinkBase/>
  <HLinks>
    <vt:vector size="42" baseType="variant">
      <vt:variant>
        <vt:i4>4653102</vt:i4>
      </vt:variant>
      <vt:variant>
        <vt:i4>24</vt:i4>
      </vt:variant>
      <vt:variant>
        <vt:i4>0</vt:i4>
      </vt:variant>
      <vt:variant>
        <vt:i4>5</vt:i4>
      </vt:variant>
      <vt:variant>
        <vt:lpwstr>https://www.3gpp.org/ftp/TSG_RAN/WG4_Radio/TSGR4_107/Docs/R4-2309670.zip</vt:lpwstr>
      </vt:variant>
      <vt:variant>
        <vt:lpwstr/>
      </vt:variant>
      <vt:variant>
        <vt:i4>4653100</vt:i4>
      </vt:variant>
      <vt:variant>
        <vt:i4>21</vt:i4>
      </vt:variant>
      <vt:variant>
        <vt:i4>0</vt:i4>
      </vt:variant>
      <vt:variant>
        <vt:i4>5</vt:i4>
      </vt:variant>
      <vt:variant>
        <vt:lpwstr>https://www.3gpp.org/ftp/TSG_RAN/WG4_Radio/TSGR4_107/Docs/R4-2309650.zip</vt:lpwstr>
      </vt:variant>
      <vt:variant>
        <vt:lpwstr/>
      </vt:variant>
      <vt:variant>
        <vt:i4>4980773</vt:i4>
      </vt:variant>
      <vt:variant>
        <vt:i4>15</vt:i4>
      </vt:variant>
      <vt:variant>
        <vt:i4>0</vt:i4>
      </vt:variant>
      <vt:variant>
        <vt:i4>5</vt:i4>
      </vt:variant>
      <vt:variant>
        <vt:lpwstr>https://www.3gpp.org/ftp/TSG_RAN/WG4_Radio/TSGR4_107/Docs/R4-2307924.zip</vt:lpwstr>
      </vt:variant>
      <vt:variant>
        <vt:lpwstr/>
      </vt:variant>
      <vt:variant>
        <vt:i4>5111849</vt:i4>
      </vt:variant>
      <vt:variant>
        <vt:i4>12</vt:i4>
      </vt:variant>
      <vt:variant>
        <vt:i4>0</vt:i4>
      </vt:variant>
      <vt:variant>
        <vt:i4>5</vt:i4>
      </vt:variant>
      <vt:variant>
        <vt:lpwstr>https://www.3gpp.org/ftp/TSG_RAN/WG4_Radio/TSGR4_107/Docs/R4-2309708.zip</vt:lpwstr>
      </vt:variant>
      <vt:variant>
        <vt:lpwstr/>
      </vt:variant>
      <vt:variant>
        <vt:i4>4194351</vt:i4>
      </vt:variant>
      <vt:variant>
        <vt:i4>9</vt:i4>
      </vt:variant>
      <vt:variant>
        <vt:i4>0</vt:i4>
      </vt:variant>
      <vt:variant>
        <vt:i4>5</vt:i4>
      </vt:variant>
      <vt:variant>
        <vt:lpwstr>https://www.3gpp.org/ftp/TSG_RAN/WG4_Radio/TSGR4_107/Docs/R4-2309667.zip</vt:lpwstr>
      </vt:variant>
      <vt:variant>
        <vt:lpwstr/>
      </vt:variant>
      <vt:variant>
        <vt:i4>4522026</vt:i4>
      </vt:variant>
      <vt:variant>
        <vt:i4>6</vt:i4>
      </vt:variant>
      <vt:variant>
        <vt:i4>0</vt:i4>
      </vt:variant>
      <vt:variant>
        <vt:i4>5</vt:i4>
      </vt:variant>
      <vt:variant>
        <vt:lpwstr>https://www.3gpp.org/ftp/TSG_RAN/WG4_Radio/TSGR4_107/Docs/R4-2308420.zip</vt:lpwstr>
      </vt:variant>
      <vt:variant>
        <vt:lpwstr/>
      </vt:variant>
      <vt:variant>
        <vt:i4>4915237</vt:i4>
      </vt:variant>
      <vt:variant>
        <vt:i4>0</vt:i4>
      </vt:variant>
      <vt:variant>
        <vt:i4>0</vt:i4>
      </vt:variant>
      <vt:variant>
        <vt:i4>5</vt:i4>
      </vt:variant>
      <vt:variant>
        <vt:lpwstr>https://www.3gpp.org/ftp/TSG_RAN/WG4_Radio/TSGR4_107/Docs/R4-2307923.zip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cp:lastModifiedBy>
  <cp:revision>4</cp:revision>
  <cp:lastPrinted>2019-04-25T16:09:00Z</cp:lastPrinted>
  <dcterms:created xsi:type="dcterms:W3CDTF">2023-05-25T23:58:00Z</dcterms:created>
  <dcterms:modified xsi:type="dcterms:W3CDTF">2023-05-25T23:59:00Z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ies>
</file>