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07B6AF7" w:rsidR="001E0A28" w:rsidRPr="00BD155A" w:rsidRDefault="001E0A28" w:rsidP="001E0A28">
      <w:pPr>
        <w:spacing w:after="120"/>
        <w:ind w:left="1985" w:hanging="1985"/>
        <w:rPr>
          <w:rFonts w:ascii="Arial" w:eastAsiaTheme="minorEastAsia" w:hAnsi="Arial" w:cs="Arial"/>
          <w:b/>
          <w:sz w:val="24"/>
          <w:szCs w:val="24"/>
          <w:lang w:eastAsia="zh-CN"/>
        </w:rPr>
      </w:pPr>
      <w:r w:rsidRPr="00BD155A">
        <w:rPr>
          <w:rFonts w:ascii="Arial" w:eastAsiaTheme="minorEastAsia" w:hAnsi="Arial" w:cs="Arial"/>
          <w:b/>
          <w:sz w:val="24"/>
          <w:szCs w:val="24"/>
          <w:lang w:eastAsia="zh-CN"/>
        </w:rPr>
        <w:t xml:space="preserve">3GPP TSG-RAN WG4 Meeting # </w:t>
      </w:r>
      <w:r w:rsidR="001128E7" w:rsidRPr="00BD155A">
        <w:rPr>
          <w:rFonts w:ascii="Arial" w:eastAsiaTheme="minorEastAsia" w:hAnsi="Arial" w:cs="Arial"/>
          <w:b/>
          <w:sz w:val="24"/>
          <w:szCs w:val="24"/>
          <w:lang w:eastAsia="zh-CN"/>
        </w:rPr>
        <w:t>10</w:t>
      </w:r>
      <w:r w:rsidR="003A2B9E" w:rsidRPr="00BD155A">
        <w:rPr>
          <w:rFonts w:ascii="Arial" w:eastAsiaTheme="minorEastAsia" w:hAnsi="Arial" w:cs="Arial"/>
          <w:b/>
          <w:sz w:val="24"/>
          <w:szCs w:val="24"/>
          <w:lang w:eastAsia="zh-CN"/>
        </w:rPr>
        <w:t>7</w:t>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00FB3940" w:rsidRPr="00FB3940">
        <w:rPr>
          <w:rFonts w:ascii="Arial" w:eastAsiaTheme="minorEastAsia" w:hAnsi="Arial" w:cs="Arial"/>
          <w:b/>
          <w:sz w:val="24"/>
          <w:szCs w:val="24"/>
          <w:lang w:eastAsia="zh-CN"/>
        </w:rPr>
        <w:t>R4-2309961</w:t>
      </w:r>
    </w:p>
    <w:p w14:paraId="2735E67F" w14:textId="77777777" w:rsidR="003A2B9E" w:rsidRPr="00BD155A" w:rsidRDefault="003A2B9E" w:rsidP="003A2B9E">
      <w:pPr>
        <w:spacing w:after="120"/>
        <w:ind w:left="1985" w:hanging="1985"/>
        <w:rPr>
          <w:rFonts w:ascii="Arial" w:eastAsiaTheme="minorEastAsia" w:hAnsi="Arial" w:cs="Arial"/>
          <w:b/>
          <w:sz w:val="24"/>
          <w:szCs w:val="24"/>
          <w:lang w:eastAsia="zh-CN"/>
        </w:rPr>
      </w:pPr>
      <w:r w:rsidRPr="00BD155A">
        <w:rPr>
          <w:rFonts w:ascii="Arial" w:eastAsiaTheme="minorEastAsia" w:hAnsi="Arial" w:cs="Arial"/>
          <w:b/>
          <w:bCs/>
          <w:sz w:val="24"/>
          <w:szCs w:val="24"/>
          <w:lang w:eastAsia="zh-CN"/>
        </w:rPr>
        <w:t>Incheon, KR, May 22</w:t>
      </w:r>
      <w:r w:rsidRPr="00BD155A">
        <w:rPr>
          <w:rFonts w:ascii="Arial" w:eastAsiaTheme="minorEastAsia" w:hAnsi="Arial" w:cs="Arial"/>
          <w:b/>
          <w:bCs/>
          <w:sz w:val="24"/>
          <w:szCs w:val="24"/>
          <w:vertAlign w:val="superscript"/>
          <w:lang w:eastAsia="zh-CN"/>
        </w:rPr>
        <w:t>nd</w:t>
      </w:r>
      <w:r w:rsidRPr="00BD155A">
        <w:rPr>
          <w:rFonts w:ascii="Arial" w:eastAsiaTheme="minorEastAsia" w:hAnsi="Arial" w:cs="Arial"/>
          <w:b/>
          <w:bCs/>
          <w:sz w:val="24"/>
          <w:szCs w:val="24"/>
          <w:lang w:eastAsia="zh-CN"/>
        </w:rPr>
        <w:t xml:space="preserve"> – May 26</w:t>
      </w:r>
      <w:proofErr w:type="gramStart"/>
      <w:r w:rsidRPr="00BD155A">
        <w:rPr>
          <w:rFonts w:ascii="Arial" w:eastAsiaTheme="minorEastAsia" w:hAnsi="Arial" w:cs="Arial"/>
          <w:b/>
          <w:bCs/>
          <w:sz w:val="24"/>
          <w:szCs w:val="24"/>
          <w:vertAlign w:val="superscript"/>
          <w:lang w:eastAsia="zh-CN"/>
        </w:rPr>
        <w:t>th</w:t>
      </w:r>
      <w:r w:rsidRPr="00BD155A">
        <w:rPr>
          <w:rFonts w:ascii="Arial" w:eastAsiaTheme="minorEastAsia" w:hAnsi="Arial" w:cs="Arial"/>
          <w:b/>
          <w:bCs/>
          <w:sz w:val="24"/>
          <w:szCs w:val="24"/>
          <w:lang w:eastAsia="zh-CN"/>
        </w:rPr>
        <w:t xml:space="preserve"> ,</w:t>
      </w:r>
      <w:proofErr w:type="gramEnd"/>
      <w:r w:rsidRPr="00BD155A">
        <w:rPr>
          <w:rFonts w:ascii="Arial" w:eastAsiaTheme="minorEastAsia" w:hAnsi="Arial" w:cs="Arial"/>
          <w:b/>
          <w:bCs/>
          <w:sz w:val="24"/>
          <w:szCs w:val="24"/>
          <w:lang w:eastAsia="zh-CN"/>
        </w:rPr>
        <w:t xml:space="preserve"> 2023</w:t>
      </w:r>
    </w:p>
    <w:p w14:paraId="2637FD31" w14:textId="77777777" w:rsidR="001E0A28" w:rsidRPr="00BD155A" w:rsidRDefault="001E0A28" w:rsidP="001E0A28">
      <w:pPr>
        <w:spacing w:after="120"/>
        <w:ind w:left="1985" w:hanging="1985"/>
        <w:rPr>
          <w:rFonts w:ascii="Arial" w:eastAsia="MS Mincho" w:hAnsi="Arial" w:cs="Arial"/>
          <w:b/>
          <w:sz w:val="22"/>
        </w:rPr>
      </w:pPr>
    </w:p>
    <w:p w14:paraId="282755FA" w14:textId="33499D45" w:rsidR="00C24D2F" w:rsidRPr="00BD155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BD155A">
        <w:rPr>
          <w:rFonts w:ascii="Arial" w:eastAsia="MS Mincho" w:hAnsi="Arial" w:cs="Arial"/>
          <w:b/>
          <w:color w:val="000000"/>
          <w:sz w:val="22"/>
        </w:rPr>
        <w:t xml:space="preserve">Agenda </w:t>
      </w:r>
      <w:r w:rsidR="007D19B7" w:rsidRPr="00BD155A">
        <w:rPr>
          <w:rFonts w:ascii="Arial" w:eastAsia="MS Mincho" w:hAnsi="Arial" w:cs="Arial"/>
          <w:b/>
          <w:color w:val="000000"/>
          <w:sz w:val="22"/>
        </w:rPr>
        <w:t>item</w:t>
      </w:r>
      <w:r w:rsidRPr="00BD155A">
        <w:rPr>
          <w:rFonts w:ascii="Arial" w:eastAsia="MS Mincho" w:hAnsi="Arial" w:cs="Arial"/>
          <w:b/>
          <w:color w:val="000000"/>
          <w:sz w:val="22"/>
        </w:rPr>
        <w:t>:</w:t>
      </w:r>
      <w:r w:rsidRPr="00BD155A">
        <w:rPr>
          <w:rFonts w:ascii="Arial" w:eastAsia="MS Mincho" w:hAnsi="Arial" w:cs="Arial"/>
          <w:b/>
          <w:color w:val="000000"/>
          <w:sz w:val="22"/>
        </w:rPr>
        <w:tab/>
      </w:r>
      <w:r w:rsidRPr="00BD155A">
        <w:rPr>
          <w:rFonts w:ascii="Arial" w:eastAsia="MS Mincho" w:hAnsi="Arial" w:cs="Arial"/>
          <w:b/>
          <w:color w:val="000000"/>
          <w:sz w:val="22"/>
          <w:lang w:eastAsia="ja-JP"/>
        </w:rPr>
        <w:tab/>
      </w:r>
      <w:r w:rsidRPr="00BD155A">
        <w:rPr>
          <w:rFonts w:ascii="Arial" w:eastAsia="MS Mincho" w:hAnsi="Arial" w:cs="Arial"/>
          <w:b/>
          <w:color w:val="000000"/>
          <w:sz w:val="22"/>
          <w:lang w:eastAsia="ja-JP"/>
        </w:rPr>
        <w:tab/>
      </w:r>
      <w:r w:rsidR="009E36BB" w:rsidRPr="00BD155A">
        <w:rPr>
          <w:rFonts w:ascii="Arial" w:eastAsiaTheme="minorEastAsia" w:hAnsi="Arial" w:cs="Arial"/>
          <w:color w:val="000000"/>
          <w:sz w:val="22"/>
          <w:lang w:eastAsia="zh-CN"/>
        </w:rPr>
        <w:t>8</w:t>
      </w:r>
      <w:r w:rsidRPr="00BD155A">
        <w:rPr>
          <w:rFonts w:ascii="Arial" w:eastAsiaTheme="minorEastAsia" w:hAnsi="Arial" w:cs="Arial"/>
          <w:color w:val="000000"/>
          <w:sz w:val="22"/>
          <w:lang w:eastAsia="zh-CN"/>
        </w:rPr>
        <w:t>.</w:t>
      </w:r>
      <w:r w:rsidR="009E36BB" w:rsidRPr="00BD155A">
        <w:rPr>
          <w:rFonts w:ascii="Arial" w:eastAsiaTheme="minorEastAsia" w:hAnsi="Arial" w:cs="Arial"/>
          <w:color w:val="000000"/>
          <w:sz w:val="22"/>
          <w:lang w:eastAsia="zh-CN"/>
        </w:rPr>
        <w:t>13</w:t>
      </w:r>
      <w:r w:rsidRPr="00BD155A">
        <w:rPr>
          <w:rFonts w:ascii="Arial" w:eastAsiaTheme="minorEastAsia" w:hAnsi="Arial" w:cs="Arial"/>
          <w:color w:val="000000"/>
          <w:sz w:val="22"/>
          <w:lang w:eastAsia="zh-CN"/>
        </w:rPr>
        <w:t>.</w:t>
      </w:r>
      <w:r w:rsidR="009E36BB" w:rsidRPr="00BD155A">
        <w:rPr>
          <w:rFonts w:ascii="Arial" w:eastAsiaTheme="minorEastAsia" w:hAnsi="Arial" w:cs="Arial"/>
          <w:color w:val="000000"/>
          <w:sz w:val="22"/>
          <w:lang w:eastAsia="zh-CN"/>
        </w:rPr>
        <w:t>6</w:t>
      </w:r>
    </w:p>
    <w:p w14:paraId="50D5329D" w14:textId="59D5D812" w:rsidR="00915D73" w:rsidRPr="00BD155A" w:rsidRDefault="00915D73" w:rsidP="00915D73">
      <w:pPr>
        <w:spacing w:after="120"/>
        <w:ind w:left="1985" w:hanging="1985"/>
        <w:rPr>
          <w:rFonts w:ascii="Arial" w:hAnsi="Arial" w:cs="Arial"/>
          <w:color w:val="000000"/>
          <w:sz w:val="22"/>
          <w:lang w:eastAsia="zh-CN"/>
        </w:rPr>
      </w:pPr>
      <w:r w:rsidRPr="00BD155A">
        <w:rPr>
          <w:rFonts w:ascii="Arial" w:eastAsia="MS Mincho" w:hAnsi="Arial" w:cs="Arial"/>
          <w:b/>
          <w:sz w:val="22"/>
        </w:rPr>
        <w:t>Source:</w:t>
      </w:r>
      <w:r w:rsidRPr="00BD155A">
        <w:rPr>
          <w:rFonts w:ascii="Arial" w:eastAsia="MS Mincho" w:hAnsi="Arial" w:cs="Arial"/>
          <w:b/>
          <w:sz w:val="22"/>
        </w:rPr>
        <w:tab/>
      </w:r>
      <w:r w:rsidR="004D737D" w:rsidRPr="00BD155A">
        <w:rPr>
          <w:rFonts w:ascii="Arial" w:hAnsi="Arial" w:cs="Arial"/>
          <w:color w:val="000000"/>
          <w:sz w:val="22"/>
          <w:lang w:eastAsia="zh-CN"/>
        </w:rPr>
        <w:t>Moderator</w:t>
      </w:r>
      <w:r w:rsidR="00321150" w:rsidRPr="00BD155A">
        <w:rPr>
          <w:rFonts w:ascii="Arial" w:hAnsi="Arial" w:cs="Arial"/>
          <w:color w:val="000000"/>
          <w:sz w:val="22"/>
          <w:lang w:eastAsia="zh-CN"/>
        </w:rPr>
        <w:t xml:space="preserve"> </w:t>
      </w:r>
      <w:r w:rsidR="004D737D" w:rsidRPr="00BD155A">
        <w:rPr>
          <w:rFonts w:ascii="Arial" w:hAnsi="Arial" w:cs="Arial"/>
          <w:color w:val="000000"/>
          <w:sz w:val="22"/>
          <w:lang w:eastAsia="zh-CN"/>
        </w:rPr>
        <w:t>(</w:t>
      </w:r>
      <w:r w:rsidR="009E36BB" w:rsidRPr="00BD155A">
        <w:rPr>
          <w:rFonts w:ascii="Arial" w:hAnsi="Arial" w:cs="Arial"/>
          <w:color w:val="000000"/>
          <w:sz w:val="22"/>
          <w:lang w:eastAsia="zh-CN"/>
        </w:rPr>
        <w:t>Nokia, Nokia Shanghai Bell</w:t>
      </w:r>
      <w:r w:rsidR="004D737D" w:rsidRPr="00BD155A">
        <w:rPr>
          <w:rFonts w:ascii="Arial" w:hAnsi="Arial" w:cs="Arial"/>
          <w:color w:val="000000"/>
          <w:sz w:val="22"/>
          <w:lang w:eastAsia="zh-CN"/>
        </w:rPr>
        <w:t>)</w:t>
      </w:r>
    </w:p>
    <w:p w14:paraId="1E0389E7" w14:textId="0DC9C509" w:rsidR="00915D73" w:rsidRPr="00BD155A" w:rsidRDefault="00915D73" w:rsidP="00915D73">
      <w:pPr>
        <w:spacing w:after="120"/>
        <w:ind w:left="1985" w:hanging="1985"/>
        <w:rPr>
          <w:rFonts w:ascii="Arial" w:eastAsiaTheme="minorEastAsia" w:hAnsi="Arial" w:cs="Arial"/>
          <w:color w:val="000000"/>
          <w:sz w:val="22"/>
          <w:lang w:eastAsia="zh-CN"/>
        </w:rPr>
      </w:pPr>
      <w:r w:rsidRPr="00BD155A">
        <w:rPr>
          <w:rFonts w:ascii="Arial" w:eastAsia="MS Mincho" w:hAnsi="Arial" w:cs="Arial"/>
          <w:b/>
          <w:color w:val="000000"/>
          <w:sz w:val="22"/>
        </w:rPr>
        <w:t>Title:</w:t>
      </w:r>
      <w:r w:rsidRPr="00BD155A">
        <w:rPr>
          <w:rFonts w:ascii="Arial" w:eastAsia="MS Mincho" w:hAnsi="Arial" w:cs="Arial"/>
          <w:b/>
          <w:color w:val="000000"/>
          <w:sz w:val="22"/>
        </w:rPr>
        <w:tab/>
      </w:r>
      <w:r w:rsidR="009B61B4" w:rsidRPr="00BD155A">
        <w:rPr>
          <w:rFonts w:ascii="Arial" w:eastAsiaTheme="minorEastAsia" w:hAnsi="Arial" w:cs="Arial"/>
          <w:color w:val="000000"/>
          <w:sz w:val="22"/>
          <w:lang w:eastAsia="zh-CN"/>
        </w:rPr>
        <w:t>Topic</w:t>
      </w:r>
      <w:r w:rsidR="00484C5D" w:rsidRPr="00BD155A">
        <w:rPr>
          <w:rFonts w:ascii="Arial" w:eastAsiaTheme="minorEastAsia" w:hAnsi="Arial" w:cs="Arial"/>
          <w:color w:val="000000"/>
          <w:sz w:val="22"/>
          <w:lang w:eastAsia="zh-CN"/>
        </w:rPr>
        <w:t xml:space="preserve"> summary for </w:t>
      </w:r>
      <w:r w:rsidR="009E36BB" w:rsidRPr="00BD155A">
        <w:rPr>
          <w:rFonts w:ascii="Arial" w:eastAsiaTheme="minorEastAsia" w:hAnsi="Arial" w:cs="Arial"/>
          <w:color w:val="000000"/>
          <w:sz w:val="22"/>
          <w:lang w:eastAsia="zh-CN"/>
        </w:rPr>
        <w:t>[107][216] NR_HST_FR2_enh_part2</w:t>
      </w:r>
    </w:p>
    <w:p w14:paraId="67B0962B" w14:textId="10989E59" w:rsidR="00915D73" w:rsidRPr="00BD155A" w:rsidRDefault="00915D73" w:rsidP="00915D73">
      <w:pPr>
        <w:spacing w:after="120"/>
        <w:ind w:left="1985" w:hanging="1985"/>
        <w:rPr>
          <w:rFonts w:ascii="Arial" w:eastAsiaTheme="minorEastAsia" w:hAnsi="Arial" w:cs="Arial"/>
          <w:color w:val="000000"/>
          <w:sz w:val="22"/>
          <w:lang w:eastAsia="zh-CN"/>
        </w:rPr>
      </w:pPr>
      <w:r w:rsidRPr="00BD155A">
        <w:rPr>
          <w:rFonts w:ascii="Arial" w:eastAsia="MS Mincho" w:hAnsi="Arial" w:cs="Arial"/>
          <w:b/>
          <w:color w:val="000000"/>
          <w:sz w:val="22"/>
        </w:rPr>
        <w:t>Document for:</w:t>
      </w:r>
      <w:r w:rsidRPr="00BD155A">
        <w:rPr>
          <w:rFonts w:ascii="Arial" w:eastAsia="MS Mincho" w:hAnsi="Arial" w:cs="Arial"/>
          <w:b/>
          <w:color w:val="000000"/>
          <w:sz w:val="22"/>
        </w:rPr>
        <w:tab/>
      </w:r>
      <w:r w:rsidR="00484C5D" w:rsidRPr="00BD155A">
        <w:rPr>
          <w:rFonts w:ascii="Arial" w:eastAsiaTheme="minorEastAsia" w:hAnsi="Arial" w:cs="Arial"/>
          <w:color w:val="000000"/>
          <w:sz w:val="22"/>
          <w:lang w:eastAsia="zh-CN"/>
        </w:rPr>
        <w:t>Information</w:t>
      </w:r>
    </w:p>
    <w:p w14:paraId="49FF7906" w14:textId="77777777" w:rsidR="009E36BB" w:rsidRPr="00BD155A" w:rsidRDefault="009E36BB" w:rsidP="00915D73">
      <w:pPr>
        <w:spacing w:after="120"/>
        <w:ind w:left="1985" w:hanging="1985"/>
        <w:rPr>
          <w:rFonts w:ascii="Arial" w:eastAsiaTheme="minorEastAsia" w:hAnsi="Arial" w:cs="Arial"/>
          <w:sz w:val="22"/>
          <w:lang w:eastAsia="zh-CN"/>
        </w:rPr>
      </w:pPr>
    </w:p>
    <w:p w14:paraId="4A0AE149" w14:textId="4268E307" w:rsidR="005D7AF8" w:rsidRPr="00BD155A" w:rsidRDefault="00915D73" w:rsidP="00FA5848">
      <w:pPr>
        <w:pStyle w:val="Heading1"/>
        <w:rPr>
          <w:rFonts w:eastAsiaTheme="minorEastAsia"/>
          <w:lang w:val="en-US" w:eastAsia="zh-CN"/>
        </w:rPr>
      </w:pPr>
      <w:r w:rsidRPr="00BD155A">
        <w:rPr>
          <w:lang w:val="en-US" w:eastAsia="ja-JP"/>
        </w:rPr>
        <w:t>Introduction</w:t>
      </w:r>
    </w:p>
    <w:p w14:paraId="1A286333" w14:textId="17EC9C93" w:rsidR="00484C5D" w:rsidRPr="00BD155A" w:rsidRDefault="00484C5D" w:rsidP="00642BC6">
      <w:pPr>
        <w:rPr>
          <w:i/>
          <w:color w:val="0070C0"/>
          <w:lang w:eastAsia="zh-CN"/>
        </w:rPr>
      </w:pPr>
      <w:r w:rsidRPr="00BD155A">
        <w:rPr>
          <w:i/>
          <w:color w:val="0070C0"/>
          <w:lang w:eastAsia="zh-CN"/>
        </w:rPr>
        <w:t xml:space="preserve">Briefly introduce background, the scope of this email discussion </w:t>
      </w:r>
      <w:r w:rsidR="00442337" w:rsidRPr="00BD155A">
        <w:rPr>
          <w:i/>
          <w:color w:val="0070C0"/>
          <w:lang w:eastAsia="zh-CN"/>
        </w:rPr>
        <w:t>(</w:t>
      </w:r>
      <w:proofErr w:type="gramStart"/>
      <w:r w:rsidR="00442337" w:rsidRPr="00BD155A">
        <w:rPr>
          <w:i/>
          <w:color w:val="0070C0"/>
          <w:lang w:eastAsia="zh-CN"/>
        </w:rPr>
        <w:t>e.g.</w:t>
      </w:r>
      <w:proofErr w:type="gramEnd"/>
      <w:r w:rsidR="00442337" w:rsidRPr="00BD155A">
        <w:rPr>
          <w:i/>
          <w:color w:val="0070C0"/>
          <w:lang w:eastAsia="zh-CN"/>
        </w:rPr>
        <w:t xml:space="preserve"> list of treated agenda items) </w:t>
      </w:r>
      <w:r w:rsidRPr="00BD155A">
        <w:rPr>
          <w:i/>
          <w:color w:val="0070C0"/>
          <w:lang w:eastAsia="zh-CN"/>
        </w:rPr>
        <w:t>and provide some guidelines for email discussion i</w:t>
      </w:r>
      <w:r w:rsidR="004E475C" w:rsidRPr="00BD155A">
        <w:rPr>
          <w:i/>
          <w:color w:val="0070C0"/>
          <w:lang w:eastAsia="zh-CN"/>
        </w:rPr>
        <w:t>f necessary.</w:t>
      </w:r>
    </w:p>
    <w:p w14:paraId="3682CF93" w14:textId="5FE4B6C7" w:rsidR="009E36BB" w:rsidRPr="00BD155A" w:rsidRDefault="009E36BB" w:rsidP="009E36BB">
      <w:pPr>
        <w:rPr>
          <w:b/>
          <w:bCs/>
          <w:iCs/>
          <w:lang w:eastAsia="zh-CN"/>
        </w:rPr>
      </w:pPr>
      <w:r w:rsidRPr="00BD155A">
        <w:rPr>
          <w:iCs/>
          <w:lang w:eastAsia="zh-CN"/>
        </w:rPr>
        <w:t xml:space="preserve">This summary provides the overview and describes the open issues based on the </w:t>
      </w:r>
      <w:proofErr w:type="spellStart"/>
      <w:r w:rsidRPr="00BD155A">
        <w:rPr>
          <w:iCs/>
          <w:lang w:eastAsia="zh-CN"/>
        </w:rPr>
        <w:t>TDoc</w:t>
      </w:r>
      <w:proofErr w:type="spellEnd"/>
      <w:r w:rsidRPr="00BD155A">
        <w:rPr>
          <w:iCs/>
          <w:lang w:eastAsia="zh-CN"/>
        </w:rPr>
        <w:t xml:space="preserve"> submitted to RAN4#107 meeting into the AIs</w:t>
      </w:r>
      <w:r w:rsidRPr="00BD155A">
        <w:rPr>
          <w:b/>
          <w:bCs/>
          <w:iCs/>
          <w:lang w:eastAsia="zh-CN"/>
        </w:rPr>
        <w:t>:</w:t>
      </w:r>
    </w:p>
    <w:p w14:paraId="52D5A46E" w14:textId="34A34DDA" w:rsidR="009E36BB" w:rsidRPr="00BD155A" w:rsidRDefault="009E36BB" w:rsidP="009E36BB">
      <w:pPr>
        <w:pStyle w:val="ListParagraph"/>
        <w:numPr>
          <w:ilvl w:val="0"/>
          <w:numId w:val="25"/>
        </w:numPr>
        <w:ind w:firstLineChars="0"/>
        <w:rPr>
          <w:b/>
          <w:bCs/>
          <w:iCs/>
          <w:lang w:eastAsia="zh-CN"/>
        </w:rPr>
      </w:pPr>
      <w:r w:rsidRPr="00BD155A">
        <w:rPr>
          <w:b/>
          <w:bCs/>
          <w:iCs/>
          <w:lang w:eastAsia="zh-CN"/>
        </w:rPr>
        <w:t>8.13.4.3</w:t>
      </w:r>
      <w:r w:rsidRPr="00BD155A">
        <w:rPr>
          <w:b/>
          <w:bCs/>
          <w:iCs/>
          <w:lang w:eastAsia="zh-CN"/>
        </w:rPr>
        <w:tab/>
        <w:t>UL timing adjustment solutions</w:t>
      </w:r>
    </w:p>
    <w:p w14:paraId="6444CBB4" w14:textId="77EE62E8" w:rsidR="009E36BB" w:rsidRPr="00BD155A" w:rsidRDefault="009E36BB" w:rsidP="009E36BB">
      <w:pPr>
        <w:pStyle w:val="ListParagraph"/>
        <w:numPr>
          <w:ilvl w:val="0"/>
          <w:numId w:val="25"/>
        </w:numPr>
        <w:ind w:firstLineChars="0"/>
        <w:rPr>
          <w:b/>
          <w:bCs/>
          <w:iCs/>
          <w:lang w:eastAsia="zh-CN"/>
        </w:rPr>
      </w:pPr>
      <w:r w:rsidRPr="00BD155A">
        <w:rPr>
          <w:b/>
          <w:bCs/>
          <w:iCs/>
          <w:lang w:eastAsia="zh-CN"/>
        </w:rPr>
        <w:t>8.13.4.4</w:t>
      </w:r>
      <w:r w:rsidRPr="00BD155A">
        <w:rPr>
          <w:b/>
          <w:bCs/>
          <w:iCs/>
          <w:lang w:eastAsia="zh-CN"/>
        </w:rPr>
        <w:tab/>
        <w:t>RRM aspects for tunnel deployment scenario</w:t>
      </w:r>
    </w:p>
    <w:p w14:paraId="5015F054" w14:textId="77777777" w:rsidR="009E36BB" w:rsidRPr="00BD155A" w:rsidRDefault="009E36BB" w:rsidP="009E36BB">
      <w:pPr>
        <w:rPr>
          <w:lang w:eastAsia="zh-CN"/>
        </w:rPr>
      </w:pPr>
    </w:p>
    <w:p w14:paraId="42EE743D" w14:textId="248D2EBA" w:rsidR="009E36BB" w:rsidRPr="00BD155A" w:rsidRDefault="009E36BB" w:rsidP="009E36BB">
      <w:pPr>
        <w:rPr>
          <w:lang w:eastAsia="zh-CN"/>
        </w:rPr>
      </w:pPr>
      <w:r w:rsidRPr="00BD155A">
        <w:rPr>
          <w:lang w:eastAsia="zh-CN"/>
        </w:rPr>
        <w:t>The previous agreements on these topics can be found in the</w:t>
      </w:r>
      <w:r w:rsidR="008F49E9" w:rsidRPr="00BD155A">
        <w:rPr>
          <w:lang w:eastAsia="zh-CN"/>
        </w:rPr>
        <w:t xml:space="preserve"> RAN4</w:t>
      </w:r>
      <w:r w:rsidRPr="00BD155A">
        <w:rPr>
          <w:lang w:eastAsia="zh-CN"/>
        </w:rPr>
        <w:t xml:space="preserve"> WF</w:t>
      </w:r>
      <w:r w:rsidR="008F49E9" w:rsidRPr="00BD155A">
        <w:rPr>
          <w:lang w:eastAsia="zh-CN"/>
        </w:rPr>
        <w:t>s</w:t>
      </w:r>
      <w:r w:rsidRPr="00BD155A">
        <w:rPr>
          <w:lang w:eastAsia="zh-CN"/>
        </w:rPr>
        <w:t xml:space="preserve"> listed below:</w:t>
      </w:r>
    </w:p>
    <w:p w14:paraId="72018D53" w14:textId="7895C108" w:rsidR="008F49E9" w:rsidRPr="00BD155A" w:rsidRDefault="008F49E9" w:rsidP="008F49E9">
      <w:pPr>
        <w:pStyle w:val="ListParagraph"/>
        <w:numPr>
          <w:ilvl w:val="0"/>
          <w:numId w:val="26"/>
        </w:numPr>
        <w:ind w:firstLineChars="0"/>
        <w:rPr>
          <w:lang w:eastAsia="zh-CN"/>
        </w:rPr>
      </w:pPr>
      <w:r w:rsidRPr="00BD155A">
        <w:rPr>
          <w:lang w:eastAsia="zh-CN"/>
        </w:rPr>
        <w:t xml:space="preserve">R4-2306398, WF on NR FR2 HST UL Timing Adjustment Solutions and Tunnel Deployment, Nokia, Nokia Shanghai Bell, RAN4#106bis-e, Electronic Meeting, 17 April –26 </w:t>
      </w:r>
      <w:proofErr w:type="gramStart"/>
      <w:r w:rsidRPr="00BD155A">
        <w:rPr>
          <w:lang w:eastAsia="zh-CN"/>
        </w:rPr>
        <w:t>April,</w:t>
      </w:r>
      <w:proofErr w:type="gramEnd"/>
      <w:r w:rsidRPr="00BD155A">
        <w:rPr>
          <w:lang w:eastAsia="zh-CN"/>
        </w:rPr>
        <w:t xml:space="preserve"> 2023.</w:t>
      </w:r>
    </w:p>
    <w:p w14:paraId="3C5D18C0" w14:textId="3668EAB9" w:rsidR="008F49E9" w:rsidRPr="00BD155A" w:rsidRDefault="008F49E9" w:rsidP="008F49E9">
      <w:pPr>
        <w:pStyle w:val="ListParagraph"/>
        <w:numPr>
          <w:ilvl w:val="0"/>
          <w:numId w:val="26"/>
        </w:numPr>
        <w:ind w:firstLineChars="0"/>
        <w:rPr>
          <w:lang w:eastAsia="zh-CN"/>
        </w:rPr>
      </w:pPr>
      <w:r w:rsidRPr="00BD155A">
        <w:rPr>
          <w:lang w:eastAsia="zh-CN"/>
        </w:rPr>
        <w:t>R4-2303174, WF on FR2 HST tunnel deployment scenario, Nokia, Nokia Shanghai Bell, Athens, Greece, February 27th – March 3rd, 2023.</w:t>
      </w:r>
    </w:p>
    <w:p w14:paraId="15AB45A9" w14:textId="5A8B4B26" w:rsidR="008F49E9" w:rsidRPr="00BD155A" w:rsidRDefault="008F49E9" w:rsidP="008F49E9">
      <w:pPr>
        <w:pStyle w:val="ListParagraph"/>
        <w:numPr>
          <w:ilvl w:val="0"/>
          <w:numId w:val="26"/>
        </w:numPr>
        <w:ind w:firstLineChars="0"/>
        <w:rPr>
          <w:lang w:eastAsia="zh-CN"/>
        </w:rPr>
      </w:pPr>
      <w:r w:rsidRPr="00BD155A">
        <w:rPr>
          <w:lang w:eastAsia="zh-CN"/>
        </w:rPr>
        <w:t>R4-2303240, WF on NR FR2 HST UL timing adjustment solutions, Qualcomm, Athens, Greece, February 27th – March 3rd, 2023.</w:t>
      </w:r>
    </w:p>
    <w:p w14:paraId="4E2EAC52" w14:textId="1CAF8C6F" w:rsidR="008F49E9" w:rsidRPr="00BD155A" w:rsidRDefault="008F49E9" w:rsidP="009E36BB">
      <w:pPr>
        <w:pStyle w:val="ListParagraph"/>
        <w:numPr>
          <w:ilvl w:val="0"/>
          <w:numId w:val="26"/>
        </w:numPr>
        <w:ind w:firstLineChars="0"/>
        <w:rPr>
          <w:lang w:eastAsia="zh-CN"/>
        </w:rPr>
      </w:pPr>
      <w:r w:rsidRPr="00BD155A">
        <w:rPr>
          <w:lang w:eastAsia="zh-CN"/>
        </w:rPr>
        <w:t>R4-2220396, WF on NR FR2 HST Tunnel deployment and UL timing adjustment, Nokia, Nokia Shanghai Bell, RAN4#105, Toulouse, France, November 14th – November 18th, 2022.</w:t>
      </w:r>
    </w:p>
    <w:p w14:paraId="28179E31" w14:textId="2B649ED9" w:rsidR="009E36BB" w:rsidRPr="00BD155A" w:rsidRDefault="008F49E9" w:rsidP="009E36BB">
      <w:pPr>
        <w:pStyle w:val="ListParagraph"/>
        <w:numPr>
          <w:ilvl w:val="0"/>
          <w:numId w:val="26"/>
        </w:numPr>
        <w:ind w:firstLineChars="0"/>
        <w:rPr>
          <w:lang w:eastAsia="zh-CN"/>
        </w:rPr>
      </w:pPr>
      <w:r w:rsidRPr="00BD155A">
        <w:rPr>
          <w:lang w:eastAsia="zh-CN"/>
        </w:rPr>
        <w:t>R4-2217254, WF on tunnel deployment and UL timing adjustment for FR2 HST enhancement, Samsung, RAN4#104-bis-e, 10– 19 October 2022</w:t>
      </w:r>
    </w:p>
    <w:p w14:paraId="1B5FE7EB" w14:textId="0A70FB48" w:rsidR="008F49E9" w:rsidRPr="00BD155A" w:rsidRDefault="008F49E9" w:rsidP="009E36BB">
      <w:pPr>
        <w:pStyle w:val="ListParagraph"/>
        <w:numPr>
          <w:ilvl w:val="0"/>
          <w:numId w:val="26"/>
        </w:numPr>
        <w:ind w:firstLineChars="0"/>
        <w:rPr>
          <w:lang w:eastAsia="zh-CN"/>
        </w:rPr>
      </w:pPr>
      <w:r w:rsidRPr="00BD155A">
        <w:rPr>
          <w:lang w:eastAsia="zh-CN"/>
        </w:rPr>
        <w:t>R4-2217255, WF on other RRM core requirement impacts for FR2 HST enhancement, Nokia, RAN4#104-bis-e, 10– 19 October 2022</w:t>
      </w:r>
    </w:p>
    <w:p w14:paraId="5C39190C" w14:textId="77777777" w:rsidR="009E36BB" w:rsidRPr="00BD155A" w:rsidRDefault="009E36BB" w:rsidP="009E36BB">
      <w:pPr>
        <w:rPr>
          <w:lang w:eastAsia="zh-CN"/>
        </w:rPr>
      </w:pPr>
    </w:p>
    <w:p w14:paraId="609286E5" w14:textId="02BE0E7C" w:rsidR="00E80B52" w:rsidRPr="00BD155A" w:rsidRDefault="00142BB9" w:rsidP="00805BE8">
      <w:pPr>
        <w:pStyle w:val="Heading1"/>
        <w:rPr>
          <w:lang w:val="en-US" w:eastAsia="ja-JP"/>
        </w:rPr>
      </w:pPr>
      <w:r w:rsidRPr="00BD155A">
        <w:rPr>
          <w:lang w:val="en-US" w:eastAsia="ja-JP"/>
        </w:rPr>
        <w:t>Topic</w:t>
      </w:r>
      <w:r w:rsidR="00C649BD" w:rsidRPr="00BD155A">
        <w:rPr>
          <w:lang w:val="en-US" w:eastAsia="ja-JP"/>
        </w:rPr>
        <w:t xml:space="preserve"> </w:t>
      </w:r>
      <w:r w:rsidR="00837458" w:rsidRPr="00BD155A">
        <w:rPr>
          <w:lang w:val="en-US" w:eastAsia="ja-JP"/>
        </w:rPr>
        <w:t>#1</w:t>
      </w:r>
      <w:r w:rsidR="00C649BD" w:rsidRPr="00BD155A">
        <w:rPr>
          <w:lang w:val="en-US" w:eastAsia="ja-JP"/>
        </w:rPr>
        <w:t xml:space="preserve">: </w:t>
      </w:r>
      <w:r w:rsidR="008F49E9" w:rsidRPr="00BD155A">
        <w:rPr>
          <w:lang w:val="en-US" w:eastAsia="ja-JP"/>
        </w:rPr>
        <w:t>UL TX timing adjustment</w:t>
      </w:r>
    </w:p>
    <w:p w14:paraId="691D6425" w14:textId="6026C294" w:rsidR="00035C50" w:rsidRPr="00BD155A" w:rsidRDefault="00035C50" w:rsidP="00035C50">
      <w:pPr>
        <w:rPr>
          <w:i/>
          <w:color w:val="0070C0"/>
          <w:lang w:eastAsia="zh-CN"/>
        </w:rPr>
      </w:pPr>
      <w:r w:rsidRPr="00BD155A">
        <w:rPr>
          <w:i/>
          <w:color w:val="0070C0"/>
          <w:lang w:eastAsia="zh-CN"/>
        </w:rPr>
        <w:t xml:space="preserve">Main technical </w:t>
      </w:r>
      <w:r w:rsidR="00142BB9" w:rsidRPr="00BD155A">
        <w:rPr>
          <w:i/>
          <w:color w:val="0070C0"/>
          <w:lang w:eastAsia="zh-CN"/>
        </w:rPr>
        <w:t>topic</w:t>
      </w:r>
      <w:r w:rsidRPr="00BD155A">
        <w:rPr>
          <w:i/>
          <w:color w:val="0070C0"/>
          <w:lang w:eastAsia="zh-CN"/>
        </w:rPr>
        <w:t xml:space="preserve"> </w:t>
      </w:r>
      <w:r w:rsidR="00C649BD" w:rsidRPr="00BD155A">
        <w:rPr>
          <w:i/>
          <w:color w:val="0070C0"/>
          <w:lang w:eastAsia="zh-CN"/>
        </w:rPr>
        <w:t>overview. The structure can be done based on sub-agenda basis.</w:t>
      </w:r>
      <w:r w:rsidR="004E475C" w:rsidRPr="00BD155A">
        <w:rPr>
          <w:i/>
          <w:color w:val="0070C0"/>
          <w:lang w:eastAsia="zh-CN"/>
        </w:rPr>
        <w:t xml:space="preserve"> </w:t>
      </w:r>
    </w:p>
    <w:p w14:paraId="6D4B85E1" w14:textId="023CA4DB" w:rsidR="00484C5D" w:rsidRPr="00BD155A" w:rsidRDefault="00484C5D" w:rsidP="00B831AE">
      <w:pPr>
        <w:pStyle w:val="Heading2"/>
        <w:rPr>
          <w:lang w:val="en-US"/>
        </w:rPr>
      </w:pPr>
      <w:r w:rsidRPr="00BD155A">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BD155A" w14:paraId="0411894B" w14:textId="77777777" w:rsidTr="00693CF1">
        <w:trPr>
          <w:trHeight w:val="468"/>
        </w:trPr>
        <w:tc>
          <w:tcPr>
            <w:tcW w:w="1622" w:type="dxa"/>
            <w:vAlign w:val="center"/>
          </w:tcPr>
          <w:p w14:paraId="2F14AAAF" w14:textId="0E1491F7" w:rsidR="00484C5D" w:rsidRPr="00BD155A" w:rsidRDefault="00484C5D" w:rsidP="00805BE8">
            <w:pPr>
              <w:spacing w:before="120" w:after="120"/>
              <w:rPr>
                <w:b/>
                <w:bCs/>
              </w:rPr>
            </w:pPr>
            <w:r w:rsidRPr="00BD155A">
              <w:rPr>
                <w:b/>
                <w:bCs/>
              </w:rPr>
              <w:t>T-doc number</w:t>
            </w:r>
          </w:p>
        </w:tc>
        <w:tc>
          <w:tcPr>
            <w:tcW w:w="1424" w:type="dxa"/>
            <w:vAlign w:val="center"/>
          </w:tcPr>
          <w:p w14:paraId="46E4D078" w14:textId="7CE45E51" w:rsidR="00484C5D" w:rsidRPr="00BD155A" w:rsidRDefault="00484C5D" w:rsidP="00805BE8">
            <w:pPr>
              <w:spacing w:before="120" w:after="120"/>
              <w:rPr>
                <w:b/>
                <w:bCs/>
              </w:rPr>
            </w:pPr>
            <w:r w:rsidRPr="00BD155A">
              <w:rPr>
                <w:b/>
                <w:bCs/>
              </w:rPr>
              <w:t>Company</w:t>
            </w:r>
          </w:p>
        </w:tc>
        <w:tc>
          <w:tcPr>
            <w:tcW w:w="6585" w:type="dxa"/>
            <w:vAlign w:val="center"/>
          </w:tcPr>
          <w:p w14:paraId="531E5DB7" w14:textId="1856A816" w:rsidR="00484C5D" w:rsidRPr="00BD155A" w:rsidRDefault="00484C5D" w:rsidP="00805BE8">
            <w:pPr>
              <w:spacing w:before="120" w:after="120"/>
              <w:rPr>
                <w:b/>
                <w:bCs/>
              </w:rPr>
            </w:pPr>
            <w:r w:rsidRPr="00BD155A">
              <w:rPr>
                <w:b/>
                <w:bCs/>
              </w:rPr>
              <w:t>Proposals</w:t>
            </w:r>
            <w:r w:rsidR="00F53FE2" w:rsidRPr="00BD155A">
              <w:rPr>
                <w:b/>
                <w:bCs/>
              </w:rPr>
              <w:t xml:space="preserve"> / Observations</w:t>
            </w:r>
          </w:p>
        </w:tc>
      </w:tr>
      <w:tr w:rsidR="00967593" w:rsidRPr="00BD155A" w14:paraId="4246E76B" w14:textId="77777777" w:rsidTr="0031372B">
        <w:trPr>
          <w:trHeight w:val="468"/>
        </w:trPr>
        <w:tc>
          <w:tcPr>
            <w:tcW w:w="1622" w:type="dxa"/>
          </w:tcPr>
          <w:p w14:paraId="12FD4C09" w14:textId="45A26241" w:rsidR="00967593" w:rsidRPr="00BD155A" w:rsidRDefault="00000000" w:rsidP="0031372B">
            <w:pPr>
              <w:spacing w:before="120" w:after="120"/>
              <w:jc w:val="center"/>
            </w:pPr>
            <w:hyperlink r:id="rId13" w:tgtFrame="_parent" w:history="1">
              <w:r w:rsidR="00967593" w:rsidRPr="00BD155A">
                <w:rPr>
                  <w:rStyle w:val="Hyperlink"/>
                  <w:color w:val="000000"/>
                </w:rPr>
                <w:t>R4-2307908</w:t>
              </w:r>
            </w:hyperlink>
          </w:p>
        </w:tc>
        <w:tc>
          <w:tcPr>
            <w:tcW w:w="1424" w:type="dxa"/>
          </w:tcPr>
          <w:p w14:paraId="1A5AAE84" w14:textId="00B2744A" w:rsidR="00967593" w:rsidRPr="00BD155A" w:rsidRDefault="00967593" w:rsidP="00967593">
            <w:pPr>
              <w:spacing w:before="120" w:after="120"/>
            </w:pPr>
            <w:r w:rsidRPr="00BD155A">
              <w:t>Ericsson</w:t>
            </w:r>
          </w:p>
        </w:tc>
        <w:tc>
          <w:tcPr>
            <w:tcW w:w="6585" w:type="dxa"/>
          </w:tcPr>
          <w:p w14:paraId="4BC6C353" w14:textId="77777777" w:rsidR="00967593" w:rsidRPr="00BD155A" w:rsidRDefault="00967593" w:rsidP="00967593">
            <w:pPr>
              <w:spacing w:before="120" w:after="120"/>
              <w:rPr>
                <w:b/>
                <w:bCs/>
                <w:u w:val="single"/>
              </w:rPr>
            </w:pPr>
            <w:r w:rsidRPr="00BD155A">
              <w:rPr>
                <w:b/>
                <w:bCs/>
                <w:u w:val="single"/>
              </w:rPr>
              <w:t>UL timing adjustment solutions</w:t>
            </w:r>
          </w:p>
          <w:p w14:paraId="38CC939B" w14:textId="47962277" w:rsidR="00911F7D" w:rsidRPr="0076254B" w:rsidRDefault="00911F7D" w:rsidP="00911F7D">
            <w:pPr>
              <w:spacing w:before="120" w:after="120"/>
            </w:pPr>
            <w:r w:rsidRPr="0076254B">
              <w:rPr>
                <w:b/>
                <w:bCs/>
              </w:rPr>
              <w:lastRenderedPageBreak/>
              <w:t>Proposal 1</w:t>
            </w:r>
            <w:r w:rsidRPr="0076254B">
              <w:t xml:space="preserve">: 1-bit indication also shall be applicable to enhanced TCI States Activation/Deactivation. </w:t>
            </w:r>
          </w:p>
          <w:p w14:paraId="1B476AF7" w14:textId="77777777" w:rsidR="00911F7D" w:rsidRPr="0076254B" w:rsidRDefault="00911F7D" w:rsidP="00911F7D">
            <w:pPr>
              <w:spacing w:before="120" w:after="120"/>
            </w:pPr>
            <w:r w:rsidRPr="0076254B">
              <w:rPr>
                <w:b/>
                <w:bCs/>
              </w:rPr>
              <w:t>Proposal 2</w:t>
            </w:r>
            <w:r w:rsidRPr="0076254B">
              <w:t>: In enhanced TCI States Activation/Deactivation, a straightforward solution is that each TCI state ID shall be associated with one 1-bit indication.</w:t>
            </w:r>
          </w:p>
          <w:p w14:paraId="1DDF4E6A" w14:textId="77777777" w:rsidR="00911F7D" w:rsidRPr="0076254B" w:rsidRDefault="00911F7D" w:rsidP="00911F7D">
            <w:pPr>
              <w:spacing w:before="120" w:after="120"/>
            </w:pPr>
            <w:r w:rsidRPr="0076254B">
              <w:rPr>
                <w:b/>
                <w:bCs/>
              </w:rPr>
              <w:t>Proposal 3</w:t>
            </w:r>
            <w:r w:rsidRPr="0076254B">
              <w:t>: The 1-bit signaling can be used to trigger RACH procedure if RACH procedure is used in one-short timing adjustment.</w:t>
            </w:r>
          </w:p>
          <w:p w14:paraId="1ACFF354" w14:textId="77777777" w:rsidR="00911F7D" w:rsidRPr="0076254B" w:rsidRDefault="00911F7D" w:rsidP="00911F7D">
            <w:pPr>
              <w:spacing w:before="120" w:after="120"/>
            </w:pPr>
            <w:r w:rsidRPr="0076254B">
              <w:rPr>
                <w:b/>
                <w:bCs/>
              </w:rPr>
              <w:t>Proposal 4</w:t>
            </w:r>
            <w:r w:rsidRPr="0076254B">
              <w:t>: We agree on Option 1. If Option 1 is concerned with complexity, we favor Option 2 as a substitute.</w:t>
            </w:r>
          </w:p>
          <w:p w14:paraId="36B6A78C" w14:textId="77777777" w:rsidR="00911F7D" w:rsidRPr="0076254B" w:rsidRDefault="00911F7D" w:rsidP="00911F7D">
            <w:pPr>
              <w:spacing w:before="120" w:after="120"/>
            </w:pPr>
            <w:r w:rsidRPr="0076254B">
              <w:t>Observation 1:  For one-</w:t>
            </w:r>
            <w:proofErr w:type="gramStart"/>
            <w:r w:rsidRPr="0076254B">
              <w:t>short large</w:t>
            </w:r>
            <w:proofErr w:type="gramEnd"/>
            <w:r w:rsidRPr="0076254B">
              <w:t xml:space="preserve"> timing adjustment, UL transmission timing error is ±[7Ts] and UL transmission can’t be ensured, </w:t>
            </w:r>
            <w:proofErr w:type="spellStart"/>
            <w:r w:rsidRPr="0076254B">
              <w:t>timeAlignmentTimer</w:t>
            </w:r>
            <w:proofErr w:type="spellEnd"/>
            <w:r w:rsidRPr="0076254B">
              <w:t xml:space="preserve"> might be impacted.</w:t>
            </w:r>
          </w:p>
          <w:p w14:paraId="18466B05" w14:textId="265936C0" w:rsidR="00911F7D" w:rsidRPr="0076254B" w:rsidRDefault="00911F7D" w:rsidP="00911F7D">
            <w:pPr>
              <w:spacing w:before="120" w:after="120"/>
            </w:pPr>
            <w:r w:rsidRPr="0076254B">
              <w:t xml:space="preserve">Observation 2: For RACH-based </w:t>
            </w:r>
            <w:proofErr w:type="spellStart"/>
            <w:r w:rsidRPr="0076254B">
              <w:t>mthod</w:t>
            </w:r>
            <w:proofErr w:type="spellEnd"/>
            <w:r w:rsidRPr="0076254B">
              <w:t xml:space="preserve">, legacy procedure of maintaining </w:t>
            </w:r>
            <w:proofErr w:type="spellStart"/>
            <w:r w:rsidRPr="0076254B">
              <w:t>timeAlignmentTimer</w:t>
            </w:r>
            <w:proofErr w:type="spellEnd"/>
            <w:r w:rsidRPr="0076254B">
              <w:t xml:space="preserve"> might be enough.</w:t>
            </w:r>
          </w:p>
          <w:p w14:paraId="23E5CF1A" w14:textId="4BB3CC8C" w:rsidR="00967593" w:rsidRPr="00BD155A" w:rsidRDefault="00911F7D" w:rsidP="00911F7D">
            <w:pPr>
              <w:spacing w:before="120" w:after="120"/>
            </w:pPr>
            <w:r w:rsidRPr="0076254B">
              <w:rPr>
                <w:b/>
                <w:bCs/>
              </w:rPr>
              <w:t>Proposal 5</w:t>
            </w:r>
            <w:r w:rsidRPr="0076254B">
              <w:t>: We’re leaning towards Option 1 to facilitate network’s further operation if UE behavior in Option 3 cannot be regulated.</w:t>
            </w:r>
            <w:r w:rsidRPr="00BD155A">
              <w:t xml:space="preserve"> </w:t>
            </w:r>
          </w:p>
        </w:tc>
      </w:tr>
      <w:tr w:rsidR="00967593" w:rsidRPr="00BD155A" w14:paraId="3C2A0DF0" w14:textId="77777777" w:rsidTr="0031372B">
        <w:trPr>
          <w:trHeight w:val="468"/>
        </w:trPr>
        <w:tc>
          <w:tcPr>
            <w:tcW w:w="1622" w:type="dxa"/>
          </w:tcPr>
          <w:p w14:paraId="34699081" w14:textId="77AD56CB" w:rsidR="00967593" w:rsidRPr="00BD155A" w:rsidRDefault="00000000" w:rsidP="0031372B">
            <w:pPr>
              <w:spacing w:before="120" w:after="120"/>
              <w:jc w:val="center"/>
            </w:pPr>
            <w:hyperlink r:id="rId14" w:tgtFrame="_parent" w:history="1">
              <w:r w:rsidR="00967593" w:rsidRPr="00BD155A">
                <w:rPr>
                  <w:rStyle w:val="Hyperlink"/>
                  <w:color w:val="000000"/>
                </w:rPr>
                <w:t>R4-2308034</w:t>
              </w:r>
            </w:hyperlink>
          </w:p>
        </w:tc>
        <w:tc>
          <w:tcPr>
            <w:tcW w:w="1424" w:type="dxa"/>
          </w:tcPr>
          <w:p w14:paraId="50D981A0" w14:textId="5923FE8B" w:rsidR="00967593" w:rsidRPr="00BD155A" w:rsidRDefault="00967593" w:rsidP="00967593">
            <w:pPr>
              <w:spacing w:before="120" w:after="120"/>
            </w:pPr>
            <w:r w:rsidRPr="00BD155A">
              <w:t>Nokia, Nokia Shanghai Bell</w:t>
            </w:r>
          </w:p>
        </w:tc>
        <w:tc>
          <w:tcPr>
            <w:tcW w:w="6585" w:type="dxa"/>
          </w:tcPr>
          <w:p w14:paraId="6C0B1B4A" w14:textId="77777777" w:rsidR="00967593" w:rsidRPr="0076254B" w:rsidRDefault="00967593" w:rsidP="00967593">
            <w:pPr>
              <w:spacing w:before="120" w:after="120"/>
              <w:rPr>
                <w:b/>
                <w:bCs/>
                <w:u w:val="single"/>
              </w:rPr>
            </w:pPr>
            <w:r w:rsidRPr="0076254B">
              <w:rPr>
                <w:b/>
                <w:bCs/>
                <w:u w:val="single"/>
              </w:rPr>
              <w:t>On UL Timing Adjustment in HST FR2 Enhanced</w:t>
            </w:r>
          </w:p>
          <w:p w14:paraId="51254806" w14:textId="77777777" w:rsidR="00B867E2" w:rsidRPr="0076254B" w:rsidRDefault="0085647C" w:rsidP="0085647C">
            <w:pPr>
              <w:spacing w:before="120" w:after="120"/>
            </w:pPr>
            <w:r w:rsidRPr="0076254B">
              <w:rPr>
                <w:b/>
                <w:bCs/>
              </w:rPr>
              <w:t>Proposal 1</w:t>
            </w:r>
            <w:r w:rsidRPr="0076254B">
              <w:t xml:space="preserve">: RAN4 to assume the following UE </w:t>
            </w:r>
            <w:proofErr w:type="spellStart"/>
            <w:r w:rsidRPr="0076254B">
              <w:t>behaviour</w:t>
            </w:r>
            <w:proofErr w:type="spellEnd"/>
            <w:r w:rsidRPr="0076254B">
              <w:t xml:space="preserve"> at TCI state witch when highSpeedLargeOneStepUL-TimingFR2-r17 is enabled and supported:</w:t>
            </w:r>
          </w:p>
          <w:p w14:paraId="13625827" w14:textId="4469E0A0" w:rsidR="0085647C" w:rsidRPr="0076254B" w:rsidRDefault="0085647C" w:rsidP="00B867E2">
            <w:pPr>
              <w:pStyle w:val="ListParagraph"/>
              <w:numPr>
                <w:ilvl w:val="0"/>
                <w:numId w:val="31"/>
              </w:numPr>
              <w:spacing w:before="120" w:after="120"/>
              <w:ind w:firstLineChars="0"/>
              <w:rPr>
                <w:rFonts w:eastAsia="Yu Mincho"/>
              </w:rPr>
            </w:pPr>
            <w:r w:rsidRPr="0076254B">
              <w:rPr>
                <w:rFonts w:eastAsia="Yu Mincho"/>
                <w:color w:val="FF0000"/>
              </w:rPr>
              <w:t>If it is indicated that TCI state switch is not across non-collocated RRHs</w:t>
            </w:r>
            <w:r w:rsidRPr="0076254B">
              <w:rPr>
                <w:rFonts w:eastAsia="Yu Mincho"/>
              </w:rPr>
              <w:t xml:space="preserve"> or absolute value </w:t>
            </w:r>
            <w:r w:rsidR="007D09D1" w:rsidRPr="0076254B">
              <w:t xml:space="preserve">absolute value </w:t>
            </w:r>
            <m:oMath>
              <m:d>
                <m:dPr>
                  <m:begChr m:val="|"/>
                  <m:endChr m:val="|"/>
                  <m:ctrlPr>
                    <w:rPr>
                      <w:rFonts w:ascii="Cambria Math" w:hAnsi="Cambria Math"/>
                      <w:i/>
                      <w:sz w:val="24"/>
                      <w:szCs w:val="24"/>
                    </w:rPr>
                  </m:ctrlPr>
                </m:dPr>
                <m:e>
                  <m:sSub>
                    <m:sSubPr>
                      <m:ctrlPr>
                        <w:rPr>
                          <w:rFonts w:ascii="Cambria Math" w:hAnsi="Cambria Math" w:cs="v4.2.0"/>
                          <w:i/>
                          <w:sz w:val="24"/>
                          <w:szCs w:val="24"/>
                        </w:rPr>
                      </m:ctrlPr>
                    </m:sSubPr>
                    <m:e>
                      <m:r>
                        <m:rPr>
                          <m:sty m:val="bi"/>
                        </m:rPr>
                        <w:rPr>
                          <w:rFonts w:ascii="Cambria Math" w:hAnsi="Cambria Math" w:cs="v4.2.0"/>
                        </w:rPr>
                        <m:t>T</m:t>
                      </m:r>
                    </m:e>
                    <m:sub>
                      <m:r>
                        <m:rPr>
                          <m:sty m:val="bi"/>
                        </m:rPr>
                        <w:rPr>
                          <w:rFonts w:ascii="Cambria Math" w:hAnsi="Cambria Math" w:cs="v4.2.0"/>
                        </w:rPr>
                        <m:t>old</m:t>
                      </m:r>
                    </m:sub>
                  </m:sSub>
                  <m:r>
                    <m:rPr>
                      <m:sty m:val="bi"/>
                    </m:rPr>
                    <w:rPr>
                      <w:rFonts w:ascii="Cambria Math" w:hAnsi="Cambria Math" w:cs="v4.2.0"/>
                    </w:rPr>
                    <m:t>-</m:t>
                  </m:r>
                  <m:sSub>
                    <m:sSubPr>
                      <m:ctrlPr>
                        <w:rPr>
                          <w:rFonts w:ascii="Cambria Math" w:hAnsi="Cambria Math" w:cs="v4.2.0"/>
                          <w:i/>
                          <w:sz w:val="24"/>
                          <w:szCs w:val="24"/>
                        </w:rPr>
                      </m:ctrlPr>
                    </m:sSubPr>
                    <m:e>
                      <m:r>
                        <m:rPr>
                          <m:sty m:val="bi"/>
                        </m:rPr>
                        <w:rPr>
                          <w:rFonts w:ascii="Cambria Math" w:hAnsi="Cambria Math" w:cs="v4.2.0"/>
                        </w:rPr>
                        <m:t>T</m:t>
                      </m:r>
                    </m:e>
                    <m:sub>
                      <m:r>
                        <m:rPr>
                          <m:sty m:val="bi"/>
                        </m:rPr>
                        <w:rPr>
                          <w:rFonts w:ascii="Cambria Math" w:hAnsi="Cambria Math" w:cs="v4.2.0"/>
                        </w:rPr>
                        <m:t>new</m:t>
                      </m:r>
                    </m:sub>
                  </m:sSub>
                </m:e>
              </m:d>
              <m:r>
                <m:rPr>
                  <m:sty m:val="bi"/>
                </m:rPr>
                <w:rPr>
                  <w:rFonts w:ascii="Cambria Math" w:hAnsi="Cambria Math"/>
                </w:rPr>
                <m:t>≤CP/4</m:t>
              </m:r>
            </m:oMath>
            <w:r w:rsidRPr="0076254B">
              <w:rPr>
                <w:rFonts w:eastAsia="Yu Mincho"/>
              </w:rPr>
              <w:t>, the requirement in clause 7.1.2.1 apply to the first UL transmission after a TCI state switch.</w:t>
            </w:r>
          </w:p>
          <w:p w14:paraId="2E9736C2" w14:textId="679EBC22" w:rsidR="00B867E2" w:rsidRPr="0076254B" w:rsidRDefault="0085647C" w:rsidP="0085647C">
            <w:pPr>
              <w:spacing w:before="120" w:after="120"/>
            </w:pPr>
            <w:r w:rsidRPr="0076254B">
              <w:rPr>
                <w:b/>
                <w:bCs/>
              </w:rPr>
              <w:t xml:space="preserve">Proposal </w:t>
            </w:r>
            <w:r w:rsidR="005B72C1" w:rsidRPr="0076254B">
              <w:rPr>
                <w:b/>
                <w:bCs/>
              </w:rPr>
              <w:t>2</w:t>
            </w:r>
            <w:r w:rsidRPr="0076254B">
              <w:t>: RAN4 to shorten MAC-CE based TCI state switch delay in HST FR2 scenarios when it is indicated that that TCI state switch is not across non-collocated RRHs, i.e., UE shall be able to receive PDCCH with the target TCI state after</w:t>
            </w:r>
          </w:p>
          <w:p w14:paraId="00681218" w14:textId="77777777" w:rsidR="00B867E2" w:rsidRPr="0076254B" w:rsidRDefault="00DD2753" w:rsidP="0085647C">
            <w:pPr>
              <w:pStyle w:val="ListParagraph"/>
              <w:numPr>
                <w:ilvl w:val="0"/>
                <w:numId w:val="32"/>
              </w:numPr>
              <w:spacing w:before="120" w:after="120"/>
              <w:ind w:firstLineChars="0"/>
              <w:rPr>
                <w:rFonts w:eastAsia="Yu Mincho"/>
              </w:rPr>
            </w:pPr>
            <w:r w:rsidRPr="0076254B">
              <w:rPr>
                <w:rFonts w:eastAsia="Yu Mincho"/>
              </w:rPr>
              <w:t xml:space="preserve">slot </w:t>
            </w:r>
            <w:r w:rsidRPr="0076254B">
              <w:rPr>
                <w:rFonts w:eastAsia="Yu Mincho"/>
                <w:lang w:eastAsia="zh-CN"/>
              </w:rPr>
              <w:t>n+ T</w:t>
            </w:r>
            <w:r w:rsidRPr="0076254B">
              <w:rPr>
                <w:rFonts w:eastAsia="Yu Mincho"/>
                <w:vertAlign w:val="subscript"/>
                <w:lang w:eastAsia="zh-CN"/>
              </w:rPr>
              <w:t>HARQ</w:t>
            </w:r>
            <w:r w:rsidRPr="0076254B">
              <w:rPr>
                <w:rFonts w:eastAsia="Yu Mincho"/>
                <w:lang w:eastAsia="zh-CN"/>
              </w:rPr>
              <w:t xml:space="preserve"> + </w:t>
            </w:r>
            <m:oMath>
              <m:sSubSup>
                <m:sSubSupPr>
                  <m:ctrlPr>
                    <w:rPr>
                      <w:rFonts w:ascii="Cambria Math" w:eastAsia="Yu Mincho" w:hAnsi="Cambria Math"/>
                      <w:sz w:val="24"/>
                      <w:szCs w:val="24"/>
                      <w:lang w:eastAsia="zh-CN"/>
                    </w:rPr>
                  </m:ctrlPr>
                </m:sSubSupPr>
                <m:e>
                  <m:r>
                    <m:rPr>
                      <m:sty m:val="p"/>
                    </m:rPr>
                    <w:rPr>
                      <w:rFonts w:ascii="Cambria Math" w:eastAsia="Yu Mincho" w:hAnsi="Cambria Math"/>
                      <w:lang w:eastAsia="zh-CN"/>
                    </w:rPr>
                    <m:t>3N</m:t>
                  </m:r>
                </m:e>
                <m:sub>
                  <m:r>
                    <m:rPr>
                      <m:sty m:val="p"/>
                    </m:rPr>
                    <w:rPr>
                      <w:rFonts w:ascii="Cambria Math" w:eastAsia="Yu Mincho" w:hAnsi="Cambria Math"/>
                      <w:lang w:eastAsia="zh-CN"/>
                    </w:rPr>
                    <m:t>slot</m:t>
                  </m:r>
                </m:sub>
                <m:sup>
                  <m:r>
                    <m:rPr>
                      <m:sty m:val="p"/>
                    </m:rPr>
                    <w:rPr>
                      <w:rFonts w:ascii="Cambria Math" w:eastAsia="Yu Mincho" w:hAnsi="Cambria Math"/>
                      <w:lang w:eastAsia="zh-CN"/>
                    </w:rPr>
                    <m:t>subframe,µ</m:t>
                  </m:r>
                </m:sup>
              </m:sSubSup>
            </m:oMath>
            <w:r w:rsidRPr="0076254B">
              <w:rPr>
                <w:rFonts w:eastAsia="Yu Mincho"/>
                <w:lang w:eastAsia="zh-CN"/>
              </w:rPr>
              <w:t xml:space="preserve"> + </w:t>
            </w:r>
            <w:proofErr w:type="spellStart"/>
            <w:r w:rsidRPr="0076254B">
              <w:rPr>
                <w:rFonts w:eastAsia="Yu Mincho"/>
              </w:rPr>
              <w:t>TO</w:t>
            </w:r>
            <w:r w:rsidRPr="0076254B">
              <w:rPr>
                <w:rFonts w:eastAsia="Yu Mincho"/>
                <w:vertAlign w:val="subscript"/>
              </w:rPr>
              <w:t>k</w:t>
            </w:r>
            <w:proofErr w:type="spellEnd"/>
            <w:r w:rsidRPr="0076254B">
              <w:rPr>
                <w:rFonts w:eastAsia="Yu Mincho"/>
              </w:rPr>
              <w:t>*(</w:t>
            </w:r>
            <w:proofErr w:type="spellStart"/>
            <w:r w:rsidRPr="0076254B">
              <w:rPr>
                <w:rFonts w:eastAsia="Yu Mincho"/>
              </w:rPr>
              <w:t>T</w:t>
            </w:r>
            <w:r w:rsidRPr="0076254B">
              <w:rPr>
                <w:rFonts w:eastAsia="Yu Mincho"/>
                <w:vertAlign w:val="subscript"/>
              </w:rPr>
              <w:t>first</w:t>
            </w:r>
            <w:proofErr w:type="spellEnd"/>
            <w:r w:rsidRPr="0076254B">
              <w:rPr>
                <w:rFonts w:eastAsia="Yu Mincho"/>
                <w:vertAlign w:val="subscript"/>
              </w:rPr>
              <w:t xml:space="preserve">-SSB </w:t>
            </w:r>
            <w:r w:rsidRPr="0076254B">
              <w:rPr>
                <w:rFonts w:eastAsia="Yu Mincho"/>
              </w:rPr>
              <w:t>+ T</w:t>
            </w:r>
            <w:r w:rsidRPr="0076254B">
              <w:rPr>
                <w:rFonts w:eastAsia="Yu Mincho"/>
                <w:vertAlign w:val="subscript"/>
              </w:rPr>
              <w:t>SSB-proc</w:t>
            </w:r>
            <w:r w:rsidRPr="0076254B">
              <w:rPr>
                <w:rFonts w:eastAsia="Yu Mincho"/>
              </w:rPr>
              <w:t xml:space="preserve">) / </w:t>
            </w:r>
            <w:r w:rsidRPr="0076254B">
              <w:rPr>
                <w:rFonts w:eastAsia="Yu Mincho"/>
                <w:i/>
              </w:rPr>
              <w:t>NR slot length</w:t>
            </w:r>
            <w:r w:rsidR="0085647C" w:rsidRPr="0076254B">
              <w:rPr>
                <w:rFonts w:eastAsia="Yu Mincho"/>
              </w:rPr>
              <w:t xml:space="preserve"> </w:t>
            </w:r>
            <w:r w:rsidR="0085647C" w:rsidRPr="0076254B">
              <w:rPr>
                <w:rFonts w:eastAsia="Yu Mincho"/>
                <w:color w:val="FF0000"/>
              </w:rPr>
              <w:t>when it is indicated that TCI state switch is not across non-collocated RRHs,</w:t>
            </w:r>
          </w:p>
          <w:p w14:paraId="496D35B7" w14:textId="076DFB43" w:rsidR="0085647C" w:rsidRPr="0076254B" w:rsidRDefault="00605537" w:rsidP="0085647C">
            <w:pPr>
              <w:pStyle w:val="ListParagraph"/>
              <w:numPr>
                <w:ilvl w:val="0"/>
                <w:numId w:val="32"/>
              </w:numPr>
              <w:spacing w:before="120" w:after="120"/>
              <w:ind w:firstLineChars="0"/>
              <w:rPr>
                <w:rFonts w:eastAsia="Yu Mincho"/>
              </w:rPr>
            </w:pPr>
            <w:r w:rsidRPr="0076254B">
              <w:t xml:space="preserve">slot </w:t>
            </w:r>
            <w:r w:rsidRPr="0076254B">
              <w:rPr>
                <w:lang w:eastAsia="zh-CN"/>
              </w:rPr>
              <w:t>n+ T</w:t>
            </w:r>
            <w:r w:rsidRPr="0076254B">
              <w:rPr>
                <w:vertAlign w:val="subscript"/>
                <w:lang w:eastAsia="zh-CN"/>
              </w:rPr>
              <w:t>HARQ</w:t>
            </w:r>
            <w:r w:rsidRPr="0076254B">
              <w:rPr>
                <w:lang w:eastAsia="zh-CN"/>
              </w:rPr>
              <w:t xml:space="preserve"> + </w:t>
            </w:r>
            <m:oMath>
              <m:sSubSup>
                <m:sSubSupPr>
                  <m:ctrlPr>
                    <w:rPr>
                      <w:rFonts w:ascii="Cambria Math" w:hAnsi="Cambria Math"/>
                      <w:sz w:val="24"/>
                      <w:szCs w:val="24"/>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76254B">
              <w:rPr>
                <w:lang w:eastAsia="zh-CN"/>
              </w:rPr>
              <w:t xml:space="preserve"> + </w:t>
            </w:r>
            <w:proofErr w:type="spellStart"/>
            <w:r w:rsidRPr="0076254B">
              <w:t>TO</w:t>
            </w:r>
            <w:r w:rsidRPr="0076254B">
              <w:rPr>
                <w:vertAlign w:val="subscript"/>
              </w:rPr>
              <w:t>k</w:t>
            </w:r>
            <w:proofErr w:type="spellEnd"/>
            <w:r w:rsidRPr="0076254B">
              <w:t>*(</w:t>
            </w:r>
            <w:proofErr w:type="spellStart"/>
            <w:r w:rsidRPr="0076254B">
              <w:t>T</w:t>
            </w:r>
            <w:r w:rsidRPr="0076254B">
              <w:rPr>
                <w:vertAlign w:val="subscript"/>
              </w:rPr>
              <w:t>first</w:t>
            </w:r>
            <w:proofErr w:type="spellEnd"/>
            <w:r w:rsidRPr="0076254B">
              <w:rPr>
                <w:vertAlign w:val="subscript"/>
              </w:rPr>
              <w:t xml:space="preserve">-SSB </w:t>
            </w:r>
            <w:r w:rsidRPr="0076254B">
              <w:t>+ T</w:t>
            </w:r>
            <w:r w:rsidRPr="0076254B">
              <w:rPr>
                <w:vertAlign w:val="subscript"/>
              </w:rPr>
              <w:t>SSB-proc</w:t>
            </w:r>
            <w:r w:rsidRPr="0076254B">
              <w:t xml:space="preserve"> + </w:t>
            </w:r>
            <w:proofErr w:type="spellStart"/>
            <w:r w:rsidRPr="0076254B">
              <w:t>T</w:t>
            </w:r>
            <w:r w:rsidRPr="0076254B">
              <w:rPr>
                <w:vertAlign w:val="subscript"/>
              </w:rPr>
              <w:t>rs</w:t>
            </w:r>
            <w:proofErr w:type="spellEnd"/>
            <w:r w:rsidRPr="0076254B">
              <w:rPr>
                <w:vertAlign w:val="subscript"/>
              </w:rPr>
              <w:t xml:space="preserve"> </w:t>
            </w:r>
            <w:r w:rsidRPr="0076254B">
              <w:t xml:space="preserve">+ </w:t>
            </w:r>
            <w:proofErr w:type="spellStart"/>
            <w:r w:rsidRPr="0076254B">
              <w:t>T</w:t>
            </w:r>
            <w:r w:rsidRPr="0076254B">
              <w:rPr>
                <w:vertAlign w:val="subscript"/>
              </w:rPr>
              <w:t>rs</w:t>
            </w:r>
            <w:proofErr w:type="spellEnd"/>
            <w:r w:rsidRPr="0076254B">
              <w:rPr>
                <w:vertAlign w:val="subscript"/>
              </w:rPr>
              <w:t>-proc</w:t>
            </w:r>
            <w:r w:rsidRPr="0076254B">
              <w:t xml:space="preserve">) / </w:t>
            </w:r>
            <w:r w:rsidRPr="0076254B">
              <w:rPr>
                <w:i/>
              </w:rPr>
              <w:t xml:space="preserve">NR slot length </w:t>
            </w:r>
            <w:r w:rsidR="0085647C" w:rsidRPr="0076254B">
              <w:rPr>
                <w:rFonts w:eastAsia="Yu Mincho"/>
              </w:rPr>
              <w:t>when the target TCI state is from non-collocated RRH</w:t>
            </w:r>
            <w:r w:rsidR="0085647C" w:rsidRPr="0076254B">
              <w:rPr>
                <w:rFonts w:eastAsia="Yu Mincho"/>
                <w:color w:val="FF0000"/>
              </w:rPr>
              <w:t>, otherwise.</w:t>
            </w:r>
          </w:p>
          <w:p w14:paraId="7DB283A5" w14:textId="77777777" w:rsidR="0085647C" w:rsidRPr="0076254B" w:rsidRDefault="0085647C" w:rsidP="0085647C">
            <w:pPr>
              <w:spacing w:before="120" w:after="120"/>
            </w:pPr>
            <w:r w:rsidRPr="0076254B">
              <w:t>Observation 1: When TCI state switch across non-collocated RRH is indicated and highSpeedLargeOneStepUL-TimingFR2-r17 is not used or supported by the UE, it can be expected that PRACH needs to be triggered, and PDCCH order can be considered as unnecessary overhead.</w:t>
            </w:r>
          </w:p>
          <w:p w14:paraId="44714CCC" w14:textId="7FF9CE18" w:rsidR="0085647C" w:rsidRPr="0076254B" w:rsidRDefault="0085647C" w:rsidP="0085647C">
            <w:pPr>
              <w:spacing w:before="120" w:after="120"/>
            </w:pPr>
            <w:r w:rsidRPr="0076254B">
              <w:rPr>
                <w:b/>
                <w:bCs/>
              </w:rPr>
              <w:t xml:space="preserve">Proposal </w:t>
            </w:r>
            <w:r w:rsidR="005B72C1" w:rsidRPr="0076254B">
              <w:rPr>
                <w:b/>
                <w:bCs/>
              </w:rPr>
              <w:t>3</w:t>
            </w:r>
            <w:r w:rsidRPr="0076254B">
              <w:t xml:space="preserve">: Agreed </w:t>
            </w:r>
            <w:proofErr w:type="spellStart"/>
            <w:r w:rsidRPr="0076254B">
              <w:t>signalling</w:t>
            </w:r>
            <w:proofErr w:type="spellEnd"/>
            <w:r w:rsidRPr="0076254B">
              <w:t xml:space="preserve"> can be used to trigger RACH procedure without PDCCH order if RACH procedure is used for timing adjustment at cross-RRH TCI state switch.</w:t>
            </w:r>
          </w:p>
          <w:p w14:paraId="499C11B0" w14:textId="77777777" w:rsidR="0085647C" w:rsidRPr="0076254B" w:rsidRDefault="0085647C" w:rsidP="0085647C">
            <w:pPr>
              <w:spacing w:before="120" w:after="120"/>
            </w:pPr>
            <w:r w:rsidRPr="0076254B">
              <w:t xml:space="preserve">Observation 2: UL transmissions with wrong UL Tx timing after inter-RRH TCI state switch can cause ISI interference in between UL and DL symbols or in between several UEs of the same train. </w:t>
            </w:r>
          </w:p>
          <w:p w14:paraId="035F7624" w14:textId="77777777" w:rsidR="0085647C" w:rsidRPr="0076254B" w:rsidRDefault="0085647C" w:rsidP="0085647C">
            <w:pPr>
              <w:spacing w:before="120" w:after="120"/>
            </w:pPr>
            <w:r w:rsidRPr="0076254B">
              <w:lastRenderedPageBreak/>
              <w:t xml:space="preserve">Observation 3: By definition, UE MAC </w:t>
            </w:r>
            <w:proofErr w:type="spellStart"/>
            <w:r w:rsidRPr="0076254B">
              <w:t>timeAlignmentTimer</w:t>
            </w:r>
            <w:proofErr w:type="spellEnd"/>
            <w:r w:rsidRPr="0076254B">
              <w:t xml:space="preserve"> should be running only when UL time is assumed to be aligned. When </w:t>
            </w:r>
            <w:proofErr w:type="spellStart"/>
            <w:r w:rsidRPr="0076254B">
              <w:t>timeAlignmentTimer</w:t>
            </w:r>
            <w:proofErr w:type="spellEnd"/>
            <w:r w:rsidRPr="0076254B">
              <w:t xml:space="preserve"> is not running, MAC entity shall not perform any UL transmission except the RA Preamble and MSGA transmission. Hence, the undesirable interference before the UL TX timing is aligned can be avoided.</w:t>
            </w:r>
          </w:p>
          <w:p w14:paraId="0043F775" w14:textId="01030548" w:rsidR="0085647C" w:rsidRPr="0076254B" w:rsidRDefault="0085647C" w:rsidP="0085647C">
            <w:pPr>
              <w:spacing w:before="120" w:after="120"/>
            </w:pPr>
            <w:r w:rsidRPr="0076254B">
              <w:rPr>
                <w:b/>
                <w:bCs/>
              </w:rPr>
              <w:t xml:space="preserve">Proposal </w:t>
            </w:r>
            <w:r w:rsidR="005B72C1" w:rsidRPr="0076254B">
              <w:rPr>
                <w:b/>
                <w:bCs/>
              </w:rPr>
              <w:t>4</w:t>
            </w:r>
            <w:r w:rsidRPr="0076254B">
              <w:t xml:space="preserve">: In HST FR2 scenarios, when highSpeedLargeOneStepUL-TimingFR2-r17 is not used or supported by the UE, UE MAC </w:t>
            </w:r>
            <w:proofErr w:type="spellStart"/>
            <w:r w:rsidRPr="0076254B">
              <w:t>timeAlignmentTimer</w:t>
            </w:r>
            <w:proofErr w:type="spellEnd"/>
            <w:r w:rsidRPr="0076254B">
              <w:t xml:space="preserve"> should be stopped or suspended based on cross-RRH TCI state switch indication.</w:t>
            </w:r>
          </w:p>
          <w:p w14:paraId="4A78F5B5" w14:textId="2F9C166A" w:rsidR="0085647C" w:rsidRPr="0076254B" w:rsidRDefault="0085647C" w:rsidP="0085647C">
            <w:pPr>
              <w:spacing w:before="120" w:after="120"/>
            </w:pPr>
            <w:r w:rsidRPr="0076254B">
              <w:rPr>
                <w:b/>
                <w:bCs/>
              </w:rPr>
              <w:t xml:space="preserve">Proposal </w:t>
            </w:r>
            <w:r w:rsidR="005B72C1" w:rsidRPr="0076254B">
              <w:rPr>
                <w:b/>
                <w:bCs/>
              </w:rPr>
              <w:t>5</w:t>
            </w:r>
            <w:r w:rsidRPr="0076254B">
              <w:t xml:space="preserve">: Send an LS to RAN2 on triggering RACH procedure without PDCCH order and on MAC </w:t>
            </w:r>
            <w:proofErr w:type="spellStart"/>
            <w:r w:rsidRPr="0076254B">
              <w:t>timeAlignmentTimer</w:t>
            </w:r>
            <w:proofErr w:type="spellEnd"/>
            <w:r w:rsidRPr="0076254B">
              <w:t xml:space="preserve"> stopping/suspension based on cross-RRH TCI state switch indication.</w:t>
            </w:r>
          </w:p>
          <w:p w14:paraId="1D76EF0F" w14:textId="77777777" w:rsidR="0085647C" w:rsidRPr="0076254B" w:rsidRDefault="0085647C" w:rsidP="0085647C">
            <w:pPr>
              <w:spacing w:before="120" w:after="120"/>
            </w:pPr>
            <w:r w:rsidRPr="0076254B">
              <w:t>Observation 4: UL spatial relation shall always be executed strictly when corresponding DL TCI state switches (Option 2) reduces the UL efficiency in Rel-1 in comparison with Rel-17.</w:t>
            </w:r>
          </w:p>
          <w:p w14:paraId="76BDCD31" w14:textId="77777777" w:rsidR="0085647C" w:rsidRPr="0076254B" w:rsidRDefault="0085647C" w:rsidP="0085647C">
            <w:pPr>
              <w:spacing w:before="120" w:after="120"/>
            </w:pPr>
            <w:r w:rsidRPr="0076254B">
              <w:t xml:space="preserve">Observation 5: It is impossible to guarantee that UL spatial relation switch in bi-directional scenarios always follows DL TCI states switch and happens without significant changes in UL TX timing (i.e., considerable above </w:t>
            </w:r>
            <w:proofErr w:type="spellStart"/>
            <w:r w:rsidRPr="0076254B">
              <w:t>Tq</w:t>
            </w:r>
            <w:proofErr w:type="spellEnd"/>
            <w:r w:rsidRPr="0076254B">
              <w:t>). There are multiple reasons for that: variability in beam switching locations, non-synchronicity in between source and target RRHs, errors in measurements and DL synchronization, etc.</w:t>
            </w:r>
          </w:p>
          <w:p w14:paraId="6A75BA39" w14:textId="3F57C45A" w:rsidR="0085647C" w:rsidRPr="0076254B" w:rsidRDefault="0085647C" w:rsidP="0085647C">
            <w:pPr>
              <w:spacing w:before="120" w:after="120"/>
            </w:pPr>
            <w:r w:rsidRPr="0076254B">
              <w:rPr>
                <w:b/>
                <w:bCs/>
              </w:rPr>
              <w:t xml:space="preserve">Proposal </w:t>
            </w:r>
            <w:r w:rsidR="005B72C1" w:rsidRPr="0076254B">
              <w:rPr>
                <w:b/>
                <w:bCs/>
              </w:rPr>
              <w:t>6</w:t>
            </w:r>
            <w:r w:rsidRPr="0076254B">
              <w:t>: RAN4 to apply one-shot large UL timing adjustment (Clause 7.1.2.3 requirement, when enabled) at UL spatial relation switch for PC6 UEs.</w:t>
            </w:r>
          </w:p>
          <w:p w14:paraId="41760C6D" w14:textId="1DAC571F" w:rsidR="0085647C" w:rsidRPr="0076254B" w:rsidRDefault="0085647C" w:rsidP="0085647C">
            <w:pPr>
              <w:spacing w:before="120" w:after="120"/>
            </w:pPr>
            <w:r w:rsidRPr="0076254B">
              <w:rPr>
                <w:b/>
                <w:bCs/>
              </w:rPr>
              <w:t xml:space="preserve">Proposal </w:t>
            </w:r>
            <w:r w:rsidR="005B72C1" w:rsidRPr="0076254B">
              <w:rPr>
                <w:b/>
                <w:bCs/>
              </w:rPr>
              <w:t>7</w:t>
            </w:r>
            <w:r w:rsidRPr="0076254B">
              <w:t xml:space="preserve">: Describe UE </w:t>
            </w:r>
            <w:proofErr w:type="spellStart"/>
            <w:r w:rsidRPr="0076254B">
              <w:t>behaviour</w:t>
            </w:r>
            <w:proofErr w:type="spellEnd"/>
            <w:r w:rsidRPr="0076254B">
              <w:t xml:space="preserve"> after one shot UL timing adjustment in the TR. Use the text prosed above as a starting point.</w:t>
            </w:r>
          </w:p>
          <w:p w14:paraId="68C784C4" w14:textId="77777777" w:rsidR="0085647C" w:rsidRPr="0076254B" w:rsidRDefault="0085647C" w:rsidP="0085647C">
            <w:pPr>
              <w:spacing w:before="120" w:after="120"/>
            </w:pPr>
            <w:r w:rsidRPr="0076254B">
              <w:t>Observation 6: Gradual timing adjustment requirement in Clause 7.1.2.3 cannot be applied directly after the one-shot large timing adjustment, hence, the UE behavior and accuracy of UL TX timing are undefined.</w:t>
            </w:r>
          </w:p>
          <w:p w14:paraId="434EAC05" w14:textId="0D027EBC" w:rsidR="00967593" w:rsidRPr="0076254B" w:rsidRDefault="0085647C" w:rsidP="0085647C">
            <w:pPr>
              <w:spacing w:before="120" w:after="120"/>
            </w:pPr>
            <w:r w:rsidRPr="0076254B">
              <w:rPr>
                <w:b/>
                <w:bCs/>
              </w:rPr>
              <w:t xml:space="preserve">Proposal </w:t>
            </w:r>
            <w:r w:rsidR="005B72C1" w:rsidRPr="0076254B">
              <w:rPr>
                <w:b/>
                <w:bCs/>
              </w:rPr>
              <w:t>8</w:t>
            </w:r>
            <w:r w:rsidRPr="0076254B">
              <w:t>: UE to report the value of one-shot large UL timing adjustment back to the network.</w:t>
            </w:r>
          </w:p>
        </w:tc>
      </w:tr>
      <w:tr w:rsidR="00967593" w:rsidRPr="00BD155A" w14:paraId="4EC4391B" w14:textId="77777777" w:rsidTr="0031372B">
        <w:trPr>
          <w:trHeight w:val="468"/>
        </w:trPr>
        <w:tc>
          <w:tcPr>
            <w:tcW w:w="1622" w:type="dxa"/>
          </w:tcPr>
          <w:p w14:paraId="4BAFEDD9" w14:textId="06DF9C03" w:rsidR="00967593" w:rsidRPr="00BD155A" w:rsidRDefault="00000000" w:rsidP="0031372B">
            <w:pPr>
              <w:spacing w:before="120" w:after="120"/>
              <w:jc w:val="center"/>
            </w:pPr>
            <w:hyperlink r:id="rId15" w:tgtFrame="_parent" w:history="1">
              <w:r w:rsidR="00967593" w:rsidRPr="00BD155A">
                <w:rPr>
                  <w:rStyle w:val="Hyperlink"/>
                  <w:color w:val="000000"/>
                </w:rPr>
                <w:t>R4-2308705</w:t>
              </w:r>
            </w:hyperlink>
          </w:p>
        </w:tc>
        <w:tc>
          <w:tcPr>
            <w:tcW w:w="1424" w:type="dxa"/>
          </w:tcPr>
          <w:p w14:paraId="3744762C" w14:textId="54E8F529" w:rsidR="00967593" w:rsidRPr="00BD155A" w:rsidRDefault="00967593" w:rsidP="00967593">
            <w:pPr>
              <w:spacing w:before="120" w:after="120"/>
            </w:pPr>
            <w:r w:rsidRPr="00BD155A">
              <w:t xml:space="preserve">Huawei, </w:t>
            </w:r>
            <w:proofErr w:type="spellStart"/>
            <w:r w:rsidRPr="00BD155A">
              <w:t>HiSilicon</w:t>
            </w:r>
            <w:proofErr w:type="spellEnd"/>
          </w:p>
        </w:tc>
        <w:tc>
          <w:tcPr>
            <w:tcW w:w="6585" w:type="dxa"/>
          </w:tcPr>
          <w:p w14:paraId="3320E8E5" w14:textId="77777777" w:rsidR="00967593" w:rsidRPr="0076254B" w:rsidRDefault="00967593" w:rsidP="00967593">
            <w:pPr>
              <w:spacing w:before="120" w:after="120"/>
              <w:rPr>
                <w:b/>
                <w:bCs/>
                <w:u w:val="single"/>
              </w:rPr>
            </w:pPr>
            <w:r w:rsidRPr="0076254B">
              <w:rPr>
                <w:b/>
                <w:bCs/>
                <w:u w:val="single"/>
              </w:rPr>
              <w:t>Discussion on UL timing adjustment for R18 FR2 HST</w:t>
            </w:r>
          </w:p>
          <w:p w14:paraId="69C83B3B" w14:textId="04D9054E" w:rsidR="0085647C" w:rsidRPr="0076254B" w:rsidRDefault="0085647C" w:rsidP="0085647C">
            <w:pPr>
              <w:spacing w:before="120" w:after="120"/>
            </w:pPr>
            <w:r w:rsidRPr="0076254B">
              <w:rPr>
                <w:b/>
                <w:bCs/>
              </w:rPr>
              <w:t>Proposal 1</w:t>
            </w:r>
            <w:r w:rsidRPr="0076254B">
              <w:t>: For Rel-18 FR2 HST scenario, if UE receives the 1-bit indication for the TCI state switch across RRHs, the existing R17 UL timing adjustment requirements in clause 7.1.2.3 apply to the first UL transmission after TCI state switch, otherwise the gradual timing adjustment requirements in clause 7.1.2.1 apply to the first UL transmission after TCI state switch.</w:t>
            </w:r>
          </w:p>
          <w:p w14:paraId="419529B7" w14:textId="77777777" w:rsidR="0085647C" w:rsidRPr="0076254B" w:rsidRDefault="0085647C" w:rsidP="0085647C">
            <w:pPr>
              <w:spacing w:before="120" w:after="120"/>
            </w:pPr>
            <w:r w:rsidRPr="0076254B">
              <w:rPr>
                <w:b/>
                <w:bCs/>
              </w:rPr>
              <w:t>Proposal 2</w:t>
            </w:r>
            <w:r w:rsidRPr="0076254B">
              <w:t>: For Rel-18 FR2 HST scenario, there is no need to take the 1-bit indication for TCI state switch into account for triggering RACH procedure.</w:t>
            </w:r>
          </w:p>
          <w:p w14:paraId="126E1ECF" w14:textId="77777777" w:rsidR="0085647C" w:rsidRPr="0076254B" w:rsidRDefault="0085647C" w:rsidP="0085647C">
            <w:pPr>
              <w:spacing w:before="120" w:after="120"/>
            </w:pPr>
            <w:r w:rsidRPr="0076254B">
              <w:rPr>
                <w:b/>
                <w:bCs/>
              </w:rPr>
              <w:t>Proposal 3:</w:t>
            </w:r>
            <w:r w:rsidRPr="0076254B">
              <w:t xml:space="preserve"> For UL timing change at UL spatial relation switch, the existing gradual timing adjustment requirements can be applied, and there is no need to define additional UL transmit timing adjustment.</w:t>
            </w:r>
          </w:p>
          <w:p w14:paraId="587655BE" w14:textId="5D684983" w:rsidR="00967593" w:rsidRPr="00BD155A" w:rsidRDefault="0085647C" w:rsidP="0085647C">
            <w:pPr>
              <w:spacing w:before="120" w:after="120"/>
            </w:pPr>
            <w:r w:rsidRPr="0076254B">
              <w:rPr>
                <w:b/>
                <w:bCs/>
              </w:rPr>
              <w:t>Proposal 4</w:t>
            </w:r>
            <w:r w:rsidRPr="0076254B">
              <w:t xml:space="preserve">: There is no need to introduce </w:t>
            </w:r>
            <w:proofErr w:type="spellStart"/>
            <w:r w:rsidRPr="0076254B">
              <w:t>timeAlignemntTimer</w:t>
            </w:r>
            <w:proofErr w:type="spellEnd"/>
            <w:r w:rsidRPr="0076254B">
              <w:t xml:space="preserve"> enhancements at UL timing adjustment, since no obvious impact on TA adjustment and </w:t>
            </w:r>
            <w:proofErr w:type="spellStart"/>
            <w:r w:rsidRPr="0076254B">
              <w:t>timeAlignmentTimer</w:t>
            </w:r>
            <w:proofErr w:type="spellEnd"/>
            <w:r w:rsidRPr="0076254B">
              <w:t xml:space="preserve"> due to one-shot large UL timing adjustment is observed.</w:t>
            </w:r>
          </w:p>
        </w:tc>
      </w:tr>
      <w:tr w:rsidR="00967593" w:rsidRPr="00BD155A" w14:paraId="35D2EA27" w14:textId="77777777" w:rsidTr="0031372B">
        <w:trPr>
          <w:trHeight w:val="468"/>
        </w:trPr>
        <w:tc>
          <w:tcPr>
            <w:tcW w:w="1622" w:type="dxa"/>
          </w:tcPr>
          <w:p w14:paraId="517B74F4" w14:textId="448C9C5A" w:rsidR="00967593" w:rsidRPr="00BD155A" w:rsidRDefault="00000000" w:rsidP="0031372B">
            <w:pPr>
              <w:spacing w:before="120" w:after="120"/>
              <w:jc w:val="center"/>
            </w:pPr>
            <w:hyperlink r:id="rId16" w:tgtFrame="_parent" w:history="1">
              <w:r w:rsidR="00967593" w:rsidRPr="00BD155A">
                <w:rPr>
                  <w:rStyle w:val="Hyperlink"/>
                  <w:color w:val="000000"/>
                </w:rPr>
                <w:t>R4-2309324</w:t>
              </w:r>
            </w:hyperlink>
          </w:p>
        </w:tc>
        <w:tc>
          <w:tcPr>
            <w:tcW w:w="1424" w:type="dxa"/>
          </w:tcPr>
          <w:p w14:paraId="0842900F" w14:textId="081202F6" w:rsidR="00967593" w:rsidRPr="00BD155A" w:rsidRDefault="00967593" w:rsidP="00967593">
            <w:pPr>
              <w:spacing w:before="120" w:after="120"/>
            </w:pPr>
            <w:r w:rsidRPr="00BD155A">
              <w:t>Samsung</w:t>
            </w:r>
          </w:p>
        </w:tc>
        <w:tc>
          <w:tcPr>
            <w:tcW w:w="6585" w:type="dxa"/>
          </w:tcPr>
          <w:p w14:paraId="029443E3" w14:textId="77777777" w:rsidR="00967593" w:rsidRPr="00BD155A" w:rsidRDefault="00967593" w:rsidP="00967593">
            <w:pPr>
              <w:spacing w:before="120" w:after="120"/>
              <w:rPr>
                <w:b/>
                <w:bCs/>
                <w:u w:val="single"/>
              </w:rPr>
            </w:pPr>
            <w:r w:rsidRPr="00BD155A">
              <w:rPr>
                <w:b/>
                <w:bCs/>
                <w:u w:val="single"/>
              </w:rPr>
              <w:t>Discussion on UL timing adjustment solutions for FR2 HST</w:t>
            </w:r>
          </w:p>
          <w:p w14:paraId="5491E586" w14:textId="45748BD6" w:rsidR="0085647C" w:rsidRPr="0076254B" w:rsidRDefault="0085647C" w:rsidP="0085647C">
            <w:pPr>
              <w:spacing w:before="120" w:after="120"/>
            </w:pPr>
            <w:r w:rsidRPr="0076254B">
              <w:rPr>
                <w:b/>
                <w:bCs/>
              </w:rPr>
              <w:lastRenderedPageBreak/>
              <w:t>Proposal 1</w:t>
            </w:r>
            <w:r w:rsidRPr="0076254B">
              <w:t>: For Rel-18 cross-RRH TCI state switching with MAC-CE based network signaling assistance, the condition that UE measurement on DL timing difference is larger than certain threshold (as specified in Rel-17) shall not be included as the applicable condition.</w:t>
            </w:r>
          </w:p>
          <w:p w14:paraId="7C1F1686" w14:textId="77777777" w:rsidR="0085647C" w:rsidRPr="0076254B" w:rsidRDefault="0085647C" w:rsidP="0085647C">
            <w:pPr>
              <w:spacing w:before="120" w:after="120"/>
            </w:pPr>
            <w:r w:rsidRPr="0076254B">
              <w:rPr>
                <w:b/>
                <w:bCs/>
              </w:rPr>
              <w:t>Proposal 2</w:t>
            </w:r>
            <w:r w:rsidRPr="0076254B">
              <w:t xml:space="preserve">: For Rel-18 cross-RRH TCI state switching with MAC-CE based network signaling assistance, the relevant NW configuration and UE capability shall be the condition for UE to apply one-shot large uplink timing adjustment at TCI state switch: </w:t>
            </w:r>
          </w:p>
          <w:p w14:paraId="7ABE9D9C" w14:textId="77777777" w:rsidR="00D71A6F" w:rsidRPr="0076254B" w:rsidRDefault="0085647C" w:rsidP="0085647C">
            <w:pPr>
              <w:pStyle w:val="ListParagraph"/>
              <w:numPr>
                <w:ilvl w:val="0"/>
                <w:numId w:val="33"/>
              </w:numPr>
              <w:spacing w:before="120" w:after="120"/>
              <w:ind w:firstLineChars="0"/>
              <w:rPr>
                <w:rFonts w:eastAsia="Yu Mincho"/>
              </w:rPr>
            </w:pPr>
            <w:r w:rsidRPr="0076254B">
              <w:rPr>
                <w:rFonts w:eastAsia="Yu Mincho"/>
              </w:rPr>
              <w:t xml:space="preserve">UE capability [largeOneStepUL-timingFR2-r18] to support the cross-RRH TCI state switching with MAC-CE based network signaling </w:t>
            </w:r>
            <w:proofErr w:type="gramStart"/>
            <w:r w:rsidRPr="0076254B">
              <w:rPr>
                <w:rFonts w:eastAsia="Yu Mincho"/>
              </w:rPr>
              <w:t>assistance;</w:t>
            </w:r>
            <w:proofErr w:type="gramEnd"/>
          </w:p>
          <w:p w14:paraId="6FDDEA99" w14:textId="77777777" w:rsidR="00D71A6F" w:rsidRPr="0076254B" w:rsidRDefault="0085647C" w:rsidP="0085647C">
            <w:pPr>
              <w:pStyle w:val="ListParagraph"/>
              <w:numPr>
                <w:ilvl w:val="0"/>
                <w:numId w:val="33"/>
              </w:numPr>
              <w:spacing w:before="120" w:after="120"/>
              <w:ind w:firstLineChars="0"/>
              <w:rPr>
                <w:rFonts w:eastAsia="Yu Mincho"/>
              </w:rPr>
            </w:pPr>
            <w:r w:rsidRPr="0076254B">
              <w:rPr>
                <w:rFonts w:eastAsia="Yu Mincho"/>
              </w:rPr>
              <w:t xml:space="preserve">NW flag signaling [highSpeedMeasFlagFR2-r17] to indicate UE be in the HST </w:t>
            </w:r>
            <w:proofErr w:type="gramStart"/>
            <w:r w:rsidRPr="0076254B">
              <w:rPr>
                <w:rFonts w:eastAsia="Yu Mincho"/>
              </w:rPr>
              <w:t>scenario;</w:t>
            </w:r>
            <w:proofErr w:type="gramEnd"/>
          </w:p>
          <w:p w14:paraId="3E47E89C" w14:textId="2610DC3E" w:rsidR="0085647C" w:rsidRPr="0076254B" w:rsidRDefault="0085647C" w:rsidP="0085647C">
            <w:pPr>
              <w:pStyle w:val="ListParagraph"/>
              <w:numPr>
                <w:ilvl w:val="0"/>
                <w:numId w:val="33"/>
              </w:numPr>
              <w:spacing w:before="120" w:after="120"/>
              <w:ind w:firstLineChars="0"/>
              <w:rPr>
                <w:rFonts w:eastAsia="Yu Mincho"/>
              </w:rPr>
            </w:pPr>
            <w:r w:rsidRPr="0076254B">
              <w:rPr>
                <w:rFonts w:eastAsia="Yu Mincho"/>
              </w:rPr>
              <w:t xml:space="preserve">NW flag signaling for one shot large UL timing adjustment, i.e., highSpeedLargeOneStepUL-TimingFR2-r17, is no longer needed in Rel-18. </w:t>
            </w:r>
          </w:p>
          <w:p w14:paraId="67B36CC8" w14:textId="77777777" w:rsidR="0085647C" w:rsidRPr="00BD155A" w:rsidRDefault="0085647C" w:rsidP="0085647C">
            <w:pPr>
              <w:spacing w:before="120" w:after="120"/>
            </w:pPr>
            <w:r w:rsidRPr="0076254B">
              <w:rPr>
                <w:b/>
                <w:bCs/>
              </w:rPr>
              <w:t>Proposal 3</w:t>
            </w:r>
            <w:r w:rsidRPr="0076254B">
              <w:t>: For Rel-18 cross-RRH TCI state switching with MAC-CE based network signaling assistance, the following text proposal is introduced to clause 7.1.2.3:</w:t>
            </w:r>
            <w:r w:rsidRPr="00BD155A">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6359"/>
            </w:tblGrid>
            <w:tr w:rsidR="00E715A2" w:rsidRPr="00BD155A" w14:paraId="6636AFAC" w14:textId="77777777" w:rsidTr="00825650">
              <w:tc>
                <w:tcPr>
                  <w:tcW w:w="9631" w:type="dxa"/>
                </w:tcPr>
                <w:p w14:paraId="07A8321B" w14:textId="77777777" w:rsidR="00E715A2" w:rsidRPr="00BD155A" w:rsidRDefault="00E715A2" w:rsidP="00E715A2">
                  <w:pPr>
                    <w:pStyle w:val="Heading4"/>
                    <w:outlineLvl w:val="3"/>
                  </w:pPr>
                  <w:r w:rsidRPr="00BD155A">
                    <w:t>7.1.2.3</w:t>
                  </w:r>
                  <w:r w:rsidRPr="00BD155A">
                    <w:tab/>
                    <w:t>One shot large UL timing adjustment for FR2 Power Class 6 UE</w:t>
                  </w:r>
                </w:p>
                <w:p w14:paraId="5A96DBCC" w14:textId="77777777" w:rsidR="00E715A2" w:rsidRPr="00BD155A" w:rsidRDefault="00E715A2" w:rsidP="00E715A2">
                  <w:pPr>
                    <w:rPr>
                      <w:rFonts w:eastAsiaTheme="minorEastAsia"/>
                      <w:color w:val="000000" w:themeColor="text1"/>
                    </w:rPr>
                  </w:pPr>
                  <w:r w:rsidRPr="00BD155A">
                    <w:rPr>
                      <w:rFonts w:eastAsiaTheme="minorEastAsia"/>
                      <w:color w:val="000000" w:themeColor="text1"/>
                    </w:rPr>
                    <w:t xml:space="preserve">When </w:t>
                  </w:r>
                  <w:r w:rsidRPr="00BD155A">
                    <w:rPr>
                      <w:rFonts w:eastAsiaTheme="minorEastAsia"/>
                      <w:i/>
                      <w:iCs/>
                      <w:color w:val="000000" w:themeColor="text1"/>
                    </w:rPr>
                    <w:t>highSpeedMeasFlagFR2-r17</w:t>
                  </w:r>
                  <w:r w:rsidRPr="00BD155A">
                    <w:rPr>
                      <w:rFonts w:eastAsiaTheme="minorEastAsia"/>
                      <w:color w:val="000000" w:themeColor="text1"/>
                    </w:rPr>
                    <w:t xml:space="preserve"> is configured and </w:t>
                  </w:r>
                  <w:r w:rsidRPr="00BD155A">
                    <w:rPr>
                      <w:rFonts w:eastAsiaTheme="minorEastAsia"/>
                      <w:i/>
                      <w:iCs/>
                      <w:color w:val="000000" w:themeColor="text1"/>
                    </w:rPr>
                    <w:t xml:space="preserve">highSpeedLargeOneStepUL-TimingFR2-r17 </w:t>
                  </w:r>
                  <w:r w:rsidRPr="00BD155A">
                    <w:rPr>
                      <w:rFonts w:eastAsiaTheme="minorEastAsia"/>
                      <w:color w:val="000000" w:themeColor="text1"/>
                    </w:rPr>
                    <w:t>is enabled for UE supporting FR2 power class 6 and [</w:t>
                  </w:r>
                  <w:r w:rsidRPr="00BD155A">
                    <w:rPr>
                      <w:rFonts w:eastAsiaTheme="minorEastAsia"/>
                      <w:i/>
                      <w:iCs/>
                      <w:color w:val="000000" w:themeColor="text1"/>
                    </w:rPr>
                    <w:t>largeOneStepUL-timingFR2-r17</w:t>
                  </w:r>
                  <w:r w:rsidRPr="00BD155A">
                    <w:rPr>
                      <w:rFonts w:eastAsiaTheme="minorEastAsia"/>
                      <w:color w:val="000000" w:themeColor="text1"/>
                    </w:rPr>
                    <w:t>] capability, the following requirements apply to the UE:</w:t>
                  </w:r>
                </w:p>
                <w:p w14:paraId="687AFE78" w14:textId="77777777" w:rsidR="00E715A2" w:rsidRPr="00BD155A" w:rsidRDefault="00E715A2" w:rsidP="00E715A2">
                  <w:pPr>
                    <w:pStyle w:val="B1"/>
                    <w:rPr>
                      <w:strike/>
                    </w:rPr>
                  </w:pPr>
                  <w:r w:rsidRPr="00BD155A">
                    <w:t>-</w:t>
                  </w:r>
                  <w:r w:rsidRPr="00BD155A">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155A">
                    <w:t>, the requirement in clause 7.1.2.1 apply to the first UL transmission after a TCI state switch.</w:t>
                  </w:r>
                </w:p>
                <w:p w14:paraId="518127DF" w14:textId="77777777" w:rsidR="00E715A2" w:rsidRPr="00BD155A" w:rsidRDefault="00E715A2" w:rsidP="00E715A2">
                  <w:pPr>
                    <w:pStyle w:val="B1"/>
                    <w:rPr>
                      <w:strike/>
                    </w:rPr>
                  </w:pPr>
                  <w:r w:rsidRPr="00BD155A">
                    <w:rPr>
                      <w:rFonts w:cs="v4.2.0"/>
                    </w:rPr>
                    <w:t>-</w:t>
                  </w:r>
                  <w:r w:rsidRPr="00BD155A">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155A">
                    <w:rPr>
                      <w:rFonts w:cs="v4.2.0"/>
                    </w:rPr>
                    <w:t xml:space="preserve"> and </w:t>
                  </w:r>
                  <w:r w:rsidRPr="00BD155A">
                    <w:t>clause 7.1.2.1 requirements don’t apply.</w:t>
                  </w:r>
                </w:p>
                <w:p w14:paraId="62E36D87" w14:textId="77777777" w:rsidR="00E715A2" w:rsidRPr="00BD155A" w:rsidRDefault="00E715A2" w:rsidP="00E715A2">
                  <w:pPr>
                    <w:pStyle w:val="B1"/>
                    <w:ind w:left="852"/>
                  </w:pPr>
                  <w:r w:rsidRPr="00BD155A">
                    <w:t>-</w:t>
                  </w:r>
                  <w:r w:rsidRPr="00BD155A">
                    <w:tab/>
                    <w:t>The UE UL transmission timing error after the TCI state switching procedure shall be less than or equal to ±</w:t>
                  </w:r>
                  <w:proofErr w:type="spellStart"/>
                  <w:r w:rsidRPr="00BD155A">
                    <w:t>T</w:t>
                  </w:r>
                  <w:r w:rsidRPr="00BD155A">
                    <w:rPr>
                      <w:vertAlign w:val="subscript"/>
                    </w:rPr>
                    <w:t>e</w:t>
                  </w:r>
                  <w:proofErr w:type="spellEnd"/>
                  <w:r w:rsidRPr="00BD155A">
                    <w:t xml:space="preserve"> as specified in clause 7.1.2 if the new target TCI state is within active TCI state list, otherwise ±7*64*T</w:t>
                  </w:r>
                  <w:r w:rsidRPr="00BD155A">
                    <w:rPr>
                      <w:vertAlign w:val="subscript"/>
                    </w:rPr>
                    <w:t>c</w:t>
                  </w:r>
                  <w:r w:rsidRPr="00BD155A">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155A">
                    <w:t>.</w:t>
                  </w:r>
                </w:p>
                <w:p w14:paraId="49EDB3E0" w14:textId="77777777" w:rsidR="00E715A2" w:rsidRPr="00BD155A" w:rsidRDefault="00E715A2" w:rsidP="00E715A2">
                  <w:pPr>
                    <w:rPr>
                      <w:rFonts w:eastAsiaTheme="minorEastAsia"/>
                      <w:color w:val="FF0000"/>
                      <w:u w:val="single"/>
                    </w:rPr>
                  </w:pPr>
                  <w:r w:rsidRPr="00BD155A">
                    <w:rPr>
                      <w:rFonts w:eastAsiaTheme="minorEastAsia"/>
                      <w:color w:val="FF0000"/>
                      <w:u w:val="single"/>
                    </w:rPr>
                    <w:t>When [</w:t>
                  </w:r>
                  <w:r w:rsidRPr="00BD155A">
                    <w:rPr>
                      <w:rFonts w:eastAsiaTheme="minorEastAsia"/>
                      <w:i/>
                      <w:iCs/>
                      <w:color w:val="FF0000"/>
                      <w:u w:val="single"/>
                    </w:rPr>
                    <w:t>highSpeedMeasFlagFR2-r17</w:t>
                  </w:r>
                  <w:r w:rsidRPr="00BD155A">
                    <w:rPr>
                      <w:rFonts w:eastAsiaTheme="minorEastAsia"/>
                      <w:color w:val="FF0000"/>
                      <w:u w:val="single"/>
                    </w:rPr>
                    <w:t>] is configured for UE supporting FR2 power class 6 and [</w:t>
                  </w:r>
                  <w:r w:rsidRPr="00BD155A">
                    <w:rPr>
                      <w:rFonts w:eastAsiaTheme="minorEastAsia"/>
                      <w:i/>
                      <w:iCs/>
                      <w:color w:val="FF0000"/>
                      <w:u w:val="single"/>
                    </w:rPr>
                    <w:t>largeOneStepUL-timingFR2-r18</w:t>
                  </w:r>
                  <w:r w:rsidRPr="00BD155A">
                    <w:rPr>
                      <w:rFonts w:eastAsiaTheme="minorEastAsia"/>
                      <w:color w:val="FF0000"/>
                      <w:u w:val="single"/>
                    </w:rPr>
                    <w:t>] capability, the following requirements apply to the UE if UE receive [cross-RRH TCI State Indication for UE-specific PDCCH] MAC-CE:</w:t>
                  </w:r>
                </w:p>
                <w:p w14:paraId="3F1A7E6D" w14:textId="77777777" w:rsidR="00E715A2" w:rsidRPr="00BD155A" w:rsidRDefault="00E715A2" w:rsidP="00E715A2">
                  <w:pPr>
                    <w:pStyle w:val="B1"/>
                    <w:rPr>
                      <w:strike/>
                      <w:color w:val="FF0000"/>
                      <w:u w:val="single"/>
                    </w:rPr>
                  </w:pPr>
                  <w:r w:rsidRPr="00BD155A">
                    <w:rPr>
                      <w:color w:val="FF0000"/>
                      <w:u w:val="single"/>
                    </w:rPr>
                    <w:t>-</w:t>
                  </w:r>
                  <w:r w:rsidRPr="00BD155A">
                    <w:rPr>
                      <w:color w:val="FF0000"/>
                      <w:u w:val="single"/>
                    </w:rPr>
                    <w:tab/>
                    <w:t>T</w:t>
                  </w:r>
                  <w:r w:rsidRPr="00BD155A">
                    <w:rPr>
                      <w:rFonts w:cs="v4.2.0"/>
                      <w:color w:val="FF0000"/>
                      <w:u w:val="single"/>
                    </w:rPr>
                    <w:t xml:space="preserve">he UE transmit timing immediately after TCI state switch shall be </w:t>
                  </w:r>
                  <m:oMath>
                    <m:sSub>
                      <m:sSubPr>
                        <m:ctrlPr>
                          <w:rPr>
                            <w:rFonts w:ascii="Cambria Math" w:hAnsi="Cambria Math" w:cs="v4.2.0"/>
                            <w:i/>
                            <w:color w:val="FF0000"/>
                            <w:u w:val="single"/>
                          </w:rPr>
                        </m:ctrlPr>
                      </m:sSubPr>
                      <m:e>
                        <m:sSub>
                          <m:sSubPr>
                            <m:ctrlPr>
                              <w:rPr>
                                <w:rFonts w:ascii="Cambria Math" w:hAnsi="Cambria Math" w:cs="v4.2.0"/>
                                <w:i/>
                                <w:color w:val="FF0000"/>
                                <w:u w:val="single"/>
                              </w:rPr>
                            </m:ctrlPr>
                          </m:sSubPr>
                          <m:e>
                            <m:r>
                              <w:rPr>
                                <w:rFonts w:ascii="Cambria Math" w:hAnsi="Cambria Math" w:cs="v4.2.0"/>
                                <w:color w:val="FF0000"/>
                                <w:u w:val="single"/>
                              </w:rPr>
                              <m:t>T</m:t>
                            </m:r>
                          </m:e>
                          <m:sub>
                            <m:r>
                              <w:rPr>
                                <w:rFonts w:ascii="Cambria Math" w:hAnsi="Cambria Math" w:cs="v4.2.0"/>
                                <w:color w:val="FF0000"/>
                                <w:u w:val="single"/>
                              </w:rPr>
                              <m:t>new</m:t>
                            </m:r>
                          </m:sub>
                        </m:sSub>
                        <m:r>
                          <w:rPr>
                            <w:rFonts w:ascii="Cambria Math" w:hAnsi="Cambria Math" w:cs="v4.2.0"/>
                            <w:color w:val="FF0000"/>
                            <w:u w:val="single"/>
                          </w:rPr>
                          <m:t>-(N</m:t>
                        </m:r>
                      </m:e>
                      <m:sub>
                        <m:r>
                          <w:rPr>
                            <w:rFonts w:ascii="Cambria Math" w:hAnsi="Cambria Math" w:cs="v4.2.0"/>
                            <w:color w:val="FF0000"/>
                            <w:u w:val="single"/>
                          </w:rPr>
                          <m:t>TA</m:t>
                        </m:r>
                      </m:sub>
                    </m:sSub>
                    <m:r>
                      <w:rPr>
                        <w:rFonts w:ascii="Cambria Math" w:hAnsi="Cambria Math" w:cs="v4.2.0"/>
                        <w:color w:val="FF0000"/>
                        <w:u w:val="single"/>
                      </w:rPr>
                      <m:t>+</m:t>
                    </m:r>
                    <m:sSub>
                      <m:sSubPr>
                        <m:ctrlPr>
                          <w:rPr>
                            <w:rFonts w:ascii="Cambria Math" w:hAnsi="Cambria Math" w:cs="v4.2.0"/>
                            <w:i/>
                            <w:color w:val="FF0000"/>
                            <w:u w:val="single"/>
                          </w:rPr>
                        </m:ctrlPr>
                      </m:sSubPr>
                      <m:e>
                        <m:r>
                          <w:rPr>
                            <w:rFonts w:ascii="Cambria Math" w:hAnsi="Cambria Math" w:cs="v4.2.0"/>
                            <w:color w:val="FF0000"/>
                            <w:u w:val="single"/>
                          </w:rPr>
                          <m:t>N</m:t>
                        </m:r>
                      </m:e>
                      <m:sub>
                        <m:r>
                          <w:rPr>
                            <w:rFonts w:ascii="Cambria Math" w:hAnsi="Cambria Math" w:cs="v4.2.0"/>
                            <w:color w:val="FF0000"/>
                            <w:u w:val="single"/>
                          </w:rPr>
                          <m:t>TA offset</m:t>
                        </m:r>
                      </m:sub>
                    </m:sSub>
                    <m:r>
                      <w:rPr>
                        <w:rFonts w:ascii="Cambria Math" w:hAnsi="Cambria Math" w:cs="v4.2.0"/>
                        <w:color w:val="FF0000"/>
                        <w:u w:val="single"/>
                      </w:rPr>
                      <m:t>)+2</m:t>
                    </m:r>
                    <m:r>
                      <w:rPr>
                        <w:rFonts w:ascii="Cambria Math" w:hAnsi="Cambria Math" w:cs="v4.2.0"/>
                        <w:i/>
                        <w:color w:val="FF0000"/>
                        <w:u w:val="single"/>
                      </w:rPr>
                      <w:sym w:font="Symbol" w:char="F0B4"/>
                    </m:r>
                    <m:r>
                      <w:rPr>
                        <w:rFonts w:ascii="Cambria Math" w:hAnsi="Cambria Math" w:cs="v4.2.0"/>
                        <w:color w:val="FF0000"/>
                        <w:u w:val="single"/>
                      </w:rPr>
                      <m:t xml:space="preserve"> (</m:t>
                    </m:r>
                    <m:sSub>
                      <m:sSubPr>
                        <m:ctrlPr>
                          <w:rPr>
                            <w:rFonts w:ascii="Cambria Math" w:hAnsi="Cambria Math" w:cs="v4.2.0"/>
                            <w:i/>
                            <w:color w:val="FF0000"/>
                            <w:u w:val="single"/>
                          </w:rPr>
                        </m:ctrlPr>
                      </m:sSubPr>
                      <m:e>
                        <m:r>
                          <w:rPr>
                            <w:rFonts w:ascii="Cambria Math" w:hAnsi="Cambria Math" w:cs="v4.2.0"/>
                            <w:color w:val="FF0000"/>
                            <w:u w:val="single"/>
                          </w:rPr>
                          <m:t>T</m:t>
                        </m:r>
                      </m:e>
                      <m:sub>
                        <m:r>
                          <w:rPr>
                            <w:rFonts w:ascii="Cambria Math" w:hAnsi="Cambria Math" w:cs="v4.2.0"/>
                            <w:color w:val="FF0000"/>
                            <w:u w:val="single"/>
                          </w:rPr>
                          <m:t>old</m:t>
                        </m:r>
                      </m:sub>
                    </m:sSub>
                    <m:r>
                      <w:rPr>
                        <w:rFonts w:ascii="Cambria Math" w:hAnsi="Cambria Math" w:cs="v4.2.0"/>
                        <w:color w:val="FF0000"/>
                        <w:u w:val="single"/>
                      </w:rPr>
                      <m:t>-</m:t>
                    </m:r>
                    <m:sSub>
                      <m:sSubPr>
                        <m:ctrlPr>
                          <w:rPr>
                            <w:rFonts w:ascii="Cambria Math" w:hAnsi="Cambria Math" w:cs="v4.2.0"/>
                            <w:i/>
                            <w:color w:val="FF0000"/>
                            <w:u w:val="single"/>
                          </w:rPr>
                        </m:ctrlPr>
                      </m:sSubPr>
                      <m:e>
                        <m:r>
                          <w:rPr>
                            <w:rFonts w:ascii="Cambria Math" w:hAnsi="Cambria Math" w:cs="v4.2.0"/>
                            <w:color w:val="FF0000"/>
                            <w:u w:val="single"/>
                          </w:rPr>
                          <m:t>T</m:t>
                        </m:r>
                      </m:e>
                      <m:sub>
                        <m:r>
                          <w:rPr>
                            <w:rFonts w:ascii="Cambria Math" w:hAnsi="Cambria Math" w:cs="v4.2.0"/>
                            <w:color w:val="FF0000"/>
                            <w:u w:val="single"/>
                          </w:rPr>
                          <m:t>new</m:t>
                        </m:r>
                      </m:sub>
                    </m:sSub>
                    <m:r>
                      <w:rPr>
                        <w:rFonts w:ascii="Cambria Math" w:hAnsi="Cambria Math" w:cs="v4.2.0"/>
                        <w:color w:val="FF0000"/>
                        <w:u w:val="single"/>
                      </w:rPr>
                      <m:t>)</m:t>
                    </m:r>
                  </m:oMath>
                  <w:r w:rsidRPr="00BD155A">
                    <w:rPr>
                      <w:rFonts w:cs="v4.2.0"/>
                      <w:color w:val="FF0000"/>
                      <w:u w:val="single"/>
                    </w:rPr>
                    <w:t xml:space="preserve"> and </w:t>
                  </w:r>
                  <w:r w:rsidRPr="00BD155A">
                    <w:rPr>
                      <w:color w:val="FF0000"/>
                      <w:u w:val="single"/>
                    </w:rPr>
                    <w:t>clause 7.1.2.1 requirements don’t apply.</w:t>
                  </w:r>
                </w:p>
                <w:p w14:paraId="76710492" w14:textId="77777777" w:rsidR="00E715A2" w:rsidRPr="00BD155A" w:rsidRDefault="00E715A2" w:rsidP="00E715A2">
                  <w:pPr>
                    <w:pStyle w:val="B1"/>
                    <w:ind w:left="852"/>
                    <w:rPr>
                      <w:color w:val="FF0000"/>
                      <w:u w:val="single"/>
                    </w:rPr>
                  </w:pPr>
                  <w:r w:rsidRPr="00BD155A">
                    <w:rPr>
                      <w:color w:val="FF0000"/>
                      <w:u w:val="single"/>
                    </w:rPr>
                    <w:t>-</w:t>
                  </w:r>
                  <w:r w:rsidRPr="00BD155A">
                    <w:rPr>
                      <w:color w:val="FF0000"/>
                      <w:u w:val="single"/>
                    </w:rPr>
                    <w:tab/>
                    <w:t>The UE UL transmission timing error after the TCI state switching procedure shall be less than or equal to ±</w:t>
                  </w:r>
                  <w:proofErr w:type="spellStart"/>
                  <w:r w:rsidRPr="00BD155A">
                    <w:rPr>
                      <w:color w:val="FF0000"/>
                      <w:u w:val="single"/>
                    </w:rPr>
                    <w:t>T</w:t>
                  </w:r>
                  <w:r w:rsidRPr="00BD155A">
                    <w:rPr>
                      <w:color w:val="FF0000"/>
                      <w:u w:val="single"/>
                      <w:vertAlign w:val="subscript"/>
                    </w:rPr>
                    <w:t>e</w:t>
                  </w:r>
                  <w:proofErr w:type="spellEnd"/>
                  <w:r w:rsidRPr="00BD155A">
                    <w:rPr>
                      <w:color w:val="FF0000"/>
                      <w:u w:val="single"/>
                    </w:rPr>
                    <w:t xml:space="preserve"> as specified in clause 7.1.2 if the new target TCI state is within active TCI state list, otherwise ±7*64*T</w:t>
                  </w:r>
                  <w:r w:rsidRPr="00BD155A">
                    <w:rPr>
                      <w:color w:val="FF0000"/>
                      <w:u w:val="single"/>
                      <w:vertAlign w:val="subscript"/>
                    </w:rPr>
                    <w:t>c</w:t>
                  </w:r>
                  <w:r w:rsidRPr="00BD155A">
                    <w:rPr>
                      <w:color w:val="FF0000"/>
                      <w:u w:val="single"/>
                    </w:rPr>
                    <w:t xml:space="preserve">, and the reference point is </w:t>
                  </w:r>
                  <m:oMath>
                    <m:sSub>
                      <m:sSubPr>
                        <m:ctrlPr>
                          <w:rPr>
                            <w:rFonts w:ascii="Cambria Math" w:hAnsi="Cambria Math" w:cs="v4.2.0"/>
                            <w:i/>
                            <w:color w:val="FF0000"/>
                            <w:u w:val="single"/>
                          </w:rPr>
                        </m:ctrlPr>
                      </m:sSubPr>
                      <m:e>
                        <m:sSub>
                          <m:sSubPr>
                            <m:ctrlPr>
                              <w:rPr>
                                <w:rFonts w:ascii="Cambria Math" w:hAnsi="Cambria Math" w:cs="v4.2.0"/>
                                <w:i/>
                                <w:color w:val="FF0000"/>
                                <w:u w:val="single"/>
                              </w:rPr>
                            </m:ctrlPr>
                          </m:sSubPr>
                          <m:e>
                            <m:r>
                              <w:rPr>
                                <w:rFonts w:ascii="Cambria Math" w:hAnsi="Cambria Math" w:cs="v4.2.0"/>
                                <w:color w:val="FF0000"/>
                                <w:u w:val="single"/>
                              </w:rPr>
                              <m:t>T</m:t>
                            </m:r>
                          </m:e>
                          <m:sub>
                            <m:r>
                              <w:rPr>
                                <w:rFonts w:ascii="Cambria Math" w:hAnsi="Cambria Math" w:cs="v4.2.0"/>
                                <w:color w:val="FF0000"/>
                                <w:u w:val="single"/>
                              </w:rPr>
                              <m:t>new</m:t>
                            </m:r>
                          </m:sub>
                        </m:sSub>
                        <m:r>
                          <w:rPr>
                            <w:rFonts w:ascii="Cambria Math" w:hAnsi="Cambria Math" w:cs="v4.2.0"/>
                            <w:color w:val="FF0000"/>
                            <w:u w:val="single"/>
                          </w:rPr>
                          <m:t>-(N</m:t>
                        </m:r>
                      </m:e>
                      <m:sub>
                        <m:r>
                          <w:rPr>
                            <w:rFonts w:ascii="Cambria Math" w:hAnsi="Cambria Math" w:cs="v4.2.0"/>
                            <w:color w:val="FF0000"/>
                            <w:u w:val="single"/>
                          </w:rPr>
                          <m:t>TA</m:t>
                        </m:r>
                      </m:sub>
                    </m:sSub>
                    <m:r>
                      <w:rPr>
                        <w:rFonts w:ascii="Cambria Math" w:hAnsi="Cambria Math" w:cs="v4.2.0"/>
                        <w:color w:val="FF0000"/>
                        <w:u w:val="single"/>
                      </w:rPr>
                      <m:t>+</m:t>
                    </m:r>
                    <m:sSub>
                      <m:sSubPr>
                        <m:ctrlPr>
                          <w:rPr>
                            <w:rFonts w:ascii="Cambria Math" w:hAnsi="Cambria Math" w:cs="v4.2.0"/>
                            <w:i/>
                            <w:color w:val="FF0000"/>
                            <w:u w:val="single"/>
                          </w:rPr>
                        </m:ctrlPr>
                      </m:sSubPr>
                      <m:e>
                        <m:r>
                          <w:rPr>
                            <w:rFonts w:ascii="Cambria Math" w:hAnsi="Cambria Math" w:cs="v4.2.0"/>
                            <w:color w:val="FF0000"/>
                            <w:u w:val="single"/>
                          </w:rPr>
                          <m:t>N</m:t>
                        </m:r>
                      </m:e>
                      <m:sub>
                        <m:r>
                          <w:rPr>
                            <w:rFonts w:ascii="Cambria Math" w:hAnsi="Cambria Math" w:cs="v4.2.0"/>
                            <w:color w:val="FF0000"/>
                            <w:u w:val="single"/>
                          </w:rPr>
                          <m:t>TA offset</m:t>
                        </m:r>
                      </m:sub>
                    </m:sSub>
                    <m:r>
                      <w:rPr>
                        <w:rFonts w:ascii="Cambria Math" w:hAnsi="Cambria Math" w:cs="v4.2.0"/>
                        <w:color w:val="FF0000"/>
                        <w:u w:val="single"/>
                      </w:rPr>
                      <m:t>)+2</m:t>
                    </m:r>
                    <m:r>
                      <w:rPr>
                        <w:rFonts w:ascii="Cambria Math" w:hAnsi="Cambria Math" w:cs="v4.2.0"/>
                        <w:i/>
                        <w:color w:val="FF0000"/>
                        <w:u w:val="single"/>
                      </w:rPr>
                      <w:sym w:font="Symbol" w:char="F0B4"/>
                    </m:r>
                    <m:r>
                      <w:rPr>
                        <w:rFonts w:ascii="Cambria Math" w:hAnsi="Cambria Math" w:cs="v4.2.0"/>
                        <w:color w:val="FF0000"/>
                        <w:u w:val="single"/>
                      </w:rPr>
                      <m:t xml:space="preserve"> (</m:t>
                    </m:r>
                    <m:sSub>
                      <m:sSubPr>
                        <m:ctrlPr>
                          <w:rPr>
                            <w:rFonts w:ascii="Cambria Math" w:hAnsi="Cambria Math" w:cs="v4.2.0"/>
                            <w:i/>
                            <w:color w:val="FF0000"/>
                            <w:u w:val="single"/>
                          </w:rPr>
                        </m:ctrlPr>
                      </m:sSubPr>
                      <m:e>
                        <m:r>
                          <w:rPr>
                            <w:rFonts w:ascii="Cambria Math" w:hAnsi="Cambria Math" w:cs="v4.2.0"/>
                            <w:color w:val="FF0000"/>
                            <w:u w:val="single"/>
                          </w:rPr>
                          <m:t>T</m:t>
                        </m:r>
                      </m:e>
                      <m:sub>
                        <m:r>
                          <w:rPr>
                            <w:rFonts w:ascii="Cambria Math" w:hAnsi="Cambria Math" w:cs="v4.2.0"/>
                            <w:color w:val="FF0000"/>
                            <w:u w:val="single"/>
                          </w:rPr>
                          <m:t>old</m:t>
                        </m:r>
                      </m:sub>
                    </m:sSub>
                    <m:r>
                      <w:rPr>
                        <w:rFonts w:ascii="Cambria Math" w:hAnsi="Cambria Math" w:cs="v4.2.0"/>
                        <w:color w:val="FF0000"/>
                        <w:u w:val="single"/>
                      </w:rPr>
                      <m:t>-</m:t>
                    </m:r>
                    <m:sSub>
                      <m:sSubPr>
                        <m:ctrlPr>
                          <w:rPr>
                            <w:rFonts w:ascii="Cambria Math" w:hAnsi="Cambria Math" w:cs="v4.2.0"/>
                            <w:i/>
                            <w:color w:val="FF0000"/>
                            <w:u w:val="single"/>
                          </w:rPr>
                        </m:ctrlPr>
                      </m:sSubPr>
                      <m:e>
                        <m:r>
                          <w:rPr>
                            <w:rFonts w:ascii="Cambria Math" w:hAnsi="Cambria Math" w:cs="v4.2.0"/>
                            <w:color w:val="FF0000"/>
                            <w:u w:val="single"/>
                          </w:rPr>
                          <m:t>T</m:t>
                        </m:r>
                      </m:e>
                      <m:sub>
                        <m:r>
                          <w:rPr>
                            <w:rFonts w:ascii="Cambria Math" w:hAnsi="Cambria Math" w:cs="v4.2.0"/>
                            <w:color w:val="FF0000"/>
                            <w:u w:val="single"/>
                          </w:rPr>
                          <m:t>new</m:t>
                        </m:r>
                      </m:sub>
                    </m:sSub>
                    <m:r>
                      <w:rPr>
                        <w:rFonts w:ascii="Cambria Math" w:hAnsi="Cambria Math" w:cs="v4.2.0"/>
                        <w:color w:val="FF0000"/>
                        <w:u w:val="single"/>
                      </w:rPr>
                      <m:t>)</m:t>
                    </m:r>
                  </m:oMath>
                  <w:r w:rsidRPr="00BD155A">
                    <w:rPr>
                      <w:color w:val="FF0000"/>
                      <w:u w:val="single"/>
                    </w:rPr>
                    <w:t>.</w:t>
                  </w:r>
                </w:p>
                <w:p w14:paraId="68C9413C" w14:textId="77777777" w:rsidR="00E715A2" w:rsidRPr="00BD155A" w:rsidRDefault="00E715A2" w:rsidP="00E715A2">
                  <w:pPr>
                    <w:pStyle w:val="B1"/>
                    <w:rPr>
                      <w:strike/>
                    </w:rPr>
                  </w:pPr>
                  <w:r w:rsidRPr="00BD155A">
                    <w:rPr>
                      <w:rFonts w:cs="v4.2.0"/>
                    </w:rPr>
                    <w:lastRenderedPageBreak/>
                    <w:t>Above,</w:t>
                  </w:r>
                </w:p>
                <w:p w14:paraId="0BD87FBB" w14:textId="77777777" w:rsidR="00E715A2" w:rsidRPr="00BD155A" w:rsidRDefault="00E715A2" w:rsidP="00E715A2">
                  <w:pPr>
                    <w:pStyle w:val="B2"/>
                    <w:rPr>
                      <w:lang w:eastAsia="zh-CN"/>
                    </w:rPr>
                  </w:pPr>
                  <w:r w:rsidRPr="00BD155A">
                    <w:rPr>
                      <w:lang w:eastAsia="zh-CN"/>
                    </w:rPr>
                    <w:t>-</w:t>
                  </w:r>
                  <w:r w:rsidRPr="00BD155A">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new</m:t>
                        </m:r>
                      </m:sub>
                    </m:sSub>
                  </m:oMath>
                  <w:r w:rsidRPr="00BD155A">
                    <w:rPr>
                      <w:lang w:eastAsia="zh-CN"/>
                    </w:rPr>
                    <w:t xml:space="preserve"> (in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m:t>
                        </m:r>
                      </m:sub>
                    </m:sSub>
                  </m:oMath>
                  <w:r w:rsidRPr="00BD155A">
                    <w:rPr>
                      <w:lang w:eastAsia="zh-CN"/>
                    </w:rPr>
                    <w:t xml:space="preserve"> units) is the DL timing defined as the time when UE receives downlink frame with new target TCI state.</w:t>
                  </w:r>
                </w:p>
                <w:p w14:paraId="0BA8CFC0" w14:textId="77777777" w:rsidR="00E715A2" w:rsidRPr="00BD155A" w:rsidRDefault="00E715A2" w:rsidP="00E715A2">
                  <w:pPr>
                    <w:pStyle w:val="B2"/>
                    <w:rPr>
                      <w:lang w:eastAsia="zh-CN"/>
                    </w:rPr>
                  </w:pPr>
                  <w:r w:rsidRPr="00BD155A">
                    <w:rPr>
                      <w:lang w:eastAsia="zh-CN"/>
                    </w:rPr>
                    <w:t>-</w:t>
                  </w:r>
                  <w:r w:rsidRPr="00BD155A">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old</m:t>
                        </m:r>
                      </m:sub>
                    </m:sSub>
                    <m:r>
                      <m:rPr>
                        <m:sty m:val="p"/>
                      </m:rPr>
                      <w:rPr>
                        <w:rFonts w:ascii="Cambria Math" w:hAnsi="Cambria Math"/>
                        <w:lang w:eastAsia="zh-CN"/>
                      </w:rPr>
                      <m:t xml:space="preserve"> </m:t>
                    </m:r>
                  </m:oMath>
                  <w:r w:rsidRPr="00BD155A">
                    <w:rPr>
                      <w:lang w:eastAsia="zh-CN"/>
                    </w:rPr>
                    <w:t xml:space="preserve"> (in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m:t>
                        </m:r>
                      </m:sub>
                    </m:sSub>
                  </m:oMath>
                  <w:r w:rsidRPr="00BD155A">
                    <w:rPr>
                      <w:lang w:eastAsia="zh-CN"/>
                    </w:rPr>
                    <w:t xml:space="preserve"> units) is the DL timing defined as the time when UE receives downlink frame with old source TCI state.</w:t>
                  </w:r>
                </w:p>
              </w:tc>
            </w:tr>
          </w:tbl>
          <w:p w14:paraId="73F48BE8" w14:textId="77777777" w:rsidR="00E715A2" w:rsidRPr="00BD155A" w:rsidRDefault="00E715A2" w:rsidP="0085647C">
            <w:pPr>
              <w:spacing w:before="120" w:after="120"/>
            </w:pPr>
          </w:p>
          <w:p w14:paraId="696112C4" w14:textId="77777777" w:rsidR="0085647C" w:rsidRPr="0076254B" w:rsidRDefault="0085647C" w:rsidP="0085647C">
            <w:pPr>
              <w:spacing w:before="120" w:after="120"/>
            </w:pPr>
            <w:r w:rsidRPr="0076254B">
              <w:rPr>
                <w:b/>
                <w:bCs/>
              </w:rPr>
              <w:t>Proposal 4</w:t>
            </w:r>
            <w:r w:rsidRPr="0076254B">
              <w:t xml:space="preserve">: Do not use agreed </w:t>
            </w:r>
            <w:proofErr w:type="spellStart"/>
            <w:r w:rsidRPr="0076254B">
              <w:t>signalling</w:t>
            </w:r>
            <w:proofErr w:type="spellEnd"/>
            <w:r w:rsidRPr="0076254B">
              <w:t xml:space="preserve"> for triggering RACH procedure.</w:t>
            </w:r>
          </w:p>
          <w:p w14:paraId="33B7AEE2" w14:textId="77777777" w:rsidR="00CF2E6D" w:rsidRPr="0076254B" w:rsidRDefault="0085647C" w:rsidP="0085647C">
            <w:pPr>
              <w:spacing w:before="120" w:after="120"/>
            </w:pPr>
            <w:r w:rsidRPr="0076254B">
              <w:rPr>
                <w:b/>
                <w:bCs/>
              </w:rPr>
              <w:t>Proposal 5</w:t>
            </w:r>
            <w:r w:rsidRPr="0076254B">
              <w:t xml:space="preserve">: For Rel-18 FR2 HST with </w:t>
            </w:r>
            <w:proofErr w:type="spellStart"/>
            <w:r w:rsidRPr="0076254B">
              <w:t>uni</w:t>
            </w:r>
            <w:proofErr w:type="spellEnd"/>
            <w:r w:rsidRPr="0076254B">
              <w:t xml:space="preserve">-directional RRH deployment, even with UE supporting multi-panel reception: </w:t>
            </w:r>
          </w:p>
          <w:p w14:paraId="142B455C" w14:textId="72BC0B53" w:rsidR="0085647C" w:rsidRPr="0076254B" w:rsidRDefault="0085647C" w:rsidP="00CF2E6D">
            <w:pPr>
              <w:pStyle w:val="ListParagraph"/>
              <w:numPr>
                <w:ilvl w:val="0"/>
                <w:numId w:val="33"/>
              </w:numPr>
              <w:spacing w:before="120" w:after="120"/>
              <w:ind w:firstLineChars="0"/>
              <w:rPr>
                <w:rFonts w:eastAsia="Yu Mincho"/>
              </w:rPr>
            </w:pPr>
            <w:r w:rsidRPr="0076254B">
              <w:rPr>
                <w:rFonts w:eastAsia="Yu Mincho"/>
              </w:rPr>
              <w:t xml:space="preserve">UL spatial relation shall always be executed strictly when corresponding DL TCI state switches, and no need for timing adjustment at UL spatial relation switch. </w:t>
            </w:r>
          </w:p>
          <w:p w14:paraId="5B1097A3" w14:textId="77777777" w:rsidR="0085647C" w:rsidRPr="0076254B" w:rsidRDefault="0085647C" w:rsidP="0085647C">
            <w:pPr>
              <w:spacing w:before="120" w:after="120"/>
            </w:pPr>
            <w:r w:rsidRPr="0076254B">
              <w:rPr>
                <w:b/>
                <w:bCs/>
              </w:rPr>
              <w:t>Proposal 6</w:t>
            </w:r>
            <w:r w:rsidRPr="0076254B">
              <w:t xml:space="preserve">: For Rel-18 FR2 HST with bi-directional RRH deployment, with UE supporting multi-panel reception: </w:t>
            </w:r>
          </w:p>
          <w:p w14:paraId="2696316B" w14:textId="353A3019" w:rsidR="0085647C" w:rsidRPr="0076254B" w:rsidRDefault="0085647C" w:rsidP="00CF2E6D">
            <w:pPr>
              <w:pStyle w:val="ListParagraph"/>
              <w:numPr>
                <w:ilvl w:val="0"/>
                <w:numId w:val="33"/>
              </w:numPr>
              <w:spacing w:before="120" w:after="120"/>
              <w:ind w:firstLineChars="0"/>
              <w:rPr>
                <w:rFonts w:eastAsia="Yu Mincho"/>
              </w:rPr>
            </w:pPr>
            <w:r w:rsidRPr="0076254B">
              <w:rPr>
                <w:rFonts w:eastAsia="Yu Mincho"/>
              </w:rPr>
              <w:t xml:space="preserve">The existing gradual timing adjustment requirements can be applied, and no need for timing adjustment at UL spatial relation switch. </w:t>
            </w:r>
          </w:p>
          <w:p w14:paraId="6AF28A3E" w14:textId="77777777" w:rsidR="0085647C" w:rsidRPr="0076254B" w:rsidRDefault="0085647C" w:rsidP="0085647C">
            <w:pPr>
              <w:spacing w:before="120" w:after="120"/>
            </w:pPr>
            <w:r w:rsidRPr="0076254B">
              <w:t xml:space="preserve">Observation 1: After the inter-RRH TCI state switching, if the R17 one shot large timing adjustment is performed, the UL TX timing shall be based on the new reference </w:t>
            </w:r>
            <w:proofErr w:type="gramStart"/>
            <w:r w:rsidRPr="0076254B">
              <w:t>timing</w:t>
            </w:r>
            <w:proofErr w:type="gramEnd"/>
            <w:r w:rsidRPr="0076254B">
              <w:t xml:space="preserve"> and it shall not be regarded as “UL time aligned” is lost.</w:t>
            </w:r>
          </w:p>
          <w:p w14:paraId="75AE6B73" w14:textId="03E66FE2" w:rsidR="0085647C" w:rsidRPr="0076254B" w:rsidRDefault="0085647C" w:rsidP="0085647C">
            <w:pPr>
              <w:spacing w:before="120" w:after="120"/>
            </w:pPr>
            <w:r w:rsidRPr="0076254B">
              <w:rPr>
                <w:b/>
                <w:bCs/>
              </w:rPr>
              <w:t>Proposal 7</w:t>
            </w:r>
            <w:r w:rsidRPr="0076254B">
              <w:t xml:space="preserve">: RAN4 confirm that there is no impact of the large propagation delay jump on </w:t>
            </w:r>
            <w:proofErr w:type="spellStart"/>
            <w:r w:rsidRPr="0076254B">
              <w:t>timeAlignemntTimer</w:t>
            </w:r>
            <w:proofErr w:type="spellEnd"/>
            <w:r w:rsidRPr="0076254B">
              <w:t>.</w:t>
            </w:r>
          </w:p>
          <w:p w14:paraId="7C9D33A3" w14:textId="18EC89F0" w:rsidR="00967593" w:rsidRPr="00BD155A" w:rsidRDefault="0085647C" w:rsidP="0085647C">
            <w:pPr>
              <w:spacing w:before="120" w:after="120"/>
            </w:pPr>
            <w:r w:rsidRPr="0076254B">
              <w:rPr>
                <w:b/>
                <w:bCs/>
              </w:rPr>
              <w:t>Proposal 8</w:t>
            </w:r>
            <w:r w:rsidRPr="0076254B">
              <w:t xml:space="preserve">: The applicability gradual timing adjustment after one-shot large timing adjustment is not contained in Rel-18 </w:t>
            </w:r>
            <w:proofErr w:type="gramStart"/>
            <w:r w:rsidRPr="0076254B">
              <w:t>WID, and</w:t>
            </w:r>
            <w:proofErr w:type="gramEnd"/>
            <w:r w:rsidRPr="0076254B">
              <w:t xml:space="preserve"> shall not be further discussed.</w:t>
            </w:r>
            <w:r w:rsidRPr="00BD155A">
              <w:t xml:space="preserve"> </w:t>
            </w:r>
          </w:p>
        </w:tc>
      </w:tr>
      <w:tr w:rsidR="00967593" w:rsidRPr="00BD155A" w14:paraId="22C0A8C8" w14:textId="77777777" w:rsidTr="0031372B">
        <w:trPr>
          <w:trHeight w:val="468"/>
        </w:trPr>
        <w:tc>
          <w:tcPr>
            <w:tcW w:w="1622" w:type="dxa"/>
          </w:tcPr>
          <w:p w14:paraId="4CC3233D" w14:textId="64509930" w:rsidR="00967593" w:rsidRPr="00BD155A" w:rsidRDefault="00000000" w:rsidP="0031372B">
            <w:pPr>
              <w:spacing w:before="120" w:after="120"/>
              <w:jc w:val="center"/>
            </w:pPr>
            <w:hyperlink r:id="rId17" w:tgtFrame="_parent" w:history="1">
              <w:r w:rsidR="00967593" w:rsidRPr="00BD155A">
                <w:rPr>
                  <w:rStyle w:val="Hyperlink"/>
                  <w:color w:val="000000"/>
                </w:rPr>
                <w:t>R4-2309706</w:t>
              </w:r>
            </w:hyperlink>
          </w:p>
        </w:tc>
        <w:tc>
          <w:tcPr>
            <w:tcW w:w="1424" w:type="dxa"/>
          </w:tcPr>
          <w:p w14:paraId="752BB72B" w14:textId="36083B69" w:rsidR="00967593" w:rsidRPr="00BD155A" w:rsidRDefault="00967593" w:rsidP="00967593">
            <w:pPr>
              <w:spacing w:before="120" w:after="120"/>
            </w:pPr>
            <w:r w:rsidRPr="00BD155A">
              <w:t>Qualcomm Incorporated</w:t>
            </w:r>
          </w:p>
        </w:tc>
        <w:tc>
          <w:tcPr>
            <w:tcW w:w="6585" w:type="dxa"/>
          </w:tcPr>
          <w:p w14:paraId="633A34E6" w14:textId="77777777" w:rsidR="00967593" w:rsidRPr="0076254B" w:rsidRDefault="00967593" w:rsidP="00967593">
            <w:pPr>
              <w:spacing w:before="120" w:after="120"/>
              <w:rPr>
                <w:b/>
                <w:bCs/>
                <w:u w:val="single"/>
              </w:rPr>
            </w:pPr>
            <w:r w:rsidRPr="0076254B">
              <w:rPr>
                <w:b/>
                <w:bCs/>
                <w:u w:val="single"/>
              </w:rPr>
              <w:t>UL timing adjustment solutions for FR2 HST</w:t>
            </w:r>
          </w:p>
          <w:p w14:paraId="3A50A1EA" w14:textId="24509246" w:rsidR="00F10DD1" w:rsidRPr="0076254B" w:rsidRDefault="00F10DD1" w:rsidP="00F10DD1">
            <w:pPr>
              <w:spacing w:before="120" w:after="120"/>
            </w:pPr>
            <w:r w:rsidRPr="0076254B">
              <w:rPr>
                <w:b/>
                <w:bCs/>
              </w:rPr>
              <w:t>Proposal 1</w:t>
            </w:r>
            <w:r w:rsidRPr="0076254B">
              <w:t>: During UL spatial relation switch, existing gradual timing adjustment requirements can be applied, and there is no need to define additional UL transmit timing adjustment.</w:t>
            </w:r>
          </w:p>
          <w:p w14:paraId="4260648D" w14:textId="77777777" w:rsidR="00F10DD1" w:rsidRPr="0076254B" w:rsidRDefault="00F10DD1" w:rsidP="00F10DD1">
            <w:pPr>
              <w:spacing w:before="120" w:after="120"/>
            </w:pPr>
            <w:r w:rsidRPr="0076254B">
              <w:t xml:space="preserve">Observation 1: RRC configures the </w:t>
            </w:r>
            <w:proofErr w:type="spellStart"/>
            <w:r w:rsidRPr="0076254B">
              <w:t>timeAlignmentTimer</w:t>
            </w:r>
            <w:proofErr w:type="spellEnd"/>
            <w:r w:rsidRPr="0076254B">
              <w:t xml:space="preserve"> and expects normal UE operation until the timer expires. When the network issues a new Timing Advance command, the UE MAC entity restarts the timer. If the timer expires, the UE may not perform any UL transmissions except PRACH transmission.</w:t>
            </w:r>
          </w:p>
          <w:p w14:paraId="06FE4733" w14:textId="77777777" w:rsidR="00F10DD1" w:rsidRPr="0076254B" w:rsidRDefault="00F10DD1" w:rsidP="00F10DD1">
            <w:pPr>
              <w:spacing w:before="120" w:after="120"/>
            </w:pPr>
            <w:r w:rsidRPr="0076254B">
              <w:rPr>
                <w:b/>
                <w:bCs/>
              </w:rPr>
              <w:t>Proposal 2</w:t>
            </w:r>
            <w:r w:rsidRPr="0076254B">
              <w:t xml:space="preserve">: The </w:t>
            </w:r>
            <w:proofErr w:type="spellStart"/>
            <w:r w:rsidRPr="0076254B">
              <w:t>timeAlignmentTimer</w:t>
            </w:r>
            <w:proofErr w:type="spellEnd"/>
            <w:r w:rsidRPr="0076254B">
              <w:t xml:space="preserve"> behavior and definition is clear in the RAN2 specification and no further clarification is needed.</w:t>
            </w:r>
          </w:p>
          <w:p w14:paraId="291EEEEC" w14:textId="4217C0E9" w:rsidR="00967593" w:rsidRPr="00BD155A" w:rsidRDefault="00F10DD1" w:rsidP="00F10DD1">
            <w:pPr>
              <w:spacing w:before="120" w:after="120"/>
            </w:pPr>
            <w:r w:rsidRPr="0076254B">
              <w:rPr>
                <w:b/>
                <w:bCs/>
              </w:rPr>
              <w:t>Proposal 3</w:t>
            </w:r>
            <w:r w:rsidRPr="0076254B">
              <w:t xml:space="preserve">: No need to introduce new </w:t>
            </w:r>
            <w:proofErr w:type="spellStart"/>
            <w:r w:rsidRPr="0076254B">
              <w:t>timeAlignmentTimer</w:t>
            </w:r>
            <w:proofErr w:type="spellEnd"/>
            <w:r w:rsidRPr="0076254B">
              <w:t xml:space="preserve"> related enhancements at UL timing adjustments as there is no identified impacts of large jump in propagation delay on UE MAC </w:t>
            </w:r>
            <w:proofErr w:type="spellStart"/>
            <w:r w:rsidRPr="0076254B">
              <w:t>timeAlignmentTimer</w:t>
            </w:r>
            <w:proofErr w:type="spellEnd"/>
          </w:p>
        </w:tc>
      </w:tr>
    </w:tbl>
    <w:p w14:paraId="3E29E2AF" w14:textId="77777777" w:rsidR="00484C5D" w:rsidRPr="00BD155A" w:rsidRDefault="00484C5D" w:rsidP="005B4802"/>
    <w:p w14:paraId="67EA3547" w14:textId="407DC46C" w:rsidR="00484C5D" w:rsidRPr="00BD155A" w:rsidRDefault="00837458" w:rsidP="00B831AE">
      <w:pPr>
        <w:pStyle w:val="Heading2"/>
        <w:rPr>
          <w:lang w:val="en-US"/>
        </w:rPr>
      </w:pPr>
      <w:r w:rsidRPr="00BD155A">
        <w:rPr>
          <w:lang w:val="en-US"/>
        </w:rPr>
        <w:t>Open issues</w:t>
      </w:r>
      <w:r w:rsidR="00DC2500" w:rsidRPr="00BD155A">
        <w:rPr>
          <w:lang w:val="en-US"/>
        </w:rPr>
        <w:t xml:space="preserve"> summary</w:t>
      </w:r>
    </w:p>
    <w:p w14:paraId="2C85179F" w14:textId="127CC665" w:rsidR="003418CB" w:rsidRPr="00BD155A" w:rsidRDefault="003418CB" w:rsidP="005B4802">
      <w:pPr>
        <w:rPr>
          <w:i/>
          <w:color w:val="0070C0"/>
          <w:lang w:eastAsia="zh-CN"/>
        </w:rPr>
      </w:pPr>
      <w:r w:rsidRPr="00BD155A">
        <w:rPr>
          <w:i/>
          <w:color w:val="0070C0"/>
        </w:rPr>
        <w:t>Before</w:t>
      </w:r>
      <w:r w:rsidR="0033052D" w:rsidRPr="00BD155A">
        <w:rPr>
          <w:i/>
          <w:color w:val="0070C0"/>
        </w:rPr>
        <w:t xml:space="preserve"> </w:t>
      </w:r>
      <w:r w:rsidRPr="00BD155A">
        <w:rPr>
          <w:i/>
          <w:color w:val="0070C0"/>
        </w:rPr>
        <w:t>Meeting, moderator</w:t>
      </w:r>
      <w:r w:rsidR="00837458" w:rsidRPr="00BD155A">
        <w:rPr>
          <w:i/>
          <w:color w:val="0070C0"/>
        </w:rPr>
        <w:t>s</w:t>
      </w:r>
      <w:r w:rsidRPr="00BD155A">
        <w:rPr>
          <w:i/>
          <w:color w:val="0070C0"/>
        </w:rPr>
        <w:t xml:space="preserve"> </w:t>
      </w:r>
      <w:r w:rsidR="003B40B6" w:rsidRPr="00BD155A">
        <w:rPr>
          <w:i/>
          <w:color w:val="0070C0"/>
        </w:rPr>
        <w:t xml:space="preserve">shall </w:t>
      </w:r>
      <w:r w:rsidRPr="00BD155A">
        <w:rPr>
          <w:i/>
          <w:color w:val="0070C0"/>
        </w:rPr>
        <w:t>summar</w:t>
      </w:r>
      <w:r w:rsidR="003B40B6" w:rsidRPr="00BD155A">
        <w:rPr>
          <w:i/>
          <w:color w:val="0070C0"/>
        </w:rPr>
        <w:t>ize list of</w:t>
      </w:r>
      <w:r w:rsidRPr="00BD155A">
        <w:rPr>
          <w:i/>
          <w:color w:val="0070C0"/>
        </w:rPr>
        <w:t xml:space="preserve"> open issues</w:t>
      </w:r>
      <w:r w:rsidR="00571777" w:rsidRPr="00BD155A">
        <w:rPr>
          <w:i/>
          <w:color w:val="0070C0"/>
        </w:rPr>
        <w:t xml:space="preserve">, </w:t>
      </w:r>
      <w:r w:rsidRPr="00BD155A">
        <w:rPr>
          <w:i/>
          <w:color w:val="0070C0"/>
        </w:rPr>
        <w:t>candidate options</w:t>
      </w:r>
      <w:r w:rsidR="00571777" w:rsidRPr="00BD155A">
        <w:rPr>
          <w:i/>
          <w:color w:val="0070C0"/>
        </w:rPr>
        <w:t xml:space="preserve"> and possible WF (if applicable)</w:t>
      </w:r>
      <w:r w:rsidRPr="00BD155A">
        <w:rPr>
          <w:i/>
          <w:color w:val="0070C0"/>
        </w:rPr>
        <w:t xml:space="preserve"> based on companies’ contributions.</w:t>
      </w:r>
    </w:p>
    <w:p w14:paraId="766EF825" w14:textId="696B7CAF" w:rsidR="00571777" w:rsidRPr="00BD155A" w:rsidRDefault="00571777" w:rsidP="00805BE8">
      <w:pPr>
        <w:pStyle w:val="Heading3"/>
        <w:rPr>
          <w:sz w:val="24"/>
          <w:szCs w:val="16"/>
          <w:lang w:val="en-US"/>
        </w:rPr>
      </w:pPr>
      <w:r w:rsidRPr="00BD155A">
        <w:rPr>
          <w:sz w:val="24"/>
          <w:szCs w:val="16"/>
          <w:lang w:val="en-US"/>
        </w:rPr>
        <w:lastRenderedPageBreak/>
        <w:t>Sub-</w:t>
      </w:r>
      <w:r w:rsidR="00142BB9" w:rsidRPr="00BD155A">
        <w:rPr>
          <w:sz w:val="24"/>
          <w:szCs w:val="16"/>
          <w:lang w:val="en-US"/>
        </w:rPr>
        <w:t>topic</w:t>
      </w:r>
      <w:r w:rsidRPr="00BD155A">
        <w:rPr>
          <w:sz w:val="24"/>
          <w:szCs w:val="16"/>
          <w:lang w:val="en-US"/>
        </w:rPr>
        <w:t xml:space="preserve"> 1-1</w:t>
      </w:r>
      <w:r w:rsidR="00EF7779" w:rsidRPr="00BD155A">
        <w:rPr>
          <w:sz w:val="24"/>
          <w:szCs w:val="16"/>
          <w:lang w:val="en-US"/>
        </w:rPr>
        <w:t xml:space="preserve">: </w:t>
      </w:r>
      <w:r w:rsidR="00592FA0" w:rsidRPr="00BD155A">
        <w:rPr>
          <w:sz w:val="24"/>
          <w:szCs w:val="16"/>
          <w:lang w:val="en-US"/>
        </w:rPr>
        <w:t>Impact</w:t>
      </w:r>
      <w:r w:rsidR="00B71515" w:rsidRPr="00BD155A">
        <w:rPr>
          <w:sz w:val="24"/>
          <w:szCs w:val="16"/>
          <w:lang w:val="en-US"/>
        </w:rPr>
        <w:t>s</w:t>
      </w:r>
      <w:r w:rsidR="00592FA0" w:rsidRPr="00BD155A">
        <w:rPr>
          <w:sz w:val="24"/>
          <w:szCs w:val="16"/>
          <w:lang w:val="en-US"/>
        </w:rPr>
        <w:t xml:space="preserve"> </w:t>
      </w:r>
      <w:r w:rsidR="00B55B17" w:rsidRPr="00BD155A">
        <w:rPr>
          <w:sz w:val="24"/>
          <w:szCs w:val="16"/>
          <w:lang w:val="en-US"/>
        </w:rPr>
        <w:t>of</w:t>
      </w:r>
      <w:r w:rsidR="00B71515" w:rsidRPr="00BD155A">
        <w:rPr>
          <w:sz w:val="24"/>
          <w:szCs w:val="16"/>
          <w:lang w:val="en-US"/>
        </w:rPr>
        <w:t xml:space="preserve"> MAC-CE based cross-RRH network signaling assistance</w:t>
      </w:r>
    </w:p>
    <w:p w14:paraId="68199E34" w14:textId="0FC9EB38" w:rsidR="001B1EA4" w:rsidRPr="00BD155A" w:rsidRDefault="003418CB" w:rsidP="001B1EA4">
      <w:pPr>
        <w:rPr>
          <w:i/>
          <w:color w:val="0070C0"/>
          <w:lang w:eastAsia="zh-CN"/>
        </w:rPr>
      </w:pPr>
      <w:r w:rsidRPr="00BD155A">
        <w:rPr>
          <w:i/>
          <w:color w:val="0070C0"/>
          <w:lang w:eastAsia="zh-CN"/>
        </w:rPr>
        <w:t>Sub-</w:t>
      </w:r>
      <w:r w:rsidR="00142BB9" w:rsidRPr="00BD155A">
        <w:rPr>
          <w:i/>
          <w:color w:val="0070C0"/>
          <w:lang w:eastAsia="zh-CN"/>
        </w:rPr>
        <w:t>topic</w:t>
      </w:r>
      <w:r w:rsidRPr="00BD155A">
        <w:rPr>
          <w:i/>
          <w:color w:val="0070C0"/>
          <w:lang w:eastAsia="zh-CN"/>
        </w:rPr>
        <w:t xml:space="preserve"> </w:t>
      </w:r>
      <w:r w:rsidR="00652AEF" w:rsidRPr="00BD155A">
        <w:rPr>
          <w:i/>
          <w:color w:val="0070C0"/>
          <w:lang w:eastAsia="zh-CN"/>
        </w:rPr>
        <w:t>description</w:t>
      </w:r>
      <w:r w:rsidR="001B1EA4" w:rsidRPr="00BD155A">
        <w:rPr>
          <w:i/>
          <w:color w:val="0070C0"/>
          <w:lang w:eastAsia="zh-CN"/>
        </w:rPr>
        <w:t>:</w:t>
      </w:r>
    </w:p>
    <w:p w14:paraId="657D9E38" w14:textId="31FABEDE" w:rsidR="00652AEF" w:rsidRPr="00BD155A" w:rsidRDefault="00652AEF" w:rsidP="00652AEF">
      <w:pPr>
        <w:rPr>
          <w:lang w:eastAsia="zh-CN"/>
        </w:rPr>
      </w:pPr>
      <w:r w:rsidRPr="00BD155A">
        <w:rPr>
          <w:lang w:eastAsia="zh-CN"/>
        </w:rPr>
        <w:t xml:space="preserve">In this sub-topic the views of the companies on </w:t>
      </w:r>
      <w:r w:rsidR="009816EB" w:rsidRPr="00BD155A">
        <w:rPr>
          <w:lang w:eastAsia="zh-CN"/>
        </w:rPr>
        <w:t xml:space="preserve">possible impacts </w:t>
      </w:r>
      <w:r w:rsidR="003F3966" w:rsidRPr="00BD155A">
        <w:rPr>
          <w:lang w:eastAsia="zh-CN"/>
        </w:rPr>
        <w:t>from</w:t>
      </w:r>
      <w:r w:rsidR="009E4831" w:rsidRPr="00BD155A">
        <w:rPr>
          <w:lang w:eastAsia="zh-CN"/>
        </w:rPr>
        <w:t xml:space="preserve"> </w:t>
      </w:r>
      <w:r w:rsidR="003F3966" w:rsidRPr="00BD155A">
        <w:rPr>
          <w:lang w:eastAsia="zh-CN"/>
        </w:rPr>
        <w:t>MAC-CE based cross-RRH</w:t>
      </w:r>
      <w:r w:rsidR="006D41E8" w:rsidRPr="00BD155A">
        <w:rPr>
          <w:lang w:eastAsia="zh-CN"/>
        </w:rPr>
        <w:t xml:space="preserve"> TCI state switch</w:t>
      </w:r>
      <w:r w:rsidR="003F3966" w:rsidRPr="00BD155A">
        <w:rPr>
          <w:lang w:eastAsia="zh-CN"/>
        </w:rPr>
        <w:t xml:space="preserve"> network </w:t>
      </w:r>
      <w:proofErr w:type="spellStart"/>
      <w:r w:rsidR="006D41E8" w:rsidRPr="00BD155A">
        <w:rPr>
          <w:lang w:eastAsia="zh-CN"/>
        </w:rPr>
        <w:t>signalling</w:t>
      </w:r>
      <w:proofErr w:type="spellEnd"/>
      <w:r w:rsidR="003F3966" w:rsidRPr="00BD155A">
        <w:rPr>
          <w:lang w:eastAsia="zh-CN"/>
        </w:rPr>
        <w:t xml:space="preserve"> assistance</w:t>
      </w:r>
      <w:r w:rsidR="006D41E8" w:rsidRPr="00BD155A">
        <w:rPr>
          <w:lang w:eastAsia="zh-CN"/>
        </w:rPr>
        <w:t xml:space="preserve"> agreed at the previous meeting.</w:t>
      </w:r>
    </w:p>
    <w:p w14:paraId="14F3F111" w14:textId="39D721A9" w:rsidR="001B1EA4" w:rsidRPr="00BD155A" w:rsidRDefault="001B1EA4" w:rsidP="001B1EA4">
      <w:pPr>
        <w:rPr>
          <w:i/>
          <w:color w:val="0070C0"/>
          <w:lang w:eastAsia="zh-CN"/>
        </w:rPr>
      </w:pPr>
      <w:r w:rsidRPr="00BD155A">
        <w:rPr>
          <w:i/>
          <w:color w:val="0070C0"/>
          <w:lang w:eastAsia="zh-CN"/>
        </w:rPr>
        <w:t>Open issues and candidate options before meeting:</w:t>
      </w:r>
    </w:p>
    <w:p w14:paraId="0BF8F2D0" w14:textId="2BC57EA5" w:rsidR="00EF7779" w:rsidRPr="00BD155A" w:rsidRDefault="008B3D2A" w:rsidP="00EF7779">
      <w:pPr>
        <w:rPr>
          <w:lang w:eastAsia="zh-CN"/>
        </w:rPr>
      </w:pPr>
      <w:r w:rsidRPr="00BD155A">
        <w:rPr>
          <w:lang w:eastAsia="zh-CN"/>
        </w:rPr>
        <w:t xml:space="preserve">At the previous RAN4#106bis-e meeting </w:t>
      </w:r>
      <w:r w:rsidR="00DC35DC" w:rsidRPr="00BD155A">
        <w:rPr>
          <w:lang w:eastAsia="zh-CN"/>
        </w:rPr>
        <w:t>the following agreements were achieved</w:t>
      </w:r>
      <w:r w:rsidRPr="00BD155A">
        <w:rPr>
          <w:lang w:eastAsia="zh-CN"/>
        </w:rPr>
        <w:t xml:space="preserve"> </w:t>
      </w:r>
      <w:r w:rsidR="00B6574D" w:rsidRPr="00BD155A">
        <w:rPr>
          <w:lang w:eastAsia="zh-CN"/>
        </w:rPr>
        <w:t>[R4-2306398]:</w:t>
      </w:r>
    </w:p>
    <w:tbl>
      <w:tblPr>
        <w:tblStyle w:val="TableGrid"/>
        <w:tblW w:w="0" w:type="auto"/>
        <w:tblLook w:val="04A0" w:firstRow="1" w:lastRow="0" w:firstColumn="1" w:lastColumn="0" w:noHBand="0" w:noVBand="1"/>
      </w:tblPr>
      <w:tblGrid>
        <w:gridCol w:w="9631"/>
      </w:tblGrid>
      <w:tr w:rsidR="008B3D2A" w:rsidRPr="00BD155A" w14:paraId="6E0D8D32" w14:textId="77777777" w:rsidTr="008B3D2A">
        <w:tc>
          <w:tcPr>
            <w:tcW w:w="9631" w:type="dxa"/>
          </w:tcPr>
          <w:p w14:paraId="6E6F2F12" w14:textId="77777777" w:rsidR="002B6D32" w:rsidRPr="00BD155A" w:rsidRDefault="002B6D32" w:rsidP="002B6D32">
            <w:pPr>
              <w:rPr>
                <w:rFonts w:eastAsiaTheme="minorEastAsia"/>
                <w:b/>
                <w:bCs/>
                <w:iCs/>
                <w:u w:val="single"/>
                <w:lang w:eastAsia="zh-CN"/>
              </w:rPr>
            </w:pPr>
            <w:r w:rsidRPr="00BD155A">
              <w:rPr>
                <w:rFonts w:eastAsiaTheme="minorEastAsia"/>
                <w:b/>
                <w:bCs/>
                <w:iCs/>
                <w:u w:val="single"/>
                <w:lang w:eastAsia="zh-CN"/>
              </w:rPr>
              <w:t xml:space="preserve">Issue 1-1-1: MAC-CE </w:t>
            </w:r>
            <w:proofErr w:type="spellStart"/>
            <w:r w:rsidRPr="00BD155A">
              <w:rPr>
                <w:rFonts w:eastAsiaTheme="minorEastAsia"/>
                <w:b/>
                <w:bCs/>
                <w:iCs/>
                <w:u w:val="single"/>
                <w:lang w:eastAsia="zh-CN"/>
              </w:rPr>
              <w:t>signalling</w:t>
            </w:r>
            <w:proofErr w:type="spellEnd"/>
          </w:p>
          <w:p w14:paraId="3A6DB5DB" w14:textId="77777777" w:rsidR="002B6D32" w:rsidRPr="00BD155A" w:rsidRDefault="002B6D32" w:rsidP="002B6D32">
            <w:pPr>
              <w:rPr>
                <w:b/>
                <w:lang w:eastAsia="zh-CN"/>
              </w:rPr>
            </w:pPr>
            <w:proofErr w:type="spellStart"/>
            <w:r w:rsidRPr="00BD155A">
              <w:rPr>
                <w:b/>
                <w:lang w:eastAsia="zh-CN"/>
              </w:rPr>
              <w:t>GtW</w:t>
            </w:r>
            <w:proofErr w:type="spellEnd"/>
            <w:r w:rsidRPr="00BD155A">
              <w:rPr>
                <w:b/>
                <w:lang w:eastAsia="zh-CN"/>
              </w:rPr>
              <w:t xml:space="preserve"> Agreement:</w:t>
            </w:r>
          </w:p>
          <w:p w14:paraId="1DE67731" w14:textId="77777777" w:rsidR="002B6D32" w:rsidRPr="00BD155A" w:rsidRDefault="002B6D32" w:rsidP="002B6D32">
            <w:pPr>
              <w:pStyle w:val="ListParagraph"/>
              <w:numPr>
                <w:ilvl w:val="0"/>
                <w:numId w:val="27"/>
              </w:numPr>
              <w:ind w:firstLineChars="0"/>
              <w:rPr>
                <w:bCs/>
                <w:highlight w:val="green"/>
                <w:lang w:eastAsia="zh-CN"/>
              </w:rPr>
            </w:pPr>
            <w:r w:rsidRPr="00BD155A">
              <w:rPr>
                <w:bCs/>
                <w:highlight w:val="green"/>
                <w:lang w:eastAsia="zh-CN"/>
              </w:rPr>
              <w:t>Introduce MAC-CE based solution with 1bit indication to inform UE on the TCI state switch across RRHs</w:t>
            </w:r>
          </w:p>
          <w:p w14:paraId="2D77441B" w14:textId="77777777" w:rsidR="002B6D32" w:rsidRPr="00BD155A" w:rsidRDefault="002B6D32" w:rsidP="002B6D32">
            <w:pPr>
              <w:rPr>
                <w:b/>
                <w:lang w:eastAsia="zh-CN"/>
              </w:rPr>
            </w:pPr>
          </w:p>
          <w:p w14:paraId="537C8737" w14:textId="77777777" w:rsidR="002B6D32" w:rsidRPr="00BD155A" w:rsidRDefault="002B6D32" w:rsidP="002B6D32">
            <w:pPr>
              <w:rPr>
                <w:rFonts w:eastAsiaTheme="minorEastAsia"/>
                <w:b/>
                <w:bCs/>
                <w:iCs/>
                <w:u w:val="single"/>
                <w:lang w:eastAsia="zh-CN"/>
              </w:rPr>
            </w:pPr>
            <w:r w:rsidRPr="00BD155A">
              <w:rPr>
                <w:rFonts w:eastAsiaTheme="minorEastAsia"/>
                <w:b/>
                <w:bCs/>
                <w:iCs/>
                <w:u w:val="single"/>
                <w:lang w:eastAsia="zh-CN"/>
              </w:rPr>
              <w:t>Issue 1-1-2: Information indicated in MAC-CE</w:t>
            </w:r>
          </w:p>
          <w:p w14:paraId="6B5C26CA" w14:textId="77777777" w:rsidR="002B6D32" w:rsidRPr="00BD155A" w:rsidRDefault="002B6D32" w:rsidP="002B6D32">
            <w:pPr>
              <w:rPr>
                <w:b/>
                <w:lang w:eastAsia="zh-CN"/>
              </w:rPr>
            </w:pPr>
            <w:bookmarkStart w:id="0" w:name="_Hlk133264036"/>
            <w:r w:rsidRPr="00BD155A">
              <w:rPr>
                <w:b/>
                <w:highlight w:val="green"/>
                <w:lang w:eastAsia="zh-CN"/>
              </w:rPr>
              <w:t>Agreement:</w:t>
            </w:r>
          </w:p>
          <w:p w14:paraId="4948FD1B" w14:textId="77777777" w:rsidR="002B6D32" w:rsidRPr="00BD155A" w:rsidRDefault="002B6D32" w:rsidP="002B6D32">
            <w:pPr>
              <w:pStyle w:val="ListParagraph"/>
              <w:numPr>
                <w:ilvl w:val="0"/>
                <w:numId w:val="27"/>
              </w:numPr>
              <w:ind w:firstLineChars="0"/>
              <w:rPr>
                <w:rFonts w:eastAsiaTheme="minorEastAsia"/>
                <w:iCs/>
                <w:lang w:eastAsia="zh-CN"/>
              </w:rPr>
            </w:pPr>
            <w:r w:rsidRPr="00BD155A">
              <w:rPr>
                <w:rFonts w:eastAsiaTheme="minorEastAsia"/>
                <w:iCs/>
                <w:lang w:eastAsia="zh-CN"/>
              </w:rPr>
              <w:t xml:space="preserve">Introduce 1-bit TCI State Indication in UE-specific PDCCH MAC CE for </w:t>
            </w:r>
            <w:proofErr w:type="gramStart"/>
            <w:r w:rsidRPr="00BD155A">
              <w:rPr>
                <w:rFonts w:eastAsiaTheme="minorEastAsia"/>
                <w:iCs/>
                <w:lang w:eastAsia="zh-CN"/>
              </w:rPr>
              <w:t>whether or not</w:t>
            </w:r>
            <w:proofErr w:type="gramEnd"/>
            <w:r w:rsidRPr="00BD155A">
              <w:rPr>
                <w:rFonts w:eastAsiaTheme="minorEastAsia"/>
                <w:iCs/>
                <w:lang w:eastAsia="zh-CN"/>
              </w:rPr>
              <w:t xml:space="preserve"> UE shall follow the Rel-17 UL timing solution for the indicated TCI state ID.</w:t>
            </w:r>
          </w:p>
          <w:p w14:paraId="1022DA0A" w14:textId="77777777" w:rsidR="002B6D32" w:rsidRPr="00BD155A" w:rsidRDefault="002B6D32" w:rsidP="002B6D32">
            <w:pPr>
              <w:pStyle w:val="ListParagraph"/>
              <w:numPr>
                <w:ilvl w:val="1"/>
                <w:numId w:val="27"/>
              </w:numPr>
              <w:ind w:firstLineChars="0"/>
              <w:rPr>
                <w:rFonts w:eastAsiaTheme="minorEastAsia"/>
                <w:iCs/>
                <w:lang w:eastAsia="zh-CN"/>
              </w:rPr>
            </w:pPr>
            <w:r w:rsidRPr="00BD155A">
              <w:rPr>
                <w:rFonts w:eastAsiaTheme="minorEastAsia"/>
                <w:iCs/>
                <w:lang w:eastAsia="zh-CN"/>
              </w:rPr>
              <w:t xml:space="preserve">FFS in RAN4, UE </w:t>
            </w:r>
            <w:proofErr w:type="spellStart"/>
            <w:r w:rsidRPr="00BD155A">
              <w:rPr>
                <w:rFonts w:eastAsiaTheme="minorEastAsia"/>
                <w:iCs/>
                <w:lang w:eastAsia="zh-CN"/>
              </w:rPr>
              <w:t>behaviour</w:t>
            </w:r>
            <w:proofErr w:type="spellEnd"/>
            <w:r w:rsidRPr="00BD155A">
              <w:rPr>
                <w:rFonts w:eastAsiaTheme="minorEastAsia"/>
                <w:iCs/>
                <w:lang w:eastAsia="zh-CN"/>
              </w:rPr>
              <w:t xml:space="preserve"> after receiving the 1-bit indication.</w:t>
            </w:r>
          </w:p>
          <w:p w14:paraId="5275BD87" w14:textId="77777777" w:rsidR="00D15BF7" w:rsidRPr="00BD155A" w:rsidRDefault="00D15BF7" w:rsidP="00D15BF7">
            <w:pPr>
              <w:rPr>
                <w:rFonts w:eastAsiaTheme="minorEastAsia"/>
                <w:iCs/>
                <w:lang w:eastAsia="zh-CN"/>
              </w:rPr>
            </w:pPr>
          </w:p>
          <w:p w14:paraId="075354EE" w14:textId="77777777" w:rsidR="00D15BF7" w:rsidRPr="00BD155A" w:rsidRDefault="00D15BF7" w:rsidP="00D15BF7">
            <w:pPr>
              <w:rPr>
                <w:rFonts w:eastAsiaTheme="minorEastAsia"/>
                <w:b/>
                <w:bCs/>
                <w:iCs/>
                <w:u w:val="single"/>
                <w:lang w:eastAsia="zh-CN"/>
              </w:rPr>
            </w:pPr>
            <w:bookmarkStart w:id="1" w:name="_Hlk133264294"/>
            <w:bookmarkEnd w:id="0"/>
            <w:r w:rsidRPr="00BD155A">
              <w:rPr>
                <w:rFonts w:eastAsiaTheme="minorEastAsia"/>
                <w:b/>
                <w:bCs/>
                <w:iCs/>
                <w:u w:val="single"/>
                <w:lang w:eastAsia="zh-CN"/>
              </w:rPr>
              <w:t xml:space="preserve">Issue 1-1-3: Impact of </w:t>
            </w:r>
            <w:proofErr w:type="spellStart"/>
            <w:r w:rsidRPr="00BD155A">
              <w:rPr>
                <w:rFonts w:eastAsiaTheme="minorEastAsia"/>
                <w:b/>
                <w:bCs/>
                <w:iCs/>
                <w:u w:val="single"/>
                <w:lang w:eastAsia="zh-CN"/>
              </w:rPr>
              <w:t>signalling</w:t>
            </w:r>
            <w:proofErr w:type="spellEnd"/>
            <w:r w:rsidRPr="00BD155A">
              <w:rPr>
                <w:rFonts w:eastAsiaTheme="minorEastAsia"/>
                <w:b/>
                <w:bCs/>
                <w:iCs/>
                <w:u w:val="single"/>
                <w:lang w:eastAsia="zh-CN"/>
              </w:rPr>
              <w:t xml:space="preserve"> on RACH-based timing adjustment procedure</w:t>
            </w:r>
          </w:p>
          <w:bookmarkEnd w:id="1"/>
          <w:p w14:paraId="22EDE7DC" w14:textId="77777777" w:rsidR="00D15BF7" w:rsidRPr="00BD155A" w:rsidRDefault="00D15BF7" w:rsidP="00D15BF7">
            <w:pPr>
              <w:rPr>
                <w:lang w:eastAsia="zh-CN"/>
              </w:rPr>
            </w:pPr>
            <w:r w:rsidRPr="00BD155A">
              <w:rPr>
                <w:b/>
                <w:lang w:eastAsia="zh-CN"/>
              </w:rPr>
              <w:t>Way forward</w:t>
            </w:r>
            <w:r w:rsidRPr="00BD155A">
              <w:rPr>
                <w:lang w:eastAsia="zh-CN"/>
              </w:rPr>
              <w:t>:</w:t>
            </w:r>
          </w:p>
          <w:p w14:paraId="1BE49BA5" w14:textId="77777777" w:rsidR="00D15BF7" w:rsidRPr="00BD155A" w:rsidRDefault="00D15BF7" w:rsidP="00D15BF7">
            <w:pPr>
              <w:rPr>
                <w:lang w:eastAsia="zh-CN"/>
              </w:rPr>
            </w:pPr>
            <w:r w:rsidRPr="00BD155A">
              <w:rPr>
                <w:lang w:eastAsia="zh-CN"/>
              </w:rPr>
              <w:t>Open issue needs further discussion</w:t>
            </w:r>
          </w:p>
          <w:p w14:paraId="2C33CFAD" w14:textId="77777777" w:rsidR="00D15BF7" w:rsidRPr="00BD155A" w:rsidRDefault="00D15BF7" w:rsidP="00D15BF7">
            <w:pPr>
              <w:pStyle w:val="B1"/>
              <w:rPr>
                <w:lang w:eastAsia="zh-CN"/>
              </w:rPr>
            </w:pPr>
            <w:r w:rsidRPr="00BD155A">
              <w:rPr>
                <w:lang w:eastAsia="zh-CN"/>
              </w:rPr>
              <w:t>-</w:t>
            </w:r>
            <w:r w:rsidRPr="00BD155A">
              <w:rPr>
                <w:lang w:eastAsia="zh-CN"/>
              </w:rPr>
              <w:tab/>
              <w:t xml:space="preserve">Option 1: Agreed </w:t>
            </w:r>
            <w:proofErr w:type="spellStart"/>
            <w:r w:rsidRPr="00BD155A">
              <w:rPr>
                <w:lang w:eastAsia="zh-CN"/>
              </w:rPr>
              <w:t>signalling</w:t>
            </w:r>
            <w:proofErr w:type="spellEnd"/>
            <w:r w:rsidRPr="00BD155A">
              <w:rPr>
                <w:lang w:eastAsia="zh-CN"/>
              </w:rPr>
              <w:t xml:space="preserve"> can be used to trigger RACH procedure also if RACH procedure is used for timing adjustment at cross-RRH TCI state switch.</w:t>
            </w:r>
          </w:p>
          <w:p w14:paraId="5AB2E54E" w14:textId="77777777" w:rsidR="00D15BF7" w:rsidRPr="00BD155A" w:rsidRDefault="00D15BF7" w:rsidP="00D15BF7">
            <w:pPr>
              <w:pStyle w:val="B1"/>
              <w:rPr>
                <w:lang w:eastAsia="zh-CN"/>
              </w:rPr>
            </w:pPr>
            <w:r w:rsidRPr="00BD155A">
              <w:rPr>
                <w:lang w:eastAsia="zh-CN"/>
              </w:rPr>
              <w:t>-</w:t>
            </w:r>
            <w:r w:rsidRPr="00BD155A">
              <w:rPr>
                <w:lang w:eastAsia="zh-CN"/>
              </w:rPr>
              <w:tab/>
              <w:t xml:space="preserve">Option 2: Do not take </w:t>
            </w:r>
            <w:proofErr w:type="spellStart"/>
            <w:r w:rsidRPr="00BD155A">
              <w:rPr>
                <w:lang w:eastAsia="zh-CN"/>
              </w:rPr>
              <w:t>signalling</w:t>
            </w:r>
            <w:proofErr w:type="spellEnd"/>
            <w:r w:rsidRPr="00BD155A">
              <w:rPr>
                <w:lang w:eastAsia="zh-CN"/>
              </w:rPr>
              <w:t xml:space="preserve"> into account for triggering RACH procedure</w:t>
            </w:r>
          </w:p>
          <w:p w14:paraId="11DA303A" w14:textId="77777777" w:rsidR="008B3D2A" w:rsidRPr="00BD155A" w:rsidRDefault="008B3D2A" w:rsidP="00EF7779">
            <w:pPr>
              <w:rPr>
                <w:lang w:eastAsia="zh-CN"/>
              </w:rPr>
            </w:pPr>
          </w:p>
          <w:p w14:paraId="6C664E5A" w14:textId="77777777" w:rsidR="00F6209C" w:rsidRPr="00BD155A" w:rsidRDefault="00F6209C" w:rsidP="00F6209C">
            <w:pPr>
              <w:rPr>
                <w:rFonts w:eastAsiaTheme="minorEastAsia"/>
                <w:b/>
                <w:bCs/>
                <w:iCs/>
                <w:u w:val="single"/>
                <w:lang w:eastAsia="zh-CN"/>
              </w:rPr>
            </w:pPr>
            <w:r w:rsidRPr="00BD155A">
              <w:rPr>
                <w:rFonts w:eastAsiaTheme="minorEastAsia"/>
                <w:b/>
                <w:bCs/>
                <w:iCs/>
                <w:u w:val="single"/>
                <w:lang w:eastAsia="zh-CN"/>
              </w:rPr>
              <w:t xml:space="preserve">Issue 1-3-1: Impact of large propagation delay jump on </w:t>
            </w:r>
            <w:proofErr w:type="spellStart"/>
            <w:r w:rsidRPr="00BD155A">
              <w:rPr>
                <w:rFonts w:eastAsiaTheme="minorEastAsia"/>
                <w:b/>
                <w:bCs/>
                <w:i/>
                <w:u w:val="single"/>
                <w:lang w:eastAsia="zh-CN"/>
              </w:rPr>
              <w:t>timeAlignemntTimer</w:t>
            </w:r>
            <w:proofErr w:type="spellEnd"/>
          </w:p>
          <w:p w14:paraId="2BD8D6DF" w14:textId="77777777" w:rsidR="00F6209C" w:rsidRPr="00BD155A" w:rsidRDefault="00F6209C" w:rsidP="00F6209C">
            <w:pPr>
              <w:rPr>
                <w:lang w:eastAsia="zh-CN"/>
              </w:rPr>
            </w:pPr>
            <w:r w:rsidRPr="00BD155A">
              <w:rPr>
                <w:b/>
                <w:lang w:eastAsia="zh-CN"/>
              </w:rPr>
              <w:t>Way Forward</w:t>
            </w:r>
            <w:r w:rsidRPr="00BD155A">
              <w:rPr>
                <w:lang w:eastAsia="zh-CN"/>
              </w:rPr>
              <w:t>:</w:t>
            </w:r>
          </w:p>
          <w:p w14:paraId="38B7EC5F" w14:textId="77777777" w:rsidR="00F6209C" w:rsidRPr="00BD155A" w:rsidRDefault="00F6209C" w:rsidP="00F6209C">
            <w:pPr>
              <w:pStyle w:val="ListParagraph"/>
              <w:numPr>
                <w:ilvl w:val="0"/>
                <w:numId w:val="28"/>
              </w:numPr>
              <w:ind w:firstLineChars="0"/>
              <w:rPr>
                <w:lang w:eastAsia="zh-CN"/>
              </w:rPr>
            </w:pPr>
            <w:r w:rsidRPr="00BD155A">
              <w:rPr>
                <w:lang w:eastAsia="zh-CN"/>
              </w:rPr>
              <w:t>FFS whether to ask for clarification from RAN2 on the following questions:</w:t>
            </w:r>
          </w:p>
          <w:p w14:paraId="02F3DDAB" w14:textId="77777777" w:rsidR="00F6209C" w:rsidRPr="00BD155A" w:rsidRDefault="00F6209C" w:rsidP="00F6209C">
            <w:pPr>
              <w:pStyle w:val="ListParagraph"/>
              <w:numPr>
                <w:ilvl w:val="1"/>
                <w:numId w:val="28"/>
              </w:numPr>
              <w:ind w:firstLineChars="0"/>
              <w:rPr>
                <w:lang w:eastAsia="zh-CN"/>
              </w:rPr>
            </w:pPr>
            <w:r w:rsidRPr="00BD155A">
              <w:rPr>
                <w:lang w:eastAsia="zh-CN"/>
              </w:rPr>
              <w:t>Does the procedure of maintaining UL time alignment consider TCI state switch between non-collocated RRHs?</w:t>
            </w:r>
          </w:p>
          <w:p w14:paraId="608BA4D6" w14:textId="77777777" w:rsidR="00F6209C" w:rsidRPr="00BD155A" w:rsidRDefault="00F6209C" w:rsidP="00F6209C">
            <w:pPr>
              <w:pStyle w:val="ListParagraph"/>
              <w:numPr>
                <w:ilvl w:val="1"/>
                <w:numId w:val="28"/>
              </w:numPr>
              <w:ind w:firstLineChars="0"/>
              <w:rPr>
                <w:lang w:eastAsia="zh-CN"/>
              </w:rPr>
            </w:pPr>
            <w:r w:rsidRPr="00BD155A">
              <w:rPr>
                <w:lang w:eastAsia="zh-CN"/>
              </w:rPr>
              <w:t xml:space="preserve">What is the understanding of “UL time aligned” in the definition of </w:t>
            </w:r>
            <w:proofErr w:type="spellStart"/>
            <w:r w:rsidRPr="00BD155A">
              <w:rPr>
                <w:i/>
                <w:iCs/>
                <w:lang w:eastAsia="zh-CN"/>
              </w:rPr>
              <w:t>timeAlignmentTimer</w:t>
            </w:r>
            <w:proofErr w:type="spellEnd"/>
            <w:r w:rsidRPr="00BD155A">
              <w:rPr>
                <w:lang w:eastAsia="zh-CN"/>
              </w:rPr>
              <w:t>?</w:t>
            </w:r>
          </w:p>
          <w:p w14:paraId="683F9D07" w14:textId="77777777" w:rsidR="00F6209C" w:rsidRPr="00BD155A" w:rsidRDefault="00F6209C" w:rsidP="00F6209C">
            <w:pPr>
              <w:pStyle w:val="ListParagraph"/>
              <w:numPr>
                <w:ilvl w:val="0"/>
                <w:numId w:val="28"/>
              </w:numPr>
              <w:ind w:firstLineChars="0"/>
              <w:rPr>
                <w:lang w:eastAsia="zh-CN"/>
              </w:rPr>
            </w:pPr>
            <w:r w:rsidRPr="00BD155A">
              <w:rPr>
                <w:rFonts w:eastAsiaTheme="minorEastAsia"/>
                <w:iCs/>
                <w:lang w:eastAsia="zh-CN"/>
              </w:rPr>
              <w:t xml:space="preserve">FFS Potential impacts of large jump in propagation delay on UE MAC </w:t>
            </w:r>
            <w:proofErr w:type="spellStart"/>
            <w:r w:rsidRPr="00BD155A">
              <w:rPr>
                <w:rFonts w:eastAsiaTheme="minorEastAsia"/>
                <w:i/>
                <w:lang w:eastAsia="zh-CN"/>
              </w:rPr>
              <w:t>timeAlignmentTimer</w:t>
            </w:r>
            <w:proofErr w:type="spellEnd"/>
          </w:p>
          <w:p w14:paraId="6B780CFA" w14:textId="77777777" w:rsidR="00F6209C" w:rsidRPr="00BD155A" w:rsidRDefault="00F6209C" w:rsidP="00F6209C">
            <w:pPr>
              <w:pStyle w:val="ListParagraph"/>
              <w:numPr>
                <w:ilvl w:val="1"/>
                <w:numId w:val="29"/>
              </w:numPr>
              <w:ind w:firstLineChars="0"/>
              <w:rPr>
                <w:rFonts w:eastAsiaTheme="minorEastAsia"/>
                <w:iCs/>
                <w:lang w:eastAsia="zh-CN"/>
              </w:rPr>
            </w:pPr>
            <w:r w:rsidRPr="00BD155A">
              <w:rPr>
                <w:rFonts w:eastAsiaTheme="minorEastAsia"/>
                <w:iCs/>
                <w:lang w:eastAsia="zh-CN"/>
              </w:rPr>
              <w:t>Option 1:</w:t>
            </w:r>
            <w:r w:rsidRPr="00BD155A">
              <w:t xml:space="preserve"> </w:t>
            </w:r>
            <w:r w:rsidRPr="00BD155A">
              <w:rPr>
                <w:rFonts w:eastAsiaTheme="minorEastAsia"/>
                <w:iCs/>
                <w:lang w:eastAsia="zh-CN"/>
              </w:rPr>
              <w:t xml:space="preserve">In HST FR2 scenarios, UE MAC </w:t>
            </w:r>
            <w:proofErr w:type="spellStart"/>
            <w:r w:rsidRPr="00BD155A">
              <w:rPr>
                <w:rFonts w:eastAsiaTheme="minorEastAsia"/>
                <w:i/>
                <w:lang w:eastAsia="zh-CN"/>
              </w:rPr>
              <w:t>timeAlignmentTimer</w:t>
            </w:r>
            <w:proofErr w:type="spellEnd"/>
            <w:r w:rsidRPr="00BD155A">
              <w:rPr>
                <w:rFonts w:eastAsiaTheme="minorEastAsia"/>
                <w:iCs/>
                <w:lang w:eastAsia="zh-CN"/>
              </w:rPr>
              <w:t xml:space="preserve"> should be stopped or suspended after inter-RRH TCI state switch</w:t>
            </w:r>
          </w:p>
          <w:p w14:paraId="7796C130" w14:textId="77777777" w:rsidR="00F6209C" w:rsidRPr="00BD155A" w:rsidRDefault="00F6209C" w:rsidP="00F6209C">
            <w:pPr>
              <w:pStyle w:val="ListParagraph"/>
              <w:numPr>
                <w:ilvl w:val="2"/>
                <w:numId w:val="29"/>
              </w:numPr>
              <w:ind w:firstLineChars="0"/>
              <w:rPr>
                <w:rFonts w:eastAsiaTheme="minorEastAsia"/>
                <w:iCs/>
                <w:lang w:eastAsia="zh-CN"/>
              </w:rPr>
            </w:pPr>
            <w:r w:rsidRPr="00BD155A">
              <w:rPr>
                <w:rFonts w:eastAsiaTheme="minorEastAsia"/>
                <w:iCs/>
                <w:lang w:eastAsia="zh-CN"/>
              </w:rPr>
              <w:t xml:space="preserve">FFS applicability of such timer </w:t>
            </w:r>
            <w:proofErr w:type="spellStart"/>
            <w:r w:rsidRPr="00BD155A">
              <w:rPr>
                <w:rFonts w:eastAsiaTheme="minorEastAsia"/>
                <w:iCs/>
                <w:lang w:eastAsia="zh-CN"/>
              </w:rPr>
              <w:t>behaviour</w:t>
            </w:r>
            <w:proofErr w:type="spellEnd"/>
            <w:r w:rsidRPr="00BD155A">
              <w:rPr>
                <w:rFonts w:eastAsiaTheme="minorEastAsia"/>
                <w:iCs/>
                <w:lang w:eastAsia="zh-CN"/>
              </w:rPr>
              <w:t xml:space="preserve"> to R17 one-</w:t>
            </w:r>
            <w:proofErr w:type="gramStart"/>
            <w:r w:rsidRPr="00BD155A">
              <w:rPr>
                <w:rFonts w:eastAsiaTheme="minorEastAsia"/>
                <w:iCs/>
                <w:lang w:eastAsia="zh-CN"/>
              </w:rPr>
              <w:t>short large</w:t>
            </w:r>
            <w:proofErr w:type="gramEnd"/>
            <w:r w:rsidRPr="00BD155A">
              <w:rPr>
                <w:rFonts w:eastAsiaTheme="minorEastAsia"/>
                <w:iCs/>
                <w:lang w:eastAsia="zh-CN"/>
              </w:rPr>
              <w:t xml:space="preserve"> timing adjustment or to through RACH-based method</w:t>
            </w:r>
          </w:p>
          <w:p w14:paraId="18C8E533" w14:textId="54189F0A" w:rsidR="00F6209C" w:rsidRPr="00BD155A" w:rsidRDefault="00F6209C" w:rsidP="00EF7779">
            <w:pPr>
              <w:pStyle w:val="ListParagraph"/>
              <w:numPr>
                <w:ilvl w:val="1"/>
                <w:numId w:val="29"/>
              </w:numPr>
              <w:ind w:firstLineChars="0"/>
              <w:rPr>
                <w:rFonts w:eastAsiaTheme="minorEastAsia"/>
                <w:iCs/>
                <w:lang w:eastAsia="zh-CN"/>
              </w:rPr>
            </w:pPr>
            <w:r w:rsidRPr="00BD155A">
              <w:rPr>
                <w:rFonts w:eastAsiaTheme="minorEastAsia"/>
                <w:iCs/>
                <w:lang w:eastAsia="zh-CN"/>
              </w:rPr>
              <w:t xml:space="preserve">Option 2: Not to introduce </w:t>
            </w:r>
            <w:proofErr w:type="spellStart"/>
            <w:r w:rsidRPr="00BD155A">
              <w:rPr>
                <w:rFonts w:eastAsiaTheme="minorEastAsia"/>
                <w:i/>
                <w:lang w:eastAsia="zh-CN"/>
              </w:rPr>
              <w:t>timeAlignemntTimer</w:t>
            </w:r>
            <w:proofErr w:type="spellEnd"/>
            <w:r w:rsidRPr="00BD155A">
              <w:rPr>
                <w:rFonts w:eastAsiaTheme="minorEastAsia"/>
                <w:iCs/>
                <w:lang w:eastAsia="zh-CN"/>
              </w:rPr>
              <w:t xml:space="preserve"> enhancements at UL timing adjustment</w:t>
            </w:r>
          </w:p>
        </w:tc>
      </w:tr>
    </w:tbl>
    <w:p w14:paraId="3B1FAB2E" w14:textId="77777777" w:rsidR="008B3D2A" w:rsidRPr="00BD155A" w:rsidRDefault="008B3D2A" w:rsidP="00EF7779">
      <w:pPr>
        <w:rPr>
          <w:lang w:eastAsia="zh-CN"/>
        </w:rPr>
      </w:pPr>
    </w:p>
    <w:p w14:paraId="52E527C3" w14:textId="495B2255" w:rsidR="00B4108D" w:rsidRPr="00BD155A" w:rsidRDefault="00B4108D" w:rsidP="00317D1C">
      <w:pPr>
        <w:pStyle w:val="Heading4"/>
      </w:pPr>
      <w:r w:rsidRPr="00BD155A">
        <w:lastRenderedPageBreak/>
        <w:t>Issue 1-1</w:t>
      </w:r>
      <w:r w:rsidR="00A146B7" w:rsidRPr="00BD155A">
        <w:t>-1</w:t>
      </w:r>
      <w:r w:rsidRPr="00BD155A">
        <w:t xml:space="preserve">: </w:t>
      </w:r>
      <w:r w:rsidR="008D105C" w:rsidRPr="00BD155A">
        <w:t>Impact on</w:t>
      </w:r>
      <w:r w:rsidR="00CF3231" w:rsidRPr="00BD155A">
        <w:t xml:space="preserve"> One-shot large timing adjustment requirements</w:t>
      </w:r>
    </w:p>
    <w:p w14:paraId="3F5AF554" w14:textId="64F6FD5B" w:rsidR="007E3135" w:rsidRPr="00BD155A" w:rsidRDefault="007E3135"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Background</w:t>
      </w:r>
    </w:p>
    <w:p w14:paraId="46E5855B" w14:textId="77777777" w:rsidR="007E3135" w:rsidRPr="00BD155A" w:rsidRDefault="007E3135" w:rsidP="007E313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p>
    <w:p w14:paraId="3C3336B6" w14:textId="56B3BECA" w:rsidR="00B4108D" w:rsidRPr="00BD155A"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w:t>
      </w:r>
      <w:r w:rsidR="002A4621" w:rsidRPr="00BD155A">
        <w:rPr>
          <w:rFonts w:eastAsia="SimSun"/>
          <w:color w:val="0070C0"/>
          <w:szCs w:val="24"/>
          <w:lang w:eastAsia="zh-CN"/>
        </w:rPr>
        <w:t xml:space="preserve"> and </w:t>
      </w:r>
      <w:r w:rsidR="00463A6D" w:rsidRPr="00BD155A">
        <w:rPr>
          <w:rFonts w:eastAsia="SimSun"/>
          <w:color w:val="0070C0"/>
          <w:szCs w:val="24"/>
          <w:lang w:eastAsia="zh-CN"/>
        </w:rPr>
        <w:t>O</w:t>
      </w:r>
      <w:r w:rsidR="002A4621" w:rsidRPr="00BD155A">
        <w:rPr>
          <w:rFonts w:eastAsia="SimSun"/>
          <w:color w:val="0070C0"/>
          <w:szCs w:val="24"/>
          <w:lang w:eastAsia="zh-CN"/>
        </w:rPr>
        <w:t>bservations</w:t>
      </w:r>
      <w:r w:rsidR="00463A6D" w:rsidRPr="00BD155A">
        <w:rPr>
          <w:rFonts w:eastAsia="SimSun"/>
          <w:color w:val="0070C0"/>
          <w:szCs w:val="24"/>
          <w:lang w:eastAsia="zh-CN"/>
        </w:rPr>
        <w:t>:</w:t>
      </w:r>
    </w:p>
    <w:p w14:paraId="49010564" w14:textId="48FA8831" w:rsidR="00311BDF" w:rsidRPr="00BD155A" w:rsidRDefault="00311BDF" w:rsidP="00311BDF">
      <w:pPr>
        <w:pStyle w:val="ListParagraph"/>
        <w:numPr>
          <w:ilvl w:val="1"/>
          <w:numId w:val="4"/>
        </w:numPr>
        <w:spacing w:after="120"/>
        <w:ind w:firstLineChars="0"/>
        <w:rPr>
          <w:color w:val="000000" w:themeColor="text1"/>
          <w:szCs w:val="24"/>
          <w:lang w:eastAsia="zh-CN"/>
        </w:rPr>
      </w:pPr>
      <w:r w:rsidRPr="00BD155A">
        <w:rPr>
          <w:b/>
          <w:bCs/>
          <w:color w:val="000000" w:themeColor="text1"/>
          <w:szCs w:val="24"/>
          <w:lang w:eastAsia="zh-CN"/>
        </w:rPr>
        <w:t>Proposal 1 (Nokia)</w:t>
      </w:r>
      <w:r w:rsidRPr="00BD155A">
        <w:rPr>
          <w:color w:val="000000" w:themeColor="text1"/>
          <w:szCs w:val="24"/>
          <w:lang w:eastAsia="zh-CN"/>
        </w:rPr>
        <w:t xml:space="preserve">: RAN4 to assume the following UE </w:t>
      </w:r>
      <w:proofErr w:type="spellStart"/>
      <w:r w:rsidRPr="00BD155A">
        <w:rPr>
          <w:color w:val="000000" w:themeColor="text1"/>
          <w:szCs w:val="24"/>
          <w:lang w:eastAsia="zh-CN"/>
        </w:rPr>
        <w:t>behaviour</w:t>
      </w:r>
      <w:proofErr w:type="spellEnd"/>
      <w:r w:rsidRPr="00BD155A">
        <w:rPr>
          <w:color w:val="000000" w:themeColor="text1"/>
          <w:szCs w:val="24"/>
          <w:lang w:eastAsia="zh-CN"/>
        </w:rPr>
        <w:t xml:space="preserve"> at TCI state witch when highSpeedLargeOneStepUL-TimingFR2-r17 is enabled and supported:</w:t>
      </w:r>
    </w:p>
    <w:p w14:paraId="4738A7C4" w14:textId="6CFF08AF" w:rsidR="00311BDF" w:rsidRPr="00BD155A" w:rsidRDefault="00311BDF" w:rsidP="00311BDF">
      <w:pPr>
        <w:pStyle w:val="ListParagraph"/>
        <w:numPr>
          <w:ilvl w:val="2"/>
          <w:numId w:val="4"/>
        </w:numPr>
        <w:spacing w:after="120"/>
        <w:ind w:firstLineChars="0"/>
        <w:rPr>
          <w:color w:val="000000" w:themeColor="text1"/>
          <w:szCs w:val="24"/>
          <w:lang w:eastAsia="zh-CN"/>
        </w:rPr>
      </w:pPr>
      <w:r w:rsidRPr="00BD155A">
        <w:rPr>
          <w:b/>
          <w:bCs/>
          <w:color w:val="000000" w:themeColor="text1"/>
          <w:szCs w:val="24"/>
          <w:lang w:eastAsia="zh-CN"/>
        </w:rPr>
        <w:t>If it is indicated that TCI state switch is not across non-collocated RRHs</w:t>
      </w:r>
      <w:r w:rsidRPr="00BD155A">
        <w:rPr>
          <w:color w:val="000000" w:themeColor="text1"/>
          <w:szCs w:val="24"/>
          <w:lang w:eastAsia="zh-CN"/>
        </w:rPr>
        <w:t xml:space="preserve"> or absolute value </w:t>
      </w:r>
      <w:proofErr w:type="spellStart"/>
      <w:r w:rsidR="00494B3F" w:rsidRPr="00BD155A">
        <w:t>value</w:t>
      </w:r>
      <w:proofErr w:type="spellEnd"/>
      <w:r w:rsidR="00494B3F" w:rsidRPr="00BD155A">
        <w:t xml:space="preserve"> </w:t>
      </w:r>
      <m:oMath>
        <m:d>
          <m:dPr>
            <m:begChr m:val="|"/>
            <m:endChr m:val="|"/>
            <m:ctrlPr>
              <w:rPr>
                <w:rFonts w:ascii="Cambria Math" w:hAnsi="Cambria Math"/>
                <w:i/>
                <w:sz w:val="24"/>
                <w:szCs w:val="24"/>
              </w:rPr>
            </m:ctrlPr>
          </m:dPr>
          <m:e>
            <m:sSub>
              <m:sSubPr>
                <m:ctrlPr>
                  <w:rPr>
                    <w:rFonts w:ascii="Cambria Math" w:hAnsi="Cambria Math" w:cs="v4.2.0"/>
                    <w:i/>
                    <w:sz w:val="24"/>
                    <w:szCs w:val="24"/>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sz w:val="24"/>
                    <w:szCs w:val="24"/>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00494B3F" w:rsidRPr="00BD155A">
        <w:rPr>
          <w:rFonts w:eastAsia="Yu Mincho"/>
        </w:rPr>
        <w:t>,</w:t>
      </w:r>
      <w:r w:rsidRPr="00BD155A">
        <w:rPr>
          <w:color w:val="000000" w:themeColor="text1"/>
          <w:szCs w:val="24"/>
          <w:lang w:eastAsia="zh-CN"/>
        </w:rPr>
        <w:t xml:space="preserve"> the requirement in clause 7.1.2.1 apply to the first UL transmission after a TCI state switch.</w:t>
      </w:r>
    </w:p>
    <w:p w14:paraId="1F63565F" w14:textId="7110CEBB" w:rsidR="007E3135" w:rsidRPr="00BD155A" w:rsidRDefault="00CC43FA" w:rsidP="00DE1AAC">
      <w:pPr>
        <w:pStyle w:val="ListParagraph"/>
        <w:numPr>
          <w:ilvl w:val="1"/>
          <w:numId w:val="4"/>
        </w:numPr>
        <w:spacing w:after="120"/>
        <w:ind w:firstLineChars="0"/>
        <w:rPr>
          <w:color w:val="000000" w:themeColor="text1"/>
          <w:szCs w:val="24"/>
          <w:lang w:eastAsia="zh-CN"/>
        </w:rPr>
      </w:pPr>
      <w:r w:rsidRPr="00BD155A">
        <w:rPr>
          <w:b/>
          <w:bCs/>
          <w:color w:val="000000" w:themeColor="text1"/>
          <w:szCs w:val="24"/>
          <w:lang w:eastAsia="zh-CN"/>
        </w:rPr>
        <w:t>Proposal 2 (Huawei)</w:t>
      </w:r>
      <w:r w:rsidRPr="00BD155A">
        <w:rPr>
          <w:color w:val="000000" w:themeColor="text1"/>
          <w:szCs w:val="24"/>
          <w:lang w:eastAsia="zh-CN"/>
        </w:rPr>
        <w:t>: For Rel-18 FR2 HST scenario, if UE receives the 1-bit indication for the TCI state switch across RRHs, the existing R17 UL timing adjustment requirements in clause 7.1.2.3 apply to the first UL transmission after TCI state switch, otherwise the gradual timing adjustment requirements in clause 7.1.2.1 apply to the first UL transmission after TCI state switch.</w:t>
      </w:r>
    </w:p>
    <w:p w14:paraId="2D8C4D8E" w14:textId="3590F0D3" w:rsidR="004C77DF" w:rsidRPr="00BD155A" w:rsidRDefault="004C77DF" w:rsidP="00DE1AAC">
      <w:pPr>
        <w:pStyle w:val="ListParagraph"/>
        <w:numPr>
          <w:ilvl w:val="1"/>
          <w:numId w:val="4"/>
        </w:numPr>
        <w:spacing w:after="120"/>
        <w:ind w:firstLineChars="0"/>
        <w:rPr>
          <w:color w:val="000000" w:themeColor="text1"/>
          <w:szCs w:val="24"/>
          <w:lang w:eastAsia="zh-CN"/>
        </w:rPr>
      </w:pPr>
      <w:r w:rsidRPr="00BD155A">
        <w:rPr>
          <w:b/>
          <w:bCs/>
          <w:color w:val="000000" w:themeColor="text1"/>
          <w:szCs w:val="24"/>
          <w:lang w:eastAsia="zh-CN"/>
        </w:rPr>
        <w:t>Proposal 3 (Samsung)</w:t>
      </w:r>
      <w:r w:rsidRPr="00BD155A">
        <w:rPr>
          <w:color w:val="000000" w:themeColor="text1"/>
          <w:szCs w:val="24"/>
          <w:lang w:eastAsia="zh-CN"/>
        </w:rPr>
        <w:t>: For Rel-18 cross-RRH TCI state switching with MAC-CE based network signaling assistance, the condition that UE measurement on DL timing difference is larger than certain threshold (as specified in Rel-17) shall not be included as the applicable condition.</w:t>
      </w:r>
    </w:p>
    <w:p w14:paraId="206A17A2" w14:textId="54D094B5" w:rsidR="002A4621" w:rsidRPr="00BD155A" w:rsidRDefault="0029430C"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sidR="0093229A" w:rsidRPr="00BD155A">
        <w:rPr>
          <w:rFonts w:eastAsia="SimSun"/>
          <w:color w:val="0070C0"/>
          <w:szCs w:val="24"/>
          <w:lang w:eastAsia="zh-CN"/>
        </w:rPr>
        <w:t>s</w:t>
      </w:r>
    </w:p>
    <w:p w14:paraId="70CCE467" w14:textId="3AB9C594" w:rsidR="00D1391A" w:rsidRPr="00BD155A" w:rsidRDefault="00D1391A" w:rsidP="007E313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D155A">
        <w:rPr>
          <w:color w:val="000000" w:themeColor="text1"/>
          <w:szCs w:val="24"/>
          <w:lang w:eastAsia="zh-CN"/>
        </w:rPr>
        <w:t xml:space="preserve">For Rel-18 </w:t>
      </w:r>
      <w:r w:rsidR="001F10FA" w:rsidRPr="00BD155A">
        <w:rPr>
          <w:color w:val="000000" w:themeColor="text1"/>
          <w:szCs w:val="24"/>
          <w:lang w:eastAsia="zh-CN"/>
        </w:rPr>
        <w:t xml:space="preserve">TCI </w:t>
      </w:r>
      <w:r w:rsidRPr="00BD155A">
        <w:rPr>
          <w:color w:val="000000" w:themeColor="text1"/>
          <w:szCs w:val="24"/>
          <w:lang w:eastAsia="zh-CN"/>
        </w:rPr>
        <w:t>state switching with MAC-CE based</w:t>
      </w:r>
      <w:r w:rsidR="00933FAC" w:rsidRPr="00BD155A">
        <w:rPr>
          <w:color w:val="000000" w:themeColor="text1"/>
          <w:szCs w:val="24"/>
          <w:lang w:eastAsia="zh-CN"/>
        </w:rPr>
        <w:t xml:space="preserve"> cross-RRH</w:t>
      </w:r>
      <w:r w:rsidRPr="00BD155A">
        <w:rPr>
          <w:color w:val="000000" w:themeColor="text1"/>
          <w:szCs w:val="24"/>
          <w:lang w:eastAsia="zh-CN"/>
        </w:rPr>
        <w:t xml:space="preserve"> network signaling assistance</w:t>
      </w:r>
      <w:r w:rsidR="00933FAC" w:rsidRPr="00BD155A">
        <w:rPr>
          <w:color w:val="000000" w:themeColor="text1"/>
          <w:szCs w:val="24"/>
          <w:lang w:eastAsia="zh-CN"/>
        </w:rPr>
        <w:t>:</w:t>
      </w:r>
    </w:p>
    <w:p w14:paraId="0E43A9AA" w14:textId="40666EA2" w:rsidR="0093229A" w:rsidRPr="00BD155A" w:rsidRDefault="009D3EB7" w:rsidP="00460D95">
      <w:pPr>
        <w:pStyle w:val="ListParagraph"/>
        <w:numPr>
          <w:ilvl w:val="2"/>
          <w:numId w:val="4"/>
        </w:numPr>
        <w:overflowPunct/>
        <w:autoSpaceDE/>
        <w:autoSpaceDN/>
        <w:adjustRightInd/>
        <w:spacing w:after="120"/>
        <w:ind w:firstLineChars="0"/>
        <w:textAlignment w:val="auto"/>
        <w:rPr>
          <w:rFonts w:eastAsia="SimSun"/>
          <w:szCs w:val="24"/>
          <w:lang w:eastAsia="zh-CN"/>
        </w:rPr>
      </w:pPr>
      <w:r w:rsidRPr="00BD155A">
        <w:rPr>
          <w:color w:val="000000" w:themeColor="text1"/>
          <w:szCs w:val="24"/>
          <w:lang w:eastAsia="zh-CN"/>
        </w:rPr>
        <w:t>For cross-RRH TCI state switching,</w:t>
      </w:r>
    </w:p>
    <w:p w14:paraId="769A331C" w14:textId="35F4ECB5" w:rsidR="00460D95" w:rsidRPr="00BD155A" w:rsidRDefault="0093229A" w:rsidP="0093229A">
      <w:pPr>
        <w:pStyle w:val="ListParagraph"/>
        <w:numPr>
          <w:ilvl w:val="3"/>
          <w:numId w:val="4"/>
        </w:numPr>
        <w:overflowPunct/>
        <w:autoSpaceDE/>
        <w:autoSpaceDN/>
        <w:adjustRightInd/>
        <w:spacing w:after="120"/>
        <w:ind w:firstLineChars="0"/>
        <w:textAlignment w:val="auto"/>
        <w:rPr>
          <w:rFonts w:eastAsia="SimSun"/>
          <w:szCs w:val="24"/>
          <w:lang w:eastAsia="zh-CN"/>
        </w:rPr>
      </w:pPr>
      <w:r w:rsidRPr="00BD155A">
        <w:rPr>
          <w:rFonts w:eastAsia="SimSun"/>
          <w:szCs w:val="24"/>
          <w:lang w:eastAsia="zh-CN"/>
        </w:rPr>
        <w:t xml:space="preserve">Option 1 </w:t>
      </w:r>
      <w:r w:rsidR="00E055E6" w:rsidRPr="00BD155A">
        <w:rPr>
          <w:rFonts w:eastAsia="SimSun"/>
          <w:szCs w:val="24"/>
          <w:lang w:eastAsia="zh-CN"/>
        </w:rPr>
        <w:t>[</w:t>
      </w:r>
      <w:r w:rsidRPr="00BD155A">
        <w:rPr>
          <w:rFonts w:eastAsia="SimSun"/>
          <w:szCs w:val="24"/>
          <w:lang w:eastAsia="zh-CN"/>
        </w:rPr>
        <w:t>Samsung</w:t>
      </w:r>
      <w:r w:rsidR="00E055E6" w:rsidRPr="00BD155A">
        <w:rPr>
          <w:rFonts w:eastAsia="SimSun"/>
          <w:szCs w:val="24"/>
          <w:lang w:eastAsia="zh-CN"/>
        </w:rPr>
        <w:t>]</w:t>
      </w:r>
      <w:r w:rsidRPr="00BD155A">
        <w:rPr>
          <w:rFonts w:eastAsia="SimSun"/>
          <w:szCs w:val="24"/>
          <w:lang w:eastAsia="zh-CN"/>
        </w:rPr>
        <w:t xml:space="preserve">: </w:t>
      </w:r>
      <w:r w:rsidR="009D3EB7" w:rsidRPr="00BD155A">
        <w:rPr>
          <w:rFonts w:eastAsia="SimSun"/>
          <w:szCs w:val="24"/>
          <w:lang w:eastAsia="zh-CN"/>
        </w:rPr>
        <w:t>t</w:t>
      </w:r>
      <w:r w:rsidR="00460D95" w:rsidRPr="00BD155A">
        <w:rPr>
          <w:rFonts w:eastAsia="SimSun"/>
          <w:szCs w:val="24"/>
          <w:lang w:eastAsia="zh-CN"/>
        </w:rPr>
        <w:t>he condition that UE measurement on DL timing difference is larger than certain threshold (as specified in Rel-17) shall not be included as the applicable condition.</w:t>
      </w:r>
    </w:p>
    <w:p w14:paraId="2E85EF65" w14:textId="147520A9" w:rsidR="00D34B8E" w:rsidRPr="00BD155A" w:rsidRDefault="002741FA" w:rsidP="002741FA">
      <w:pPr>
        <w:pStyle w:val="ListParagraph"/>
        <w:numPr>
          <w:ilvl w:val="3"/>
          <w:numId w:val="4"/>
        </w:numPr>
        <w:overflowPunct/>
        <w:autoSpaceDE/>
        <w:autoSpaceDN/>
        <w:adjustRightInd/>
        <w:spacing w:after="120"/>
        <w:ind w:firstLineChars="0"/>
        <w:textAlignment w:val="auto"/>
        <w:rPr>
          <w:rFonts w:eastAsia="SimSun"/>
          <w:szCs w:val="24"/>
          <w:lang w:eastAsia="zh-CN"/>
        </w:rPr>
      </w:pPr>
      <w:r w:rsidRPr="00BD155A">
        <w:rPr>
          <w:rFonts w:eastAsia="SimSun"/>
          <w:szCs w:val="24"/>
          <w:lang w:eastAsia="zh-CN"/>
        </w:rPr>
        <w:t xml:space="preserve">Option 2 </w:t>
      </w:r>
      <w:r w:rsidR="00E055E6" w:rsidRPr="00BD155A">
        <w:rPr>
          <w:rFonts w:eastAsia="SimSun"/>
          <w:szCs w:val="24"/>
          <w:lang w:eastAsia="zh-CN"/>
        </w:rPr>
        <w:t>[</w:t>
      </w:r>
      <w:r w:rsidRPr="00BD155A">
        <w:rPr>
          <w:rFonts w:eastAsia="SimSun"/>
          <w:szCs w:val="24"/>
          <w:lang w:eastAsia="zh-CN"/>
        </w:rPr>
        <w:t>Huawei</w:t>
      </w:r>
      <w:r w:rsidR="00E055E6" w:rsidRPr="00BD155A">
        <w:rPr>
          <w:rFonts w:eastAsia="SimSun"/>
          <w:szCs w:val="24"/>
          <w:lang w:eastAsia="zh-CN"/>
        </w:rPr>
        <w:t>]</w:t>
      </w:r>
      <w:r w:rsidRPr="00BD155A">
        <w:rPr>
          <w:rFonts w:eastAsia="SimSun"/>
          <w:szCs w:val="24"/>
          <w:lang w:eastAsia="zh-CN"/>
        </w:rPr>
        <w:t xml:space="preserve">: </w:t>
      </w:r>
      <w:r w:rsidR="00D34B8E" w:rsidRPr="00BD155A">
        <w:rPr>
          <w:rFonts w:eastAsia="SimSun"/>
          <w:szCs w:val="24"/>
          <w:lang w:eastAsia="zh-CN"/>
        </w:rPr>
        <w:t>the existing R17 UL timing adjustment requirements in clause 7.1.2.3 apply to the first UL transmission after TCI state switch</w:t>
      </w:r>
    </w:p>
    <w:p w14:paraId="1B3F5A13" w14:textId="6CE12C4D" w:rsidR="007E3135" w:rsidRPr="00BD155A" w:rsidRDefault="00EB72F5" w:rsidP="00D1391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BD155A">
        <w:rPr>
          <w:rFonts w:eastAsia="SimSun"/>
          <w:color w:val="000000" w:themeColor="text1"/>
          <w:szCs w:val="24"/>
          <w:lang w:eastAsia="zh-CN"/>
        </w:rPr>
        <w:t xml:space="preserve">If </w:t>
      </w:r>
      <w:r w:rsidR="001A3253" w:rsidRPr="00BD155A">
        <w:rPr>
          <w:rFonts w:eastAsia="SimSun"/>
          <w:color w:val="000000" w:themeColor="text1"/>
          <w:szCs w:val="24"/>
          <w:lang w:eastAsia="zh-CN"/>
        </w:rPr>
        <w:t xml:space="preserve">it is indicated that TCI state switch is not </w:t>
      </w:r>
      <w:r w:rsidR="003F43B1" w:rsidRPr="00BD155A">
        <w:rPr>
          <w:rFonts w:eastAsia="SimSun"/>
          <w:color w:val="000000" w:themeColor="text1"/>
          <w:szCs w:val="24"/>
          <w:lang w:eastAsia="zh-CN"/>
        </w:rPr>
        <w:t>across non-collocated RRHs</w:t>
      </w:r>
      <w:r w:rsidRPr="00BD155A">
        <w:rPr>
          <w:rFonts w:eastAsia="SimSun"/>
          <w:color w:val="000000" w:themeColor="text1"/>
          <w:szCs w:val="24"/>
          <w:lang w:eastAsia="zh-CN"/>
        </w:rPr>
        <w:t>, g</w:t>
      </w:r>
      <w:r w:rsidR="00EF290B" w:rsidRPr="00BD155A">
        <w:rPr>
          <w:rFonts w:eastAsia="SimSun"/>
          <w:color w:val="000000" w:themeColor="text1"/>
          <w:szCs w:val="24"/>
          <w:lang w:eastAsia="zh-CN"/>
        </w:rPr>
        <w:t>radual timing adjustment requirements in clause 7.1.2.1 apply to the first UL transmission after TCI state switch</w:t>
      </w:r>
    </w:p>
    <w:p w14:paraId="79BEAA17" w14:textId="77777777" w:rsidR="00082125" w:rsidRPr="00BD155A" w:rsidRDefault="00B4108D" w:rsidP="000821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073588CC" w14:textId="0D35449A" w:rsidR="00B4108D" w:rsidRPr="00BD155A" w:rsidRDefault="002C5E0F" w:rsidP="0008212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D155A">
        <w:rPr>
          <w:color w:val="000000" w:themeColor="text1"/>
          <w:szCs w:val="24"/>
          <w:lang w:eastAsia="zh-CN"/>
        </w:rPr>
        <w:t xml:space="preserve">Further discuss </w:t>
      </w:r>
      <w:r w:rsidR="00E13E10" w:rsidRPr="00BD155A">
        <w:rPr>
          <w:color w:val="000000" w:themeColor="text1"/>
          <w:szCs w:val="24"/>
          <w:lang w:eastAsia="zh-CN"/>
        </w:rPr>
        <w:t>Options and</w:t>
      </w:r>
      <w:r w:rsidR="003005A9" w:rsidRPr="00BD155A">
        <w:rPr>
          <w:color w:val="000000" w:themeColor="text1"/>
          <w:szCs w:val="24"/>
          <w:lang w:eastAsia="zh-CN"/>
        </w:rPr>
        <w:t xml:space="preserve"> agree on</w:t>
      </w:r>
      <w:r w:rsidR="00E13E10" w:rsidRPr="00BD155A">
        <w:rPr>
          <w:color w:val="000000" w:themeColor="text1"/>
          <w:szCs w:val="24"/>
          <w:lang w:eastAsia="zh-CN"/>
        </w:rPr>
        <w:t xml:space="preserve"> </w:t>
      </w:r>
      <w:r w:rsidR="003005A9" w:rsidRPr="00BD155A">
        <w:rPr>
          <w:color w:val="000000" w:themeColor="text1"/>
          <w:szCs w:val="24"/>
          <w:lang w:eastAsia="zh-CN"/>
        </w:rPr>
        <w:t>the parts with common understanding</w:t>
      </w:r>
      <w:r w:rsidR="0050186E" w:rsidRPr="00BD155A">
        <w:rPr>
          <w:color w:val="000000" w:themeColor="text1"/>
          <w:szCs w:val="24"/>
          <w:lang w:eastAsia="zh-CN"/>
        </w:rPr>
        <w:t>.</w:t>
      </w:r>
    </w:p>
    <w:p w14:paraId="1DDEB4D9" w14:textId="77777777" w:rsidR="00B4108D" w:rsidRPr="00BD155A" w:rsidRDefault="00B4108D" w:rsidP="005035EC">
      <w:pPr>
        <w:rPr>
          <w:lang w:eastAsia="zh-CN"/>
        </w:rPr>
      </w:pPr>
    </w:p>
    <w:p w14:paraId="74986038" w14:textId="7BFB500F" w:rsidR="003113B8" w:rsidRPr="00BD155A" w:rsidRDefault="003113B8" w:rsidP="003113B8">
      <w:pPr>
        <w:pStyle w:val="Heading4"/>
      </w:pPr>
      <w:r w:rsidRPr="00BD155A">
        <w:t>Issue 1</w:t>
      </w:r>
      <w:r w:rsidR="00A146B7" w:rsidRPr="00BD155A">
        <w:t>-1</w:t>
      </w:r>
      <w:r w:rsidRPr="00BD155A">
        <w:t>-</w:t>
      </w:r>
      <w:r w:rsidR="0090604B" w:rsidRPr="00BD155A">
        <w:t>2</w:t>
      </w:r>
      <w:r w:rsidRPr="00BD155A">
        <w:t xml:space="preserve">: </w:t>
      </w:r>
      <w:r w:rsidR="00203A77" w:rsidRPr="00BD155A">
        <w:t>Conditions</w:t>
      </w:r>
      <w:r w:rsidR="00D345F3" w:rsidRPr="00BD155A">
        <w:t xml:space="preserve"> to apply one-shot</w:t>
      </w:r>
      <w:r w:rsidR="0066148F" w:rsidRPr="00BD155A">
        <w:t xml:space="preserve"> large</w:t>
      </w:r>
      <w:r w:rsidR="00D345F3" w:rsidRPr="00BD155A">
        <w:t xml:space="preserve"> timing adjustment</w:t>
      </w:r>
    </w:p>
    <w:p w14:paraId="1175F180" w14:textId="6DCCB9B1" w:rsidR="003113B8" w:rsidRPr="00BD155A" w:rsidRDefault="003113B8" w:rsidP="003113B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w:t>
      </w:r>
    </w:p>
    <w:p w14:paraId="35E6DD47" w14:textId="0113993C" w:rsidR="00D345F3" w:rsidRPr="00BD155A" w:rsidRDefault="00D345F3" w:rsidP="00D345F3">
      <w:pPr>
        <w:pStyle w:val="ListParagraph"/>
        <w:numPr>
          <w:ilvl w:val="0"/>
          <w:numId w:val="4"/>
        </w:numPr>
        <w:spacing w:after="120"/>
        <w:ind w:firstLineChars="0"/>
        <w:rPr>
          <w:color w:val="000000" w:themeColor="text1"/>
          <w:szCs w:val="24"/>
          <w:lang w:eastAsia="zh-CN"/>
        </w:rPr>
      </w:pPr>
      <w:r w:rsidRPr="00BD155A">
        <w:rPr>
          <w:b/>
          <w:bCs/>
          <w:color w:val="000000" w:themeColor="text1"/>
          <w:szCs w:val="24"/>
          <w:lang w:eastAsia="zh-CN"/>
        </w:rPr>
        <w:t>Proposal 1 (Samsung)</w:t>
      </w:r>
      <w:r w:rsidRPr="00BD155A">
        <w:rPr>
          <w:color w:val="000000" w:themeColor="text1"/>
          <w:szCs w:val="24"/>
          <w:lang w:eastAsia="zh-CN"/>
        </w:rPr>
        <w:t xml:space="preserve">: For Rel-18 cross-RRH TCI state switching with MAC-CE based network signaling assistance, the relevant NW configuration and UE capability shall be the condition for UE to apply one-shot large uplink timing adjustment at TCI state switch: </w:t>
      </w:r>
    </w:p>
    <w:p w14:paraId="74C3CECC" w14:textId="77777777" w:rsidR="00D345F3" w:rsidRPr="00BD155A" w:rsidRDefault="00D345F3" w:rsidP="00D345F3">
      <w:pPr>
        <w:pStyle w:val="ListParagraph"/>
        <w:numPr>
          <w:ilvl w:val="1"/>
          <w:numId w:val="4"/>
        </w:numPr>
        <w:spacing w:after="120"/>
        <w:ind w:firstLineChars="0"/>
        <w:rPr>
          <w:color w:val="000000" w:themeColor="text1"/>
          <w:szCs w:val="24"/>
          <w:lang w:eastAsia="zh-CN"/>
        </w:rPr>
      </w:pPr>
      <w:r w:rsidRPr="00BD155A">
        <w:rPr>
          <w:color w:val="000000" w:themeColor="text1"/>
          <w:szCs w:val="24"/>
          <w:lang w:eastAsia="zh-CN"/>
        </w:rPr>
        <w:t xml:space="preserve">UE capability [largeOneStepUL-timingFR2-r18] to support the cross-RRH TCI state switching with MAC-CE based network signaling </w:t>
      </w:r>
      <w:proofErr w:type="gramStart"/>
      <w:r w:rsidRPr="00BD155A">
        <w:rPr>
          <w:color w:val="000000" w:themeColor="text1"/>
          <w:szCs w:val="24"/>
          <w:lang w:eastAsia="zh-CN"/>
        </w:rPr>
        <w:t>assistance;</w:t>
      </w:r>
      <w:proofErr w:type="gramEnd"/>
    </w:p>
    <w:p w14:paraId="16E1586E" w14:textId="77777777" w:rsidR="00D345F3" w:rsidRPr="00BD155A" w:rsidRDefault="00D345F3" w:rsidP="00D345F3">
      <w:pPr>
        <w:pStyle w:val="ListParagraph"/>
        <w:numPr>
          <w:ilvl w:val="1"/>
          <w:numId w:val="4"/>
        </w:numPr>
        <w:spacing w:after="120"/>
        <w:ind w:firstLineChars="0"/>
        <w:rPr>
          <w:color w:val="000000" w:themeColor="text1"/>
          <w:szCs w:val="24"/>
          <w:lang w:eastAsia="zh-CN"/>
        </w:rPr>
      </w:pPr>
      <w:r w:rsidRPr="00BD155A">
        <w:rPr>
          <w:color w:val="000000" w:themeColor="text1"/>
          <w:szCs w:val="24"/>
          <w:lang w:eastAsia="zh-CN"/>
        </w:rPr>
        <w:t xml:space="preserve">NW flag signaling [highSpeedMeasFlagFR2-r17] to indicate UE be in the HST </w:t>
      </w:r>
      <w:proofErr w:type="gramStart"/>
      <w:r w:rsidRPr="00BD155A">
        <w:rPr>
          <w:color w:val="000000" w:themeColor="text1"/>
          <w:szCs w:val="24"/>
          <w:lang w:eastAsia="zh-CN"/>
        </w:rPr>
        <w:t>scenario;</w:t>
      </w:r>
      <w:proofErr w:type="gramEnd"/>
    </w:p>
    <w:p w14:paraId="5E0A323A" w14:textId="77777777" w:rsidR="00D345F3" w:rsidRPr="00BD155A" w:rsidRDefault="00D345F3" w:rsidP="00D345F3">
      <w:pPr>
        <w:pStyle w:val="ListParagraph"/>
        <w:numPr>
          <w:ilvl w:val="1"/>
          <w:numId w:val="4"/>
        </w:numPr>
        <w:spacing w:after="120"/>
        <w:ind w:firstLineChars="0"/>
        <w:rPr>
          <w:color w:val="000000" w:themeColor="text1"/>
          <w:szCs w:val="24"/>
          <w:lang w:eastAsia="zh-CN"/>
        </w:rPr>
      </w:pPr>
      <w:r w:rsidRPr="00BD155A">
        <w:rPr>
          <w:color w:val="000000" w:themeColor="text1"/>
          <w:szCs w:val="24"/>
          <w:lang w:eastAsia="zh-CN"/>
        </w:rPr>
        <w:t xml:space="preserve">NW flag signaling for one shot large UL timing adjustment, i.e., highSpeedLargeOneStepUL-TimingFR2-r17, is no longer needed in Rel-18. </w:t>
      </w:r>
    </w:p>
    <w:p w14:paraId="07EAF55A" w14:textId="77777777" w:rsidR="003113B8" w:rsidRPr="00BD155A" w:rsidRDefault="003113B8" w:rsidP="003113B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5BD326E8" w14:textId="46456ECD" w:rsidR="003113B8" w:rsidRPr="00BD155A" w:rsidRDefault="00073F08" w:rsidP="003113B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D155A">
        <w:rPr>
          <w:rFonts w:eastAsia="SimSun"/>
          <w:color w:val="000000" w:themeColor="text1"/>
          <w:szCs w:val="24"/>
          <w:lang w:eastAsia="zh-CN"/>
        </w:rPr>
        <w:t>Di</w:t>
      </w:r>
      <w:r w:rsidR="00A76025" w:rsidRPr="00BD155A">
        <w:rPr>
          <w:rFonts w:eastAsia="SimSun"/>
          <w:color w:val="000000" w:themeColor="text1"/>
          <w:szCs w:val="24"/>
          <w:lang w:eastAsia="zh-CN"/>
        </w:rPr>
        <w:t>scuss Rel-18 large one-step large UL timing adjustment applicable conditions during the meeting.</w:t>
      </w:r>
    </w:p>
    <w:p w14:paraId="187C5367" w14:textId="77777777" w:rsidR="003113B8" w:rsidRPr="00BD155A" w:rsidRDefault="003113B8" w:rsidP="005035EC">
      <w:pPr>
        <w:rPr>
          <w:lang w:eastAsia="zh-CN"/>
        </w:rPr>
      </w:pPr>
    </w:p>
    <w:p w14:paraId="35E04968" w14:textId="44AAF401" w:rsidR="005035EC" w:rsidRPr="00BD155A" w:rsidRDefault="005035EC" w:rsidP="005831FD">
      <w:pPr>
        <w:pStyle w:val="Heading4"/>
      </w:pPr>
      <w:r w:rsidRPr="00BD155A">
        <w:lastRenderedPageBreak/>
        <w:t>Issue 1</w:t>
      </w:r>
      <w:r w:rsidR="00A146B7" w:rsidRPr="00BD155A">
        <w:t>-1</w:t>
      </w:r>
      <w:r w:rsidRPr="00BD155A">
        <w:t>-</w:t>
      </w:r>
      <w:r w:rsidR="00C03355" w:rsidRPr="00BD155A">
        <w:t>3</w:t>
      </w:r>
      <w:r w:rsidRPr="00BD155A">
        <w:t xml:space="preserve">: </w:t>
      </w:r>
      <w:r w:rsidR="009714B6" w:rsidRPr="00BD155A">
        <w:t>Text of r</w:t>
      </w:r>
      <w:r w:rsidR="005831FD" w:rsidRPr="00BD155A">
        <w:t>equirement in Clause 7.1.2.3</w:t>
      </w:r>
    </w:p>
    <w:p w14:paraId="786CEDE0" w14:textId="52E6EBBB" w:rsidR="005035EC" w:rsidRPr="00BD155A" w:rsidRDefault="005035EC" w:rsidP="005035E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w:t>
      </w:r>
    </w:p>
    <w:p w14:paraId="05EE9514" w14:textId="156005E1" w:rsidR="005035EC" w:rsidRPr="00BD155A" w:rsidRDefault="005035EC" w:rsidP="005035E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D155A">
        <w:rPr>
          <w:color w:val="000000" w:themeColor="text1"/>
          <w:szCs w:val="24"/>
          <w:lang w:eastAsia="zh-CN"/>
        </w:rPr>
        <w:t>Option 1</w:t>
      </w:r>
      <w:r w:rsidR="005831FD" w:rsidRPr="00BD155A">
        <w:rPr>
          <w:color w:val="000000" w:themeColor="text1"/>
          <w:szCs w:val="24"/>
          <w:lang w:eastAsia="zh-CN"/>
        </w:rPr>
        <w:t>(Nokia)</w:t>
      </w:r>
      <w:r w:rsidRPr="00BD155A">
        <w:rPr>
          <w:color w:val="000000" w:themeColor="text1"/>
          <w:szCs w:val="24"/>
          <w:lang w:eastAsia="zh-CN"/>
        </w:rPr>
        <w:t>:</w:t>
      </w:r>
    </w:p>
    <w:tbl>
      <w:tblPr>
        <w:tblStyle w:val="TableGrid"/>
        <w:tblW w:w="0" w:type="auto"/>
        <w:jc w:val="center"/>
        <w:tblLook w:val="04A0" w:firstRow="1" w:lastRow="0" w:firstColumn="1" w:lastColumn="0" w:noHBand="0" w:noVBand="1"/>
      </w:tblPr>
      <w:tblGrid>
        <w:gridCol w:w="8080"/>
      </w:tblGrid>
      <w:tr w:rsidR="002F4630" w:rsidRPr="00BD155A" w14:paraId="1D25956B" w14:textId="77777777" w:rsidTr="00CB12F9">
        <w:trPr>
          <w:jc w:val="center"/>
        </w:trPr>
        <w:tc>
          <w:tcPr>
            <w:tcW w:w="8080" w:type="dxa"/>
            <w:tcBorders>
              <w:top w:val="single" w:sz="4" w:space="0" w:color="auto"/>
              <w:left w:val="single" w:sz="4" w:space="0" w:color="auto"/>
              <w:bottom w:val="single" w:sz="4" w:space="0" w:color="auto"/>
              <w:right w:val="single" w:sz="4" w:space="0" w:color="auto"/>
            </w:tcBorders>
            <w:hideMark/>
          </w:tcPr>
          <w:p w14:paraId="32BE7BB4" w14:textId="77777777" w:rsidR="002F4630" w:rsidRPr="00BD155A" w:rsidRDefault="002F4630">
            <w:pPr>
              <w:spacing w:after="0"/>
              <w:rPr>
                <w:b/>
                <w:bCs/>
                <w:sz w:val="24"/>
                <w:szCs w:val="28"/>
                <w:lang w:eastAsia="zh-CN"/>
              </w:rPr>
            </w:pPr>
            <w:r w:rsidRPr="00BD155A">
              <w:rPr>
                <w:b/>
                <w:bCs/>
                <w:sz w:val="24"/>
                <w:szCs w:val="28"/>
              </w:rPr>
              <w:t>7.1.2.3</w:t>
            </w:r>
            <w:r w:rsidRPr="00BD155A">
              <w:rPr>
                <w:b/>
                <w:bCs/>
                <w:sz w:val="24"/>
                <w:szCs w:val="28"/>
              </w:rPr>
              <w:tab/>
              <w:t>One shot large UL timing adjustment for FR2 Power Class 6 UE</w:t>
            </w:r>
          </w:p>
          <w:p w14:paraId="509C65AE" w14:textId="77777777" w:rsidR="002F4630" w:rsidRPr="00BD155A" w:rsidRDefault="002F4630">
            <w:pPr>
              <w:spacing w:after="0"/>
              <w:rPr>
                <w:rFonts w:eastAsiaTheme="minorEastAsia"/>
                <w:color w:val="000000" w:themeColor="text1"/>
                <w:szCs w:val="22"/>
              </w:rPr>
            </w:pPr>
            <w:r w:rsidRPr="00BD155A">
              <w:rPr>
                <w:rFonts w:eastAsiaTheme="minorEastAsia"/>
                <w:color w:val="000000" w:themeColor="text1"/>
              </w:rPr>
              <w:t xml:space="preserve">When </w:t>
            </w:r>
            <w:r w:rsidRPr="00BD155A">
              <w:rPr>
                <w:rFonts w:eastAsiaTheme="minorEastAsia"/>
                <w:i/>
                <w:iCs/>
                <w:color w:val="000000" w:themeColor="text1"/>
              </w:rPr>
              <w:t>highSpeedMeasFlagFR2-r17</w:t>
            </w:r>
            <w:r w:rsidRPr="00BD155A">
              <w:rPr>
                <w:rFonts w:eastAsiaTheme="minorEastAsia"/>
                <w:color w:val="000000" w:themeColor="text1"/>
              </w:rPr>
              <w:t xml:space="preserve"> is configured and </w:t>
            </w:r>
            <w:r w:rsidRPr="00BD155A">
              <w:rPr>
                <w:rFonts w:eastAsiaTheme="minorEastAsia"/>
                <w:i/>
                <w:iCs/>
                <w:color w:val="000000" w:themeColor="text1"/>
              </w:rPr>
              <w:t xml:space="preserve">highSpeedLargeOneStepUL-TimingFR2-r17 </w:t>
            </w:r>
            <w:r w:rsidRPr="00BD155A">
              <w:rPr>
                <w:rFonts w:eastAsiaTheme="minorEastAsia"/>
                <w:color w:val="000000" w:themeColor="text1"/>
              </w:rPr>
              <w:t>is enabled for UE supporting FR2 power class 6 and [</w:t>
            </w:r>
            <w:r w:rsidRPr="00BD155A">
              <w:rPr>
                <w:rFonts w:eastAsiaTheme="minorEastAsia"/>
                <w:i/>
                <w:iCs/>
                <w:color w:val="000000" w:themeColor="text1"/>
              </w:rPr>
              <w:t>largeOneStepUL-timingFR2-r17</w:t>
            </w:r>
            <w:r w:rsidRPr="00BD155A">
              <w:rPr>
                <w:rFonts w:eastAsiaTheme="minorEastAsia"/>
                <w:color w:val="000000" w:themeColor="text1"/>
              </w:rPr>
              <w:t>] capability, the following requirements apply to the UE:</w:t>
            </w:r>
          </w:p>
          <w:p w14:paraId="1AF5B462" w14:textId="77777777" w:rsidR="002F4630" w:rsidRPr="00BD155A" w:rsidRDefault="002F4630">
            <w:pPr>
              <w:pStyle w:val="B1"/>
              <w:rPr>
                <w:rFonts w:eastAsia="Times New Roman"/>
                <w:strike/>
              </w:rPr>
            </w:pPr>
            <w:r w:rsidRPr="00BD155A">
              <w:t>-</w:t>
            </w:r>
            <w:r w:rsidRPr="00BD155A">
              <w:tab/>
            </w:r>
            <w:r w:rsidRPr="00BD155A">
              <w:rPr>
                <w:color w:val="FF0000"/>
              </w:rPr>
              <w:t xml:space="preserve">If it is indicated that TCI state switch is not across non-collocated RRHs or </w:t>
            </w:r>
            <w:r w:rsidRPr="00BD155A">
              <w:t xml:space="preserve">absolute value </w:t>
            </w:r>
            <m:oMath>
              <m:d>
                <m:dPr>
                  <m:begChr m:val="|"/>
                  <m:endChr m:val="|"/>
                  <m:ctrlPr>
                    <w:rPr>
                      <w:rFonts w:ascii="Cambria Math" w:eastAsia="Times New Roman" w:hAnsi="Cambria Math"/>
                      <w:i/>
                      <w:lang w:eastAsia="en-GB"/>
                    </w:rPr>
                  </m:ctrlPr>
                </m:dPr>
                <m:e>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155A">
              <w:t>, the requirement in clause 7.1.2.1 apply to the first UL transmission after a TCI state switch.</w:t>
            </w:r>
          </w:p>
          <w:p w14:paraId="5F15C3DB" w14:textId="77777777" w:rsidR="002F4630" w:rsidRPr="00BD155A" w:rsidRDefault="002F4630">
            <w:pPr>
              <w:pStyle w:val="B1"/>
              <w:rPr>
                <w:strike/>
              </w:rPr>
            </w:pPr>
            <w:r w:rsidRPr="00BD155A">
              <w:rPr>
                <w:rFonts w:cs="v4.2.0"/>
              </w:rPr>
              <w:t>-</w:t>
            </w:r>
            <w:r w:rsidRPr="00BD155A">
              <w:rPr>
                <w:rFonts w:cs="v4.2.0"/>
              </w:rPr>
              <w:tab/>
              <w:t xml:space="preserve">Otherwise, the UE transmit timing immediately after TCI state switch shall be </w:t>
            </w:r>
            <m:oMath>
              <m:sSub>
                <m:sSubPr>
                  <m:ctrlPr>
                    <w:rPr>
                      <w:rFonts w:ascii="Cambria Math" w:eastAsia="Times New Roman" w:hAnsi="Cambria Math" w:cs="v4.2.0"/>
                      <w:i/>
                      <w:lang w:eastAsia="en-GB"/>
                    </w:rPr>
                  </m:ctrlPr>
                </m:sSubPr>
                <m:e>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155A">
              <w:rPr>
                <w:rFonts w:cs="v4.2.0"/>
              </w:rPr>
              <w:t xml:space="preserve"> and </w:t>
            </w:r>
            <w:r w:rsidRPr="00BD155A">
              <w:t>clause 7.1.2.1 requirements don’t apply.</w:t>
            </w:r>
          </w:p>
          <w:p w14:paraId="6107817F" w14:textId="77777777" w:rsidR="002F4630" w:rsidRPr="00BD155A" w:rsidRDefault="002F4630">
            <w:pPr>
              <w:pStyle w:val="B1"/>
              <w:ind w:left="852"/>
            </w:pPr>
            <w:r w:rsidRPr="00BD155A">
              <w:t>-</w:t>
            </w:r>
            <w:r w:rsidRPr="00BD155A">
              <w:tab/>
              <w:t>The UE UL transmission timing error after the TCI state switching procedure shall be less than or equal to ±</w:t>
            </w:r>
            <w:proofErr w:type="spellStart"/>
            <w:r w:rsidRPr="00BD155A">
              <w:t>T</w:t>
            </w:r>
            <w:r w:rsidRPr="00BD155A">
              <w:rPr>
                <w:vertAlign w:val="subscript"/>
              </w:rPr>
              <w:t>e</w:t>
            </w:r>
            <w:proofErr w:type="spellEnd"/>
            <w:r w:rsidRPr="00BD155A">
              <w:t xml:space="preserve"> as specified in clause 7.1.2 if the new target TCI state is within active TCI state list, otherwise ±7T</w:t>
            </w:r>
            <w:r w:rsidRPr="00BD155A">
              <w:rPr>
                <w:vertAlign w:val="subscript"/>
              </w:rPr>
              <w:t>s</w:t>
            </w:r>
            <w:r w:rsidRPr="00BD155A">
              <w:t xml:space="preserve">, and the reference point is </w:t>
            </w:r>
            <m:oMath>
              <m:sSub>
                <m:sSubPr>
                  <m:ctrlPr>
                    <w:rPr>
                      <w:rFonts w:ascii="Cambria Math" w:eastAsia="Times New Roman" w:hAnsi="Cambria Math" w:cs="v4.2.0"/>
                      <w:i/>
                      <w:lang w:eastAsia="en-GB"/>
                    </w:rPr>
                  </m:ctrlPr>
                </m:sSubPr>
                <m:e>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155A">
              <w:t>.</w:t>
            </w:r>
          </w:p>
          <w:p w14:paraId="77FFD646" w14:textId="77777777" w:rsidR="002F4630" w:rsidRPr="00BD155A" w:rsidRDefault="002F4630">
            <w:pPr>
              <w:pStyle w:val="B1"/>
              <w:rPr>
                <w:strike/>
              </w:rPr>
            </w:pPr>
            <w:r w:rsidRPr="00BD155A">
              <w:rPr>
                <w:rFonts w:cs="v4.2.0"/>
              </w:rPr>
              <w:t>Above,</w:t>
            </w:r>
          </w:p>
          <w:p w14:paraId="2CCC4646" w14:textId="77777777" w:rsidR="002F4630" w:rsidRPr="00BD155A" w:rsidRDefault="002F4630">
            <w:pPr>
              <w:pStyle w:val="B2"/>
              <w:rPr>
                <w:lang w:eastAsia="zh-CN"/>
              </w:rPr>
            </w:pPr>
            <w:r w:rsidRPr="00BD155A">
              <w:rPr>
                <w:lang w:eastAsia="zh-CN"/>
              </w:rPr>
              <w:t>-</w:t>
            </w:r>
            <w:r w:rsidRPr="00BD155A">
              <w:rPr>
                <w:lang w:eastAsia="zh-CN"/>
              </w:rPr>
              <w:tab/>
            </w:r>
            <m:oMath>
              <m:sSub>
                <m:sSubPr>
                  <m:ctrlPr>
                    <w:rPr>
                      <w:rFonts w:ascii="Cambria Math" w:eastAsia="Times New Roman" w:hAnsi="Cambria Math"/>
                      <w:lang w:eastAsia="zh-CN"/>
                    </w:rPr>
                  </m:ctrlPr>
                </m:sSubPr>
                <m:e>
                  <m:r>
                    <w:rPr>
                      <w:rFonts w:ascii="Cambria Math" w:hAnsi="Cambria Math"/>
                      <w:lang w:eastAsia="zh-CN"/>
                    </w:rPr>
                    <m:t>T</m:t>
                  </m:r>
                </m:e>
                <m:sub>
                  <m:r>
                    <w:rPr>
                      <w:rFonts w:ascii="Cambria Math" w:hAnsi="Cambria Math"/>
                      <w:lang w:eastAsia="zh-CN"/>
                    </w:rPr>
                    <m:t>new</m:t>
                  </m:r>
                </m:sub>
              </m:sSub>
            </m:oMath>
            <w:r w:rsidRPr="00BD155A">
              <w:rPr>
                <w:lang w:eastAsia="zh-CN"/>
              </w:rPr>
              <w:t xml:space="preserve"> (in </w:t>
            </w:r>
            <m:oMath>
              <m:sSub>
                <m:sSubPr>
                  <m:ctrlPr>
                    <w:rPr>
                      <w:rFonts w:ascii="Cambria Math" w:eastAsia="Times New Roman" w:hAnsi="Cambria Math"/>
                      <w:lang w:eastAsia="zh-CN"/>
                    </w:rPr>
                  </m:ctrlPr>
                </m:sSubPr>
                <m:e>
                  <m:r>
                    <w:rPr>
                      <w:rFonts w:ascii="Cambria Math" w:hAnsi="Cambria Math"/>
                      <w:lang w:eastAsia="zh-CN"/>
                    </w:rPr>
                    <m:t>T</m:t>
                  </m:r>
                </m:e>
                <m:sub>
                  <m:r>
                    <w:rPr>
                      <w:rFonts w:ascii="Cambria Math" w:hAnsi="Cambria Math"/>
                      <w:lang w:eastAsia="zh-CN"/>
                    </w:rPr>
                    <m:t>c</m:t>
                  </m:r>
                </m:sub>
              </m:sSub>
            </m:oMath>
            <w:r w:rsidRPr="00BD155A">
              <w:rPr>
                <w:lang w:eastAsia="zh-CN"/>
              </w:rPr>
              <w:t xml:space="preserve"> units) is the DL timing defined as the time when UE receives downlink frame with new target TCI state.</w:t>
            </w:r>
          </w:p>
          <w:p w14:paraId="33B0B53C" w14:textId="77777777" w:rsidR="002F4630" w:rsidRPr="00BD155A" w:rsidRDefault="002F4630">
            <w:pPr>
              <w:pStyle w:val="B2"/>
              <w:rPr>
                <w:lang w:eastAsia="zh-CN"/>
              </w:rPr>
            </w:pPr>
            <w:r w:rsidRPr="00BD155A">
              <w:rPr>
                <w:lang w:eastAsia="zh-CN"/>
              </w:rPr>
              <w:t>-</w:t>
            </w:r>
            <w:r w:rsidRPr="00BD155A">
              <w:rPr>
                <w:lang w:eastAsia="zh-CN"/>
              </w:rPr>
              <w:tab/>
            </w:r>
            <m:oMath>
              <m:sSub>
                <m:sSubPr>
                  <m:ctrlPr>
                    <w:rPr>
                      <w:rFonts w:ascii="Cambria Math" w:eastAsia="Times New Roman" w:hAnsi="Cambria Math"/>
                      <w:lang w:eastAsia="zh-CN"/>
                    </w:rPr>
                  </m:ctrlPr>
                </m:sSubPr>
                <m:e>
                  <m:r>
                    <w:rPr>
                      <w:rFonts w:ascii="Cambria Math" w:hAnsi="Cambria Math"/>
                      <w:lang w:eastAsia="zh-CN"/>
                    </w:rPr>
                    <m:t>T</m:t>
                  </m:r>
                </m:e>
                <m:sub>
                  <m:r>
                    <w:rPr>
                      <w:rFonts w:ascii="Cambria Math" w:hAnsi="Cambria Math"/>
                      <w:lang w:eastAsia="zh-CN"/>
                    </w:rPr>
                    <m:t>old</m:t>
                  </m:r>
                </m:sub>
              </m:sSub>
              <m:r>
                <m:rPr>
                  <m:sty m:val="p"/>
                </m:rPr>
                <w:rPr>
                  <w:rFonts w:ascii="Cambria Math" w:hAnsi="Cambria Math"/>
                  <w:lang w:eastAsia="zh-CN"/>
                </w:rPr>
                <m:t xml:space="preserve"> </m:t>
              </m:r>
            </m:oMath>
            <w:r w:rsidRPr="00BD155A">
              <w:rPr>
                <w:lang w:eastAsia="zh-CN"/>
              </w:rPr>
              <w:t xml:space="preserve"> (in </w:t>
            </w:r>
            <m:oMath>
              <m:sSub>
                <m:sSubPr>
                  <m:ctrlPr>
                    <w:rPr>
                      <w:rFonts w:ascii="Cambria Math" w:eastAsia="Times New Roman" w:hAnsi="Cambria Math"/>
                      <w:lang w:eastAsia="zh-CN"/>
                    </w:rPr>
                  </m:ctrlPr>
                </m:sSubPr>
                <m:e>
                  <m:r>
                    <w:rPr>
                      <w:rFonts w:ascii="Cambria Math" w:hAnsi="Cambria Math"/>
                      <w:lang w:eastAsia="zh-CN"/>
                    </w:rPr>
                    <m:t>T</m:t>
                  </m:r>
                </m:e>
                <m:sub>
                  <m:r>
                    <w:rPr>
                      <w:rFonts w:ascii="Cambria Math" w:hAnsi="Cambria Math"/>
                      <w:lang w:eastAsia="zh-CN"/>
                    </w:rPr>
                    <m:t>c</m:t>
                  </m:r>
                </m:sub>
              </m:sSub>
            </m:oMath>
            <w:r w:rsidRPr="00BD155A">
              <w:rPr>
                <w:lang w:eastAsia="zh-CN"/>
              </w:rPr>
              <w:t xml:space="preserve"> units) is the DL timing defined as the time when UE receives downlink frame with old source TCI state.</w:t>
            </w:r>
          </w:p>
        </w:tc>
      </w:tr>
    </w:tbl>
    <w:p w14:paraId="5F759398" w14:textId="77777777" w:rsidR="005831FD" w:rsidRPr="00BD155A" w:rsidRDefault="005831FD" w:rsidP="00FD211F">
      <w:pPr>
        <w:rPr>
          <w:lang w:eastAsia="zh-CN"/>
        </w:rPr>
      </w:pPr>
    </w:p>
    <w:p w14:paraId="2709BAC8" w14:textId="64E0C19F" w:rsidR="00CB12F9" w:rsidRPr="00BD155A" w:rsidRDefault="005035EC" w:rsidP="005035E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D155A">
        <w:rPr>
          <w:color w:val="000000" w:themeColor="text1"/>
          <w:szCs w:val="24"/>
          <w:lang w:eastAsia="zh-CN"/>
        </w:rPr>
        <w:t>Option 2</w:t>
      </w:r>
      <w:r w:rsidR="005831FD" w:rsidRPr="00BD155A">
        <w:rPr>
          <w:color w:val="000000" w:themeColor="text1"/>
          <w:szCs w:val="24"/>
          <w:lang w:eastAsia="zh-CN"/>
        </w:rPr>
        <w:t xml:space="preserve"> (</w:t>
      </w:r>
      <w:r w:rsidR="002F4630" w:rsidRPr="00BD155A">
        <w:rPr>
          <w:color w:val="000000" w:themeColor="text1"/>
          <w:szCs w:val="24"/>
          <w:lang w:eastAsia="zh-CN"/>
        </w:rPr>
        <w:t>Samsung</w:t>
      </w:r>
      <w:r w:rsidR="005831FD" w:rsidRPr="00BD155A">
        <w:rPr>
          <w:color w:val="000000" w:themeColor="text1"/>
          <w:szCs w:val="24"/>
          <w:lang w:eastAsia="zh-CN"/>
        </w:rPr>
        <w:t>)</w:t>
      </w:r>
      <w:r w:rsidRPr="00BD155A">
        <w:rPr>
          <w:color w:val="000000" w:themeColor="text1"/>
          <w:szCs w:val="24"/>
          <w:lang w:eastAsia="zh-CN"/>
        </w:rPr>
        <w:t>:</w:t>
      </w:r>
    </w:p>
    <w:tbl>
      <w:tblPr>
        <w:tblStyle w:val="TableGrid"/>
        <w:tblpPr w:leftFromText="180" w:rightFromText="180" w:vertAnchor="text" w:tblpX="846" w:tblpY="1"/>
        <w:tblOverlap w:val="never"/>
        <w:tblW w:w="0" w:type="auto"/>
        <w:tblLook w:val="04A0" w:firstRow="1" w:lastRow="0" w:firstColumn="1" w:lastColumn="0" w:noHBand="0" w:noVBand="1"/>
      </w:tblPr>
      <w:tblGrid>
        <w:gridCol w:w="8075"/>
      </w:tblGrid>
      <w:tr w:rsidR="00CB12F9" w:rsidRPr="00BD155A" w14:paraId="57EF30AA" w14:textId="77777777" w:rsidTr="00CB12F9">
        <w:tc>
          <w:tcPr>
            <w:tcW w:w="8075" w:type="dxa"/>
          </w:tcPr>
          <w:p w14:paraId="3B4F597B" w14:textId="77777777" w:rsidR="00CB12F9" w:rsidRPr="00BD155A" w:rsidRDefault="00CB12F9" w:rsidP="00FD211F">
            <w:pPr>
              <w:rPr>
                <w:b/>
                <w:bCs/>
                <w:sz w:val="24"/>
                <w:szCs w:val="24"/>
                <w:lang w:eastAsia="zh-CN"/>
              </w:rPr>
            </w:pPr>
            <w:r w:rsidRPr="00BD155A">
              <w:rPr>
                <w:b/>
                <w:bCs/>
                <w:sz w:val="24"/>
                <w:szCs w:val="24"/>
              </w:rPr>
              <w:t>7.1.2.3</w:t>
            </w:r>
            <w:r w:rsidRPr="00BD155A">
              <w:rPr>
                <w:b/>
                <w:bCs/>
                <w:sz w:val="24"/>
                <w:szCs w:val="24"/>
              </w:rPr>
              <w:tab/>
              <w:t>One shot large UL timing adjustment for FR2 Power Class 6 UE</w:t>
            </w:r>
          </w:p>
          <w:p w14:paraId="6E28A0D1" w14:textId="77777777" w:rsidR="00CB12F9" w:rsidRPr="00BD155A" w:rsidRDefault="00CB12F9" w:rsidP="00CB12F9">
            <w:pPr>
              <w:rPr>
                <w:rFonts w:eastAsiaTheme="minorEastAsia"/>
                <w:color w:val="000000" w:themeColor="text1"/>
              </w:rPr>
            </w:pPr>
            <w:r w:rsidRPr="00BD155A">
              <w:rPr>
                <w:rFonts w:eastAsiaTheme="minorEastAsia"/>
                <w:color w:val="000000" w:themeColor="text1"/>
              </w:rPr>
              <w:t xml:space="preserve">When </w:t>
            </w:r>
            <w:r w:rsidRPr="00BD155A">
              <w:rPr>
                <w:rFonts w:eastAsiaTheme="minorEastAsia"/>
                <w:i/>
                <w:iCs/>
                <w:color w:val="000000" w:themeColor="text1"/>
              </w:rPr>
              <w:t>highSpeedMeasFlagFR2-r17</w:t>
            </w:r>
            <w:r w:rsidRPr="00BD155A">
              <w:rPr>
                <w:rFonts w:eastAsiaTheme="minorEastAsia"/>
                <w:color w:val="000000" w:themeColor="text1"/>
              </w:rPr>
              <w:t xml:space="preserve"> is configured and </w:t>
            </w:r>
            <w:r w:rsidRPr="00BD155A">
              <w:rPr>
                <w:rFonts w:eastAsiaTheme="minorEastAsia"/>
                <w:i/>
                <w:iCs/>
                <w:color w:val="000000" w:themeColor="text1"/>
              </w:rPr>
              <w:t xml:space="preserve">highSpeedLargeOneStepUL-TimingFR2-r17 </w:t>
            </w:r>
            <w:r w:rsidRPr="00BD155A">
              <w:rPr>
                <w:rFonts w:eastAsiaTheme="minorEastAsia"/>
                <w:color w:val="000000" w:themeColor="text1"/>
              </w:rPr>
              <w:t>is enabled for UE supporting FR2 power class 6 and [</w:t>
            </w:r>
            <w:r w:rsidRPr="00BD155A">
              <w:rPr>
                <w:rFonts w:eastAsiaTheme="minorEastAsia"/>
                <w:i/>
                <w:iCs/>
                <w:color w:val="000000" w:themeColor="text1"/>
              </w:rPr>
              <w:t>largeOneStepUL-timingFR2-r17</w:t>
            </w:r>
            <w:r w:rsidRPr="00BD155A">
              <w:rPr>
                <w:rFonts w:eastAsiaTheme="minorEastAsia"/>
                <w:color w:val="000000" w:themeColor="text1"/>
              </w:rPr>
              <w:t>] capability, the following requirements apply to the UE:</w:t>
            </w:r>
          </w:p>
          <w:p w14:paraId="27AE69AA" w14:textId="77777777" w:rsidR="00CB12F9" w:rsidRPr="00BD155A" w:rsidRDefault="00CB12F9" w:rsidP="00CB12F9">
            <w:pPr>
              <w:pStyle w:val="B1"/>
              <w:rPr>
                <w:strike/>
              </w:rPr>
            </w:pPr>
            <w:r w:rsidRPr="00BD155A">
              <w:t>-</w:t>
            </w:r>
            <w:r w:rsidRPr="00BD155A">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155A">
              <w:t>, the requirement in clause 7.1.2.1 apply to the first UL transmission after a TCI state switch.</w:t>
            </w:r>
          </w:p>
          <w:p w14:paraId="69185C6C" w14:textId="77777777" w:rsidR="00CB12F9" w:rsidRPr="00BD155A" w:rsidRDefault="00CB12F9" w:rsidP="00CB12F9">
            <w:pPr>
              <w:pStyle w:val="B1"/>
              <w:rPr>
                <w:strike/>
              </w:rPr>
            </w:pPr>
            <w:r w:rsidRPr="00BD155A">
              <w:rPr>
                <w:rFonts w:cs="v4.2.0"/>
              </w:rPr>
              <w:t>-</w:t>
            </w:r>
            <w:r w:rsidRPr="00BD155A">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155A">
              <w:rPr>
                <w:rFonts w:cs="v4.2.0"/>
              </w:rPr>
              <w:t xml:space="preserve"> and </w:t>
            </w:r>
            <w:r w:rsidRPr="00BD155A">
              <w:t>clause 7.1.2.1 requirements don’t apply.</w:t>
            </w:r>
          </w:p>
          <w:p w14:paraId="669E87E1" w14:textId="77777777" w:rsidR="00CB12F9" w:rsidRPr="00BD155A" w:rsidRDefault="00CB12F9" w:rsidP="00CB12F9">
            <w:pPr>
              <w:pStyle w:val="B1"/>
              <w:ind w:left="852"/>
            </w:pPr>
            <w:r w:rsidRPr="00BD155A">
              <w:t>-</w:t>
            </w:r>
            <w:r w:rsidRPr="00BD155A">
              <w:tab/>
              <w:t>The UE UL transmission timing error after the TCI state switching procedure shall be less than or equal to ±</w:t>
            </w:r>
            <w:proofErr w:type="spellStart"/>
            <w:r w:rsidRPr="00BD155A">
              <w:t>T</w:t>
            </w:r>
            <w:r w:rsidRPr="00BD155A">
              <w:rPr>
                <w:vertAlign w:val="subscript"/>
              </w:rPr>
              <w:t>e</w:t>
            </w:r>
            <w:proofErr w:type="spellEnd"/>
            <w:r w:rsidRPr="00BD155A">
              <w:t xml:space="preserve"> as specified in clause 7.1.2 if the new target TCI state is within active TCI state list, otherwise ±7*64*T</w:t>
            </w:r>
            <w:r w:rsidRPr="00BD155A">
              <w:rPr>
                <w:vertAlign w:val="subscript"/>
              </w:rPr>
              <w:t>c</w:t>
            </w:r>
            <w:r w:rsidRPr="00BD155A">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155A">
              <w:t>.</w:t>
            </w:r>
          </w:p>
          <w:p w14:paraId="6ACFAB1C" w14:textId="77777777" w:rsidR="00CB12F9" w:rsidRPr="00BD155A" w:rsidRDefault="00CB12F9" w:rsidP="00CB12F9">
            <w:pPr>
              <w:rPr>
                <w:rFonts w:eastAsiaTheme="minorEastAsia"/>
                <w:color w:val="FF0000"/>
                <w:u w:val="single"/>
              </w:rPr>
            </w:pPr>
            <w:r w:rsidRPr="00BD155A">
              <w:rPr>
                <w:rFonts w:eastAsiaTheme="minorEastAsia"/>
                <w:color w:val="FF0000"/>
                <w:u w:val="single"/>
              </w:rPr>
              <w:t>When [</w:t>
            </w:r>
            <w:r w:rsidRPr="00BD155A">
              <w:rPr>
                <w:rFonts w:eastAsiaTheme="minorEastAsia"/>
                <w:i/>
                <w:iCs/>
                <w:color w:val="FF0000"/>
                <w:u w:val="single"/>
              </w:rPr>
              <w:t>highSpeedMeasFlagFR2-r17</w:t>
            </w:r>
            <w:r w:rsidRPr="00BD155A">
              <w:rPr>
                <w:rFonts w:eastAsiaTheme="minorEastAsia"/>
                <w:color w:val="FF0000"/>
                <w:u w:val="single"/>
              </w:rPr>
              <w:t>] is configured for UE supporting FR2 power class 6 and [</w:t>
            </w:r>
            <w:r w:rsidRPr="00BD155A">
              <w:rPr>
                <w:rFonts w:eastAsiaTheme="minorEastAsia"/>
                <w:i/>
                <w:iCs/>
                <w:color w:val="FF0000"/>
                <w:u w:val="single"/>
              </w:rPr>
              <w:t>largeOneStepUL-timingFR2-r18</w:t>
            </w:r>
            <w:r w:rsidRPr="00BD155A">
              <w:rPr>
                <w:rFonts w:eastAsiaTheme="minorEastAsia"/>
                <w:color w:val="FF0000"/>
                <w:u w:val="single"/>
              </w:rPr>
              <w:t>] capability, the following requirements apply to the UE if UE receive [cross-RRH TCI State Indication for UE-specific PDCCH] MAC-CE:</w:t>
            </w:r>
          </w:p>
          <w:p w14:paraId="3BE45259" w14:textId="77777777" w:rsidR="00CB12F9" w:rsidRPr="00BD155A" w:rsidRDefault="00CB12F9" w:rsidP="00CB12F9">
            <w:pPr>
              <w:pStyle w:val="B1"/>
              <w:rPr>
                <w:strike/>
                <w:color w:val="FF0000"/>
                <w:u w:val="single"/>
              </w:rPr>
            </w:pPr>
            <w:r w:rsidRPr="00BD155A">
              <w:rPr>
                <w:color w:val="FF0000"/>
                <w:u w:val="single"/>
              </w:rPr>
              <w:t>-</w:t>
            </w:r>
            <w:r w:rsidRPr="00BD155A">
              <w:rPr>
                <w:color w:val="FF0000"/>
                <w:u w:val="single"/>
              </w:rPr>
              <w:tab/>
              <w:t>T</w:t>
            </w:r>
            <w:r w:rsidRPr="00BD155A">
              <w:rPr>
                <w:rFonts w:cs="v4.2.0"/>
                <w:color w:val="FF0000"/>
                <w:u w:val="single"/>
              </w:rPr>
              <w:t xml:space="preserve">he UE transmit timing immediately after TCI state switch shall be </w:t>
            </w:r>
            <m:oMath>
              <m:sSub>
                <m:sSubPr>
                  <m:ctrlPr>
                    <w:rPr>
                      <w:rFonts w:ascii="Cambria Math" w:hAnsi="Cambria Math" w:cs="v4.2.0"/>
                      <w:i/>
                      <w:color w:val="FF0000"/>
                      <w:u w:val="single"/>
                    </w:rPr>
                  </m:ctrlPr>
                </m:sSubPr>
                <m:e>
                  <m:sSub>
                    <m:sSubPr>
                      <m:ctrlPr>
                        <w:rPr>
                          <w:rFonts w:ascii="Cambria Math" w:hAnsi="Cambria Math" w:cs="v4.2.0"/>
                          <w:i/>
                          <w:color w:val="FF0000"/>
                          <w:u w:val="single"/>
                        </w:rPr>
                      </m:ctrlPr>
                    </m:sSubPr>
                    <m:e>
                      <m:r>
                        <w:rPr>
                          <w:rFonts w:ascii="Cambria Math" w:hAnsi="Cambria Math" w:cs="v4.2.0"/>
                          <w:color w:val="FF0000"/>
                          <w:u w:val="single"/>
                        </w:rPr>
                        <m:t>T</m:t>
                      </m:r>
                    </m:e>
                    <m:sub>
                      <m:r>
                        <w:rPr>
                          <w:rFonts w:ascii="Cambria Math" w:hAnsi="Cambria Math" w:cs="v4.2.0"/>
                          <w:color w:val="FF0000"/>
                          <w:u w:val="single"/>
                        </w:rPr>
                        <m:t>new</m:t>
                      </m:r>
                    </m:sub>
                  </m:sSub>
                  <m:r>
                    <w:rPr>
                      <w:rFonts w:ascii="Cambria Math" w:hAnsi="Cambria Math" w:cs="v4.2.0"/>
                      <w:color w:val="FF0000"/>
                      <w:u w:val="single"/>
                    </w:rPr>
                    <m:t>-(N</m:t>
                  </m:r>
                </m:e>
                <m:sub>
                  <m:r>
                    <w:rPr>
                      <w:rFonts w:ascii="Cambria Math" w:hAnsi="Cambria Math" w:cs="v4.2.0"/>
                      <w:color w:val="FF0000"/>
                      <w:u w:val="single"/>
                    </w:rPr>
                    <m:t>TA</m:t>
                  </m:r>
                </m:sub>
              </m:sSub>
              <m:r>
                <w:rPr>
                  <w:rFonts w:ascii="Cambria Math" w:hAnsi="Cambria Math" w:cs="v4.2.0"/>
                  <w:color w:val="FF0000"/>
                  <w:u w:val="single"/>
                </w:rPr>
                <m:t>+</m:t>
              </m:r>
              <m:sSub>
                <m:sSubPr>
                  <m:ctrlPr>
                    <w:rPr>
                      <w:rFonts w:ascii="Cambria Math" w:hAnsi="Cambria Math" w:cs="v4.2.0"/>
                      <w:i/>
                      <w:color w:val="FF0000"/>
                      <w:u w:val="single"/>
                    </w:rPr>
                  </m:ctrlPr>
                </m:sSubPr>
                <m:e>
                  <m:r>
                    <w:rPr>
                      <w:rFonts w:ascii="Cambria Math" w:hAnsi="Cambria Math" w:cs="v4.2.0"/>
                      <w:color w:val="FF0000"/>
                      <w:u w:val="single"/>
                    </w:rPr>
                    <m:t>N</m:t>
                  </m:r>
                </m:e>
                <m:sub>
                  <m:r>
                    <w:rPr>
                      <w:rFonts w:ascii="Cambria Math" w:hAnsi="Cambria Math" w:cs="v4.2.0"/>
                      <w:color w:val="FF0000"/>
                      <w:u w:val="single"/>
                    </w:rPr>
                    <m:t>TA offset</m:t>
                  </m:r>
                </m:sub>
              </m:sSub>
              <m:r>
                <w:rPr>
                  <w:rFonts w:ascii="Cambria Math" w:hAnsi="Cambria Math" w:cs="v4.2.0"/>
                  <w:color w:val="FF0000"/>
                  <w:u w:val="single"/>
                </w:rPr>
                <m:t>)+2</m:t>
              </m:r>
              <m:r>
                <w:rPr>
                  <w:rFonts w:ascii="Cambria Math" w:hAnsi="Cambria Math" w:cs="v4.2.0"/>
                  <w:i/>
                  <w:color w:val="FF0000"/>
                  <w:u w:val="single"/>
                </w:rPr>
                <w:sym w:font="Symbol" w:char="F0B4"/>
              </m:r>
              <m:r>
                <w:rPr>
                  <w:rFonts w:ascii="Cambria Math" w:hAnsi="Cambria Math" w:cs="v4.2.0"/>
                  <w:color w:val="FF0000"/>
                  <w:u w:val="single"/>
                </w:rPr>
                <m:t xml:space="preserve"> (</m:t>
              </m:r>
              <m:sSub>
                <m:sSubPr>
                  <m:ctrlPr>
                    <w:rPr>
                      <w:rFonts w:ascii="Cambria Math" w:hAnsi="Cambria Math" w:cs="v4.2.0"/>
                      <w:i/>
                      <w:color w:val="FF0000"/>
                      <w:u w:val="single"/>
                    </w:rPr>
                  </m:ctrlPr>
                </m:sSubPr>
                <m:e>
                  <m:r>
                    <w:rPr>
                      <w:rFonts w:ascii="Cambria Math" w:hAnsi="Cambria Math" w:cs="v4.2.0"/>
                      <w:color w:val="FF0000"/>
                      <w:u w:val="single"/>
                    </w:rPr>
                    <m:t>T</m:t>
                  </m:r>
                </m:e>
                <m:sub>
                  <m:r>
                    <w:rPr>
                      <w:rFonts w:ascii="Cambria Math" w:hAnsi="Cambria Math" w:cs="v4.2.0"/>
                      <w:color w:val="FF0000"/>
                      <w:u w:val="single"/>
                    </w:rPr>
                    <m:t>old</m:t>
                  </m:r>
                </m:sub>
              </m:sSub>
              <m:r>
                <w:rPr>
                  <w:rFonts w:ascii="Cambria Math" w:hAnsi="Cambria Math" w:cs="v4.2.0"/>
                  <w:color w:val="FF0000"/>
                  <w:u w:val="single"/>
                </w:rPr>
                <m:t>-</m:t>
              </m:r>
              <m:sSub>
                <m:sSubPr>
                  <m:ctrlPr>
                    <w:rPr>
                      <w:rFonts w:ascii="Cambria Math" w:hAnsi="Cambria Math" w:cs="v4.2.0"/>
                      <w:i/>
                      <w:color w:val="FF0000"/>
                      <w:u w:val="single"/>
                    </w:rPr>
                  </m:ctrlPr>
                </m:sSubPr>
                <m:e>
                  <m:r>
                    <w:rPr>
                      <w:rFonts w:ascii="Cambria Math" w:hAnsi="Cambria Math" w:cs="v4.2.0"/>
                      <w:color w:val="FF0000"/>
                      <w:u w:val="single"/>
                    </w:rPr>
                    <m:t>T</m:t>
                  </m:r>
                </m:e>
                <m:sub>
                  <m:r>
                    <w:rPr>
                      <w:rFonts w:ascii="Cambria Math" w:hAnsi="Cambria Math" w:cs="v4.2.0"/>
                      <w:color w:val="FF0000"/>
                      <w:u w:val="single"/>
                    </w:rPr>
                    <m:t>new</m:t>
                  </m:r>
                </m:sub>
              </m:sSub>
              <m:r>
                <w:rPr>
                  <w:rFonts w:ascii="Cambria Math" w:hAnsi="Cambria Math" w:cs="v4.2.0"/>
                  <w:color w:val="FF0000"/>
                  <w:u w:val="single"/>
                </w:rPr>
                <m:t>)</m:t>
              </m:r>
            </m:oMath>
            <w:r w:rsidRPr="00BD155A">
              <w:rPr>
                <w:rFonts w:cs="v4.2.0"/>
                <w:color w:val="FF0000"/>
                <w:u w:val="single"/>
              </w:rPr>
              <w:t xml:space="preserve"> and </w:t>
            </w:r>
            <w:r w:rsidRPr="00BD155A">
              <w:rPr>
                <w:color w:val="FF0000"/>
                <w:u w:val="single"/>
              </w:rPr>
              <w:t>clause 7.1.2.1 requirements don’t apply.</w:t>
            </w:r>
          </w:p>
          <w:p w14:paraId="4137FFDE" w14:textId="77777777" w:rsidR="00CB12F9" w:rsidRPr="00BD155A" w:rsidRDefault="00CB12F9" w:rsidP="00CB12F9">
            <w:pPr>
              <w:pStyle w:val="B1"/>
              <w:ind w:left="852"/>
              <w:rPr>
                <w:color w:val="FF0000"/>
                <w:u w:val="single"/>
              </w:rPr>
            </w:pPr>
            <w:r w:rsidRPr="00BD155A">
              <w:rPr>
                <w:color w:val="FF0000"/>
                <w:u w:val="single"/>
              </w:rPr>
              <w:t>-</w:t>
            </w:r>
            <w:r w:rsidRPr="00BD155A">
              <w:rPr>
                <w:color w:val="FF0000"/>
                <w:u w:val="single"/>
              </w:rPr>
              <w:tab/>
              <w:t>The UE UL transmission timing error after the TCI state switching procedure shall be less than or equal to ±</w:t>
            </w:r>
            <w:proofErr w:type="spellStart"/>
            <w:r w:rsidRPr="00BD155A">
              <w:rPr>
                <w:color w:val="FF0000"/>
                <w:u w:val="single"/>
              </w:rPr>
              <w:t>T</w:t>
            </w:r>
            <w:r w:rsidRPr="00BD155A">
              <w:rPr>
                <w:color w:val="FF0000"/>
                <w:u w:val="single"/>
                <w:vertAlign w:val="subscript"/>
              </w:rPr>
              <w:t>e</w:t>
            </w:r>
            <w:proofErr w:type="spellEnd"/>
            <w:r w:rsidRPr="00BD155A">
              <w:rPr>
                <w:color w:val="FF0000"/>
                <w:u w:val="single"/>
              </w:rPr>
              <w:t xml:space="preserve"> as specified in clause 7.1.2 if the new target TCI state is within active TCI state list, otherwise ±7*64*T</w:t>
            </w:r>
            <w:r w:rsidRPr="00BD155A">
              <w:rPr>
                <w:color w:val="FF0000"/>
                <w:u w:val="single"/>
                <w:vertAlign w:val="subscript"/>
              </w:rPr>
              <w:t>c</w:t>
            </w:r>
            <w:r w:rsidRPr="00BD155A">
              <w:rPr>
                <w:color w:val="FF0000"/>
                <w:u w:val="single"/>
              </w:rPr>
              <w:t xml:space="preserve">, and the reference point is </w:t>
            </w:r>
            <m:oMath>
              <m:sSub>
                <m:sSubPr>
                  <m:ctrlPr>
                    <w:rPr>
                      <w:rFonts w:ascii="Cambria Math" w:hAnsi="Cambria Math" w:cs="v4.2.0"/>
                      <w:i/>
                      <w:color w:val="FF0000"/>
                      <w:u w:val="single"/>
                    </w:rPr>
                  </m:ctrlPr>
                </m:sSubPr>
                <m:e>
                  <m:sSub>
                    <m:sSubPr>
                      <m:ctrlPr>
                        <w:rPr>
                          <w:rFonts w:ascii="Cambria Math" w:hAnsi="Cambria Math" w:cs="v4.2.0"/>
                          <w:i/>
                          <w:color w:val="FF0000"/>
                          <w:u w:val="single"/>
                        </w:rPr>
                      </m:ctrlPr>
                    </m:sSubPr>
                    <m:e>
                      <m:r>
                        <w:rPr>
                          <w:rFonts w:ascii="Cambria Math" w:hAnsi="Cambria Math" w:cs="v4.2.0"/>
                          <w:color w:val="FF0000"/>
                          <w:u w:val="single"/>
                        </w:rPr>
                        <m:t>T</m:t>
                      </m:r>
                    </m:e>
                    <m:sub>
                      <m:r>
                        <w:rPr>
                          <w:rFonts w:ascii="Cambria Math" w:hAnsi="Cambria Math" w:cs="v4.2.0"/>
                          <w:color w:val="FF0000"/>
                          <w:u w:val="single"/>
                        </w:rPr>
                        <m:t>new</m:t>
                      </m:r>
                    </m:sub>
                  </m:sSub>
                  <m:r>
                    <w:rPr>
                      <w:rFonts w:ascii="Cambria Math" w:hAnsi="Cambria Math" w:cs="v4.2.0"/>
                      <w:color w:val="FF0000"/>
                      <w:u w:val="single"/>
                    </w:rPr>
                    <m:t>-(N</m:t>
                  </m:r>
                </m:e>
                <m:sub>
                  <m:r>
                    <w:rPr>
                      <w:rFonts w:ascii="Cambria Math" w:hAnsi="Cambria Math" w:cs="v4.2.0"/>
                      <w:color w:val="FF0000"/>
                      <w:u w:val="single"/>
                    </w:rPr>
                    <m:t>TA</m:t>
                  </m:r>
                </m:sub>
              </m:sSub>
              <m:r>
                <w:rPr>
                  <w:rFonts w:ascii="Cambria Math" w:hAnsi="Cambria Math" w:cs="v4.2.0"/>
                  <w:color w:val="FF0000"/>
                  <w:u w:val="single"/>
                </w:rPr>
                <m:t>+</m:t>
              </m:r>
              <m:sSub>
                <m:sSubPr>
                  <m:ctrlPr>
                    <w:rPr>
                      <w:rFonts w:ascii="Cambria Math" w:hAnsi="Cambria Math" w:cs="v4.2.0"/>
                      <w:i/>
                      <w:color w:val="FF0000"/>
                      <w:u w:val="single"/>
                    </w:rPr>
                  </m:ctrlPr>
                </m:sSubPr>
                <m:e>
                  <m:r>
                    <w:rPr>
                      <w:rFonts w:ascii="Cambria Math" w:hAnsi="Cambria Math" w:cs="v4.2.0"/>
                      <w:color w:val="FF0000"/>
                      <w:u w:val="single"/>
                    </w:rPr>
                    <m:t>N</m:t>
                  </m:r>
                </m:e>
                <m:sub>
                  <m:r>
                    <w:rPr>
                      <w:rFonts w:ascii="Cambria Math" w:hAnsi="Cambria Math" w:cs="v4.2.0"/>
                      <w:color w:val="FF0000"/>
                      <w:u w:val="single"/>
                    </w:rPr>
                    <m:t>TA offset</m:t>
                  </m:r>
                </m:sub>
              </m:sSub>
              <m:r>
                <w:rPr>
                  <w:rFonts w:ascii="Cambria Math" w:hAnsi="Cambria Math" w:cs="v4.2.0"/>
                  <w:color w:val="FF0000"/>
                  <w:u w:val="single"/>
                </w:rPr>
                <m:t>)+2</m:t>
              </m:r>
              <m:r>
                <w:rPr>
                  <w:rFonts w:ascii="Cambria Math" w:hAnsi="Cambria Math" w:cs="v4.2.0"/>
                  <w:i/>
                  <w:color w:val="FF0000"/>
                  <w:u w:val="single"/>
                </w:rPr>
                <w:sym w:font="Symbol" w:char="F0B4"/>
              </m:r>
              <m:r>
                <w:rPr>
                  <w:rFonts w:ascii="Cambria Math" w:hAnsi="Cambria Math" w:cs="v4.2.0"/>
                  <w:color w:val="FF0000"/>
                  <w:u w:val="single"/>
                </w:rPr>
                <m:t xml:space="preserve"> (</m:t>
              </m:r>
              <m:sSub>
                <m:sSubPr>
                  <m:ctrlPr>
                    <w:rPr>
                      <w:rFonts w:ascii="Cambria Math" w:hAnsi="Cambria Math" w:cs="v4.2.0"/>
                      <w:i/>
                      <w:color w:val="FF0000"/>
                      <w:u w:val="single"/>
                    </w:rPr>
                  </m:ctrlPr>
                </m:sSubPr>
                <m:e>
                  <m:r>
                    <w:rPr>
                      <w:rFonts w:ascii="Cambria Math" w:hAnsi="Cambria Math" w:cs="v4.2.0"/>
                      <w:color w:val="FF0000"/>
                      <w:u w:val="single"/>
                    </w:rPr>
                    <m:t>T</m:t>
                  </m:r>
                </m:e>
                <m:sub>
                  <m:r>
                    <w:rPr>
                      <w:rFonts w:ascii="Cambria Math" w:hAnsi="Cambria Math" w:cs="v4.2.0"/>
                      <w:color w:val="FF0000"/>
                      <w:u w:val="single"/>
                    </w:rPr>
                    <m:t>old</m:t>
                  </m:r>
                </m:sub>
              </m:sSub>
              <m:r>
                <w:rPr>
                  <w:rFonts w:ascii="Cambria Math" w:hAnsi="Cambria Math" w:cs="v4.2.0"/>
                  <w:color w:val="FF0000"/>
                  <w:u w:val="single"/>
                </w:rPr>
                <m:t>-</m:t>
              </m:r>
              <m:sSub>
                <m:sSubPr>
                  <m:ctrlPr>
                    <w:rPr>
                      <w:rFonts w:ascii="Cambria Math" w:hAnsi="Cambria Math" w:cs="v4.2.0"/>
                      <w:i/>
                      <w:color w:val="FF0000"/>
                      <w:u w:val="single"/>
                    </w:rPr>
                  </m:ctrlPr>
                </m:sSubPr>
                <m:e>
                  <m:r>
                    <w:rPr>
                      <w:rFonts w:ascii="Cambria Math" w:hAnsi="Cambria Math" w:cs="v4.2.0"/>
                      <w:color w:val="FF0000"/>
                      <w:u w:val="single"/>
                    </w:rPr>
                    <m:t>T</m:t>
                  </m:r>
                </m:e>
                <m:sub>
                  <m:r>
                    <w:rPr>
                      <w:rFonts w:ascii="Cambria Math" w:hAnsi="Cambria Math" w:cs="v4.2.0"/>
                      <w:color w:val="FF0000"/>
                      <w:u w:val="single"/>
                    </w:rPr>
                    <m:t>new</m:t>
                  </m:r>
                </m:sub>
              </m:sSub>
              <m:r>
                <w:rPr>
                  <w:rFonts w:ascii="Cambria Math" w:hAnsi="Cambria Math" w:cs="v4.2.0"/>
                  <w:color w:val="FF0000"/>
                  <w:u w:val="single"/>
                </w:rPr>
                <m:t>)</m:t>
              </m:r>
            </m:oMath>
            <w:r w:rsidRPr="00BD155A">
              <w:rPr>
                <w:color w:val="FF0000"/>
                <w:u w:val="single"/>
              </w:rPr>
              <w:t>.</w:t>
            </w:r>
          </w:p>
          <w:p w14:paraId="1C5FB1D4" w14:textId="77777777" w:rsidR="00CB12F9" w:rsidRPr="00BD155A" w:rsidRDefault="00CB12F9" w:rsidP="00CB12F9">
            <w:pPr>
              <w:pStyle w:val="B1"/>
              <w:rPr>
                <w:strike/>
              </w:rPr>
            </w:pPr>
            <w:r w:rsidRPr="00BD155A">
              <w:rPr>
                <w:rFonts w:cs="v4.2.0"/>
              </w:rPr>
              <w:lastRenderedPageBreak/>
              <w:t>Above,</w:t>
            </w:r>
          </w:p>
          <w:p w14:paraId="1E35E51D" w14:textId="77777777" w:rsidR="00CB12F9" w:rsidRPr="00BD155A" w:rsidRDefault="00CB12F9" w:rsidP="00CB12F9">
            <w:pPr>
              <w:pStyle w:val="B2"/>
              <w:rPr>
                <w:lang w:eastAsia="zh-CN"/>
              </w:rPr>
            </w:pPr>
            <w:r w:rsidRPr="00BD155A">
              <w:rPr>
                <w:lang w:eastAsia="zh-CN"/>
              </w:rPr>
              <w:t>-</w:t>
            </w:r>
            <w:r w:rsidRPr="00BD155A">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new</m:t>
                  </m:r>
                </m:sub>
              </m:sSub>
            </m:oMath>
            <w:r w:rsidRPr="00BD155A">
              <w:rPr>
                <w:lang w:eastAsia="zh-CN"/>
              </w:rPr>
              <w:t xml:space="preserve"> (in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m:t>
                  </m:r>
                </m:sub>
              </m:sSub>
            </m:oMath>
            <w:r w:rsidRPr="00BD155A">
              <w:rPr>
                <w:lang w:eastAsia="zh-CN"/>
              </w:rPr>
              <w:t xml:space="preserve"> units) is the DL timing defined as the time when UE receives downlink frame with new target TCI state.</w:t>
            </w:r>
          </w:p>
          <w:p w14:paraId="14A34DDF" w14:textId="77777777" w:rsidR="00CB12F9" w:rsidRPr="00BD155A" w:rsidRDefault="00CB12F9" w:rsidP="00CB12F9">
            <w:pPr>
              <w:pStyle w:val="B2"/>
              <w:rPr>
                <w:lang w:eastAsia="zh-CN"/>
              </w:rPr>
            </w:pPr>
            <w:r w:rsidRPr="00BD155A">
              <w:rPr>
                <w:lang w:eastAsia="zh-CN"/>
              </w:rPr>
              <w:t>-</w:t>
            </w:r>
            <w:r w:rsidRPr="00BD155A">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old</m:t>
                  </m:r>
                </m:sub>
              </m:sSub>
              <m:r>
                <m:rPr>
                  <m:sty m:val="p"/>
                </m:rPr>
                <w:rPr>
                  <w:rFonts w:ascii="Cambria Math" w:hAnsi="Cambria Math"/>
                  <w:lang w:eastAsia="zh-CN"/>
                </w:rPr>
                <m:t xml:space="preserve"> </m:t>
              </m:r>
            </m:oMath>
            <w:r w:rsidRPr="00BD155A">
              <w:rPr>
                <w:lang w:eastAsia="zh-CN"/>
              </w:rPr>
              <w:t xml:space="preserve"> (in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m:t>
                  </m:r>
                </m:sub>
              </m:sSub>
            </m:oMath>
            <w:r w:rsidRPr="00BD155A">
              <w:rPr>
                <w:lang w:eastAsia="zh-CN"/>
              </w:rPr>
              <w:t xml:space="preserve"> units) is the DL timing defined as the time when UE receives downlink frame with old source TCI state.</w:t>
            </w:r>
          </w:p>
        </w:tc>
      </w:tr>
    </w:tbl>
    <w:p w14:paraId="0CFDAAA1" w14:textId="0CA00AA6" w:rsidR="005035EC" w:rsidRPr="00BD155A" w:rsidRDefault="005035EC" w:rsidP="005035E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lastRenderedPageBreak/>
        <w:t>Recommended WF</w:t>
      </w:r>
    </w:p>
    <w:p w14:paraId="7A878DDE" w14:textId="527DCFED" w:rsidR="005035EC" w:rsidRPr="00BD155A" w:rsidRDefault="00FD211F" w:rsidP="005035E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D155A">
        <w:rPr>
          <w:rFonts w:eastAsia="SimSun"/>
          <w:color w:val="000000" w:themeColor="text1"/>
          <w:szCs w:val="24"/>
          <w:lang w:eastAsia="zh-CN"/>
        </w:rPr>
        <w:t xml:space="preserve">Discuss the formulation of the requirement </w:t>
      </w:r>
      <w:r w:rsidR="003F216F" w:rsidRPr="00BD155A">
        <w:rPr>
          <w:rFonts w:eastAsia="SimSun"/>
          <w:color w:val="000000" w:themeColor="text1"/>
          <w:szCs w:val="24"/>
          <w:lang w:eastAsia="zh-CN"/>
        </w:rPr>
        <w:t>based on the agreements in the previous issues.</w:t>
      </w:r>
    </w:p>
    <w:p w14:paraId="2A990DF9" w14:textId="77777777" w:rsidR="005035EC" w:rsidRPr="00BD155A" w:rsidRDefault="005035EC" w:rsidP="005035EC">
      <w:pPr>
        <w:rPr>
          <w:lang w:eastAsia="zh-CN"/>
        </w:rPr>
      </w:pPr>
    </w:p>
    <w:p w14:paraId="5E810F3E" w14:textId="0A3F2427" w:rsidR="00241A96" w:rsidRPr="00BD155A" w:rsidRDefault="00241A96" w:rsidP="00241A96">
      <w:pPr>
        <w:pStyle w:val="Heading4"/>
      </w:pPr>
      <w:r w:rsidRPr="00BD155A">
        <w:t>Issue 1-</w:t>
      </w:r>
      <w:r w:rsidR="00A146B7" w:rsidRPr="00BD155A">
        <w:t>1-</w:t>
      </w:r>
      <w:r w:rsidR="00C03355" w:rsidRPr="00BD155A">
        <w:t>4</w:t>
      </w:r>
      <w:r w:rsidRPr="00BD155A">
        <w:t xml:space="preserve">: </w:t>
      </w:r>
      <w:r w:rsidR="00A76570" w:rsidRPr="00BD155A">
        <w:t>HST FR2 TCI state switch delay</w:t>
      </w:r>
    </w:p>
    <w:p w14:paraId="1A299C0B" w14:textId="375D409D" w:rsidR="00C03355" w:rsidRPr="00BD155A" w:rsidRDefault="00C03355" w:rsidP="00241A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Background</w:t>
      </w:r>
    </w:p>
    <w:p w14:paraId="010756D0" w14:textId="78EFA1FA" w:rsidR="00C03355" w:rsidRPr="00BD155A" w:rsidRDefault="00C03355" w:rsidP="00C03355">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rPr>
          <w:rFonts w:eastAsia="SimSun"/>
          <w:szCs w:val="24"/>
          <w:lang w:eastAsia="zh-CN"/>
        </w:rPr>
        <w:t>TBA</w:t>
      </w:r>
    </w:p>
    <w:p w14:paraId="5C54EB61" w14:textId="77777777" w:rsidR="00344D41" w:rsidRPr="00BD155A" w:rsidRDefault="00241A96" w:rsidP="00344D4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w:t>
      </w:r>
      <w:r w:rsidR="00C03355" w:rsidRPr="00BD155A">
        <w:rPr>
          <w:rFonts w:eastAsia="SimSun"/>
          <w:color w:val="0070C0"/>
          <w:szCs w:val="24"/>
          <w:lang w:eastAsia="zh-CN"/>
        </w:rPr>
        <w:t xml:space="preserve"> and observations</w:t>
      </w:r>
    </w:p>
    <w:p w14:paraId="31B27A70" w14:textId="77777777" w:rsidR="00344D41" w:rsidRPr="00BD155A" w:rsidRDefault="00344D41" w:rsidP="00344D4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D155A">
        <w:rPr>
          <w:b/>
          <w:bCs/>
        </w:rPr>
        <w:t>Proposal 1 (Nokia)</w:t>
      </w:r>
      <w:r w:rsidRPr="00BD155A">
        <w:t>: RAN4 to shorten MAC-CE based TCI state switch delay in HST FR2 scenarios when it is indicated that that TCI state switch is not across non-collocated RRHs, i.e., UE shall be able to receive PDCCH with the target TCI state after</w:t>
      </w:r>
    </w:p>
    <w:p w14:paraId="2DBC9A5F" w14:textId="77777777" w:rsidR="00344D41" w:rsidRPr="00BD155A" w:rsidRDefault="00344D41" w:rsidP="00344D4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BD155A">
        <w:rPr>
          <w:rFonts w:eastAsia="Yu Mincho"/>
        </w:rPr>
        <w:t xml:space="preserve">slot </w:t>
      </w:r>
      <w:r w:rsidRPr="00BD155A">
        <w:rPr>
          <w:rFonts w:eastAsia="Yu Mincho"/>
          <w:lang w:eastAsia="zh-CN"/>
        </w:rPr>
        <w:t>n+ T</w:t>
      </w:r>
      <w:r w:rsidRPr="00BD155A">
        <w:rPr>
          <w:rFonts w:eastAsia="Yu Mincho"/>
          <w:vertAlign w:val="subscript"/>
          <w:lang w:eastAsia="zh-CN"/>
        </w:rPr>
        <w:t>HARQ</w:t>
      </w:r>
      <w:r w:rsidRPr="00BD155A">
        <w:rPr>
          <w:rFonts w:eastAsia="Yu Mincho"/>
          <w:lang w:eastAsia="zh-CN"/>
        </w:rPr>
        <w:t xml:space="preserve"> + </w:t>
      </w:r>
      <m:oMath>
        <m:sSubSup>
          <m:sSubSupPr>
            <m:ctrlPr>
              <w:rPr>
                <w:rFonts w:ascii="Cambria Math" w:eastAsia="Yu Mincho" w:hAnsi="Cambria Math"/>
                <w:sz w:val="24"/>
                <w:szCs w:val="24"/>
                <w:lang w:eastAsia="zh-CN"/>
              </w:rPr>
            </m:ctrlPr>
          </m:sSubSupPr>
          <m:e>
            <m:r>
              <m:rPr>
                <m:sty m:val="p"/>
              </m:rPr>
              <w:rPr>
                <w:rFonts w:ascii="Cambria Math" w:eastAsia="Yu Mincho" w:hAnsi="Cambria Math"/>
                <w:lang w:eastAsia="zh-CN"/>
              </w:rPr>
              <m:t>3N</m:t>
            </m:r>
          </m:e>
          <m:sub>
            <m:r>
              <m:rPr>
                <m:sty m:val="p"/>
              </m:rPr>
              <w:rPr>
                <w:rFonts w:ascii="Cambria Math" w:eastAsia="Yu Mincho" w:hAnsi="Cambria Math"/>
                <w:lang w:eastAsia="zh-CN"/>
              </w:rPr>
              <m:t>slot</m:t>
            </m:r>
          </m:sub>
          <m:sup>
            <m:r>
              <m:rPr>
                <m:sty m:val="p"/>
              </m:rPr>
              <w:rPr>
                <w:rFonts w:ascii="Cambria Math" w:eastAsia="Yu Mincho" w:hAnsi="Cambria Math"/>
                <w:lang w:eastAsia="zh-CN"/>
              </w:rPr>
              <m:t>subframe,µ</m:t>
            </m:r>
          </m:sup>
        </m:sSubSup>
      </m:oMath>
      <w:r w:rsidRPr="00BD155A">
        <w:rPr>
          <w:rFonts w:eastAsia="Yu Mincho"/>
          <w:lang w:eastAsia="zh-CN"/>
        </w:rPr>
        <w:t xml:space="preserve"> + </w:t>
      </w:r>
      <w:proofErr w:type="spellStart"/>
      <w:r w:rsidRPr="00BD155A">
        <w:rPr>
          <w:rFonts w:eastAsia="Yu Mincho"/>
        </w:rPr>
        <w:t>TO</w:t>
      </w:r>
      <w:r w:rsidRPr="00BD155A">
        <w:rPr>
          <w:rFonts w:eastAsia="Yu Mincho"/>
          <w:vertAlign w:val="subscript"/>
        </w:rPr>
        <w:t>k</w:t>
      </w:r>
      <w:proofErr w:type="spellEnd"/>
      <w:r w:rsidRPr="00BD155A">
        <w:rPr>
          <w:rFonts w:eastAsia="Yu Mincho"/>
        </w:rPr>
        <w:t>*(</w:t>
      </w:r>
      <w:proofErr w:type="spellStart"/>
      <w:r w:rsidRPr="00BD155A">
        <w:rPr>
          <w:rFonts w:eastAsia="Yu Mincho"/>
        </w:rPr>
        <w:t>T</w:t>
      </w:r>
      <w:r w:rsidRPr="00BD155A">
        <w:rPr>
          <w:rFonts w:eastAsia="Yu Mincho"/>
          <w:vertAlign w:val="subscript"/>
        </w:rPr>
        <w:t>first</w:t>
      </w:r>
      <w:proofErr w:type="spellEnd"/>
      <w:r w:rsidRPr="00BD155A">
        <w:rPr>
          <w:rFonts w:eastAsia="Yu Mincho"/>
          <w:vertAlign w:val="subscript"/>
        </w:rPr>
        <w:t xml:space="preserve">-SSB </w:t>
      </w:r>
      <w:r w:rsidRPr="00BD155A">
        <w:rPr>
          <w:rFonts w:eastAsia="Yu Mincho"/>
        </w:rPr>
        <w:t>+ T</w:t>
      </w:r>
      <w:r w:rsidRPr="00BD155A">
        <w:rPr>
          <w:rFonts w:eastAsia="Yu Mincho"/>
          <w:vertAlign w:val="subscript"/>
        </w:rPr>
        <w:t>SSB-proc</w:t>
      </w:r>
      <w:r w:rsidRPr="00BD155A">
        <w:rPr>
          <w:rFonts w:eastAsia="Yu Mincho"/>
        </w:rPr>
        <w:t xml:space="preserve">) / </w:t>
      </w:r>
      <w:r w:rsidRPr="00BD155A">
        <w:rPr>
          <w:rFonts w:eastAsia="Yu Mincho"/>
          <w:i/>
        </w:rPr>
        <w:t>NR slot length</w:t>
      </w:r>
      <w:r w:rsidRPr="00BD155A">
        <w:rPr>
          <w:rFonts w:eastAsia="Yu Mincho"/>
        </w:rPr>
        <w:t xml:space="preserve"> </w:t>
      </w:r>
      <w:r w:rsidRPr="00BD155A">
        <w:rPr>
          <w:rFonts w:eastAsia="Yu Mincho"/>
          <w:color w:val="FF0000"/>
        </w:rPr>
        <w:t>when it is indicated that TCI state switch is not across non-collocated RRHs,</w:t>
      </w:r>
    </w:p>
    <w:p w14:paraId="6DB6E942" w14:textId="7221BE23" w:rsidR="00C03355" w:rsidRPr="00BD155A" w:rsidRDefault="00344D41" w:rsidP="00DF43A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BD155A">
        <w:t xml:space="preserve">slot </w:t>
      </w:r>
      <w:r w:rsidRPr="00BD155A">
        <w:rPr>
          <w:lang w:eastAsia="zh-CN"/>
        </w:rPr>
        <w:t>n+ T</w:t>
      </w:r>
      <w:r w:rsidRPr="00BD155A">
        <w:rPr>
          <w:vertAlign w:val="subscript"/>
          <w:lang w:eastAsia="zh-CN"/>
        </w:rPr>
        <w:t>HARQ</w:t>
      </w:r>
      <w:r w:rsidRPr="00BD155A">
        <w:rPr>
          <w:lang w:eastAsia="zh-CN"/>
        </w:rPr>
        <w:t xml:space="preserve"> + </w:t>
      </w:r>
      <m:oMath>
        <m:sSubSup>
          <m:sSubSupPr>
            <m:ctrlPr>
              <w:rPr>
                <w:rFonts w:ascii="Cambria Math" w:hAnsi="Cambria Math"/>
                <w:sz w:val="24"/>
                <w:szCs w:val="24"/>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BD155A">
        <w:rPr>
          <w:lang w:eastAsia="zh-CN"/>
        </w:rPr>
        <w:t xml:space="preserve"> + </w:t>
      </w:r>
      <w:proofErr w:type="spellStart"/>
      <w:r w:rsidRPr="00BD155A">
        <w:t>TO</w:t>
      </w:r>
      <w:r w:rsidRPr="00BD155A">
        <w:rPr>
          <w:vertAlign w:val="subscript"/>
        </w:rPr>
        <w:t>k</w:t>
      </w:r>
      <w:proofErr w:type="spellEnd"/>
      <w:r w:rsidRPr="00BD155A">
        <w:t>*(</w:t>
      </w:r>
      <w:proofErr w:type="spellStart"/>
      <w:r w:rsidRPr="00BD155A">
        <w:t>T</w:t>
      </w:r>
      <w:r w:rsidRPr="00BD155A">
        <w:rPr>
          <w:vertAlign w:val="subscript"/>
        </w:rPr>
        <w:t>first</w:t>
      </w:r>
      <w:proofErr w:type="spellEnd"/>
      <w:r w:rsidRPr="00BD155A">
        <w:rPr>
          <w:vertAlign w:val="subscript"/>
        </w:rPr>
        <w:t xml:space="preserve">-SSB </w:t>
      </w:r>
      <w:r w:rsidRPr="00BD155A">
        <w:t>+ T</w:t>
      </w:r>
      <w:r w:rsidRPr="00BD155A">
        <w:rPr>
          <w:vertAlign w:val="subscript"/>
        </w:rPr>
        <w:t>SSB-proc</w:t>
      </w:r>
      <w:r w:rsidRPr="00BD155A">
        <w:t xml:space="preserve"> + </w:t>
      </w:r>
      <w:proofErr w:type="spellStart"/>
      <w:r w:rsidRPr="00BD155A">
        <w:t>T</w:t>
      </w:r>
      <w:r w:rsidRPr="00BD155A">
        <w:rPr>
          <w:vertAlign w:val="subscript"/>
        </w:rPr>
        <w:t>rs</w:t>
      </w:r>
      <w:proofErr w:type="spellEnd"/>
      <w:r w:rsidRPr="00BD155A">
        <w:rPr>
          <w:vertAlign w:val="subscript"/>
        </w:rPr>
        <w:t xml:space="preserve"> </w:t>
      </w:r>
      <w:r w:rsidRPr="00BD155A">
        <w:t xml:space="preserve">+ </w:t>
      </w:r>
      <w:proofErr w:type="spellStart"/>
      <w:r w:rsidRPr="00BD155A">
        <w:t>T</w:t>
      </w:r>
      <w:r w:rsidRPr="00BD155A">
        <w:rPr>
          <w:vertAlign w:val="subscript"/>
        </w:rPr>
        <w:t>rs</w:t>
      </w:r>
      <w:proofErr w:type="spellEnd"/>
      <w:r w:rsidRPr="00BD155A">
        <w:rPr>
          <w:vertAlign w:val="subscript"/>
        </w:rPr>
        <w:t>-proc</w:t>
      </w:r>
      <w:r w:rsidRPr="00BD155A">
        <w:t xml:space="preserve">) / </w:t>
      </w:r>
      <w:r w:rsidRPr="00BD155A">
        <w:rPr>
          <w:i/>
        </w:rPr>
        <w:t xml:space="preserve">NR slot length </w:t>
      </w:r>
      <w:r w:rsidRPr="00BD155A">
        <w:rPr>
          <w:rFonts w:eastAsia="Yu Mincho"/>
        </w:rPr>
        <w:t>when the target TCI state is from non-collocated RRH</w:t>
      </w:r>
      <w:r w:rsidRPr="00BD155A">
        <w:rPr>
          <w:rFonts w:eastAsia="Yu Mincho"/>
          <w:color w:val="FF0000"/>
        </w:rPr>
        <w:t>, otherwise.</w:t>
      </w:r>
    </w:p>
    <w:p w14:paraId="6AD9D96E" w14:textId="1C25E2B7" w:rsidR="00241A96" w:rsidRPr="00BD155A" w:rsidRDefault="00241A96" w:rsidP="00241A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42775343" w14:textId="77777777" w:rsidR="00241A96" w:rsidRPr="00BD155A" w:rsidRDefault="00241A96" w:rsidP="00241A9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D155A">
        <w:rPr>
          <w:rFonts w:eastAsia="SimSun"/>
          <w:color w:val="000000" w:themeColor="text1"/>
          <w:szCs w:val="24"/>
          <w:lang w:eastAsia="zh-CN"/>
        </w:rPr>
        <w:t>Discuss Rel-18 large one-step large UL timing adjustment applicable conditions during the meeting.</w:t>
      </w:r>
    </w:p>
    <w:p w14:paraId="79E389C4" w14:textId="77777777" w:rsidR="00241A96" w:rsidRPr="00BD155A" w:rsidRDefault="00241A96" w:rsidP="005035EC">
      <w:pPr>
        <w:rPr>
          <w:lang w:eastAsia="zh-CN"/>
        </w:rPr>
      </w:pPr>
    </w:p>
    <w:p w14:paraId="79680FA9" w14:textId="3198729B" w:rsidR="0061201B" w:rsidRPr="00BD155A" w:rsidRDefault="0061201B" w:rsidP="0061201B">
      <w:pPr>
        <w:pStyle w:val="Heading4"/>
      </w:pPr>
      <w:r w:rsidRPr="00BD155A">
        <w:t>Issue 1-1-5: Enhanced TCI States Activation/Deactivation</w:t>
      </w:r>
    </w:p>
    <w:p w14:paraId="282DCCAB" w14:textId="77777777" w:rsidR="0061201B" w:rsidRPr="00BD155A" w:rsidRDefault="0061201B" w:rsidP="006120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001182C8" w14:textId="77777777" w:rsidR="0061201B" w:rsidRPr="00BD155A" w:rsidRDefault="0061201B" w:rsidP="0061201B">
      <w:pPr>
        <w:pStyle w:val="ListParagraph"/>
        <w:numPr>
          <w:ilvl w:val="1"/>
          <w:numId w:val="4"/>
        </w:numPr>
        <w:spacing w:after="120"/>
        <w:ind w:firstLineChars="0"/>
        <w:rPr>
          <w:rFonts w:eastAsia="SimSun"/>
          <w:szCs w:val="24"/>
          <w:lang w:eastAsia="zh-CN"/>
        </w:rPr>
      </w:pPr>
      <w:r w:rsidRPr="00BD155A">
        <w:rPr>
          <w:rFonts w:eastAsia="SimSun"/>
          <w:b/>
          <w:bCs/>
          <w:szCs w:val="24"/>
          <w:lang w:eastAsia="zh-CN"/>
        </w:rPr>
        <w:t>Proposal 1</w:t>
      </w:r>
      <w:r w:rsidRPr="00BD155A">
        <w:rPr>
          <w:rFonts w:eastAsia="SimSun"/>
          <w:szCs w:val="24"/>
          <w:lang w:eastAsia="zh-CN"/>
        </w:rPr>
        <w:t xml:space="preserve"> (Ericsson): 1-bit indication also shall be applicable to enhanced TCI States Activation/Deactivation. </w:t>
      </w:r>
    </w:p>
    <w:p w14:paraId="3AD2F126" w14:textId="77777777" w:rsidR="0061201B" w:rsidRPr="00BD155A" w:rsidRDefault="0061201B" w:rsidP="0061201B">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rPr>
          <w:rFonts w:eastAsia="SimSun"/>
          <w:b/>
          <w:bCs/>
          <w:szCs w:val="24"/>
          <w:lang w:eastAsia="zh-CN"/>
        </w:rPr>
        <w:t>Proposal 2</w:t>
      </w:r>
      <w:r w:rsidRPr="00BD155A">
        <w:rPr>
          <w:rFonts w:eastAsia="SimSun"/>
          <w:szCs w:val="24"/>
          <w:lang w:eastAsia="zh-CN"/>
        </w:rPr>
        <w:t xml:space="preserve"> (Ericsson): In enhanced TCI States Activation/Deactivation, a straightforward solution is that each TCI state ID shall be associated with one 1-bit indication.</w:t>
      </w:r>
    </w:p>
    <w:p w14:paraId="497A0503" w14:textId="77777777" w:rsidR="0061201B" w:rsidRPr="00BD155A" w:rsidRDefault="0061201B" w:rsidP="006120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691F3322" w14:textId="77777777" w:rsidR="0061201B" w:rsidRPr="00BD155A" w:rsidRDefault="0061201B" w:rsidP="0061201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D155A">
        <w:rPr>
          <w:rFonts w:eastAsia="SimSun"/>
          <w:color w:val="000000" w:themeColor="text1"/>
          <w:szCs w:val="24"/>
          <w:lang w:eastAsia="zh-CN"/>
        </w:rPr>
        <w:t>Clarify proposals during the meeting.</w:t>
      </w:r>
    </w:p>
    <w:p w14:paraId="135D1140" w14:textId="77777777" w:rsidR="0061201B" w:rsidRPr="00BD155A" w:rsidRDefault="0061201B" w:rsidP="005035EC">
      <w:pPr>
        <w:rPr>
          <w:lang w:eastAsia="zh-CN"/>
        </w:rPr>
      </w:pPr>
    </w:p>
    <w:p w14:paraId="5B557B4D" w14:textId="77777777" w:rsidR="0061201B" w:rsidRPr="00BD155A" w:rsidRDefault="0061201B" w:rsidP="005035EC">
      <w:pPr>
        <w:rPr>
          <w:lang w:eastAsia="zh-CN"/>
        </w:rPr>
      </w:pPr>
    </w:p>
    <w:p w14:paraId="50220F6F" w14:textId="5C159414" w:rsidR="00106A80" w:rsidRPr="00BD155A" w:rsidRDefault="00106A80" w:rsidP="00106A80">
      <w:pPr>
        <w:pStyle w:val="Heading4"/>
      </w:pPr>
      <w:r w:rsidRPr="00BD155A">
        <w:t>Issue 1</w:t>
      </w:r>
      <w:r w:rsidR="00A146B7" w:rsidRPr="00BD155A">
        <w:t>-1</w:t>
      </w:r>
      <w:r w:rsidRPr="00BD155A">
        <w:t>-</w:t>
      </w:r>
      <w:r w:rsidR="0061201B" w:rsidRPr="00BD155A">
        <w:t>6</w:t>
      </w:r>
      <w:r w:rsidRPr="00BD155A">
        <w:t xml:space="preserve">: </w:t>
      </w:r>
      <w:r w:rsidR="00276F09" w:rsidRPr="00BD155A">
        <w:t>Triggering RACH-based procedure</w:t>
      </w:r>
    </w:p>
    <w:p w14:paraId="45B6FCA6" w14:textId="77777777" w:rsidR="00106A80" w:rsidRPr="00BD155A" w:rsidRDefault="00106A80" w:rsidP="00106A8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Background</w:t>
      </w:r>
    </w:p>
    <w:p w14:paraId="180758A7" w14:textId="2467C152" w:rsidR="00106A80" w:rsidRPr="00BD155A" w:rsidRDefault="00276F09" w:rsidP="00106A80">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rPr>
          <w:rFonts w:eastAsia="SimSun"/>
          <w:szCs w:val="24"/>
          <w:lang w:eastAsia="zh-CN"/>
        </w:rPr>
        <w:t>WF from the previous RAN4#106bis-e meeting:</w:t>
      </w:r>
    </w:p>
    <w:p w14:paraId="68404E5A" w14:textId="18305F15" w:rsidR="00A4231C" w:rsidRPr="00BD155A" w:rsidRDefault="00A4231C" w:rsidP="00A4231C">
      <w:pPr>
        <w:pStyle w:val="B1"/>
        <w:numPr>
          <w:ilvl w:val="2"/>
          <w:numId w:val="4"/>
        </w:numPr>
        <w:rPr>
          <w:lang w:eastAsia="zh-CN"/>
        </w:rPr>
      </w:pPr>
      <w:r w:rsidRPr="00BD155A">
        <w:rPr>
          <w:lang w:eastAsia="zh-CN"/>
        </w:rPr>
        <w:t xml:space="preserve">Option 1: Agreed </w:t>
      </w:r>
      <w:proofErr w:type="spellStart"/>
      <w:r w:rsidRPr="00BD155A">
        <w:rPr>
          <w:lang w:eastAsia="zh-CN"/>
        </w:rPr>
        <w:t>signalling</w:t>
      </w:r>
      <w:proofErr w:type="spellEnd"/>
      <w:r w:rsidRPr="00BD155A">
        <w:rPr>
          <w:lang w:eastAsia="zh-CN"/>
        </w:rPr>
        <w:t xml:space="preserve"> can be used to trigger RACH procedure also if RACH procedure is used for timing adjustment at cross-RRH TCI state switch.</w:t>
      </w:r>
    </w:p>
    <w:p w14:paraId="5C35949E" w14:textId="0689D1E4" w:rsidR="00276F09" w:rsidRPr="00BD155A" w:rsidRDefault="00A4231C" w:rsidP="00A4231C">
      <w:pPr>
        <w:pStyle w:val="B1"/>
        <w:numPr>
          <w:ilvl w:val="2"/>
          <w:numId w:val="4"/>
        </w:numPr>
        <w:rPr>
          <w:lang w:eastAsia="zh-CN"/>
        </w:rPr>
      </w:pPr>
      <w:r w:rsidRPr="00BD155A">
        <w:rPr>
          <w:lang w:eastAsia="zh-CN"/>
        </w:rPr>
        <w:t xml:space="preserve">Option 2: Do not take </w:t>
      </w:r>
      <w:proofErr w:type="spellStart"/>
      <w:r w:rsidRPr="00BD155A">
        <w:rPr>
          <w:lang w:eastAsia="zh-CN"/>
        </w:rPr>
        <w:t>signalling</w:t>
      </w:r>
      <w:proofErr w:type="spellEnd"/>
      <w:r w:rsidRPr="00BD155A">
        <w:rPr>
          <w:lang w:eastAsia="zh-CN"/>
        </w:rPr>
        <w:t xml:space="preserve"> into account for triggering RACH procedure</w:t>
      </w:r>
    </w:p>
    <w:p w14:paraId="6CE0CB2B" w14:textId="77777777" w:rsidR="00106A80" w:rsidRPr="00BD155A" w:rsidRDefault="00106A80" w:rsidP="00106A8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41D1E9BE" w14:textId="77777777" w:rsidR="00BD1B65" w:rsidRPr="00BD155A" w:rsidRDefault="006C421D" w:rsidP="00BD1B65">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rPr>
          <w:rFonts w:eastAsia="SimSun"/>
          <w:b/>
          <w:bCs/>
          <w:szCs w:val="24"/>
          <w:lang w:eastAsia="zh-CN"/>
        </w:rPr>
        <w:lastRenderedPageBreak/>
        <w:t>Proposal 1</w:t>
      </w:r>
      <w:r w:rsidRPr="00BD155A">
        <w:rPr>
          <w:rFonts w:eastAsia="SimSun"/>
          <w:szCs w:val="24"/>
          <w:lang w:eastAsia="zh-CN"/>
        </w:rPr>
        <w:t xml:space="preserve"> (Ericsson): The 1-bit signaling can be used to trigger RACH procedure if RACH procedure is used in one-short timing adjustment.</w:t>
      </w:r>
    </w:p>
    <w:p w14:paraId="5E68D95F" w14:textId="7398FED9" w:rsidR="00BD1B65" w:rsidRPr="00BD155A" w:rsidRDefault="00BD1B65" w:rsidP="00BD1B65">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t>Observation 1 (Nokia): When TCI state switch across non-collocated RRH is indicated and highSpeedLargeOneStepUL-TimingFR2-r17 is not used or supported by the UE, it can be expected that PRACH needs to be triggered, and PDCCH order can be considered as unnecessary overhead.</w:t>
      </w:r>
    </w:p>
    <w:p w14:paraId="383EE468" w14:textId="650E33A6" w:rsidR="00106A80" w:rsidRPr="00BD155A" w:rsidRDefault="00BD1B65" w:rsidP="00BD1B65">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rPr>
          <w:b/>
          <w:bCs/>
        </w:rPr>
        <w:t>Proposal 2</w:t>
      </w:r>
      <w:r w:rsidRPr="00BD155A">
        <w:t xml:space="preserve"> (Nokia): Agreed </w:t>
      </w:r>
      <w:proofErr w:type="spellStart"/>
      <w:r w:rsidRPr="00BD155A">
        <w:t>signalling</w:t>
      </w:r>
      <w:proofErr w:type="spellEnd"/>
      <w:r w:rsidRPr="00BD155A">
        <w:t xml:space="preserve"> can be used to trigger RACH procedure without PDCCH order if RACH procedure is used for timing adjustment at cross-RRH TCI state switch.</w:t>
      </w:r>
    </w:p>
    <w:p w14:paraId="21B9695E" w14:textId="15B9644F" w:rsidR="00EF7472" w:rsidRPr="00BD155A" w:rsidRDefault="00EF7472" w:rsidP="00BD1B65">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rPr>
          <w:rFonts w:eastAsia="SimSun"/>
          <w:b/>
          <w:bCs/>
          <w:szCs w:val="24"/>
          <w:lang w:eastAsia="zh-CN"/>
        </w:rPr>
        <w:t>Proposal 3</w:t>
      </w:r>
      <w:r w:rsidRPr="00BD155A">
        <w:rPr>
          <w:rFonts w:eastAsia="SimSun"/>
          <w:szCs w:val="24"/>
          <w:lang w:eastAsia="zh-CN"/>
        </w:rPr>
        <w:t xml:space="preserve"> (Huawei): For Rel-18 FR2 HST scenario, there is no need to take the 1-bit indication for TCI state switch into account for triggering RACH procedure.</w:t>
      </w:r>
    </w:p>
    <w:p w14:paraId="227B2366" w14:textId="559AFEA6" w:rsidR="00EF7472" w:rsidRPr="00BD155A" w:rsidRDefault="00F262BF" w:rsidP="00BD1B65">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rPr>
          <w:rFonts w:eastAsia="SimSun"/>
          <w:b/>
          <w:bCs/>
          <w:szCs w:val="24"/>
          <w:lang w:eastAsia="zh-CN"/>
        </w:rPr>
        <w:t>Proposal 4</w:t>
      </w:r>
      <w:r w:rsidRPr="00BD155A">
        <w:rPr>
          <w:rFonts w:eastAsia="SimSun"/>
          <w:szCs w:val="24"/>
          <w:lang w:eastAsia="zh-CN"/>
        </w:rPr>
        <w:t xml:space="preserve"> (Samsung): Do not use agreed </w:t>
      </w:r>
      <w:proofErr w:type="spellStart"/>
      <w:r w:rsidRPr="00BD155A">
        <w:rPr>
          <w:rFonts w:eastAsia="SimSun"/>
          <w:szCs w:val="24"/>
          <w:lang w:eastAsia="zh-CN"/>
        </w:rPr>
        <w:t>signalling</w:t>
      </w:r>
      <w:proofErr w:type="spellEnd"/>
      <w:r w:rsidRPr="00BD155A">
        <w:rPr>
          <w:rFonts w:eastAsia="SimSun"/>
          <w:szCs w:val="24"/>
          <w:lang w:eastAsia="zh-CN"/>
        </w:rPr>
        <w:t xml:space="preserve"> for triggering RACH procedure.</w:t>
      </w:r>
    </w:p>
    <w:p w14:paraId="5FCD420C" w14:textId="77777777" w:rsidR="00106A80" w:rsidRPr="00BD155A" w:rsidRDefault="00106A80" w:rsidP="00106A8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options</w:t>
      </w:r>
    </w:p>
    <w:p w14:paraId="000F0055" w14:textId="01D3B521" w:rsidR="00937891" w:rsidRPr="00BD155A" w:rsidRDefault="00937891" w:rsidP="00937891">
      <w:pPr>
        <w:pStyle w:val="B1"/>
        <w:numPr>
          <w:ilvl w:val="1"/>
          <w:numId w:val="4"/>
        </w:numPr>
        <w:rPr>
          <w:lang w:eastAsia="zh-CN"/>
        </w:rPr>
      </w:pPr>
      <w:r w:rsidRPr="00BD155A">
        <w:rPr>
          <w:lang w:eastAsia="zh-CN"/>
        </w:rPr>
        <w:t xml:space="preserve">Option 1 [Ericsson, Nokia]: Agreed </w:t>
      </w:r>
      <w:proofErr w:type="spellStart"/>
      <w:r w:rsidRPr="00BD155A">
        <w:rPr>
          <w:lang w:eastAsia="zh-CN"/>
        </w:rPr>
        <w:t>signalling</w:t>
      </w:r>
      <w:proofErr w:type="spellEnd"/>
      <w:r w:rsidRPr="00BD155A">
        <w:rPr>
          <w:lang w:eastAsia="zh-CN"/>
        </w:rPr>
        <w:t xml:space="preserve"> can be used to trigger RACH procedure also if RACH procedure is used for timing adjustment at cross-RRH TCI state switch.</w:t>
      </w:r>
    </w:p>
    <w:p w14:paraId="606B9F26" w14:textId="0A387873" w:rsidR="00106A80" w:rsidRPr="00BD155A" w:rsidRDefault="00937891" w:rsidP="00937891">
      <w:pPr>
        <w:pStyle w:val="B1"/>
        <w:numPr>
          <w:ilvl w:val="1"/>
          <w:numId w:val="4"/>
        </w:numPr>
        <w:rPr>
          <w:lang w:eastAsia="zh-CN"/>
        </w:rPr>
      </w:pPr>
      <w:r w:rsidRPr="00BD155A">
        <w:rPr>
          <w:lang w:eastAsia="zh-CN"/>
        </w:rPr>
        <w:t>Option 2 [</w:t>
      </w:r>
      <w:r w:rsidR="00CA2D52" w:rsidRPr="00BD155A">
        <w:rPr>
          <w:lang w:eastAsia="zh-CN"/>
        </w:rPr>
        <w:t>Huawei, Samsung</w:t>
      </w:r>
      <w:r w:rsidRPr="00BD155A">
        <w:rPr>
          <w:lang w:eastAsia="zh-CN"/>
        </w:rPr>
        <w:t xml:space="preserve">]: Do not take </w:t>
      </w:r>
      <w:proofErr w:type="spellStart"/>
      <w:r w:rsidRPr="00BD155A">
        <w:rPr>
          <w:lang w:eastAsia="zh-CN"/>
        </w:rPr>
        <w:t>signalling</w:t>
      </w:r>
      <w:proofErr w:type="spellEnd"/>
      <w:r w:rsidRPr="00BD155A">
        <w:rPr>
          <w:lang w:eastAsia="zh-CN"/>
        </w:rPr>
        <w:t xml:space="preserve"> into account for triggering RACH procedure</w:t>
      </w:r>
    </w:p>
    <w:p w14:paraId="1BC55803" w14:textId="77777777" w:rsidR="00106A80" w:rsidRPr="00BD155A" w:rsidRDefault="00106A80" w:rsidP="00106A8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7CCE3172" w14:textId="4A198B71" w:rsidR="00106A80" w:rsidRPr="00BD155A" w:rsidRDefault="0061201B" w:rsidP="00106A8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D155A">
        <w:rPr>
          <w:rFonts w:eastAsia="SimSun"/>
          <w:color w:val="000000" w:themeColor="text1"/>
          <w:szCs w:val="24"/>
          <w:lang w:eastAsia="zh-CN"/>
        </w:rPr>
        <w:t>Continue the discussion of the candidate options.</w:t>
      </w:r>
    </w:p>
    <w:p w14:paraId="6B2D9E62" w14:textId="77777777" w:rsidR="00106A80" w:rsidRPr="00BD155A" w:rsidRDefault="00106A80" w:rsidP="005035EC">
      <w:pPr>
        <w:rPr>
          <w:lang w:eastAsia="zh-CN"/>
        </w:rPr>
      </w:pPr>
    </w:p>
    <w:p w14:paraId="5872D295" w14:textId="6CF52AD3" w:rsidR="0061201B" w:rsidRPr="00BD155A" w:rsidRDefault="0061201B" w:rsidP="0061201B">
      <w:pPr>
        <w:pStyle w:val="Heading4"/>
      </w:pPr>
      <w:r w:rsidRPr="00BD155A">
        <w:t>Issue 1-</w:t>
      </w:r>
      <w:r w:rsidR="006C7B63" w:rsidRPr="00BD155A">
        <w:t>1-7</w:t>
      </w:r>
      <w:r w:rsidRPr="00BD155A">
        <w:t xml:space="preserve">: </w:t>
      </w:r>
      <w:r w:rsidR="006C7B63" w:rsidRPr="00BD155A">
        <w:t xml:space="preserve">UE MAC </w:t>
      </w:r>
      <w:proofErr w:type="spellStart"/>
      <w:r w:rsidR="006C7B63" w:rsidRPr="00BD155A">
        <w:rPr>
          <w:rFonts w:eastAsiaTheme="minorEastAsia"/>
          <w:i/>
        </w:rPr>
        <w:t>timeAlignmentTimer</w:t>
      </w:r>
      <w:proofErr w:type="spellEnd"/>
      <w:r w:rsidR="006C7B63" w:rsidRPr="00BD155A">
        <w:rPr>
          <w:rFonts w:eastAsiaTheme="minorEastAsia"/>
          <w:i/>
        </w:rPr>
        <w:t xml:space="preserve"> </w:t>
      </w:r>
      <w:proofErr w:type="spellStart"/>
      <w:r w:rsidR="006C7B63" w:rsidRPr="00BD155A">
        <w:rPr>
          <w:rFonts w:eastAsiaTheme="minorEastAsia"/>
          <w:iCs/>
        </w:rPr>
        <w:t>behaviour</w:t>
      </w:r>
      <w:proofErr w:type="spellEnd"/>
    </w:p>
    <w:p w14:paraId="48058F45" w14:textId="77777777" w:rsidR="0061201B" w:rsidRPr="00BD155A" w:rsidRDefault="0061201B" w:rsidP="006120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Background</w:t>
      </w:r>
    </w:p>
    <w:p w14:paraId="18562E8C" w14:textId="6421209F" w:rsidR="0061201B" w:rsidRPr="00BD155A" w:rsidRDefault="00016668" w:rsidP="0061201B">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rPr>
          <w:rFonts w:eastAsia="SimSun"/>
          <w:szCs w:val="24"/>
          <w:lang w:eastAsia="zh-CN"/>
        </w:rPr>
        <w:t>WF from the previous RAN4#106bis-e meeting:</w:t>
      </w:r>
    </w:p>
    <w:p w14:paraId="5A24F795" w14:textId="77777777" w:rsidR="00B359E0" w:rsidRPr="00BD155A" w:rsidRDefault="00B359E0" w:rsidP="00B359E0">
      <w:pPr>
        <w:pStyle w:val="ListParagraph"/>
        <w:numPr>
          <w:ilvl w:val="2"/>
          <w:numId w:val="28"/>
        </w:numPr>
        <w:ind w:firstLineChars="0"/>
        <w:rPr>
          <w:lang w:eastAsia="zh-CN"/>
        </w:rPr>
      </w:pPr>
      <w:r w:rsidRPr="00BD155A">
        <w:rPr>
          <w:lang w:eastAsia="zh-CN"/>
        </w:rPr>
        <w:t>FFS whether to ask for clarification from RAN2 on the following questions:</w:t>
      </w:r>
    </w:p>
    <w:p w14:paraId="573B06A3" w14:textId="77777777" w:rsidR="00B359E0" w:rsidRPr="00BD155A" w:rsidRDefault="00B359E0" w:rsidP="00B359E0">
      <w:pPr>
        <w:pStyle w:val="ListParagraph"/>
        <w:numPr>
          <w:ilvl w:val="3"/>
          <w:numId w:val="28"/>
        </w:numPr>
        <w:ind w:firstLineChars="0"/>
        <w:rPr>
          <w:lang w:eastAsia="zh-CN"/>
        </w:rPr>
      </w:pPr>
      <w:r w:rsidRPr="00BD155A">
        <w:rPr>
          <w:lang w:eastAsia="zh-CN"/>
        </w:rPr>
        <w:t>Does the procedure of maintaining UL time alignment consider TCI state switch between non-collocated RRHs?</w:t>
      </w:r>
    </w:p>
    <w:p w14:paraId="0E7A908E" w14:textId="77777777" w:rsidR="00B359E0" w:rsidRPr="00BD155A" w:rsidRDefault="00B359E0" w:rsidP="00B359E0">
      <w:pPr>
        <w:pStyle w:val="ListParagraph"/>
        <w:numPr>
          <w:ilvl w:val="3"/>
          <w:numId w:val="28"/>
        </w:numPr>
        <w:ind w:firstLineChars="0"/>
        <w:rPr>
          <w:lang w:eastAsia="zh-CN"/>
        </w:rPr>
      </w:pPr>
      <w:r w:rsidRPr="00BD155A">
        <w:rPr>
          <w:lang w:eastAsia="zh-CN"/>
        </w:rPr>
        <w:t xml:space="preserve">What is the understanding of “UL time aligned” in the definition of </w:t>
      </w:r>
      <w:proofErr w:type="spellStart"/>
      <w:r w:rsidRPr="00BD155A">
        <w:rPr>
          <w:i/>
          <w:iCs/>
          <w:lang w:eastAsia="zh-CN"/>
        </w:rPr>
        <w:t>timeAlignmentTimer</w:t>
      </w:r>
      <w:proofErr w:type="spellEnd"/>
      <w:r w:rsidRPr="00BD155A">
        <w:rPr>
          <w:lang w:eastAsia="zh-CN"/>
        </w:rPr>
        <w:t>?</w:t>
      </w:r>
    </w:p>
    <w:p w14:paraId="0F085C4C" w14:textId="77777777" w:rsidR="00B359E0" w:rsidRPr="00BD155A" w:rsidRDefault="00B359E0" w:rsidP="00B359E0">
      <w:pPr>
        <w:pStyle w:val="ListParagraph"/>
        <w:numPr>
          <w:ilvl w:val="2"/>
          <w:numId w:val="28"/>
        </w:numPr>
        <w:ind w:firstLineChars="0"/>
        <w:rPr>
          <w:lang w:eastAsia="zh-CN"/>
        </w:rPr>
      </w:pPr>
      <w:r w:rsidRPr="00BD155A">
        <w:rPr>
          <w:rFonts w:eastAsiaTheme="minorEastAsia"/>
          <w:iCs/>
          <w:lang w:eastAsia="zh-CN"/>
        </w:rPr>
        <w:t xml:space="preserve">FFS Potential impacts of large jump in propagation delay on UE MAC </w:t>
      </w:r>
      <w:proofErr w:type="spellStart"/>
      <w:r w:rsidRPr="00BD155A">
        <w:rPr>
          <w:rFonts w:eastAsiaTheme="minorEastAsia"/>
          <w:i/>
          <w:lang w:eastAsia="zh-CN"/>
        </w:rPr>
        <w:t>timeAlignmentTimer</w:t>
      </w:r>
      <w:proofErr w:type="spellEnd"/>
    </w:p>
    <w:p w14:paraId="4EC998BD" w14:textId="77777777" w:rsidR="00B359E0" w:rsidRPr="00BD155A" w:rsidRDefault="00B359E0" w:rsidP="00B359E0">
      <w:pPr>
        <w:pStyle w:val="ListParagraph"/>
        <w:numPr>
          <w:ilvl w:val="3"/>
          <w:numId w:val="29"/>
        </w:numPr>
        <w:ind w:firstLineChars="0"/>
        <w:rPr>
          <w:rFonts w:eastAsiaTheme="minorEastAsia"/>
          <w:iCs/>
          <w:lang w:eastAsia="zh-CN"/>
        </w:rPr>
      </w:pPr>
      <w:r w:rsidRPr="00BD155A">
        <w:rPr>
          <w:rFonts w:eastAsiaTheme="minorEastAsia"/>
          <w:iCs/>
          <w:lang w:eastAsia="zh-CN"/>
        </w:rPr>
        <w:t>Option 1:</w:t>
      </w:r>
      <w:r w:rsidRPr="00BD155A">
        <w:t xml:space="preserve"> </w:t>
      </w:r>
      <w:r w:rsidRPr="00BD155A">
        <w:rPr>
          <w:rFonts w:eastAsiaTheme="minorEastAsia"/>
          <w:iCs/>
          <w:lang w:eastAsia="zh-CN"/>
        </w:rPr>
        <w:t xml:space="preserve">In HST FR2 scenarios, UE MAC </w:t>
      </w:r>
      <w:proofErr w:type="spellStart"/>
      <w:r w:rsidRPr="00BD155A">
        <w:rPr>
          <w:rFonts w:eastAsiaTheme="minorEastAsia"/>
          <w:i/>
          <w:lang w:eastAsia="zh-CN"/>
        </w:rPr>
        <w:t>timeAlignmentTimer</w:t>
      </w:r>
      <w:proofErr w:type="spellEnd"/>
      <w:r w:rsidRPr="00BD155A">
        <w:rPr>
          <w:rFonts w:eastAsiaTheme="minorEastAsia"/>
          <w:iCs/>
          <w:lang w:eastAsia="zh-CN"/>
        </w:rPr>
        <w:t xml:space="preserve"> should be stopped or suspended after inter-RRH TCI state switch</w:t>
      </w:r>
    </w:p>
    <w:p w14:paraId="26F56F4A" w14:textId="77777777" w:rsidR="00B359E0" w:rsidRPr="00BD155A" w:rsidRDefault="00B359E0" w:rsidP="00B359E0">
      <w:pPr>
        <w:pStyle w:val="ListParagraph"/>
        <w:numPr>
          <w:ilvl w:val="4"/>
          <w:numId w:val="29"/>
        </w:numPr>
        <w:ind w:firstLineChars="0"/>
        <w:rPr>
          <w:rFonts w:eastAsiaTheme="minorEastAsia"/>
          <w:iCs/>
          <w:lang w:eastAsia="zh-CN"/>
        </w:rPr>
      </w:pPr>
      <w:r w:rsidRPr="00BD155A">
        <w:rPr>
          <w:rFonts w:eastAsiaTheme="minorEastAsia"/>
          <w:iCs/>
          <w:lang w:eastAsia="zh-CN"/>
        </w:rPr>
        <w:t xml:space="preserve">FFS applicability of such timer </w:t>
      </w:r>
      <w:proofErr w:type="spellStart"/>
      <w:r w:rsidRPr="00BD155A">
        <w:rPr>
          <w:rFonts w:eastAsiaTheme="minorEastAsia"/>
          <w:iCs/>
          <w:lang w:eastAsia="zh-CN"/>
        </w:rPr>
        <w:t>behaviour</w:t>
      </w:r>
      <w:proofErr w:type="spellEnd"/>
      <w:r w:rsidRPr="00BD155A">
        <w:rPr>
          <w:rFonts w:eastAsiaTheme="minorEastAsia"/>
          <w:iCs/>
          <w:lang w:eastAsia="zh-CN"/>
        </w:rPr>
        <w:t xml:space="preserve"> to R17 one-</w:t>
      </w:r>
      <w:proofErr w:type="gramStart"/>
      <w:r w:rsidRPr="00BD155A">
        <w:rPr>
          <w:rFonts w:eastAsiaTheme="minorEastAsia"/>
          <w:iCs/>
          <w:lang w:eastAsia="zh-CN"/>
        </w:rPr>
        <w:t>short large</w:t>
      </w:r>
      <w:proofErr w:type="gramEnd"/>
      <w:r w:rsidRPr="00BD155A">
        <w:rPr>
          <w:rFonts w:eastAsiaTheme="minorEastAsia"/>
          <w:iCs/>
          <w:lang w:eastAsia="zh-CN"/>
        </w:rPr>
        <w:t xml:space="preserve"> timing adjustment or to through RACH-based method</w:t>
      </w:r>
    </w:p>
    <w:p w14:paraId="5D61EC1F" w14:textId="03B89908" w:rsidR="00016668" w:rsidRPr="00BD155A" w:rsidRDefault="00B359E0" w:rsidP="00B359E0">
      <w:pPr>
        <w:pStyle w:val="ListParagraph"/>
        <w:numPr>
          <w:ilvl w:val="3"/>
          <w:numId w:val="29"/>
        </w:numPr>
        <w:ind w:firstLineChars="0"/>
        <w:rPr>
          <w:rFonts w:eastAsiaTheme="minorEastAsia"/>
          <w:iCs/>
          <w:lang w:eastAsia="zh-CN"/>
        </w:rPr>
      </w:pPr>
      <w:r w:rsidRPr="00BD155A">
        <w:rPr>
          <w:rFonts w:eastAsiaTheme="minorEastAsia"/>
          <w:iCs/>
          <w:lang w:eastAsia="zh-CN"/>
        </w:rPr>
        <w:t xml:space="preserve">Option 2: Not to introduce </w:t>
      </w:r>
      <w:proofErr w:type="spellStart"/>
      <w:r w:rsidRPr="00BD155A">
        <w:rPr>
          <w:rFonts w:eastAsiaTheme="minorEastAsia"/>
          <w:i/>
          <w:lang w:eastAsia="zh-CN"/>
        </w:rPr>
        <w:t>timeAlignemntTimer</w:t>
      </w:r>
      <w:proofErr w:type="spellEnd"/>
      <w:r w:rsidRPr="00BD155A">
        <w:rPr>
          <w:rFonts w:eastAsiaTheme="minorEastAsia"/>
          <w:iCs/>
          <w:lang w:eastAsia="zh-CN"/>
        </w:rPr>
        <w:t xml:space="preserve"> enhancements at UL timing adjustment</w:t>
      </w:r>
    </w:p>
    <w:p w14:paraId="3D447A97" w14:textId="77777777" w:rsidR="0061201B" w:rsidRPr="00BD155A" w:rsidRDefault="0061201B" w:rsidP="006120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0A919EDC" w14:textId="52C20D9B" w:rsidR="003B4D5F" w:rsidRPr="00BD155A" w:rsidRDefault="003B4D5F" w:rsidP="003B4D5F">
      <w:pPr>
        <w:pStyle w:val="ListParagraph"/>
        <w:numPr>
          <w:ilvl w:val="1"/>
          <w:numId w:val="4"/>
        </w:numPr>
        <w:spacing w:after="120"/>
        <w:ind w:firstLineChars="0"/>
        <w:rPr>
          <w:rFonts w:eastAsia="SimSun"/>
          <w:szCs w:val="24"/>
          <w:lang w:eastAsia="zh-CN"/>
        </w:rPr>
      </w:pPr>
      <w:r w:rsidRPr="00BD155A">
        <w:rPr>
          <w:rFonts w:eastAsia="SimSun"/>
          <w:szCs w:val="24"/>
          <w:lang w:eastAsia="zh-CN"/>
        </w:rPr>
        <w:t>Observation 1 (Ericsson): For one-</w:t>
      </w:r>
      <w:proofErr w:type="gramStart"/>
      <w:r w:rsidRPr="00BD155A">
        <w:rPr>
          <w:rFonts w:eastAsia="SimSun"/>
          <w:szCs w:val="24"/>
          <w:lang w:eastAsia="zh-CN"/>
        </w:rPr>
        <w:t>short large</w:t>
      </w:r>
      <w:proofErr w:type="gramEnd"/>
      <w:r w:rsidRPr="00BD155A">
        <w:rPr>
          <w:rFonts w:eastAsia="SimSun"/>
          <w:szCs w:val="24"/>
          <w:lang w:eastAsia="zh-CN"/>
        </w:rPr>
        <w:t xml:space="preserve"> timing adjustment, UL transmission timing error is ±[7Ts] and UL transmission can’t be ensured, </w:t>
      </w:r>
      <w:proofErr w:type="spellStart"/>
      <w:r w:rsidRPr="00BD155A">
        <w:rPr>
          <w:rFonts w:eastAsia="SimSun"/>
          <w:i/>
          <w:iCs/>
          <w:szCs w:val="24"/>
          <w:lang w:eastAsia="zh-CN"/>
        </w:rPr>
        <w:t>timeAlignmentTimer</w:t>
      </w:r>
      <w:proofErr w:type="spellEnd"/>
      <w:r w:rsidRPr="00BD155A">
        <w:rPr>
          <w:rFonts w:eastAsia="SimSun"/>
          <w:szCs w:val="24"/>
          <w:lang w:eastAsia="zh-CN"/>
        </w:rPr>
        <w:t xml:space="preserve"> might be impacted.</w:t>
      </w:r>
    </w:p>
    <w:p w14:paraId="6875ABEC" w14:textId="0008F277" w:rsidR="0061201B" w:rsidRPr="00BD155A" w:rsidRDefault="003B4D5F" w:rsidP="003B4D5F">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rPr>
          <w:rFonts w:eastAsia="SimSun"/>
          <w:szCs w:val="24"/>
          <w:lang w:eastAsia="zh-CN"/>
        </w:rPr>
        <w:t xml:space="preserve">Observation 2 (Ericsson): For RACH-based </w:t>
      </w:r>
      <w:proofErr w:type="spellStart"/>
      <w:r w:rsidRPr="00BD155A">
        <w:rPr>
          <w:rFonts w:eastAsia="SimSun"/>
          <w:szCs w:val="24"/>
          <w:lang w:eastAsia="zh-CN"/>
        </w:rPr>
        <w:t>mthod</w:t>
      </w:r>
      <w:proofErr w:type="spellEnd"/>
      <w:r w:rsidRPr="00BD155A">
        <w:rPr>
          <w:rFonts w:eastAsia="SimSun"/>
          <w:szCs w:val="24"/>
          <w:lang w:eastAsia="zh-CN"/>
        </w:rPr>
        <w:t xml:space="preserve">, legacy procedure of maintaining </w:t>
      </w:r>
      <w:proofErr w:type="spellStart"/>
      <w:r w:rsidRPr="00BD155A">
        <w:rPr>
          <w:rFonts w:eastAsia="SimSun"/>
          <w:i/>
          <w:iCs/>
          <w:szCs w:val="24"/>
          <w:lang w:eastAsia="zh-CN"/>
        </w:rPr>
        <w:t>timeAlignmentTimer</w:t>
      </w:r>
      <w:proofErr w:type="spellEnd"/>
      <w:r w:rsidRPr="00BD155A">
        <w:rPr>
          <w:rFonts w:eastAsia="SimSun"/>
          <w:szCs w:val="24"/>
          <w:lang w:eastAsia="zh-CN"/>
        </w:rPr>
        <w:t xml:space="preserve"> might be enough.</w:t>
      </w:r>
    </w:p>
    <w:p w14:paraId="75CA1F3F" w14:textId="39070E5F" w:rsidR="006F28F7" w:rsidRPr="00BD155A" w:rsidRDefault="006F28F7" w:rsidP="006F28F7">
      <w:pPr>
        <w:pStyle w:val="ListParagraph"/>
        <w:numPr>
          <w:ilvl w:val="1"/>
          <w:numId w:val="4"/>
        </w:numPr>
        <w:spacing w:before="120" w:after="120"/>
        <w:ind w:firstLineChars="0"/>
      </w:pPr>
      <w:r w:rsidRPr="00BD155A">
        <w:t xml:space="preserve">Observation 3 (Nokia): UL transmissions with wrong UL Tx timing after inter-RRH TCI state switch can cause ISI interference in between UL and DL symbols or in between several UEs of the same train. </w:t>
      </w:r>
    </w:p>
    <w:p w14:paraId="661D9DE9" w14:textId="2CC2EDA4" w:rsidR="006F28F7" w:rsidRPr="00BD155A" w:rsidRDefault="006F28F7" w:rsidP="006F28F7">
      <w:pPr>
        <w:pStyle w:val="ListParagraph"/>
        <w:numPr>
          <w:ilvl w:val="1"/>
          <w:numId w:val="4"/>
        </w:numPr>
        <w:spacing w:before="120" w:after="120"/>
        <w:ind w:firstLineChars="0"/>
      </w:pPr>
      <w:r w:rsidRPr="00BD155A">
        <w:t xml:space="preserve">Observation 4 (Nokia): By definition, UE MAC </w:t>
      </w:r>
      <w:proofErr w:type="spellStart"/>
      <w:r w:rsidRPr="00BD155A">
        <w:rPr>
          <w:i/>
          <w:iCs/>
        </w:rPr>
        <w:t>timeAlignmentTimer</w:t>
      </w:r>
      <w:proofErr w:type="spellEnd"/>
      <w:r w:rsidRPr="00BD155A">
        <w:t xml:space="preserve"> should be running only when UL time is assumed to be aligned. When </w:t>
      </w:r>
      <w:proofErr w:type="spellStart"/>
      <w:r w:rsidRPr="00BD155A">
        <w:rPr>
          <w:i/>
          <w:iCs/>
        </w:rPr>
        <w:t>timeAlignmentTimer</w:t>
      </w:r>
      <w:proofErr w:type="spellEnd"/>
      <w:r w:rsidRPr="00BD155A">
        <w:t xml:space="preserve"> is not running, MAC entity shall not </w:t>
      </w:r>
      <w:r w:rsidRPr="00BD155A">
        <w:lastRenderedPageBreak/>
        <w:t>perform any UL transmission except the RA Preamble and MSGA transmission. Hence, the undesirable interference before the UL TX timing is aligned can be avoided.</w:t>
      </w:r>
    </w:p>
    <w:p w14:paraId="193FCE63" w14:textId="082425DF" w:rsidR="006F28F7" w:rsidRPr="00BD155A" w:rsidRDefault="006F28F7" w:rsidP="006F28F7">
      <w:pPr>
        <w:pStyle w:val="ListParagraph"/>
        <w:numPr>
          <w:ilvl w:val="1"/>
          <w:numId w:val="4"/>
        </w:numPr>
        <w:spacing w:before="120" w:after="120"/>
        <w:ind w:firstLineChars="0"/>
      </w:pPr>
      <w:r w:rsidRPr="00BD155A">
        <w:rPr>
          <w:b/>
          <w:bCs/>
        </w:rPr>
        <w:t xml:space="preserve">Proposal </w:t>
      </w:r>
      <w:r w:rsidR="00692D39" w:rsidRPr="00BD155A">
        <w:rPr>
          <w:b/>
          <w:bCs/>
        </w:rPr>
        <w:t xml:space="preserve">1 </w:t>
      </w:r>
      <w:r w:rsidR="00692D39" w:rsidRPr="00BD155A">
        <w:t>(Nokia)</w:t>
      </w:r>
      <w:r w:rsidRPr="00BD155A">
        <w:t xml:space="preserve">: In HST FR2 scenarios, when </w:t>
      </w:r>
      <w:r w:rsidRPr="00BD155A">
        <w:rPr>
          <w:i/>
          <w:iCs/>
        </w:rPr>
        <w:t>highSpeedLargeOneStepUL-TimingFR2-r17</w:t>
      </w:r>
      <w:r w:rsidRPr="00BD155A">
        <w:t xml:space="preserve"> is not used or supported by the UE, UE MAC </w:t>
      </w:r>
      <w:proofErr w:type="spellStart"/>
      <w:r w:rsidRPr="00BD155A">
        <w:rPr>
          <w:i/>
          <w:iCs/>
        </w:rPr>
        <w:t>timeAlignmentTimer</w:t>
      </w:r>
      <w:proofErr w:type="spellEnd"/>
      <w:r w:rsidRPr="00BD155A">
        <w:t xml:space="preserve"> should be stopped or suspended based on cross-RRH TCI state switch indication.</w:t>
      </w:r>
    </w:p>
    <w:p w14:paraId="60C70CA1" w14:textId="732ADAD5" w:rsidR="00B54460" w:rsidRPr="00BD155A" w:rsidRDefault="00156E7E" w:rsidP="003B4D5F">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rPr>
          <w:rFonts w:eastAsia="SimSun"/>
          <w:b/>
          <w:bCs/>
          <w:szCs w:val="24"/>
          <w:lang w:eastAsia="zh-CN"/>
        </w:rPr>
        <w:t>Proposal 2</w:t>
      </w:r>
      <w:r w:rsidRPr="00BD155A">
        <w:rPr>
          <w:rFonts w:eastAsia="SimSun"/>
          <w:szCs w:val="24"/>
          <w:lang w:eastAsia="zh-CN"/>
        </w:rPr>
        <w:t xml:space="preserve"> (Huawei): There is no need to introduce </w:t>
      </w:r>
      <w:proofErr w:type="spellStart"/>
      <w:r w:rsidRPr="00BD155A">
        <w:rPr>
          <w:rFonts w:eastAsia="SimSun"/>
          <w:i/>
          <w:iCs/>
          <w:szCs w:val="24"/>
          <w:lang w:eastAsia="zh-CN"/>
        </w:rPr>
        <w:t>timeAlignemntTimer</w:t>
      </w:r>
      <w:proofErr w:type="spellEnd"/>
      <w:r w:rsidRPr="00BD155A">
        <w:rPr>
          <w:rFonts w:eastAsia="SimSun"/>
          <w:szCs w:val="24"/>
          <w:lang w:eastAsia="zh-CN"/>
        </w:rPr>
        <w:t xml:space="preserve"> enhancements at UL timing adjustment, since no obvious impact on TA adjustment and </w:t>
      </w:r>
      <w:proofErr w:type="spellStart"/>
      <w:r w:rsidRPr="00BD155A">
        <w:rPr>
          <w:rFonts w:eastAsia="SimSun"/>
          <w:i/>
          <w:iCs/>
          <w:szCs w:val="24"/>
          <w:lang w:eastAsia="zh-CN"/>
        </w:rPr>
        <w:t>timeAlignmentTimer</w:t>
      </w:r>
      <w:proofErr w:type="spellEnd"/>
      <w:r w:rsidRPr="00BD155A">
        <w:rPr>
          <w:rFonts w:eastAsia="SimSun"/>
          <w:szCs w:val="24"/>
          <w:lang w:eastAsia="zh-CN"/>
        </w:rPr>
        <w:t xml:space="preserve"> due to one-shot large UL timing adjustment is observed.</w:t>
      </w:r>
    </w:p>
    <w:p w14:paraId="30080304" w14:textId="55BBDAA6" w:rsidR="00923019" w:rsidRPr="00BD155A" w:rsidRDefault="00923019" w:rsidP="00923019">
      <w:pPr>
        <w:pStyle w:val="ListParagraph"/>
        <w:numPr>
          <w:ilvl w:val="1"/>
          <w:numId w:val="4"/>
        </w:numPr>
        <w:spacing w:before="120" w:after="120"/>
        <w:ind w:firstLineChars="0"/>
      </w:pPr>
      <w:r w:rsidRPr="00BD155A">
        <w:t>Observation 1</w:t>
      </w:r>
      <w:r w:rsidR="000C59D0" w:rsidRPr="00BD155A">
        <w:t xml:space="preserve"> (Samsung)</w:t>
      </w:r>
      <w:r w:rsidRPr="00BD155A">
        <w:t xml:space="preserve">: After the inter-RRH TCI state switching, if the R17 one shot large timing adjustment is performed, the UL TX timing shall be based on the new reference </w:t>
      </w:r>
      <w:proofErr w:type="gramStart"/>
      <w:r w:rsidRPr="00BD155A">
        <w:t>timing</w:t>
      </w:r>
      <w:proofErr w:type="gramEnd"/>
      <w:r w:rsidRPr="00BD155A">
        <w:t xml:space="preserve"> and it shall not be regarded as “UL time aligned” is lost.</w:t>
      </w:r>
    </w:p>
    <w:p w14:paraId="2BAE0F1B" w14:textId="77777777" w:rsidR="00584E67" w:rsidRPr="00BD155A" w:rsidRDefault="00923019" w:rsidP="00584E67">
      <w:pPr>
        <w:pStyle w:val="ListParagraph"/>
        <w:numPr>
          <w:ilvl w:val="1"/>
          <w:numId w:val="4"/>
        </w:numPr>
        <w:spacing w:before="120" w:after="120"/>
        <w:ind w:firstLineChars="0"/>
      </w:pPr>
      <w:r w:rsidRPr="00BD155A">
        <w:rPr>
          <w:b/>
          <w:bCs/>
        </w:rPr>
        <w:t xml:space="preserve">Proposal 3 </w:t>
      </w:r>
      <w:r w:rsidRPr="00BD155A">
        <w:t xml:space="preserve">(Samsung): RAN4 confirm that there is no impact of the large propagation delay jump on </w:t>
      </w:r>
      <w:proofErr w:type="spellStart"/>
      <w:r w:rsidRPr="00BD155A">
        <w:rPr>
          <w:i/>
          <w:iCs/>
        </w:rPr>
        <w:t>timeAlignemntTimer</w:t>
      </w:r>
      <w:proofErr w:type="spellEnd"/>
      <w:r w:rsidRPr="00BD155A">
        <w:t>.</w:t>
      </w:r>
    </w:p>
    <w:p w14:paraId="1260C920" w14:textId="4DE30BBC" w:rsidR="00584E67" w:rsidRPr="00BD155A" w:rsidRDefault="00584E67" w:rsidP="00584E67">
      <w:pPr>
        <w:pStyle w:val="ListParagraph"/>
        <w:numPr>
          <w:ilvl w:val="1"/>
          <w:numId w:val="4"/>
        </w:numPr>
        <w:spacing w:before="120" w:after="120"/>
        <w:ind w:firstLineChars="0"/>
      </w:pPr>
      <w:r w:rsidRPr="00BD155A">
        <w:t xml:space="preserve">Observation 1 (Qualcomm): RRC configures the </w:t>
      </w:r>
      <w:proofErr w:type="spellStart"/>
      <w:r w:rsidRPr="00BD155A">
        <w:rPr>
          <w:i/>
          <w:iCs/>
        </w:rPr>
        <w:t>timeAlignmentTimer</w:t>
      </w:r>
      <w:proofErr w:type="spellEnd"/>
      <w:r w:rsidRPr="00BD155A">
        <w:t xml:space="preserve"> and expects normal UE operation until the timer expires. When the network issues a new Timing Advance command, the UE MAC entity restarts the timer. If the timer expires, the UE may not perform any UL transmissions except PRACH transmission.</w:t>
      </w:r>
    </w:p>
    <w:p w14:paraId="67EEE5EA" w14:textId="0A80B3D2" w:rsidR="00584E67" w:rsidRPr="00BD155A" w:rsidRDefault="00584E67" w:rsidP="00584E67">
      <w:pPr>
        <w:pStyle w:val="ListParagraph"/>
        <w:numPr>
          <w:ilvl w:val="1"/>
          <w:numId w:val="4"/>
        </w:numPr>
        <w:spacing w:before="120" w:after="120"/>
        <w:ind w:firstLineChars="0"/>
      </w:pPr>
      <w:r w:rsidRPr="00BD155A">
        <w:rPr>
          <w:b/>
          <w:bCs/>
        </w:rPr>
        <w:t>Proposal 4</w:t>
      </w:r>
      <w:r w:rsidRPr="00BD155A">
        <w:t xml:space="preserve"> (Qualcomm): The </w:t>
      </w:r>
      <w:proofErr w:type="spellStart"/>
      <w:r w:rsidRPr="00BD155A">
        <w:rPr>
          <w:i/>
          <w:iCs/>
        </w:rPr>
        <w:t>timeAlignmentTimer</w:t>
      </w:r>
      <w:proofErr w:type="spellEnd"/>
      <w:r w:rsidRPr="00BD155A">
        <w:t xml:space="preserve"> behavior and definition is clear in the RAN2 specification and no further clarification is needed.</w:t>
      </w:r>
    </w:p>
    <w:p w14:paraId="331A3B19" w14:textId="0C438486" w:rsidR="00584E67" w:rsidRPr="00BD155A" w:rsidRDefault="00584E67" w:rsidP="00584E67">
      <w:pPr>
        <w:pStyle w:val="ListParagraph"/>
        <w:numPr>
          <w:ilvl w:val="1"/>
          <w:numId w:val="4"/>
        </w:numPr>
        <w:spacing w:before="120" w:after="120"/>
        <w:ind w:firstLineChars="0"/>
      </w:pPr>
      <w:r w:rsidRPr="00BD155A">
        <w:rPr>
          <w:b/>
          <w:bCs/>
        </w:rPr>
        <w:t>Proposal 5</w:t>
      </w:r>
      <w:r w:rsidRPr="00BD155A">
        <w:t xml:space="preserve"> (Qualcomm): No need to introduce new </w:t>
      </w:r>
      <w:proofErr w:type="spellStart"/>
      <w:r w:rsidRPr="00BD155A">
        <w:rPr>
          <w:i/>
          <w:iCs/>
        </w:rPr>
        <w:t>timeAlignmentTimer</w:t>
      </w:r>
      <w:proofErr w:type="spellEnd"/>
      <w:r w:rsidRPr="00BD155A">
        <w:t xml:space="preserve"> related enhancements at UL timing adjustments as there is no identified impacts of large jump in propagation delay on UE MAC </w:t>
      </w:r>
      <w:proofErr w:type="spellStart"/>
      <w:r w:rsidRPr="00BD155A">
        <w:rPr>
          <w:i/>
          <w:iCs/>
        </w:rPr>
        <w:t>timeAlignmentTimer</w:t>
      </w:r>
      <w:proofErr w:type="spellEnd"/>
    </w:p>
    <w:p w14:paraId="05516D81" w14:textId="77777777" w:rsidR="0061201B" w:rsidRPr="00BD155A" w:rsidRDefault="0061201B" w:rsidP="006120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options</w:t>
      </w:r>
    </w:p>
    <w:p w14:paraId="1FE2AF81" w14:textId="4CAF1082" w:rsidR="0061201B" w:rsidRPr="00BD155A" w:rsidRDefault="007C1A8A" w:rsidP="0061201B">
      <w:pPr>
        <w:pStyle w:val="ListParagraph"/>
        <w:numPr>
          <w:ilvl w:val="1"/>
          <w:numId w:val="4"/>
        </w:numPr>
        <w:overflowPunct/>
        <w:autoSpaceDE/>
        <w:autoSpaceDN/>
        <w:adjustRightInd/>
        <w:spacing w:after="120"/>
        <w:ind w:firstLineChars="0"/>
        <w:textAlignment w:val="auto"/>
        <w:rPr>
          <w:rFonts w:eastAsia="SimSun"/>
          <w:szCs w:val="24"/>
          <w:lang w:eastAsia="zh-CN"/>
        </w:rPr>
      </w:pPr>
      <w:proofErr w:type="spellStart"/>
      <w:r w:rsidRPr="00BD155A">
        <w:rPr>
          <w:i/>
          <w:iCs/>
        </w:rPr>
        <w:t>timeAlignmentTimer</w:t>
      </w:r>
      <w:proofErr w:type="spellEnd"/>
      <w:r w:rsidRPr="00BD155A">
        <w:t xml:space="preserve"> </w:t>
      </w:r>
      <w:proofErr w:type="spellStart"/>
      <w:r w:rsidRPr="00BD155A">
        <w:t>behaviour</w:t>
      </w:r>
      <w:proofErr w:type="spellEnd"/>
      <w:r w:rsidRPr="00BD155A">
        <w:t xml:space="preserve"> when </w:t>
      </w:r>
      <w:r w:rsidR="006A3E0F" w:rsidRPr="00BD155A">
        <w:t>one-shot large UL timing adjustment is in use:</w:t>
      </w:r>
    </w:p>
    <w:p w14:paraId="480E2366" w14:textId="06AE9F32" w:rsidR="00233B18" w:rsidRPr="00BD155A" w:rsidRDefault="006A3E0F" w:rsidP="006A3E0F">
      <w:pPr>
        <w:pStyle w:val="ListParagraph"/>
        <w:numPr>
          <w:ilvl w:val="2"/>
          <w:numId w:val="4"/>
        </w:numPr>
        <w:overflowPunct/>
        <w:autoSpaceDE/>
        <w:autoSpaceDN/>
        <w:adjustRightInd/>
        <w:spacing w:after="120"/>
        <w:ind w:firstLineChars="0"/>
        <w:textAlignment w:val="auto"/>
        <w:rPr>
          <w:rFonts w:eastAsia="SimSun"/>
          <w:szCs w:val="24"/>
          <w:lang w:eastAsia="zh-CN"/>
        </w:rPr>
      </w:pPr>
      <w:r w:rsidRPr="00BD155A">
        <w:rPr>
          <w:rFonts w:eastAsia="SimSun"/>
          <w:szCs w:val="24"/>
          <w:lang w:eastAsia="zh-CN"/>
        </w:rPr>
        <w:t>Option 1a</w:t>
      </w:r>
      <w:r w:rsidR="00046A30" w:rsidRPr="00BD155A">
        <w:rPr>
          <w:rFonts w:eastAsia="SimSun"/>
          <w:szCs w:val="24"/>
          <w:lang w:eastAsia="zh-CN"/>
        </w:rPr>
        <w:t xml:space="preserve"> [Ericsson]</w:t>
      </w:r>
      <w:r w:rsidRPr="00BD155A">
        <w:rPr>
          <w:rFonts w:eastAsia="SimSun"/>
          <w:szCs w:val="24"/>
          <w:lang w:eastAsia="zh-CN"/>
        </w:rPr>
        <w:t>:</w:t>
      </w:r>
      <w:r w:rsidR="00233B18" w:rsidRPr="00BD155A">
        <w:rPr>
          <w:rFonts w:eastAsia="SimSun"/>
          <w:szCs w:val="24"/>
          <w:lang w:eastAsia="zh-CN"/>
        </w:rPr>
        <w:t xml:space="preserve"> </w:t>
      </w:r>
      <w:proofErr w:type="spellStart"/>
      <w:r w:rsidR="00046A30" w:rsidRPr="00BD155A">
        <w:rPr>
          <w:rFonts w:eastAsia="SimSun"/>
          <w:i/>
          <w:iCs/>
          <w:szCs w:val="24"/>
          <w:lang w:eastAsia="zh-CN"/>
        </w:rPr>
        <w:t>timeAlignemntTimer</w:t>
      </w:r>
      <w:proofErr w:type="spellEnd"/>
      <w:r w:rsidR="00046A30" w:rsidRPr="00BD155A">
        <w:rPr>
          <w:rFonts w:eastAsia="SimSun"/>
          <w:i/>
          <w:iCs/>
          <w:szCs w:val="24"/>
          <w:lang w:eastAsia="zh-CN"/>
        </w:rPr>
        <w:t xml:space="preserve"> </w:t>
      </w:r>
      <w:r w:rsidR="00046A30" w:rsidRPr="00BD155A">
        <w:rPr>
          <w:rFonts w:eastAsia="SimSun"/>
          <w:szCs w:val="24"/>
          <w:lang w:eastAsia="zh-CN"/>
        </w:rPr>
        <w:t>might be impacted</w:t>
      </w:r>
    </w:p>
    <w:p w14:paraId="0D30A51B" w14:textId="1B50BFB6" w:rsidR="006A3E0F" w:rsidRPr="00BD155A" w:rsidRDefault="00233B18" w:rsidP="006A3E0F">
      <w:pPr>
        <w:pStyle w:val="ListParagraph"/>
        <w:numPr>
          <w:ilvl w:val="2"/>
          <w:numId w:val="4"/>
        </w:numPr>
        <w:overflowPunct/>
        <w:autoSpaceDE/>
        <w:autoSpaceDN/>
        <w:adjustRightInd/>
        <w:spacing w:after="120"/>
        <w:ind w:firstLineChars="0"/>
        <w:textAlignment w:val="auto"/>
        <w:rPr>
          <w:rFonts w:eastAsia="SimSun"/>
          <w:szCs w:val="24"/>
          <w:lang w:eastAsia="zh-CN"/>
        </w:rPr>
      </w:pPr>
      <w:r w:rsidRPr="00BD155A">
        <w:rPr>
          <w:rFonts w:eastAsia="SimSun"/>
          <w:szCs w:val="24"/>
          <w:lang w:eastAsia="zh-CN"/>
        </w:rPr>
        <w:t>Option 1b</w:t>
      </w:r>
      <w:r w:rsidR="00046A30" w:rsidRPr="00BD155A">
        <w:rPr>
          <w:rFonts w:eastAsia="SimSun"/>
          <w:szCs w:val="24"/>
          <w:lang w:eastAsia="zh-CN"/>
        </w:rPr>
        <w:t xml:space="preserve"> [</w:t>
      </w:r>
      <w:r w:rsidR="008A3B73" w:rsidRPr="00BD155A">
        <w:rPr>
          <w:rFonts w:eastAsia="SimSun"/>
          <w:szCs w:val="24"/>
          <w:lang w:eastAsia="zh-CN"/>
        </w:rPr>
        <w:t xml:space="preserve">Huawei, Samsung, </w:t>
      </w:r>
      <w:r w:rsidR="00AB793A" w:rsidRPr="00BD155A">
        <w:rPr>
          <w:rFonts w:eastAsia="SimSun"/>
          <w:szCs w:val="24"/>
          <w:lang w:eastAsia="zh-CN"/>
        </w:rPr>
        <w:t>Qual</w:t>
      </w:r>
      <w:r w:rsidR="00CA3A59" w:rsidRPr="00BD155A">
        <w:rPr>
          <w:rFonts w:eastAsia="SimSun"/>
          <w:szCs w:val="24"/>
          <w:lang w:eastAsia="zh-CN"/>
        </w:rPr>
        <w:t>comm</w:t>
      </w:r>
      <w:r w:rsidR="00046A30" w:rsidRPr="00BD155A">
        <w:rPr>
          <w:rFonts w:eastAsia="SimSun"/>
          <w:szCs w:val="24"/>
          <w:lang w:eastAsia="zh-CN"/>
        </w:rPr>
        <w:t>]</w:t>
      </w:r>
      <w:r w:rsidRPr="00BD155A">
        <w:rPr>
          <w:rFonts w:eastAsia="SimSun"/>
          <w:szCs w:val="24"/>
          <w:lang w:eastAsia="zh-CN"/>
        </w:rPr>
        <w:t xml:space="preserve">: Not to introduce </w:t>
      </w:r>
      <w:proofErr w:type="spellStart"/>
      <w:r w:rsidRPr="00BD155A">
        <w:rPr>
          <w:rFonts w:eastAsia="SimSun"/>
          <w:i/>
          <w:iCs/>
          <w:szCs w:val="24"/>
          <w:lang w:eastAsia="zh-CN"/>
        </w:rPr>
        <w:t>timeAlignemntTimer</w:t>
      </w:r>
      <w:proofErr w:type="spellEnd"/>
      <w:r w:rsidRPr="00BD155A">
        <w:rPr>
          <w:rFonts w:eastAsia="SimSun"/>
          <w:szCs w:val="24"/>
          <w:lang w:eastAsia="zh-CN"/>
        </w:rPr>
        <w:t xml:space="preserve"> enhancements</w:t>
      </w:r>
    </w:p>
    <w:p w14:paraId="7A3B6B8A" w14:textId="148BD110" w:rsidR="00CA3A59" w:rsidRPr="00BD155A" w:rsidRDefault="00CA3A59" w:rsidP="00CA3A59">
      <w:pPr>
        <w:pStyle w:val="ListParagraph"/>
        <w:numPr>
          <w:ilvl w:val="1"/>
          <w:numId w:val="4"/>
        </w:numPr>
        <w:overflowPunct/>
        <w:autoSpaceDE/>
        <w:autoSpaceDN/>
        <w:adjustRightInd/>
        <w:spacing w:after="120"/>
        <w:ind w:firstLineChars="0"/>
        <w:textAlignment w:val="auto"/>
        <w:rPr>
          <w:rFonts w:eastAsia="SimSun"/>
          <w:szCs w:val="24"/>
          <w:lang w:eastAsia="zh-CN"/>
        </w:rPr>
      </w:pPr>
      <w:proofErr w:type="spellStart"/>
      <w:r w:rsidRPr="00BD155A">
        <w:rPr>
          <w:rFonts w:eastAsia="SimSun"/>
          <w:i/>
          <w:iCs/>
          <w:szCs w:val="24"/>
          <w:lang w:eastAsia="zh-CN"/>
        </w:rPr>
        <w:t>timeAlignmentTimer</w:t>
      </w:r>
      <w:proofErr w:type="spellEnd"/>
      <w:r w:rsidRPr="00BD155A">
        <w:rPr>
          <w:rFonts w:eastAsia="SimSun"/>
          <w:szCs w:val="24"/>
          <w:lang w:eastAsia="zh-CN"/>
        </w:rPr>
        <w:t xml:space="preserve"> </w:t>
      </w:r>
      <w:proofErr w:type="spellStart"/>
      <w:r w:rsidRPr="00BD155A">
        <w:rPr>
          <w:rFonts w:eastAsia="SimSun"/>
          <w:szCs w:val="24"/>
          <w:lang w:eastAsia="zh-CN"/>
        </w:rPr>
        <w:t>behaviour</w:t>
      </w:r>
      <w:proofErr w:type="spellEnd"/>
      <w:r w:rsidRPr="00BD155A">
        <w:rPr>
          <w:rFonts w:eastAsia="SimSun"/>
          <w:szCs w:val="24"/>
          <w:lang w:eastAsia="zh-CN"/>
        </w:rPr>
        <w:t xml:space="preserve"> when one-shot large UL timing adjustment is </w:t>
      </w:r>
      <w:r w:rsidRPr="00BD155A">
        <w:rPr>
          <w:rFonts w:eastAsia="SimSun"/>
          <w:b/>
          <w:bCs/>
          <w:szCs w:val="24"/>
          <w:lang w:eastAsia="zh-CN"/>
        </w:rPr>
        <w:t>not</w:t>
      </w:r>
      <w:r w:rsidRPr="00BD155A">
        <w:rPr>
          <w:rFonts w:eastAsia="SimSun"/>
          <w:szCs w:val="24"/>
          <w:lang w:eastAsia="zh-CN"/>
        </w:rPr>
        <w:t xml:space="preserve"> in use (RACH-based timing </w:t>
      </w:r>
      <w:r w:rsidR="006E577D" w:rsidRPr="00BD155A">
        <w:rPr>
          <w:rFonts w:eastAsia="SimSun"/>
          <w:szCs w:val="24"/>
          <w:lang w:eastAsia="zh-CN"/>
        </w:rPr>
        <w:t>adjustment</w:t>
      </w:r>
      <w:r w:rsidRPr="00BD155A">
        <w:rPr>
          <w:rFonts w:eastAsia="SimSun"/>
          <w:szCs w:val="24"/>
          <w:lang w:eastAsia="zh-CN"/>
        </w:rPr>
        <w:t>):</w:t>
      </w:r>
    </w:p>
    <w:p w14:paraId="2F1539A6" w14:textId="505F1F00" w:rsidR="00CA3A59" w:rsidRPr="00BD155A" w:rsidRDefault="00CA3A59" w:rsidP="00CA3A59">
      <w:pPr>
        <w:pStyle w:val="ListParagraph"/>
        <w:numPr>
          <w:ilvl w:val="2"/>
          <w:numId w:val="4"/>
        </w:numPr>
        <w:overflowPunct/>
        <w:autoSpaceDE/>
        <w:autoSpaceDN/>
        <w:adjustRightInd/>
        <w:spacing w:after="120"/>
        <w:ind w:firstLineChars="0"/>
        <w:textAlignment w:val="auto"/>
        <w:rPr>
          <w:rFonts w:eastAsia="SimSun"/>
          <w:szCs w:val="24"/>
          <w:lang w:eastAsia="zh-CN"/>
        </w:rPr>
      </w:pPr>
      <w:r w:rsidRPr="00BD155A">
        <w:rPr>
          <w:rFonts w:eastAsia="SimSun"/>
          <w:szCs w:val="24"/>
          <w:lang w:eastAsia="zh-CN"/>
        </w:rPr>
        <w:t xml:space="preserve">Option 2a [Nokia]: </w:t>
      </w:r>
      <w:r w:rsidR="00523B02" w:rsidRPr="00BD155A">
        <w:rPr>
          <w:rFonts w:eastAsia="SimSun"/>
          <w:szCs w:val="24"/>
          <w:lang w:eastAsia="zh-CN"/>
        </w:rPr>
        <w:t xml:space="preserve">In HST FR2 scenarios, UE MAC </w:t>
      </w:r>
      <w:proofErr w:type="spellStart"/>
      <w:r w:rsidR="00523B02" w:rsidRPr="00BD155A">
        <w:rPr>
          <w:rFonts w:eastAsia="SimSun"/>
          <w:szCs w:val="24"/>
          <w:lang w:eastAsia="zh-CN"/>
        </w:rPr>
        <w:t>timeAlignmentTimer</w:t>
      </w:r>
      <w:proofErr w:type="spellEnd"/>
      <w:r w:rsidR="00523B02" w:rsidRPr="00BD155A">
        <w:rPr>
          <w:rFonts w:eastAsia="SimSun"/>
          <w:szCs w:val="24"/>
          <w:lang w:eastAsia="zh-CN"/>
        </w:rPr>
        <w:t xml:space="preserve"> should be stopped or suspended after inter-RRH TCI state switch</w:t>
      </w:r>
    </w:p>
    <w:p w14:paraId="4EB11DFB" w14:textId="60416E64" w:rsidR="00523B02" w:rsidRPr="00BD155A" w:rsidRDefault="00523B02" w:rsidP="00CA3A59">
      <w:pPr>
        <w:pStyle w:val="ListParagraph"/>
        <w:numPr>
          <w:ilvl w:val="2"/>
          <w:numId w:val="4"/>
        </w:numPr>
        <w:overflowPunct/>
        <w:autoSpaceDE/>
        <w:autoSpaceDN/>
        <w:adjustRightInd/>
        <w:spacing w:after="120"/>
        <w:ind w:firstLineChars="0"/>
        <w:textAlignment w:val="auto"/>
        <w:rPr>
          <w:rFonts w:eastAsia="SimSun"/>
          <w:szCs w:val="24"/>
          <w:lang w:eastAsia="zh-CN"/>
        </w:rPr>
      </w:pPr>
      <w:r w:rsidRPr="00BD155A">
        <w:rPr>
          <w:rFonts w:eastAsia="SimSun"/>
          <w:szCs w:val="24"/>
          <w:lang w:eastAsia="zh-CN"/>
        </w:rPr>
        <w:t xml:space="preserve">Option 2b [Qualcomm]: No need to introduce new </w:t>
      </w:r>
      <w:proofErr w:type="spellStart"/>
      <w:r w:rsidRPr="00BD155A">
        <w:rPr>
          <w:rFonts w:eastAsia="SimSun"/>
          <w:szCs w:val="24"/>
          <w:lang w:eastAsia="zh-CN"/>
        </w:rPr>
        <w:t>timeAlignmentTimer</w:t>
      </w:r>
      <w:proofErr w:type="spellEnd"/>
      <w:r w:rsidRPr="00BD155A">
        <w:rPr>
          <w:rFonts w:eastAsia="SimSun"/>
          <w:szCs w:val="24"/>
          <w:lang w:eastAsia="zh-CN"/>
        </w:rPr>
        <w:t xml:space="preserve"> related enhancements</w:t>
      </w:r>
    </w:p>
    <w:p w14:paraId="56739FD5" w14:textId="77777777" w:rsidR="0061201B" w:rsidRPr="00BD155A" w:rsidRDefault="0061201B" w:rsidP="006120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2CC7A285" w14:textId="725426D8" w:rsidR="0061201B" w:rsidRPr="00BD155A" w:rsidRDefault="001222A9" w:rsidP="0061201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D155A">
        <w:rPr>
          <w:rFonts w:eastAsia="SimSun"/>
          <w:color w:val="000000" w:themeColor="text1"/>
          <w:szCs w:val="24"/>
          <w:lang w:eastAsia="zh-CN"/>
        </w:rPr>
        <w:t xml:space="preserve">Seems that no impact on </w:t>
      </w:r>
      <w:proofErr w:type="spellStart"/>
      <w:r w:rsidRPr="00BD155A">
        <w:rPr>
          <w:rFonts w:eastAsia="SimSun"/>
          <w:i/>
          <w:iCs/>
          <w:color w:val="000000" w:themeColor="text1"/>
          <w:szCs w:val="24"/>
          <w:lang w:eastAsia="zh-CN"/>
        </w:rPr>
        <w:t>timeAlignemntTimer</w:t>
      </w:r>
      <w:proofErr w:type="spellEnd"/>
      <w:r w:rsidRPr="00BD155A">
        <w:rPr>
          <w:rFonts w:eastAsia="SimSun"/>
          <w:i/>
          <w:iCs/>
          <w:color w:val="000000" w:themeColor="text1"/>
          <w:szCs w:val="24"/>
          <w:lang w:eastAsia="zh-CN"/>
        </w:rPr>
        <w:t xml:space="preserve"> </w:t>
      </w:r>
      <w:r w:rsidRPr="00BD155A">
        <w:rPr>
          <w:rFonts w:eastAsia="SimSun"/>
          <w:color w:val="000000" w:themeColor="text1"/>
          <w:szCs w:val="24"/>
          <w:lang w:eastAsia="zh-CN"/>
        </w:rPr>
        <w:t xml:space="preserve">is expected by </w:t>
      </w:r>
      <w:r w:rsidR="007F0052" w:rsidRPr="00BD155A">
        <w:rPr>
          <w:rFonts w:eastAsia="SimSun"/>
          <w:color w:val="000000" w:themeColor="text1"/>
          <w:szCs w:val="24"/>
          <w:lang w:eastAsia="zh-CN"/>
        </w:rPr>
        <w:t>most of the companies.</w:t>
      </w:r>
    </w:p>
    <w:p w14:paraId="71E134D2" w14:textId="7B3FA5FC" w:rsidR="007F0052" w:rsidRPr="00BD155A" w:rsidRDefault="007F0052" w:rsidP="007F0052">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BD155A">
        <w:rPr>
          <w:rFonts w:eastAsia="SimSun"/>
          <w:color w:val="000000" w:themeColor="text1"/>
          <w:szCs w:val="24"/>
          <w:lang w:eastAsia="zh-CN"/>
        </w:rPr>
        <w:t>Option 1b may be agreeable.</w:t>
      </w:r>
    </w:p>
    <w:p w14:paraId="35870F6F" w14:textId="6E68C864" w:rsidR="00EC1117" w:rsidRPr="00BD155A" w:rsidRDefault="00EC1117" w:rsidP="0061201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D155A">
        <w:rPr>
          <w:rFonts w:eastAsia="SimSun"/>
          <w:color w:val="000000" w:themeColor="text1"/>
          <w:szCs w:val="24"/>
          <w:lang w:eastAsia="zh-CN"/>
        </w:rPr>
        <w:t>Options 2a and 2b can be discussed further</w:t>
      </w:r>
      <w:r w:rsidR="007F0052" w:rsidRPr="00BD155A">
        <w:rPr>
          <w:rFonts w:eastAsia="SimSun"/>
          <w:color w:val="000000" w:themeColor="text1"/>
          <w:szCs w:val="24"/>
          <w:lang w:eastAsia="zh-CN"/>
        </w:rPr>
        <w:t>.</w:t>
      </w:r>
    </w:p>
    <w:p w14:paraId="617B6DC0" w14:textId="77777777" w:rsidR="00D70AD6" w:rsidRPr="00BD155A" w:rsidRDefault="00D70AD6" w:rsidP="005035EC">
      <w:pPr>
        <w:rPr>
          <w:lang w:eastAsia="zh-CN"/>
        </w:rPr>
      </w:pPr>
    </w:p>
    <w:p w14:paraId="1CB0C679" w14:textId="1B167525" w:rsidR="000C1D7B" w:rsidRPr="00BD155A" w:rsidRDefault="000C1D7B" w:rsidP="000C1D7B">
      <w:pPr>
        <w:pStyle w:val="Heading4"/>
      </w:pPr>
      <w:r w:rsidRPr="00BD155A">
        <w:t>Issue 1-</w:t>
      </w:r>
      <w:r w:rsidR="00E30EC9" w:rsidRPr="00BD155A">
        <w:t>1-8</w:t>
      </w:r>
      <w:r w:rsidRPr="00BD155A">
        <w:t>: LS to RAN2</w:t>
      </w:r>
    </w:p>
    <w:p w14:paraId="452B53C7" w14:textId="77777777" w:rsidR="000C1D7B" w:rsidRPr="00BD155A" w:rsidRDefault="000C1D7B" w:rsidP="000C1D7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04C20F6B" w14:textId="5F61640D" w:rsidR="000C1D7B" w:rsidRPr="00BD155A" w:rsidRDefault="000C1D7B" w:rsidP="000C1D7B">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rPr>
          <w:rFonts w:eastAsia="SimSun"/>
          <w:b/>
          <w:bCs/>
          <w:szCs w:val="24"/>
          <w:lang w:eastAsia="zh-CN"/>
        </w:rPr>
        <w:t>Proposal 1</w:t>
      </w:r>
      <w:r w:rsidRPr="00BD155A">
        <w:rPr>
          <w:rFonts w:eastAsia="SimSun"/>
          <w:szCs w:val="24"/>
          <w:lang w:eastAsia="zh-CN"/>
        </w:rPr>
        <w:t xml:space="preserve"> (Nokia): Send an LS to RAN2 on triggering RACH procedure without PDCCH order and on MAC </w:t>
      </w:r>
      <w:proofErr w:type="spellStart"/>
      <w:r w:rsidRPr="00BD155A">
        <w:rPr>
          <w:rFonts w:eastAsia="SimSun"/>
          <w:i/>
          <w:iCs/>
          <w:szCs w:val="24"/>
          <w:lang w:eastAsia="zh-CN"/>
        </w:rPr>
        <w:t>timeAlignmentTimer</w:t>
      </w:r>
      <w:proofErr w:type="spellEnd"/>
      <w:r w:rsidRPr="00BD155A">
        <w:rPr>
          <w:rFonts w:eastAsia="SimSun"/>
          <w:szCs w:val="24"/>
          <w:lang w:eastAsia="zh-CN"/>
        </w:rPr>
        <w:t xml:space="preserve"> stopping/suspension based on cross-RRH TCI state switch indication.</w:t>
      </w:r>
    </w:p>
    <w:p w14:paraId="6D16A7BD" w14:textId="77777777" w:rsidR="000C1D7B" w:rsidRPr="00BD155A" w:rsidRDefault="000C1D7B" w:rsidP="000C1D7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192DF878" w14:textId="4EC5CB06" w:rsidR="000C1D7B" w:rsidRPr="00BD155A" w:rsidRDefault="000C1D7B" w:rsidP="000C1D7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D155A">
        <w:rPr>
          <w:rFonts w:eastAsia="SimSun"/>
          <w:color w:val="000000" w:themeColor="text1"/>
          <w:szCs w:val="24"/>
          <w:lang w:eastAsia="zh-CN"/>
        </w:rPr>
        <w:lastRenderedPageBreak/>
        <w:t>Discuss the proposal based on the progress in the related Issues above.</w:t>
      </w:r>
    </w:p>
    <w:p w14:paraId="39FDF3DC" w14:textId="77777777" w:rsidR="00241A96" w:rsidRPr="00BD155A" w:rsidRDefault="00241A96" w:rsidP="005035EC">
      <w:pPr>
        <w:rPr>
          <w:lang w:eastAsia="zh-CN"/>
        </w:rPr>
      </w:pPr>
    </w:p>
    <w:p w14:paraId="66F9C9AC" w14:textId="2C655111" w:rsidR="00571777" w:rsidRPr="00BD155A" w:rsidRDefault="00571777" w:rsidP="00805BE8">
      <w:pPr>
        <w:pStyle w:val="Heading3"/>
        <w:rPr>
          <w:sz w:val="24"/>
          <w:szCs w:val="16"/>
          <w:lang w:val="en-US"/>
        </w:rPr>
      </w:pPr>
      <w:r w:rsidRPr="00BD155A">
        <w:rPr>
          <w:sz w:val="24"/>
          <w:szCs w:val="16"/>
          <w:lang w:val="en-US"/>
        </w:rPr>
        <w:t>Sub-</w:t>
      </w:r>
      <w:r w:rsidR="00142BB9" w:rsidRPr="00BD155A">
        <w:rPr>
          <w:sz w:val="24"/>
          <w:szCs w:val="16"/>
          <w:lang w:val="en-US"/>
        </w:rPr>
        <w:t>topic</w:t>
      </w:r>
      <w:r w:rsidRPr="00BD155A">
        <w:rPr>
          <w:sz w:val="24"/>
          <w:szCs w:val="16"/>
          <w:lang w:val="en-US"/>
        </w:rPr>
        <w:t xml:space="preserve"> 1-2</w:t>
      </w:r>
      <w:r w:rsidR="001A7F78" w:rsidRPr="00BD155A">
        <w:rPr>
          <w:sz w:val="24"/>
          <w:szCs w:val="16"/>
          <w:lang w:val="en-US"/>
        </w:rPr>
        <w:t>: General</w:t>
      </w:r>
    </w:p>
    <w:p w14:paraId="711461D9" w14:textId="705FEDC1" w:rsidR="003418CB" w:rsidRPr="00BD155A" w:rsidRDefault="003418CB" w:rsidP="005B4802">
      <w:pPr>
        <w:rPr>
          <w:i/>
          <w:color w:val="0070C0"/>
          <w:lang w:eastAsia="zh-CN"/>
        </w:rPr>
      </w:pPr>
      <w:r w:rsidRPr="00BD155A">
        <w:rPr>
          <w:i/>
          <w:color w:val="0070C0"/>
          <w:lang w:eastAsia="zh-CN"/>
        </w:rPr>
        <w:t>Sub-</w:t>
      </w:r>
      <w:r w:rsidR="00142BB9" w:rsidRPr="00BD155A">
        <w:rPr>
          <w:i/>
          <w:color w:val="0070C0"/>
          <w:lang w:eastAsia="zh-CN"/>
        </w:rPr>
        <w:t>topic</w:t>
      </w:r>
      <w:r w:rsidRPr="00BD155A">
        <w:rPr>
          <w:i/>
          <w:color w:val="0070C0"/>
          <w:lang w:eastAsia="zh-CN"/>
        </w:rPr>
        <w:t xml:space="preserve"> description</w:t>
      </w:r>
      <w:r w:rsidR="006D41E8" w:rsidRPr="00BD155A">
        <w:rPr>
          <w:i/>
          <w:color w:val="0070C0"/>
          <w:lang w:eastAsia="zh-CN"/>
        </w:rPr>
        <w:t>:</w:t>
      </w:r>
    </w:p>
    <w:p w14:paraId="0FDCE640" w14:textId="524D65A9" w:rsidR="006D41E8" w:rsidRPr="00BD155A" w:rsidRDefault="006D41E8" w:rsidP="006D41E8">
      <w:pPr>
        <w:rPr>
          <w:lang w:eastAsia="zh-CN"/>
        </w:rPr>
      </w:pPr>
      <w:r w:rsidRPr="00BD155A">
        <w:rPr>
          <w:lang w:eastAsia="zh-CN"/>
        </w:rPr>
        <w:t xml:space="preserve">This sub-topic collects </w:t>
      </w:r>
      <w:r w:rsidR="00B47A35" w:rsidRPr="00BD155A">
        <w:rPr>
          <w:lang w:eastAsia="zh-CN"/>
        </w:rPr>
        <w:t>other</w:t>
      </w:r>
      <w:r w:rsidRPr="00BD155A">
        <w:rPr>
          <w:lang w:eastAsia="zh-CN"/>
        </w:rPr>
        <w:t xml:space="preserve"> </w:t>
      </w:r>
      <w:r w:rsidR="00B47A35" w:rsidRPr="00BD155A">
        <w:rPr>
          <w:lang w:eastAsia="zh-CN"/>
        </w:rPr>
        <w:t>open general issues related to the UL TX timing adjustment</w:t>
      </w:r>
      <w:r w:rsidR="001122B6" w:rsidRPr="00BD155A">
        <w:rPr>
          <w:lang w:eastAsia="zh-CN"/>
        </w:rPr>
        <w:t xml:space="preserve"> in HST FR2 enhanced deployments.</w:t>
      </w:r>
    </w:p>
    <w:p w14:paraId="29DDE51F" w14:textId="316270AF" w:rsidR="003B40B6" w:rsidRPr="00BD155A" w:rsidRDefault="003B40B6" w:rsidP="003B40B6">
      <w:pPr>
        <w:rPr>
          <w:i/>
          <w:color w:val="0070C0"/>
          <w:lang w:eastAsia="zh-CN"/>
        </w:rPr>
      </w:pPr>
      <w:r w:rsidRPr="00BD155A">
        <w:rPr>
          <w:i/>
          <w:color w:val="0070C0"/>
          <w:lang w:eastAsia="zh-CN"/>
        </w:rPr>
        <w:t>Open issues and candidate options before meeting:</w:t>
      </w:r>
    </w:p>
    <w:p w14:paraId="555DAF85" w14:textId="6BAF2AC3" w:rsidR="00BF786F" w:rsidRPr="00BD155A" w:rsidRDefault="00BF786F" w:rsidP="00BF786F">
      <w:pPr>
        <w:rPr>
          <w:lang w:eastAsia="zh-CN"/>
        </w:rPr>
      </w:pPr>
      <w:r w:rsidRPr="00BD155A">
        <w:rPr>
          <w:lang w:eastAsia="zh-CN"/>
        </w:rPr>
        <w:t>The following WF was captured at the previous RAN4#</w:t>
      </w:r>
      <w:r w:rsidR="0050178B" w:rsidRPr="00BD155A">
        <w:rPr>
          <w:lang w:eastAsia="zh-CN"/>
        </w:rPr>
        <w:t>106-bis-e meeting</w:t>
      </w:r>
      <w:r w:rsidR="00E22EAE" w:rsidRPr="00BD155A">
        <w:rPr>
          <w:lang w:eastAsia="zh-CN"/>
        </w:rPr>
        <w:t xml:space="preserve"> [R4-2306398]</w:t>
      </w:r>
      <w:r w:rsidR="0050178B" w:rsidRPr="00BD155A">
        <w:rPr>
          <w:lang w:eastAsia="zh-CN"/>
        </w:rPr>
        <w:t>:</w:t>
      </w:r>
    </w:p>
    <w:tbl>
      <w:tblPr>
        <w:tblStyle w:val="TableGrid"/>
        <w:tblW w:w="0" w:type="auto"/>
        <w:tblLook w:val="04A0" w:firstRow="1" w:lastRow="0" w:firstColumn="1" w:lastColumn="0" w:noHBand="0" w:noVBand="1"/>
      </w:tblPr>
      <w:tblGrid>
        <w:gridCol w:w="9631"/>
      </w:tblGrid>
      <w:tr w:rsidR="00BF786F" w:rsidRPr="00BD155A" w14:paraId="5CE1D5EF" w14:textId="77777777" w:rsidTr="00BF786F">
        <w:tc>
          <w:tcPr>
            <w:tcW w:w="9631" w:type="dxa"/>
          </w:tcPr>
          <w:p w14:paraId="5ED90A17" w14:textId="77777777" w:rsidR="00BF786F" w:rsidRPr="00BD155A" w:rsidRDefault="00BF786F" w:rsidP="00102688">
            <w:pPr>
              <w:pStyle w:val="Heading2"/>
              <w:numPr>
                <w:ilvl w:val="0"/>
                <w:numId w:val="0"/>
              </w:numPr>
              <w:ind w:left="576" w:hanging="576"/>
              <w:outlineLvl w:val="1"/>
              <w:rPr>
                <w:lang w:val="en-US"/>
              </w:rPr>
            </w:pPr>
            <w:r w:rsidRPr="00BD155A">
              <w:rPr>
                <w:lang w:val="en-US"/>
              </w:rPr>
              <w:t>Sub-topic #1-2: UL TX timing adjustment at UL spatial relation switch</w:t>
            </w:r>
          </w:p>
          <w:p w14:paraId="4764ED25" w14:textId="77777777" w:rsidR="00BF786F" w:rsidRPr="00BD155A" w:rsidRDefault="00BF786F" w:rsidP="00BF786F">
            <w:pPr>
              <w:rPr>
                <w:b/>
                <w:bCs/>
                <w:lang w:eastAsia="zh-CN"/>
              </w:rPr>
            </w:pPr>
            <w:r w:rsidRPr="00BD155A">
              <w:rPr>
                <w:rFonts w:eastAsiaTheme="minorEastAsia"/>
                <w:b/>
                <w:bCs/>
                <w:iCs/>
                <w:u w:val="single"/>
                <w:lang w:eastAsia="zh-CN"/>
              </w:rPr>
              <w:t xml:space="preserve">Issue 1-2-1: </w:t>
            </w:r>
            <w:bookmarkStart w:id="2" w:name="_Hlk135211773"/>
            <w:r w:rsidRPr="00BD155A">
              <w:rPr>
                <w:rFonts w:eastAsiaTheme="minorEastAsia"/>
                <w:b/>
                <w:bCs/>
                <w:iCs/>
                <w:u w:val="single"/>
                <w:lang w:eastAsia="zh-CN"/>
              </w:rPr>
              <w:t>A need for timing adjustment at UL spatial relation switch</w:t>
            </w:r>
            <w:bookmarkEnd w:id="2"/>
          </w:p>
          <w:p w14:paraId="05EA87A6" w14:textId="77777777" w:rsidR="00BF786F" w:rsidRPr="00BD155A" w:rsidRDefault="00BF786F" w:rsidP="00BF786F">
            <w:pPr>
              <w:rPr>
                <w:lang w:eastAsia="zh-CN"/>
              </w:rPr>
            </w:pPr>
            <w:r w:rsidRPr="00BD155A">
              <w:rPr>
                <w:lang w:eastAsia="zh-CN"/>
              </w:rPr>
              <w:t>Way forward:</w:t>
            </w:r>
          </w:p>
          <w:p w14:paraId="1162B1AA" w14:textId="77777777" w:rsidR="00BF786F" w:rsidRPr="00BD155A" w:rsidRDefault="00BF786F" w:rsidP="00BF786F">
            <w:pPr>
              <w:pStyle w:val="ListParagraph"/>
              <w:numPr>
                <w:ilvl w:val="0"/>
                <w:numId w:val="34"/>
              </w:numPr>
              <w:ind w:firstLineChars="0"/>
              <w:rPr>
                <w:lang w:eastAsia="zh-CN"/>
              </w:rPr>
            </w:pPr>
            <w:r w:rsidRPr="00BD155A">
              <w:rPr>
                <w:rFonts w:eastAsiaTheme="minorEastAsia"/>
                <w:iCs/>
                <w:lang w:eastAsia="zh-CN"/>
              </w:rPr>
              <w:t>FFS the scenario in which UL timing exceed allowed timing adjustment range at UL spatial relation:</w:t>
            </w:r>
          </w:p>
          <w:p w14:paraId="12468FBE" w14:textId="77777777" w:rsidR="00BF786F" w:rsidRPr="00BD155A" w:rsidRDefault="00BF786F" w:rsidP="00BF786F">
            <w:pPr>
              <w:pStyle w:val="ListParagraph"/>
              <w:numPr>
                <w:ilvl w:val="1"/>
                <w:numId w:val="28"/>
              </w:numPr>
              <w:ind w:firstLineChars="0"/>
              <w:rPr>
                <w:lang w:eastAsia="zh-CN"/>
              </w:rPr>
            </w:pPr>
            <w:r w:rsidRPr="00BD155A">
              <w:rPr>
                <w:rFonts w:eastAsiaTheme="minorEastAsia"/>
                <w:iCs/>
                <w:lang w:eastAsia="zh-CN"/>
              </w:rPr>
              <w:t>Option 1:</w:t>
            </w:r>
            <w:r w:rsidRPr="00BD155A">
              <w:t xml:space="preserve"> </w:t>
            </w:r>
            <w:r w:rsidRPr="00BD155A">
              <w:rPr>
                <w:rFonts w:eastAsiaTheme="minorEastAsia"/>
                <w:iCs/>
                <w:lang w:eastAsia="zh-CN"/>
              </w:rPr>
              <w:t>Apply existing one-shot larger UL timing adjustment mechanism (Clause 7.1.2.3) at UL spatial relation switch</w:t>
            </w:r>
          </w:p>
          <w:p w14:paraId="38051C5A" w14:textId="77777777" w:rsidR="00BF786F" w:rsidRPr="00BD155A" w:rsidRDefault="00BF786F" w:rsidP="00BF786F">
            <w:pPr>
              <w:pStyle w:val="ListParagraph"/>
              <w:numPr>
                <w:ilvl w:val="1"/>
                <w:numId w:val="29"/>
              </w:numPr>
              <w:ind w:firstLineChars="0"/>
              <w:rPr>
                <w:rFonts w:eastAsiaTheme="minorEastAsia"/>
                <w:iCs/>
                <w:lang w:eastAsia="zh-CN"/>
              </w:rPr>
            </w:pPr>
            <w:r w:rsidRPr="00BD155A">
              <w:rPr>
                <w:rFonts w:eastAsiaTheme="minorEastAsia"/>
                <w:iCs/>
                <w:lang w:eastAsia="zh-CN"/>
              </w:rPr>
              <w:t>Option 2: UL spatial relation shall always be executed strictly when corresponding DL TCI state switches</w:t>
            </w:r>
          </w:p>
          <w:p w14:paraId="371D889B" w14:textId="77777777" w:rsidR="00BF786F" w:rsidRPr="00BD155A" w:rsidRDefault="00BF786F" w:rsidP="00BF786F">
            <w:pPr>
              <w:pStyle w:val="ListParagraph"/>
              <w:numPr>
                <w:ilvl w:val="1"/>
                <w:numId w:val="29"/>
              </w:numPr>
              <w:ind w:firstLineChars="0"/>
              <w:rPr>
                <w:rFonts w:eastAsiaTheme="minorEastAsia"/>
                <w:iCs/>
                <w:lang w:eastAsia="zh-CN"/>
              </w:rPr>
            </w:pPr>
            <w:r w:rsidRPr="00BD155A">
              <w:rPr>
                <w:rFonts w:eastAsiaTheme="minorEastAsia"/>
                <w:iCs/>
                <w:lang w:eastAsia="zh-CN"/>
              </w:rPr>
              <w:t>Option 3: The existing gradual timing adjustment requirements can be applied, and there is no need to define additional UL transmit timing adjustment.</w:t>
            </w:r>
          </w:p>
          <w:p w14:paraId="47E20DF2" w14:textId="77777777" w:rsidR="00102688" w:rsidRPr="00BD155A" w:rsidRDefault="00102688" w:rsidP="00102688"/>
          <w:p w14:paraId="3EC45AE1" w14:textId="2A5F6EA9" w:rsidR="00102688" w:rsidRPr="00BD155A" w:rsidRDefault="00102688" w:rsidP="00102688">
            <w:pPr>
              <w:rPr>
                <w:rFonts w:ascii="Arial" w:hAnsi="Arial"/>
                <w:sz w:val="28"/>
                <w:szCs w:val="18"/>
              </w:rPr>
            </w:pPr>
            <w:r w:rsidRPr="00BD155A">
              <w:rPr>
                <w:rFonts w:ascii="Arial" w:hAnsi="Arial"/>
                <w:sz w:val="28"/>
                <w:szCs w:val="18"/>
              </w:rPr>
              <w:t>Sub-topic #1-3: General</w:t>
            </w:r>
          </w:p>
          <w:p w14:paraId="0DDF3A4A" w14:textId="77777777" w:rsidR="00102688" w:rsidRPr="00BD155A" w:rsidRDefault="00102688" w:rsidP="00102688">
            <w:pPr>
              <w:rPr>
                <w:rFonts w:eastAsiaTheme="minorEastAsia"/>
                <w:b/>
                <w:bCs/>
                <w:iCs/>
                <w:u w:val="single"/>
                <w:lang w:eastAsia="zh-CN"/>
              </w:rPr>
            </w:pPr>
            <w:r w:rsidRPr="00BD155A">
              <w:rPr>
                <w:rFonts w:eastAsiaTheme="minorEastAsia"/>
                <w:b/>
                <w:bCs/>
                <w:iCs/>
                <w:u w:val="single"/>
                <w:lang w:eastAsia="zh-CN"/>
              </w:rPr>
              <w:t>Issue 1-3-2: Applicability of gradual timing adjustment in between one-shot large timing adjustments</w:t>
            </w:r>
          </w:p>
          <w:p w14:paraId="47CBE679" w14:textId="77777777" w:rsidR="00102688" w:rsidRPr="00BD155A" w:rsidRDefault="00102688" w:rsidP="00102688">
            <w:pPr>
              <w:rPr>
                <w:b/>
                <w:lang w:eastAsia="zh-CN"/>
              </w:rPr>
            </w:pPr>
            <w:r w:rsidRPr="00BD155A">
              <w:rPr>
                <w:b/>
                <w:lang w:eastAsia="zh-CN"/>
              </w:rPr>
              <w:t>Way forward:</w:t>
            </w:r>
          </w:p>
          <w:p w14:paraId="745595A2" w14:textId="77777777" w:rsidR="00102688" w:rsidRPr="00BD155A" w:rsidRDefault="00102688" w:rsidP="00102688">
            <w:pPr>
              <w:pStyle w:val="ListParagraph"/>
              <w:numPr>
                <w:ilvl w:val="0"/>
                <w:numId w:val="28"/>
              </w:numPr>
              <w:ind w:firstLineChars="0"/>
              <w:rPr>
                <w:rFonts w:eastAsiaTheme="minorEastAsia"/>
                <w:iCs/>
                <w:lang w:eastAsia="zh-CN"/>
              </w:rPr>
            </w:pPr>
            <w:r w:rsidRPr="00BD155A">
              <w:rPr>
                <w:rFonts w:eastAsiaTheme="minorEastAsia"/>
                <w:iCs/>
                <w:lang w:eastAsia="zh-CN"/>
              </w:rPr>
              <w:t>FFS the applicability of gradual timing adjustment requirement (Clause 7.1.2.1) in between the one-shot large UL timing adjustments for FR2 Power Class 6 UE.</w:t>
            </w:r>
          </w:p>
          <w:p w14:paraId="125A545A" w14:textId="77777777" w:rsidR="00102688" w:rsidRPr="00BD155A" w:rsidRDefault="00102688" w:rsidP="00102688">
            <w:pPr>
              <w:pStyle w:val="ListParagraph"/>
              <w:numPr>
                <w:ilvl w:val="1"/>
                <w:numId w:val="28"/>
              </w:numPr>
              <w:ind w:firstLineChars="0"/>
              <w:rPr>
                <w:rFonts w:eastAsiaTheme="minorEastAsia"/>
                <w:iCs/>
                <w:lang w:eastAsia="zh-CN"/>
              </w:rPr>
            </w:pPr>
            <w:r w:rsidRPr="00BD155A">
              <w:rPr>
                <w:rFonts w:eastAsiaTheme="minorEastAsia"/>
                <w:iCs/>
                <w:lang w:eastAsia="zh-CN"/>
              </w:rPr>
              <w:t>Option 1: UE to report the value of one-shot large UL timing adjustment back to the network.</w:t>
            </w:r>
          </w:p>
          <w:p w14:paraId="2E62B4C6" w14:textId="77777777" w:rsidR="00102688" w:rsidRPr="00BD155A" w:rsidRDefault="00102688" w:rsidP="00102688">
            <w:pPr>
              <w:pStyle w:val="ListParagraph"/>
              <w:numPr>
                <w:ilvl w:val="1"/>
                <w:numId w:val="29"/>
              </w:numPr>
              <w:ind w:firstLineChars="0"/>
              <w:rPr>
                <w:rFonts w:eastAsiaTheme="minorEastAsia"/>
                <w:iCs/>
                <w:lang w:eastAsia="zh-CN"/>
              </w:rPr>
            </w:pPr>
            <w:r w:rsidRPr="00BD155A">
              <w:rPr>
                <w:rFonts w:eastAsiaTheme="minorEastAsia"/>
                <w:iCs/>
                <w:lang w:eastAsia="zh-CN"/>
              </w:rPr>
              <w:t>Option 2: Follow the current UE autonomous timing adjustment procedure and requirements.</w:t>
            </w:r>
          </w:p>
          <w:p w14:paraId="4DF8CD1E" w14:textId="19C56E33" w:rsidR="0050178B" w:rsidRPr="00BD155A" w:rsidRDefault="00102688" w:rsidP="00617FBA">
            <w:pPr>
              <w:pStyle w:val="ListParagraph"/>
              <w:numPr>
                <w:ilvl w:val="1"/>
                <w:numId w:val="29"/>
              </w:numPr>
              <w:ind w:firstLineChars="0"/>
              <w:rPr>
                <w:rFonts w:eastAsiaTheme="minorEastAsia"/>
                <w:iCs/>
                <w:lang w:eastAsia="zh-CN"/>
              </w:rPr>
            </w:pPr>
            <w:r w:rsidRPr="00BD155A">
              <w:rPr>
                <w:rFonts w:eastAsiaTheme="minorEastAsia"/>
                <w:iCs/>
                <w:lang w:eastAsia="zh-CN"/>
              </w:rPr>
              <w:t>Option 3: Describe UE behavior after one shot UL timing adjustment in the TR.</w:t>
            </w:r>
          </w:p>
        </w:tc>
      </w:tr>
    </w:tbl>
    <w:p w14:paraId="326AE0C4" w14:textId="77777777" w:rsidR="00617FBA" w:rsidRPr="00BD155A" w:rsidRDefault="00617FBA" w:rsidP="00E22EAE">
      <w:pPr>
        <w:rPr>
          <w:lang w:eastAsia="zh-CN"/>
        </w:rPr>
      </w:pPr>
    </w:p>
    <w:p w14:paraId="5965D32A" w14:textId="57D62479" w:rsidR="00E22EAE" w:rsidRPr="00BD155A" w:rsidRDefault="00E22EAE" w:rsidP="00E22EAE">
      <w:pPr>
        <w:pStyle w:val="Heading4"/>
      </w:pPr>
      <w:r w:rsidRPr="00BD155A">
        <w:t>Issue 1-2-1: A need for timing adjustment at UL spatial relation switch</w:t>
      </w:r>
    </w:p>
    <w:p w14:paraId="2B379D66" w14:textId="77777777" w:rsidR="00E22EAE" w:rsidRPr="00BD155A" w:rsidRDefault="00E22EAE" w:rsidP="00E22EA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2E700824" w14:textId="77777777" w:rsidR="004B10EE" w:rsidRPr="00BD155A" w:rsidRDefault="00BF6EC4" w:rsidP="004B10EE">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rPr>
          <w:rFonts w:eastAsia="SimSun"/>
          <w:b/>
          <w:bCs/>
          <w:szCs w:val="24"/>
          <w:lang w:eastAsia="zh-CN"/>
        </w:rPr>
        <w:t>Proposal 1</w:t>
      </w:r>
      <w:r w:rsidRPr="00BD155A">
        <w:rPr>
          <w:rFonts w:eastAsia="SimSun"/>
          <w:szCs w:val="24"/>
          <w:lang w:eastAsia="zh-CN"/>
        </w:rPr>
        <w:t xml:space="preserve"> (Ericsson): We agree on Option 1. If Option 1 is concerned with complexity, we favor Option 2 as a substitute.</w:t>
      </w:r>
    </w:p>
    <w:p w14:paraId="1D173647" w14:textId="77777777" w:rsidR="004B10EE" w:rsidRPr="00BD155A" w:rsidRDefault="004B10EE" w:rsidP="004B10EE">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t>Observation 1 (Nokia): UL spatial relation shall always be executed strictly when corresponding DL TCI state switches (Option 2) reduces the UL efficiency in Rel-1 in comparison with Rel-17.</w:t>
      </w:r>
    </w:p>
    <w:p w14:paraId="40B7824C" w14:textId="77777777" w:rsidR="004B10EE" w:rsidRPr="00BD155A" w:rsidRDefault="004B10EE" w:rsidP="004B10EE">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t xml:space="preserve">Observation 2 (Nokia): It is impossible to guarantee that UL spatial relation switch in bi-directional scenarios always follows DL TCI states switch and happens without significant changes in UL TX timing (i.e., considerable above </w:t>
      </w:r>
      <w:proofErr w:type="spellStart"/>
      <w:r w:rsidRPr="00BD155A">
        <w:t>Tq</w:t>
      </w:r>
      <w:proofErr w:type="spellEnd"/>
      <w:r w:rsidRPr="00BD155A">
        <w:t xml:space="preserve">). There are multiple reasons for that: variability in beam </w:t>
      </w:r>
      <w:r w:rsidRPr="00BD155A">
        <w:lastRenderedPageBreak/>
        <w:t>switching locations, non-synchronicity in between source and target RRHs, errors in measurements and DL synchronization, etc.</w:t>
      </w:r>
    </w:p>
    <w:p w14:paraId="0C4D6085" w14:textId="77777777" w:rsidR="00615744" w:rsidRPr="00BD155A" w:rsidRDefault="004B10EE" w:rsidP="00615744">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rPr>
          <w:b/>
          <w:bCs/>
        </w:rPr>
        <w:t>Proposal 2</w:t>
      </w:r>
      <w:r w:rsidRPr="00BD155A">
        <w:t xml:space="preserve"> (Nokia): RAN4 to apply one-shot large UL timing adjustment (Clause 7.1.2.3 requirement, when enabled) at UL spatial relation switch for PC6 UEs.</w:t>
      </w:r>
    </w:p>
    <w:p w14:paraId="69621ADF" w14:textId="77777777" w:rsidR="000C2CBD" w:rsidRPr="00BD155A" w:rsidRDefault="00615744" w:rsidP="000C2CBD">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rPr>
          <w:b/>
          <w:bCs/>
        </w:rPr>
        <w:t xml:space="preserve">Proposal 3 </w:t>
      </w:r>
      <w:r w:rsidRPr="00BD155A">
        <w:t>(Huawei): For UL timing change at UL spatial relation switch, the existing gradual timing adjustment requirements can be applied, and there is no need to define additional UL transmit timing adjustment.</w:t>
      </w:r>
    </w:p>
    <w:p w14:paraId="4A11623E" w14:textId="74AE4529" w:rsidR="000C2CBD" w:rsidRPr="00BD155A" w:rsidRDefault="000C2CBD" w:rsidP="000C2CBD">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rPr>
          <w:b/>
          <w:bCs/>
        </w:rPr>
        <w:t xml:space="preserve">Proposal 5 </w:t>
      </w:r>
      <w:r w:rsidRPr="00BD155A">
        <w:t xml:space="preserve">(Samsung): For Rel-18 FR2 HST with </w:t>
      </w:r>
      <w:proofErr w:type="spellStart"/>
      <w:r w:rsidRPr="00BD155A">
        <w:t>uni</w:t>
      </w:r>
      <w:proofErr w:type="spellEnd"/>
      <w:r w:rsidRPr="00BD155A">
        <w:t xml:space="preserve">-directional RRH deployment, even with UE supporting multi-panel reception: </w:t>
      </w:r>
    </w:p>
    <w:p w14:paraId="45CA252E" w14:textId="77777777" w:rsidR="000C2CBD" w:rsidRPr="00BD155A" w:rsidRDefault="000C2CBD" w:rsidP="000C2CBD">
      <w:pPr>
        <w:pStyle w:val="ListParagraph"/>
        <w:numPr>
          <w:ilvl w:val="2"/>
          <w:numId w:val="4"/>
        </w:numPr>
        <w:overflowPunct/>
        <w:autoSpaceDE/>
        <w:autoSpaceDN/>
        <w:adjustRightInd/>
        <w:spacing w:after="120"/>
        <w:ind w:firstLineChars="0"/>
        <w:textAlignment w:val="auto"/>
        <w:rPr>
          <w:rFonts w:eastAsia="SimSun"/>
          <w:szCs w:val="24"/>
          <w:lang w:eastAsia="zh-CN"/>
        </w:rPr>
      </w:pPr>
      <w:r w:rsidRPr="00BD155A">
        <w:rPr>
          <w:rFonts w:eastAsia="Yu Mincho"/>
        </w:rPr>
        <w:t xml:space="preserve">UL spatial relation shall always be executed strictly when corresponding DL TCI state switches, and no need for timing adjustment at UL spatial relation switch. </w:t>
      </w:r>
    </w:p>
    <w:p w14:paraId="1C7EDDDE" w14:textId="3ADDCCAC" w:rsidR="000C2CBD" w:rsidRPr="00BD155A" w:rsidRDefault="000C2CBD" w:rsidP="000C2CBD">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rPr>
          <w:b/>
          <w:bCs/>
        </w:rPr>
        <w:t xml:space="preserve">Proposal 6 </w:t>
      </w:r>
      <w:r w:rsidRPr="00BD155A">
        <w:t xml:space="preserve">(Samsung): For Rel-18 FR2 HST with bi-directional RRH deployment, with UE supporting multi-panel reception: </w:t>
      </w:r>
    </w:p>
    <w:p w14:paraId="29C16935" w14:textId="77777777" w:rsidR="0058403F" w:rsidRPr="00BD155A" w:rsidRDefault="000C2CBD" w:rsidP="0058403F">
      <w:pPr>
        <w:pStyle w:val="ListParagraph"/>
        <w:numPr>
          <w:ilvl w:val="2"/>
          <w:numId w:val="4"/>
        </w:numPr>
        <w:overflowPunct/>
        <w:autoSpaceDE/>
        <w:autoSpaceDN/>
        <w:adjustRightInd/>
        <w:spacing w:after="120"/>
        <w:ind w:firstLineChars="0"/>
        <w:textAlignment w:val="auto"/>
        <w:rPr>
          <w:rFonts w:eastAsia="SimSun"/>
          <w:szCs w:val="24"/>
          <w:lang w:eastAsia="zh-CN"/>
        </w:rPr>
      </w:pPr>
      <w:r w:rsidRPr="00BD155A">
        <w:rPr>
          <w:rFonts w:eastAsia="Yu Mincho"/>
        </w:rPr>
        <w:t>The existing gradual timing adjustment requirements can be applied, and no need for timing adjustment at UL spatial relation switch.</w:t>
      </w:r>
    </w:p>
    <w:p w14:paraId="3CE39B6C" w14:textId="3CE5695E" w:rsidR="0058403F" w:rsidRPr="00BD155A" w:rsidRDefault="0058403F" w:rsidP="0058403F">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rPr>
          <w:b/>
          <w:bCs/>
        </w:rPr>
        <w:t>Proposal 7</w:t>
      </w:r>
      <w:r w:rsidRPr="00BD155A">
        <w:t xml:space="preserve"> (Qualcomm): During UL spatial relation switch, existing gradual timing adjustment requirements can be applied, and there is no need to define additional UL transmit timing adjustment.</w:t>
      </w:r>
    </w:p>
    <w:p w14:paraId="78485457" w14:textId="77777777" w:rsidR="00B2392E" w:rsidRPr="00BD155A" w:rsidRDefault="00E22EAE" w:rsidP="00B2392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options</w:t>
      </w:r>
    </w:p>
    <w:p w14:paraId="2E0C3D20" w14:textId="701613BE" w:rsidR="00B2392E" w:rsidRPr="00BD155A" w:rsidRDefault="00B2392E" w:rsidP="00B2392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D155A">
        <w:rPr>
          <w:rFonts w:eastAsiaTheme="minorEastAsia"/>
          <w:iCs/>
          <w:lang w:eastAsia="zh-CN"/>
        </w:rPr>
        <w:t>Option 1 [</w:t>
      </w:r>
      <w:r w:rsidR="00BE7BCA" w:rsidRPr="00BD155A">
        <w:rPr>
          <w:rFonts w:eastAsiaTheme="minorEastAsia"/>
          <w:iCs/>
          <w:lang w:eastAsia="zh-CN"/>
        </w:rPr>
        <w:t>Nokia, Ericsson</w:t>
      </w:r>
      <w:r w:rsidRPr="00BD155A">
        <w:rPr>
          <w:rFonts w:eastAsiaTheme="minorEastAsia"/>
          <w:iCs/>
          <w:lang w:eastAsia="zh-CN"/>
        </w:rPr>
        <w:t>]:</w:t>
      </w:r>
      <w:r w:rsidRPr="00BD155A">
        <w:t xml:space="preserve"> </w:t>
      </w:r>
      <w:r w:rsidRPr="00BD155A">
        <w:rPr>
          <w:rFonts w:eastAsiaTheme="minorEastAsia"/>
          <w:iCs/>
          <w:lang w:eastAsia="zh-CN"/>
        </w:rPr>
        <w:t>Apply existing one-shot larger UL timing adjustment mechanism (Clause 7.1.2.3) at UL spatial relation switch</w:t>
      </w:r>
    </w:p>
    <w:p w14:paraId="49DCFF51" w14:textId="217E53AA" w:rsidR="00B2392E" w:rsidRPr="00BD155A" w:rsidRDefault="00B2392E" w:rsidP="00B2392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D155A">
        <w:rPr>
          <w:rFonts w:eastAsiaTheme="minorEastAsia"/>
          <w:iCs/>
          <w:lang w:eastAsia="zh-CN"/>
        </w:rPr>
        <w:t>Option 2</w:t>
      </w:r>
      <w:r w:rsidR="007900F9" w:rsidRPr="00BD155A">
        <w:rPr>
          <w:rFonts w:eastAsiaTheme="minorEastAsia"/>
          <w:iCs/>
          <w:lang w:eastAsia="zh-CN"/>
        </w:rPr>
        <w:t xml:space="preserve"> [Ericsson]</w:t>
      </w:r>
      <w:r w:rsidRPr="00BD155A">
        <w:rPr>
          <w:rFonts w:eastAsiaTheme="minorEastAsia"/>
          <w:iCs/>
          <w:lang w:eastAsia="zh-CN"/>
        </w:rPr>
        <w:t>: UL spatial relation shall always be executed strictly when corresponding DL TCI state switches</w:t>
      </w:r>
    </w:p>
    <w:p w14:paraId="62084A2E" w14:textId="77B60346" w:rsidR="0026626C" w:rsidRPr="00BD155A" w:rsidRDefault="00BE7BCA" w:rsidP="0026626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BD155A">
        <w:rPr>
          <w:rFonts w:eastAsiaTheme="minorEastAsia"/>
          <w:iCs/>
          <w:lang w:eastAsia="zh-CN"/>
        </w:rPr>
        <w:t>Option 2a</w:t>
      </w:r>
      <w:r w:rsidR="001873FC" w:rsidRPr="00BD155A">
        <w:rPr>
          <w:rFonts w:eastAsiaTheme="minorEastAsia"/>
          <w:iCs/>
          <w:lang w:eastAsia="zh-CN"/>
        </w:rPr>
        <w:t xml:space="preserve"> [Samsung]</w:t>
      </w:r>
      <w:r w:rsidRPr="00BD155A">
        <w:rPr>
          <w:rFonts w:eastAsiaTheme="minorEastAsia"/>
          <w:iCs/>
          <w:lang w:eastAsia="zh-CN"/>
        </w:rPr>
        <w:t>:</w:t>
      </w:r>
      <w:r w:rsidR="00CC2F56" w:rsidRPr="00BD155A">
        <w:t xml:space="preserve"> For Rel-18 FR2 HST with </w:t>
      </w:r>
      <w:proofErr w:type="spellStart"/>
      <w:r w:rsidR="00CC2F56" w:rsidRPr="00BD155A">
        <w:t>uni</w:t>
      </w:r>
      <w:proofErr w:type="spellEnd"/>
      <w:r w:rsidR="00CC2F56" w:rsidRPr="00BD155A">
        <w:t>-directional RRH deployment, even with UE supporting multi-panel reception,</w:t>
      </w:r>
      <w:r w:rsidRPr="00BD155A">
        <w:rPr>
          <w:rFonts w:eastAsiaTheme="minorEastAsia"/>
          <w:iCs/>
          <w:lang w:eastAsia="zh-CN"/>
        </w:rPr>
        <w:t xml:space="preserve"> </w:t>
      </w:r>
      <w:r w:rsidR="00CC2F56" w:rsidRPr="00BD155A">
        <w:rPr>
          <w:rFonts w:eastAsia="Yu Mincho"/>
        </w:rPr>
        <w:t>UL spatial relation shall always be executed strictly when corresponding DL TCI state switches, and no need for timing adjustment at UL spatial relation switch.</w:t>
      </w:r>
    </w:p>
    <w:p w14:paraId="7B126A9C" w14:textId="36F1DF30" w:rsidR="00B2392E" w:rsidRPr="00BD155A" w:rsidRDefault="00B2392E" w:rsidP="00B2392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D155A">
        <w:rPr>
          <w:rFonts w:eastAsiaTheme="minorEastAsia"/>
          <w:iCs/>
          <w:lang w:eastAsia="zh-CN"/>
        </w:rPr>
        <w:t>Option 3</w:t>
      </w:r>
      <w:r w:rsidR="00916BFE" w:rsidRPr="00BD155A">
        <w:rPr>
          <w:rFonts w:eastAsiaTheme="minorEastAsia"/>
          <w:iCs/>
          <w:lang w:eastAsia="zh-CN"/>
        </w:rPr>
        <w:t>[Samsung, Qualcomm, Huawei]</w:t>
      </w:r>
      <w:r w:rsidRPr="00BD155A">
        <w:rPr>
          <w:rFonts w:eastAsiaTheme="minorEastAsia"/>
          <w:iCs/>
          <w:lang w:eastAsia="zh-CN"/>
        </w:rPr>
        <w:t>: The existing gradual timing adjustment requirements can be applied, and there is no need to define additional UL transmit timing adjustment</w:t>
      </w:r>
      <w:r w:rsidR="00CC2F56" w:rsidRPr="00BD155A">
        <w:rPr>
          <w:rFonts w:eastAsiaTheme="minorEastAsia"/>
          <w:iCs/>
          <w:lang w:eastAsia="zh-CN"/>
        </w:rPr>
        <w:t xml:space="preserve"> </w:t>
      </w:r>
      <w:r w:rsidR="00916BFE" w:rsidRPr="00BD155A">
        <w:rPr>
          <w:rFonts w:eastAsiaTheme="minorEastAsia"/>
          <w:iCs/>
          <w:lang w:eastAsia="zh-CN"/>
        </w:rPr>
        <w:t>[</w:t>
      </w:r>
      <w:r w:rsidR="00916BFE" w:rsidRPr="00BD155A">
        <w:t>for Rel-18 FR2 HST with bi-directional RRH deployment, with UE supporting multi-panel reception</w:t>
      </w:r>
      <w:r w:rsidR="00916BFE" w:rsidRPr="00BD155A">
        <w:rPr>
          <w:rFonts w:eastAsiaTheme="minorEastAsia"/>
          <w:iCs/>
          <w:lang w:eastAsia="zh-CN"/>
        </w:rPr>
        <w:t>]</w:t>
      </w:r>
    </w:p>
    <w:p w14:paraId="596CC589" w14:textId="77777777" w:rsidR="00E22EAE" w:rsidRPr="00BD155A" w:rsidRDefault="00E22EAE" w:rsidP="00E22EA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3CE30411" w14:textId="13D4EDD0" w:rsidR="00E22EAE" w:rsidRPr="00BD155A" w:rsidRDefault="00D10C75" w:rsidP="00E22EA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D155A">
        <w:rPr>
          <w:rFonts w:eastAsia="SimSun"/>
          <w:color w:val="000000" w:themeColor="text1"/>
          <w:szCs w:val="24"/>
          <w:lang w:eastAsia="zh-CN"/>
        </w:rPr>
        <w:t>Discuss the options during the meeting</w:t>
      </w:r>
      <w:r w:rsidR="00E22EAE" w:rsidRPr="00BD155A">
        <w:rPr>
          <w:rFonts w:eastAsia="SimSun"/>
          <w:color w:val="000000" w:themeColor="text1"/>
          <w:szCs w:val="24"/>
          <w:lang w:eastAsia="zh-CN"/>
        </w:rPr>
        <w:t>.</w:t>
      </w:r>
    </w:p>
    <w:p w14:paraId="3654419C" w14:textId="77777777" w:rsidR="00E22EAE" w:rsidRPr="00BD155A" w:rsidRDefault="00E22EAE" w:rsidP="00E22EAE">
      <w:pPr>
        <w:rPr>
          <w:lang w:eastAsia="zh-CN"/>
        </w:rPr>
      </w:pPr>
    </w:p>
    <w:p w14:paraId="2233D9C9" w14:textId="051834DA" w:rsidR="00D273A4" w:rsidRPr="00BD155A" w:rsidRDefault="00D10C75" w:rsidP="00D273A4">
      <w:pPr>
        <w:pStyle w:val="Heading4"/>
      </w:pPr>
      <w:r w:rsidRPr="00BD155A">
        <w:t>Issue 1-2-2: Applicability of gradual timing adjustment in between one-shot large timing adjustments</w:t>
      </w:r>
    </w:p>
    <w:p w14:paraId="4C59C6E5" w14:textId="606873EB" w:rsidR="00D10C75" w:rsidRPr="00BD155A" w:rsidRDefault="00D10C75" w:rsidP="00D10C7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7478BD04" w14:textId="77777777" w:rsidR="00F02424" w:rsidRPr="00BD155A" w:rsidRDefault="00D273A4" w:rsidP="00F02424">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rPr>
          <w:rFonts w:eastAsia="SimSun"/>
          <w:b/>
          <w:bCs/>
          <w:szCs w:val="24"/>
          <w:lang w:eastAsia="zh-CN"/>
        </w:rPr>
        <w:t>Proposal 1</w:t>
      </w:r>
      <w:r w:rsidR="00B9044F" w:rsidRPr="00BD155A">
        <w:rPr>
          <w:rFonts w:eastAsia="SimSun"/>
          <w:szCs w:val="24"/>
          <w:lang w:eastAsia="zh-CN"/>
        </w:rPr>
        <w:t xml:space="preserve"> </w:t>
      </w:r>
      <w:r w:rsidRPr="00BD155A">
        <w:rPr>
          <w:rFonts w:eastAsia="SimSun"/>
          <w:szCs w:val="24"/>
          <w:lang w:eastAsia="zh-CN"/>
        </w:rPr>
        <w:t>(Ericsson): We’re leaning towards Option 1 to facilitate network’s further operation if UE behavior in Option 3 cannot be regulated.</w:t>
      </w:r>
    </w:p>
    <w:p w14:paraId="22848F08" w14:textId="3A25698C" w:rsidR="00F02424" w:rsidRPr="00BD155A" w:rsidRDefault="00F02424" w:rsidP="00F02424">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rPr>
          <w:b/>
          <w:bCs/>
        </w:rPr>
        <w:t xml:space="preserve">Proposal 2 </w:t>
      </w:r>
      <w:r w:rsidRPr="00BD155A">
        <w:t xml:space="preserve">(Nokia): Describe UE </w:t>
      </w:r>
      <w:proofErr w:type="spellStart"/>
      <w:r w:rsidRPr="00BD155A">
        <w:t>behaviour</w:t>
      </w:r>
      <w:proofErr w:type="spellEnd"/>
      <w:r w:rsidRPr="00BD155A">
        <w:t xml:space="preserve"> after one shot UL timing adjustment in the TR. Use the text prosed above as a starting point.</w:t>
      </w:r>
    </w:p>
    <w:p w14:paraId="45817CB9" w14:textId="218E4ED9" w:rsidR="00F02424" w:rsidRPr="00BD155A" w:rsidRDefault="00F02424" w:rsidP="00F02424">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t>Observation 1</w:t>
      </w:r>
      <w:r w:rsidRPr="00BD155A">
        <w:rPr>
          <w:b/>
          <w:bCs/>
        </w:rPr>
        <w:t xml:space="preserve"> </w:t>
      </w:r>
      <w:r w:rsidRPr="00BD155A">
        <w:t>(Nokia): Gradual timing adjustment requirement in Clause 7.1.2.3 cannot be applied directly after the one-shot large timing adjustment, hence, the UE behavior and accuracy of UL TX timing are undefined.</w:t>
      </w:r>
    </w:p>
    <w:p w14:paraId="6E06A78B" w14:textId="21E321A4" w:rsidR="00D10C75" w:rsidRPr="00BD155A" w:rsidRDefault="00F02424" w:rsidP="00F02424">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rPr>
          <w:b/>
          <w:bCs/>
        </w:rPr>
        <w:t xml:space="preserve">Proposal 3 </w:t>
      </w:r>
      <w:r w:rsidRPr="00BD155A">
        <w:t>(Nokia): UE to report the value of one-shot large UL timing adjustment back to the network.</w:t>
      </w:r>
    </w:p>
    <w:p w14:paraId="7E1306E1" w14:textId="35ED8D7B" w:rsidR="00D2041B" w:rsidRPr="00BD155A" w:rsidRDefault="00F02424" w:rsidP="00D2041B">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rPr>
          <w:b/>
          <w:bCs/>
        </w:rPr>
        <w:t>Proposal 4</w:t>
      </w:r>
      <w:r w:rsidR="00D2041B" w:rsidRPr="00BD155A">
        <w:t xml:space="preserve"> (Samsung)</w:t>
      </w:r>
      <w:r w:rsidRPr="00BD155A">
        <w:t xml:space="preserve">: The applicability gradual timing adjustment after one-shot large timing adjustment is not contained in Rel-18 </w:t>
      </w:r>
      <w:proofErr w:type="gramStart"/>
      <w:r w:rsidRPr="00BD155A">
        <w:t>WID, and</w:t>
      </w:r>
      <w:proofErr w:type="gramEnd"/>
      <w:r w:rsidRPr="00BD155A">
        <w:t xml:space="preserve"> shall not be further discussed.</w:t>
      </w:r>
    </w:p>
    <w:p w14:paraId="431BC275" w14:textId="77777777" w:rsidR="00976150" w:rsidRPr="00BD155A" w:rsidRDefault="00D10C75" w:rsidP="009761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options</w:t>
      </w:r>
    </w:p>
    <w:p w14:paraId="15AF34AF" w14:textId="33D12158" w:rsidR="00976150" w:rsidRPr="00BD155A" w:rsidRDefault="00976150" w:rsidP="0097615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D155A">
        <w:rPr>
          <w:rFonts w:eastAsiaTheme="minorEastAsia"/>
          <w:iCs/>
          <w:lang w:eastAsia="zh-CN"/>
        </w:rPr>
        <w:lastRenderedPageBreak/>
        <w:t>Option 1 [Nokia, Ericsson]: UE to report the value of one-shot large UL timing adjustment back to the network.</w:t>
      </w:r>
    </w:p>
    <w:p w14:paraId="216C1D8E" w14:textId="29FF1F22" w:rsidR="00976150" w:rsidRPr="00BD155A" w:rsidRDefault="00976150" w:rsidP="0097615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D155A">
        <w:rPr>
          <w:rFonts w:eastAsiaTheme="minorEastAsia"/>
          <w:iCs/>
          <w:lang w:eastAsia="zh-CN"/>
        </w:rPr>
        <w:t>Option 2 [</w:t>
      </w:r>
      <w:r w:rsidR="00706A04" w:rsidRPr="00BD155A">
        <w:rPr>
          <w:rFonts w:eastAsiaTheme="minorEastAsia"/>
          <w:iCs/>
          <w:lang w:eastAsia="zh-CN"/>
        </w:rPr>
        <w:t>Samsung</w:t>
      </w:r>
      <w:r w:rsidRPr="00BD155A">
        <w:rPr>
          <w:rFonts w:eastAsiaTheme="minorEastAsia"/>
          <w:iCs/>
          <w:lang w:eastAsia="zh-CN"/>
        </w:rPr>
        <w:t>]: Follow the current UE autonomous timing adjustment procedure and requirements.</w:t>
      </w:r>
      <w:r w:rsidR="00706A04" w:rsidRPr="00BD155A">
        <w:rPr>
          <w:rFonts w:eastAsiaTheme="minorEastAsia"/>
          <w:iCs/>
          <w:lang w:eastAsia="zh-CN"/>
        </w:rPr>
        <w:t xml:space="preserve"> Discussion not in Rel-18 scope.</w:t>
      </w:r>
    </w:p>
    <w:p w14:paraId="30E9DC93" w14:textId="6776840B" w:rsidR="00976150" w:rsidRPr="00BD155A" w:rsidRDefault="00976150" w:rsidP="00976150">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rPr>
          <w:rFonts w:eastAsiaTheme="minorEastAsia"/>
          <w:iCs/>
          <w:lang w:eastAsia="zh-CN"/>
        </w:rPr>
        <w:t>Option 3</w:t>
      </w:r>
      <w:r w:rsidR="00706A04" w:rsidRPr="00BD155A">
        <w:rPr>
          <w:rFonts w:eastAsiaTheme="minorEastAsia"/>
          <w:iCs/>
          <w:lang w:eastAsia="zh-CN"/>
        </w:rPr>
        <w:t xml:space="preserve"> [Nokia]</w:t>
      </w:r>
      <w:r w:rsidRPr="00BD155A">
        <w:rPr>
          <w:rFonts w:eastAsiaTheme="minorEastAsia"/>
          <w:iCs/>
          <w:lang w:eastAsia="zh-CN"/>
        </w:rPr>
        <w:t>: Describe UE behavior after one shot UL timing adjustment in the TR.</w:t>
      </w:r>
    </w:p>
    <w:p w14:paraId="55D2FA3F" w14:textId="77777777" w:rsidR="00D10C75" w:rsidRPr="00BD155A" w:rsidRDefault="00D10C75" w:rsidP="00D10C7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19D73169" w14:textId="1C8BBA3A" w:rsidR="00D10C75" w:rsidRPr="00BD155A" w:rsidRDefault="005110CF" w:rsidP="00D10C7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D155A">
        <w:rPr>
          <w:rFonts w:eastAsia="SimSun"/>
          <w:color w:val="000000" w:themeColor="text1"/>
          <w:szCs w:val="24"/>
          <w:lang w:eastAsia="zh-CN"/>
        </w:rPr>
        <w:t xml:space="preserve">Further discuss the options </w:t>
      </w:r>
      <w:r w:rsidR="00C17027" w:rsidRPr="00BD155A">
        <w:rPr>
          <w:rFonts w:eastAsia="SimSun"/>
          <w:color w:val="000000" w:themeColor="text1"/>
          <w:szCs w:val="24"/>
          <w:lang w:eastAsia="zh-CN"/>
        </w:rPr>
        <w:t>during the meeting.</w:t>
      </w:r>
    </w:p>
    <w:p w14:paraId="5199C3C2" w14:textId="77777777" w:rsidR="00E22EAE" w:rsidRPr="00BD155A" w:rsidRDefault="00E22EAE" w:rsidP="005B4802">
      <w:pPr>
        <w:rPr>
          <w:color w:val="0070C0"/>
          <w:lang w:eastAsia="zh-CN"/>
        </w:rPr>
      </w:pPr>
    </w:p>
    <w:p w14:paraId="11F36725" w14:textId="12599148" w:rsidR="00DD19DE" w:rsidRPr="00BD155A" w:rsidRDefault="00142BB9" w:rsidP="00DD19DE">
      <w:pPr>
        <w:pStyle w:val="Heading1"/>
        <w:rPr>
          <w:lang w:val="en-US" w:eastAsia="ja-JP"/>
        </w:rPr>
      </w:pPr>
      <w:r w:rsidRPr="00BD155A">
        <w:rPr>
          <w:lang w:val="en-US" w:eastAsia="ja-JP"/>
        </w:rPr>
        <w:t>Topic</w:t>
      </w:r>
      <w:r w:rsidR="00DD19DE" w:rsidRPr="00BD155A">
        <w:rPr>
          <w:lang w:val="en-US" w:eastAsia="ja-JP"/>
        </w:rPr>
        <w:t xml:space="preserve"> #</w:t>
      </w:r>
      <w:r w:rsidR="00FA5848" w:rsidRPr="00BD155A">
        <w:rPr>
          <w:lang w:val="en-US" w:eastAsia="ja-JP"/>
        </w:rPr>
        <w:t>2</w:t>
      </w:r>
      <w:r w:rsidR="00DD19DE" w:rsidRPr="00BD155A">
        <w:rPr>
          <w:lang w:val="en-US" w:eastAsia="ja-JP"/>
        </w:rPr>
        <w:t xml:space="preserve">: </w:t>
      </w:r>
      <w:r w:rsidR="008F49E9" w:rsidRPr="00BD155A">
        <w:rPr>
          <w:lang w:val="en-US" w:eastAsia="ja-JP"/>
        </w:rPr>
        <w:t>Tunnel deployment</w:t>
      </w:r>
    </w:p>
    <w:p w14:paraId="41C8B3CF" w14:textId="3D81E71D" w:rsidR="00DD19DE" w:rsidRPr="00BD155A" w:rsidRDefault="00DD19DE" w:rsidP="00DD19DE">
      <w:pPr>
        <w:rPr>
          <w:i/>
          <w:color w:val="0070C0"/>
          <w:lang w:eastAsia="zh-CN"/>
        </w:rPr>
      </w:pPr>
      <w:r w:rsidRPr="00BD155A">
        <w:rPr>
          <w:i/>
          <w:color w:val="0070C0"/>
          <w:lang w:eastAsia="zh-CN"/>
        </w:rPr>
        <w:t xml:space="preserve">Main technical </w:t>
      </w:r>
      <w:r w:rsidR="00142BB9" w:rsidRPr="00BD155A">
        <w:rPr>
          <w:i/>
          <w:color w:val="0070C0"/>
          <w:lang w:eastAsia="zh-CN"/>
        </w:rPr>
        <w:t>topic</w:t>
      </w:r>
      <w:r w:rsidRPr="00BD155A">
        <w:rPr>
          <w:i/>
          <w:color w:val="0070C0"/>
          <w:lang w:eastAsia="zh-CN"/>
        </w:rPr>
        <w:t xml:space="preserve"> overview. The structure can be done based on sub-agenda basis. </w:t>
      </w:r>
    </w:p>
    <w:p w14:paraId="4BA6DCF9" w14:textId="77777777" w:rsidR="00DD19DE" w:rsidRPr="00BD155A" w:rsidRDefault="00DD19DE" w:rsidP="00DD19DE">
      <w:pPr>
        <w:pStyle w:val="Heading2"/>
        <w:rPr>
          <w:lang w:val="en-US"/>
        </w:rPr>
      </w:pPr>
      <w:r w:rsidRPr="00BD155A">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DD19DE" w:rsidRPr="00BD155A" w14:paraId="1E5E5737" w14:textId="77777777" w:rsidTr="00543C64">
        <w:trPr>
          <w:trHeight w:val="468"/>
        </w:trPr>
        <w:tc>
          <w:tcPr>
            <w:tcW w:w="1622" w:type="dxa"/>
            <w:vAlign w:val="center"/>
          </w:tcPr>
          <w:p w14:paraId="5B780EF4" w14:textId="77777777" w:rsidR="00DD19DE" w:rsidRPr="00BD155A" w:rsidRDefault="00DD19DE" w:rsidP="00045592">
            <w:pPr>
              <w:spacing w:before="120" w:after="120"/>
              <w:rPr>
                <w:b/>
                <w:bCs/>
              </w:rPr>
            </w:pPr>
            <w:r w:rsidRPr="00BD155A">
              <w:rPr>
                <w:b/>
                <w:bCs/>
              </w:rPr>
              <w:t>T-doc number</w:t>
            </w:r>
          </w:p>
        </w:tc>
        <w:tc>
          <w:tcPr>
            <w:tcW w:w="1424" w:type="dxa"/>
            <w:vAlign w:val="center"/>
          </w:tcPr>
          <w:p w14:paraId="27E27FF5" w14:textId="77777777" w:rsidR="00DD19DE" w:rsidRPr="00BD155A" w:rsidRDefault="00DD19DE" w:rsidP="00045592">
            <w:pPr>
              <w:spacing w:before="120" w:after="120"/>
              <w:rPr>
                <w:b/>
                <w:bCs/>
              </w:rPr>
            </w:pPr>
            <w:r w:rsidRPr="00BD155A">
              <w:rPr>
                <w:b/>
                <w:bCs/>
              </w:rPr>
              <w:t>Company</w:t>
            </w:r>
          </w:p>
        </w:tc>
        <w:tc>
          <w:tcPr>
            <w:tcW w:w="6585" w:type="dxa"/>
            <w:vAlign w:val="center"/>
          </w:tcPr>
          <w:p w14:paraId="3753A143" w14:textId="77777777" w:rsidR="00DD19DE" w:rsidRPr="00BD155A" w:rsidRDefault="00DD19DE" w:rsidP="00045592">
            <w:pPr>
              <w:spacing w:before="120" w:after="120"/>
              <w:rPr>
                <w:b/>
                <w:bCs/>
              </w:rPr>
            </w:pPr>
            <w:r w:rsidRPr="00BD155A">
              <w:rPr>
                <w:b/>
                <w:bCs/>
              </w:rPr>
              <w:t>Proposals / Observations</w:t>
            </w:r>
          </w:p>
        </w:tc>
      </w:tr>
      <w:tr w:rsidR="00E3344F" w:rsidRPr="00BD155A" w14:paraId="683FD1E7" w14:textId="77777777" w:rsidTr="00E3344F">
        <w:trPr>
          <w:trHeight w:val="468"/>
        </w:trPr>
        <w:tc>
          <w:tcPr>
            <w:tcW w:w="1622" w:type="dxa"/>
          </w:tcPr>
          <w:p w14:paraId="2444A496" w14:textId="49C7128E" w:rsidR="00E3344F" w:rsidRPr="00BD155A" w:rsidRDefault="00000000" w:rsidP="00E3344F">
            <w:pPr>
              <w:spacing w:before="120" w:after="120"/>
            </w:pPr>
            <w:hyperlink r:id="rId18" w:tgtFrame="_parent" w:history="1">
              <w:r w:rsidR="00E3344F" w:rsidRPr="00BD155A">
                <w:rPr>
                  <w:rStyle w:val="Hyperlink"/>
                  <w:color w:val="000000"/>
                </w:rPr>
                <w:t>R4-2307905</w:t>
              </w:r>
            </w:hyperlink>
          </w:p>
        </w:tc>
        <w:tc>
          <w:tcPr>
            <w:tcW w:w="1424" w:type="dxa"/>
          </w:tcPr>
          <w:p w14:paraId="786ACC88" w14:textId="61C71A72" w:rsidR="00E3344F" w:rsidRPr="00BD155A" w:rsidRDefault="00E3344F" w:rsidP="00E3344F">
            <w:pPr>
              <w:spacing w:before="120" w:after="120"/>
            </w:pPr>
            <w:r w:rsidRPr="00BD155A">
              <w:t>Ericsson</w:t>
            </w:r>
          </w:p>
        </w:tc>
        <w:tc>
          <w:tcPr>
            <w:tcW w:w="6585" w:type="dxa"/>
          </w:tcPr>
          <w:p w14:paraId="59293EC0" w14:textId="77777777" w:rsidR="00E3344F" w:rsidRPr="00BD155A" w:rsidRDefault="00E3344F" w:rsidP="00E3344F">
            <w:pPr>
              <w:spacing w:before="120" w:after="120"/>
              <w:rPr>
                <w:b/>
                <w:bCs/>
                <w:u w:val="single"/>
              </w:rPr>
            </w:pPr>
            <w:r w:rsidRPr="00BD155A">
              <w:rPr>
                <w:b/>
                <w:bCs/>
                <w:u w:val="single"/>
              </w:rPr>
              <w:t>On RRM Aspects of Tunnel Deployment Scenarios in HST FR2 Enhanced</w:t>
            </w:r>
          </w:p>
          <w:p w14:paraId="2FC0ED37" w14:textId="0381BA88" w:rsidR="00D249B0" w:rsidRPr="0076254B" w:rsidRDefault="00D249B0" w:rsidP="00D249B0">
            <w:pPr>
              <w:spacing w:before="120" w:after="120"/>
            </w:pPr>
            <w:r w:rsidRPr="0076254B">
              <w:rPr>
                <w:b/>
                <w:bCs/>
              </w:rPr>
              <w:t>Proposal 1</w:t>
            </w:r>
            <w:r w:rsidRPr="0076254B">
              <w:t>: No need to take exit/entrance of the tunnel into account of tunnel scenario and channel.</w:t>
            </w:r>
          </w:p>
          <w:p w14:paraId="175917B9" w14:textId="77777777" w:rsidR="00D249B0" w:rsidRPr="0076254B" w:rsidRDefault="00D249B0" w:rsidP="00D249B0">
            <w:pPr>
              <w:spacing w:before="120" w:after="120"/>
            </w:pPr>
            <w:r w:rsidRPr="0076254B">
              <w:rPr>
                <w:b/>
                <w:bCs/>
              </w:rPr>
              <w:t>Proposal 2</w:t>
            </w:r>
            <w:r w:rsidRPr="0076254B">
              <w:t>: Support Option 2a enabling CHO.</w:t>
            </w:r>
          </w:p>
          <w:p w14:paraId="7FAB433F" w14:textId="5275927E" w:rsidR="00E3344F" w:rsidRPr="00BD155A" w:rsidRDefault="00D249B0" w:rsidP="00D249B0">
            <w:pPr>
              <w:spacing w:before="120" w:after="120"/>
            </w:pPr>
            <w:r w:rsidRPr="0076254B">
              <w:rPr>
                <w:b/>
                <w:bCs/>
              </w:rPr>
              <w:t>Proposal 3</w:t>
            </w:r>
            <w:r w:rsidRPr="0076254B">
              <w:t>: Support Option3: UE-initiate beam selection/activation based on beam measurement.</w:t>
            </w:r>
          </w:p>
        </w:tc>
      </w:tr>
      <w:tr w:rsidR="00E3344F" w:rsidRPr="00BD155A" w14:paraId="10653761" w14:textId="77777777" w:rsidTr="00E3344F">
        <w:trPr>
          <w:trHeight w:val="468"/>
        </w:trPr>
        <w:tc>
          <w:tcPr>
            <w:tcW w:w="1622" w:type="dxa"/>
          </w:tcPr>
          <w:p w14:paraId="0D282899" w14:textId="751FAE6B" w:rsidR="00E3344F" w:rsidRPr="00BD155A" w:rsidRDefault="00000000" w:rsidP="00E3344F">
            <w:pPr>
              <w:spacing w:before="120" w:after="120"/>
            </w:pPr>
            <w:hyperlink r:id="rId19" w:tgtFrame="_parent" w:history="1">
              <w:r w:rsidR="00E3344F" w:rsidRPr="00BD155A">
                <w:rPr>
                  <w:rStyle w:val="Hyperlink"/>
                  <w:color w:val="000000"/>
                </w:rPr>
                <w:t>R4-2308035</w:t>
              </w:r>
            </w:hyperlink>
          </w:p>
        </w:tc>
        <w:tc>
          <w:tcPr>
            <w:tcW w:w="1424" w:type="dxa"/>
          </w:tcPr>
          <w:p w14:paraId="58AA34E5" w14:textId="2E4E7602" w:rsidR="00E3344F" w:rsidRPr="00BD155A" w:rsidRDefault="00E3344F" w:rsidP="00E3344F">
            <w:pPr>
              <w:spacing w:before="120" w:after="120"/>
            </w:pPr>
            <w:r w:rsidRPr="00BD155A">
              <w:t>Nokia, Nokia Shanghai Bell</w:t>
            </w:r>
          </w:p>
        </w:tc>
        <w:tc>
          <w:tcPr>
            <w:tcW w:w="6585" w:type="dxa"/>
          </w:tcPr>
          <w:p w14:paraId="6067FC78" w14:textId="77777777" w:rsidR="00E3344F" w:rsidRPr="0076254B" w:rsidRDefault="00E3344F" w:rsidP="00E3344F">
            <w:pPr>
              <w:spacing w:before="120" w:after="120"/>
              <w:rPr>
                <w:b/>
                <w:bCs/>
                <w:u w:val="single"/>
              </w:rPr>
            </w:pPr>
            <w:r w:rsidRPr="0076254B">
              <w:rPr>
                <w:b/>
                <w:bCs/>
                <w:u w:val="single"/>
              </w:rPr>
              <w:t>Discussion on tunnel deployment scenario for FR2 HST</w:t>
            </w:r>
          </w:p>
          <w:p w14:paraId="29233CC4" w14:textId="3C9DEC1A" w:rsidR="00D249B0" w:rsidRPr="0076254B" w:rsidRDefault="00D249B0" w:rsidP="00D249B0">
            <w:pPr>
              <w:spacing w:before="120" w:after="120"/>
            </w:pPr>
            <w:r w:rsidRPr="0076254B">
              <w:t>Observation 1: The mobility issue may occur at the tunnel entrance/exit due to the signal blockage caused by tunnel outer surface. Nevertheless, such issue can be resolved by deployment approach, i.e., by deploying an open space RRH close the track next the tunnel entrance. Therefore, new RRM requirements are not needed.</w:t>
            </w:r>
          </w:p>
          <w:p w14:paraId="47DEF6F5" w14:textId="77777777" w:rsidR="00D249B0" w:rsidRPr="0076254B" w:rsidRDefault="00D249B0" w:rsidP="00D249B0">
            <w:pPr>
              <w:spacing w:before="120" w:after="120"/>
            </w:pPr>
            <w:r w:rsidRPr="0076254B">
              <w:rPr>
                <w:b/>
                <w:bCs/>
              </w:rPr>
              <w:t>Proposal 1</w:t>
            </w:r>
            <w:r w:rsidRPr="0076254B">
              <w:t>: RAN4 to capture the assumption on deployments at the tunnel entrance/exit in the TR on HST FR2.</w:t>
            </w:r>
          </w:p>
          <w:p w14:paraId="4FB4E0FB" w14:textId="77777777" w:rsidR="00D249B0" w:rsidRPr="0076254B" w:rsidRDefault="00D249B0" w:rsidP="00D249B0">
            <w:pPr>
              <w:spacing w:before="120" w:after="120"/>
            </w:pPr>
            <w:r w:rsidRPr="0076254B">
              <w:t>Observation 2: The mobility issues in the tunnel when the train is travelling opposite to the serving beam orientation can be solved by two approaches: a) triggering early HO/Beam switch (Option 2, 3 and 5); b) making the UE connecting only to the beam having the same orientation with travelling direction.</w:t>
            </w:r>
          </w:p>
          <w:p w14:paraId="6927DE10" w14:textId="77777777" w:rsidR="00D249B0" w:rsidRPr="0076254B" w:rsidRDefault="00D249B0" w:rsidP="00D249B0">
            <w:pPr>
              <w:spacing w:before="120" w:after="120"/>
            </w:pPr>
            <w:r w:rsidRPr="0076254B">
              <w:t>Observation 3: The system simulation results demonstrated that HO triggering distance have impacts to the mobility performance, i.e., too short triggering distance may still lead to high failure rate, while too longer triggering distance makes the UE staying longer in low SINR condition.</w:t>
            </w:r>
          </w:p>
          <w:p w14:paraId="397F06B2" w14:textId="77777777" w:rsidR="00D249B0" w:rsidRPr="0076254B" w:rsidRDefault="00D249B0" w:rsidP="00D249B0">
            <w:pPr>
              <w:spacing w:before="120" w:after="120"/>
            </w:pPr>
            <w:r w:rsidRPr="0076254B">
              <w:t>Observation 4: DRX cannot be use in tunnel deployment when the train is travelling opposite the serving beam orientation.</w:t>
            </w:r>
          </w:p>
          <w:p w14:paraId="5930B04E" w14:textId="77777777" w:rsidR="00D249B0" w:rsidRPr="0076254B" w:rsidRDefault="00D249B0" w:rsidP="00D249B0">
            <w:pPr>
              <w:spacing w:before="120" w:after="120"/>
            </w:pPr>
            <w:r w:rsidRPr="0076254B">
              <w:rPr>
                <w:b/>
                <w:bCs/>
              </w:rPr>
              <w:t>Proposal 2</w:t>
            </w:r>
            <w:r w:rsidRPr="0076254B">
              <w:t>: RAN4 to restrict the use of DRX in tunnel deployment.</w:t>
            </w:r>
          </w:p>
          <w:p w14:paraId="3BE891C7" w14:textId="77777777" w:rsidR="00D249B0" w:rsidRPr="0076254B" w:rsidRDefault="00D249B0" w:rsidP="00D249B0">
            <w:pPr>
              <w:spacing w:before="120" w:after="120"/>
            </w:pPr>
            <w:r w:rsidRPr="0076254B">
              <w:lastRenderedPageBreak/>
              <w:t xml:space="preserve">Observation 5: Triggering conditions based on signal quality level (RSRP, </w:t>
            </w:r>
            <w:proofErr w:type="spellStart"/>
            <w:r w:rsidRPr="0076254B">
              <w:t>etc</w:t>
            </w:r>
            <w:proofErr w:type="spellEnd"/>
            <w:r w:rsidRPr="0076254B">
              <w:t>) may cause too early or too late HO/Beam switch due to impact of channel variation. Whereas, triggering conditions based on the UE location relative to the source RRH are practically challenging. Combining both signal level and distance information may alleviate the need for highly accurate distance estimation and avoid points with high RSRP level but still far from the source RRH.</w:t>
            </w:r>
          </w:p>
          <w:p w14:paraId="642D5948" w14:textId="77777777" w:rsidR="00D249B0" w:rsidRPr="0076254B" w:rsidRDefault="00D249B0" w:rsidP="00D249B0">
            <w:pPr>
              <w:spacing w:before="120" w:after="120"/>
            </w:pPr>
            <w:r w:rsidRPr="0076254B">
              <w:t>Observation 6: By deploying an additional beam for assisting the detection the UE location, and by tracking the level difference between the main and the detection-assisted beams, the network/UE may potentially estimate accurately the UE position towards the source RRH and based on that triggering timely the HO/beam switching.</w:t>
            </w:r>
          </w:p>
          <w:p w14:paraId="3AC6FEC4" w14:textId="77777777" w:rsidR="00D249B0" w:rsidRPr="0076254B" w:rsidRDefault="00D249B0" w:rsidP="00D249B0">
            <w:pPr>
              <w:spacing w:before="120" w:after="120"/>
            </w:pPr>
            <w:r w:rsidRPr="0076254B">
              <w:rPr>
                <w:b/>
                <w:bCs/>
              </w:rPr>
              <w:t>Proposal 3</w:t>
            </w:r>
            <w:r w:rsidRPr="0076254B">
              <w:t>: RAN4 to consider the method for early CHO/beam switching method in which additional beam is deployed for assisting the detection of the UE location.</w:t>
            </w:r>
          </w:p>
          <w:p w14:paraId="4E5129AB" w14:textId="71C85C69" w:rsidR="00D249B0" w:rsidRPr="0076254B" w:rsidRDefault="00D249B0" w:rsidP="00D249B0">
            <w:pPr>
              <w:spacing w:before="120" w:after="120"/>
            </w:pPr>
            <w:r w:rsidRPr="0076254B">
              <w:rPr>
                <w:b/>
                <w:bCs/>
              </w:rPr>
              <w:t>Proposal 4</w:t>
            </w:r>
            <w:r w:rsidRPr="0076254B">
              <w:t>: RAN4 to consider, alternative to early triggering HO/beam switch, implementation-based solution using bi-directional deployment in which the UE is configured to always connect to the Tx beam having orientation same with the train travelling direction.</w:t>
            </w:r>
          </w:p>
          <w:p w14:paraId="1AB87059" w14:textId="77777777" w:rsidR="00D249B0" w:rsidRPr="0076254B" w:rsidRDefault="00D249B0" w:rsidP="00D249B0">
            <w:pPr>
              <w:spacing w:before="120" w:after="120"/>
            </w:pPr>
            <w:r w:rsidRPr="0076254B">
              <w:t>Observation 7: Indication for tunnel deployment may be needed to instruct the UE applying relevant RRM requirements, trigger specific mobility configuration inside the tunnel or to inform the UE about restriction/applicability (e.g., on DRX cycles) rule in the tunnel.</w:t>
            </w:r>
          </w:p>
          <w:p w14:paraId="14BC21B1" w14:textId="69FD7C7E" w:rsidR="00E3344F" w:rsidRPr="0076254B" w:rsidRDefault="00D249B0" w:rsidP="00D249B0">
            <w:pPr>
              <w:spacing w:before="120" w:after="120"/>
            </w:pPr>
            <w:r w:rsidRPr="0076254B">
              <w:rPr>
                <w:b/>
                <w:bCs/>
              </w:rPr>
              <w:t>Proposal 5</w:t>
            </w:r>
            <w:r w:rsidRPr="0076254B">
              <w:t>: RAN4 to discuss if indication for tunnel deployment is needed.</w:t>
            </w:r>
          </w:p>
        </w:tc>
      </w:tr>
      <w:tr w:rsidR="00E3344F" w:rsidRPr="00BD155A" w14:paraId="257FE872" w14:textId="77777777" w:rsidTr="00E3344F">
        <w:trPr>
          <w:trHeight w:val="468"/>
        </w:trPr>
        <w:tc>
          <w:tcPr>
            <w:tcW w:w="1622" w:type="dxa"/>
          </w:tcPr>
          <w:p w14:paraId="0724775B" w14:textId="5B734118" w:rsidR="00E3344F" w:rsidRPr="00BD155A" w:rsidRDefault="00000000" w:rsidP="00E3344F">
            <w:pPr>
              <w:spacing w:before="120" w:after="120"/>
            </w:pPr>
            <w:hyperlink r:id="rId20" w:tgtFrame="_parent" w:history="1">
              <w:r w:rsidR="00E3344F" w:rsidRPr="00BD155A">
                <w:rPr>
                  <w:rStyle w:val="Hyperlink"/>
                  <w:color w:val="000000"/>
                </w:rPr>
                <w:t>R4-2309325</w:t>
              </w:r>
            </w:hyperlink>
          </w:p>
        </w:tc>
        <w:tc>
          <w:tcPr>
            <w:tcW w:w="1424" w:type="dxa"/>
          </w:tcPr>
          <w:p w14:paraId="1D039B21" w14:textId="13120877" w:rsidR="00E3344F" w:rsidRPr="00BD155A" w:rsidRDefault="00E3344F" w:rsidP="00E3344F">
            <w:pPr>
              <w:spacing w:before="120" w:after="120"/>
            </w:pPr>
            <w:r w:rsidRPr="00BD155A">
              <w:t>Samsung</w:t>
            </w:r>
          </w:p>
        </w:tc>
        <w:tc>
          <w:tcPr>
            <w:tcW w:w="6585" w:type="dxa"/>
          </w:tcPr>
          <w:p w14:paraId="06C48CCA" w14:textId="77777777" w:rsidR="00E3344F" w:rsidRPr="00BD155A" w:rsidRDefault="00E3344F" w:rsidP="00E3344F">
            <w:pPr>
              <w:spacing w:before="120" w:after="120"/>
              <w:rPr>
                <w:b/>
                <w:bCs/>
                <w:u w:val="single"/>
              </w:rPr>
            </w:pPr>
            <w:r w:rsidRPr="00BD155A">
              <w:rPr>
                <w:b/>
                <w:bCs/>
                <w:u w:val="single"/>
              </w:rPr>
              <w:t>RRM aspects for tunnel deployment scenario for FR2 HST</w:t>
            </w:r>
          </w:p>
          <w:p w14:paraId="1C926D77" w14:textId="5ED86C80" w:rsidR="00D249B0" w:rsidRPr="0076254B" w:rsidRDefault="00D249B0" w:rsidP="00D249B0">
            <w:pPr>
              <w:spacing w:before="120" w:after="120"/>
            </w:pPr>
            <w:r w:rsidRPr="0076254B">
              <w:rPr>
                <w:b/>
                <w:bCs/>
              </w:rPr>
              <w:t>Proposal 1</w:t>
            </w:r>
            <w:r w:rsidRPr="0076254B">
              <w:t>: For additional assumptions on tunnel deployment, no need to taking exit/entrance of the tunnel into account of tunnel scenario and channel.</w:t>
            </w:r>
          </w:p>
          <w:p w14:paraId="387E3CD5" w14:textId="77777777" w:rsidR="00D249B0" w:rsidRPr="0076254B" w:rsidRDefault="00D249B0" w:rsidP="00D249B0">
            <w:pPr>
              <w:spacing w:before="120" w:after="120"/>
            </w:pPr>
            <w:r w:rsidRPr="0076254B">
              <w:t xml:space="preserve">Observation 1: Similar pathloss trends are observed for FR2 HST tunnel and urban open space scenarios, because of FR2 panel rather than leaky cable used for FR2 deployment. </w:t>
            </w:r>
          </w:p>
          <w:p w14:paraId="5DF07F9C" w14:textId="77777777" w:rsidR="00D249B0" w:rsidRPr="0076254B" w:rsidRDefault="00D249B0" w:rsidP="00D249B0">
            <w:pPr>
              <w:spacing w:before="120" w:after="120"/>
            </w:pPr>
            <w:r w:rsidRPr="0076254B">
              <w:t xml:space="preserve">Observation 2: By assuming omni-directional antenna for </w:t>
            </w:r>
            <w:proofErr w:type="gramStart"/>
            <w:r w:rsidRPr="0076254B">
              <w:t>ray-tracing</w:t>
            </w:r>
            <w:proofErr w:type="gramEnd"/>
            <w:r w:rsidRPr="0076254B">
              <w:t xml:space="preserve"> based channel fading evaluation, tunnel deployment demonstrates the availability of propagation paths restricted in a very limited range of elevation angle (averaged as ~ 10 degrees), but much wider azimuth angle range (averaged as ~ 78 degrees), from UE perspective. </w:t>
            </w:r>
          </w:p>
          <w:p w14:paraId="6E5C6168" w14:textId="77777777" w:rsidR="00D249B0" w:rsidRPr="0076254B" w:rsidRDefault="00D249B0" w:rsidP="00D249B0">
            <w:pPr>
              <w:spacing w:before="120" w:after="120"/>
            </w:pPr>
            <w:r w:rsidRPr="0076254B">
              <w:t xml:space="preserve">Observation 3: The angular spread for tunnel scenario is comparable and even more concentrated than urban open space scenario. </w:t>
            </w:r>
          </w:p>
          <w:p w14:paraId="2E62F5E4" w14:textId="1C896AF1" w:rsidR="00E3344F" w:rsidRPr="00BD155A" w:rsidRDefault="00D249B0" w:rsidP="00D249B0">
            <w:pPr>
              <w:spacing w:before="120" w:after="120"/>
            </w:pPr>
            <w:r w:rsidRPr="0076254B">
              <w:rPr>
                <w:b/>
                <w:bCs/>
              </w:rPr>
              <w:t>Proposal 2:</w:t>
            </w:r>
            <w:r w:rsidRPr="0076254B">
              <w:t xml:space="preserve"> Channel characteristics in tunnel scenario can be assumed to comparable to open space scenario.</w:t>
            </w:r>
          </w:p>
        </w:tc>
      </w:tr>
      <w:tr w:rsidR="00E3344F" w:rsidRPr="00BD155A" w14:paraId="4DCEF96C" w14:textId="77777777" w:rsidTr="00E3344F">
        <w:trPr>
          <w:trHeight w:val="468"/>
        </w:trPr>
        <w:tc>
          <w:tcPr>
            <w:tcW w:w="1622" w:type="dxa"/>
          </w:tcPr>
          <w:p w14:paraId="39F8A265" w14:textId="6F952A3B" w:rsidR="00E3344F" w:rsidRPr="00BD155A" w:rsidRDefault="00000000" w:rsidP="00E3344F">
            <w:pPr>
              <w:spacing w:before="120" w:after="120"/>
            </w:pPr>
            <w:hyperlink r:id="rId21" w:tgtFrame="_parent" w:history="1">
              <w:r w:rsidR="00E3344F" w:rsidRPr="00BD155A">
                <w:rPr>
                  <w:rStyle w:val="Hyperlink"/>
                  <w:color w:val="000000"/>
                </w:rPr>
                <w:t>R4-2309704</w:t>
              </w:r>
            </w:hyperlink>
          </w:p>
        </w:tc>
        <w:tc>
          <w:tcPr>
            <w:tcW w:w="1424" w:type="dxa"/>
          </w:tcPr>
          <w:p w14:paraId="127ADACE" w14:textId="35DB79A0" w:rsidR="00E3344F" w:rsidRPr="00BD155A" w:rsidRDefault="00E3344F" w:rsidP="00E3344F">
            <w:pPr>
              <w:spacing w:before="120" w:after="120"/>
            </w:pPr>
            <w:r w:rsidRPr="00BD155A">
              <w:t>Qualcomm Incorporated</w:t>
            </w:r>
          </w:p>
        </w:tc>
        <w:tc>
          <w:tcPr>
            <w:tcW w:w="6585" w:type="dxa"/>
          </w:tcPr>
          <w:p w14:paraId="39C3938B" w14:textId="77777777" w:rsidR="00E3344F" w:rsidRPr="00BD155A" w:rsidRDefault="00E3344F" w:rsidP="00E3344F">
            <w:pPr>
              <w:spacing w:before="120" w:after="120"/>
              <w:rPr>
                <w:b/>
                <w:bCs/>
                <w:u w:val="single"/>
              </w:rPr>
            </w:pPr>
            <w:r w:rsidRPr="00BD155A">
              <w:rPr>
                <w:b/>
                <w:bCs/>
                <w:u w:val="single"/>
              </w:rPr>
              <w:t>On RRM Aspects of Tunnel Deployment Scenarios in HST FR2 Enhanced</w:t>
            </w:r>
          </w:p>
          <w:p w14:paraId="3F01F8B7" w14:textId="5D902A91" w:rsidR="00D249B0" w:rsidRPr="0076254B" w:rsidRDefault="00D249B0" w:rsidP="00D249B0">
            <w:pPr>
              <w:spacing w:before="120" w:after="120"/>
            </w:pPr>
            <w:r w:rsidRPr="0076254B">
              <w:t xml:space="preserve">Observation 1: </w:t>
            </w:r>
            <w:proofErr w:type="spellStart"/>
            <w:r w:rsidRPr="0076254B">
              <w:t>Demod</w:t>
            </w:r>
            <w:proofErr w:type="spellEnd"/>
            <w:r w:rsidRPr="0076254B">
              <w:t xml:space="preserve"> session agree to only consider CPEs fully inside the tunnel to define </w:t>
            </w:r>
            <w:proofErr w:type="spellStart"/>
            <w:r w:rsidRPr="0076254B">
              <w:t>demod</w:t>
            </w:r>
            <w:proofErr w:type="spellEnd"/>
            <w:r w:rsidRPr="0076254B">
              <w:t xml:space="preserve"> requirements for the tunnel scenario.</w:t>
            </w:r>
          </w:p>
          <w:p w14:paraId="49AF6909" w14:textId="77777777" w:rsidR="00D249B0" w:rsidRPr="00BD155A" w:rsidRDefault="00D249B0" w:rsidP="00D249B0">
            <w:pPr>
              <w:spacing w:before="120" w:after="120"/>
            </w:pPr>
            <w:r w:rsidRPr="0076254B">
              <w:rPr>
                <w:b/>
                <w:bCs/>
              </w:rPr>
              <w:t>Proposal 1</w:t>
            </w:r>
            <w:r w:rsidRPr="0076254B">
              <w:t xml:space="preserve">: Following </w:t>
            </w:r>
            <w:proofErr w:type="spellStart"/>
            <w:r w:rsidRPr="0076254B">
              <w:t>demod</w:t>
            </w:r>
            <w:proofErr w:type="spellEnd"/>
            <w:r w:rsidRPr="0076254B">
              <w:t xml:space="preserve"> agreement, no need to taking exit/entrance of the tunnel into account for specifying the channel and RRM requirements within tunnel scenario.</w:t>
            </w:r>
          </w:p>
          <w:p w14:paraId="0E28C9B6" w14:textId="62917733" w:rsidR="00E3344F" w:rsidRPr="00BD155A" w:rsidRDefault="00D249B0" w:rsidP="00D249B0">
            <w:pPr>
              <w:spacing w:before="120" w:after="120"/>
            </w:pPr>
            <w:r w:rsidRPr="00BD155A">
              <w:rPr>
                <w:b/>
                <w:bCs/>
              </w:rPr>
              <w:lastRenderedPageBreak/>
              <w:t>Proposal 2</w:t>
            </w:r>
            <w:r w:rsidRPr="00BD155A">
              <w:t>: RAN4 to discuss solutions that allow network to trigger early handover/beam switch, if needed, when the train mounted UE/CPE travels in the direction opposite to the RRM beam.</w:t>
            </w:r>
          </w:p>
        </w:tc>
      </w:tr>
    </w:tbl>
    <w:p w14:paraId="73647B3C" w14:textId="77777777" w:rsidR="00DD19DE" w:rsidRPr="00BD155A" w:rsidRDefault="00DD19DE" w:rsidP="00DD19DE"/>
    <w:p w14:paraId="70D89159" w14:textId="77777777" w:rsidR="00DD19DE" w:rsidRPr="00BD155A" w:rsidRDefault="00DD19DE" w:rsidP="00DD19DE">
      <w:pPr>
        <w:pStyle w:val="Heading2"/>
        <w:rPr>
          <w:lang w:val="en-US"/>
        </w:rPr>
      </w:pPr>
      <w:r w:rsidRPr="00BD155A">
        <w:rPr>
          <w:lang w:val="en-US"/>
        </w:rPr>
        <w:t>Open issues summary</w:t>
      </w:r>
    </w:p>
    <w:p w14:paraId="3F4CFA8B" w14:textId="45AAC73E" w:rsidR="00DD19DE" w:rsidRPr="00BD155A" w:rsidRDefault="00DD19DE" w:rsidP="00DD19DE">
      <w:pPr>
        <w:rPr>
          <w:i/>
          <w:color w:val="0070C0"/>
        </w:rPr>
      </w:pPr>
      <w:r w:rsidRPr="00BD155A">
        <w:rPr>
          <w:i/>
          <w:color w:val="0070C0"/>
        </w:rPr>
        <w:t>Before Meeting, moderators shall summarize list of open issues, candidate options and possible WF (if applicable) based on companies’ contributions.</w:t>
      </w:r>
    </w:p>
    <w:p w14:paraId="6E19994E" w14:textId="63AB7E98" w:rsidR="00EC7EC1" w:rsidRPr="00BD155A" w:rsidRDefault="007613DE" w:rsidP="007613DE">
      <w:r w:rsidRPr="00BD155A">
        <w:t>Topic is devoted to the discussion of</w:t>
      </w:r>
      <w:r w:rsidR="00C148B0" w:rsidRPr="00BD155A">
        <w:t xml:space="preserve"> RRM aspects of tunnel deployments for HST FR2.</w:t>
      </w:r>
    </w:p>
    <w:p w14:paraId="20D77905" w14:textId="32339170" w:rsidR="00C148B0" w:rsidRPr="00BD155A" w:rsidRDefault="00C148B0" w:rsidP="007613DE">
      <w:r w:rsidRPr="00BD155A">
        <w:t xml:space="preserve">At the previous meeting the following </w:t>
      </w:r>
      <w:r w:rsidR="008A4E8A" w:rsidRPr="00BD155A">
        <w:t>open issues were captured:</w:t>
      </w:r>
    </w:p>
    <w:tbl>
      <w:tblPr>
        <w:tblStyle w:val="TableGrid"/>
        <w:tblW w:w="0" w:type="auto"/>
        <w:tblLook w:val="04A0" w:firstRow="1" w:lastRow="0" w:firstColumn="1" w:lastColumn="0" w:noHBand="0" w:noVBand="1"/>
      </w:tblPr>
      <w:tblGrid>
        <w:gridCol w:w="9631"/>
      </w:tblGrid>
      <w:tr w:rsidR="008A4E8A" w:rsidRPr="00BD155A" w14:paraId="2C42E84A" w14:textId="77777777" w:rsidTr="008A4E8A">
        <w:tc>
          <w:tcPr>
            <w:tcW w:w="9631" w:type="dxa"/>
          </w:tcPr>
          <w:p w14:paraId="34F4DC01" w14:textId="77777777" w:rsidR="006162CD" w:rsidRPr="00BD155A" w:rsidRDefault="006162CD" w:rsidP="006162CD">
            <w:pPr>
              <w:rPr>
                <w:lang w:eastAsia="zh-CN"/>
              </w:rPr>
            </w:pPr>
            <w:r w:rsidRPr="00BD155A">
              <w:rPr>
                <w:rFonts w:eastAsiaTheme="minorEastAsia"/>
                <w:b/>
                <w:bCs/>
                <w:iCs/>
                <w:u w:val="single"/>
                <w:lang w:eastAsia="zh-CN"/>
              </w:rPr>
              <w:t>Issue 2-1-1: Deployment assumptions for Scenario#1</w:t>
            </w:r>
          </w:p>
          <w:p w14:paraId="30A8E217" w14:textId="77777777" w:rsidR="006162CD" w:rsidRPr="00BD155A" w:rsidRDefault="006162CD" w:rsidP="006162CD">
            <w:pPr>
              <w:rPr>
                <w:b/>
                <w:lang w:eastAsia="zh-CN"/>
              </w:rPr>
            </w:pPr>
            <w:r w:rsidRPr="00BD155A">
              <w:rPr>
                <w:b/>
                <w:highlight w:val="green"/>
                <w:lang w:eastAsia="zh-CN"/>
              </w:rPr>
              <w:t>Agreement:</w:t>
            </w:r>
          </w:p>
          <w:p w14:paraId="59F64A05" w14:textId="77777777" w:rsidR="006162CD" w:rsidRPr="00BD155A" w:rsidRDefault="006162CD" w:rsidP="006162CD">
            <w:pPr>
              <w:pStyle w:val="ListParagraph"/>
              <w:numPr>
                <w:ilvl w:val="0"/>
                <w:numId w:val="28"/>
              </w:numPr>
              <w:ind w:firstLineChars="0"/>
              <w:rPr>
                <w:bCs/>
                <w:lang w:eastAsia="zh-CN"/>
              </w:rPr>
            </w:pPr>
            <w:r w:rsidRPr="00BD155A">
              <w:rPr>
                <w:bCs/>
                <w:lang w:eastAsia="zh-CN"/>
              </w:rPr>
              <w:t xml:space="preserve">Consider both </w:t>
            </w:r>
            <w:proofErr w:type="spellStart"/>
            <w:r w:rsidRPr="00BD155A">
              <w:rPr>
                <w:bCs/>
                <w:lang w:eastAsia="zh-CN"/>
              </w:rPr>
              <w:t>uni</w:t>
            </w:r>
            <w:proofErr w:type="spellEnd"/>
            <w:r w:rsidRPr="00BD155A">
              <w:rPr>
                <w:bCs/>
                <w:lang w:eastAsia="zh-CN"/>
              </w:rPr>
              <w:t>-directional and bi-directional deployments in the tunnel for Sceanrio#1 (single-panel reception UE and DPS transition scheme).</w:t>
            </w:r>
          </w:p>
          <w:p w14:paraId="58828E76" w14:textId="77777777" w:rsidR="006162CD" w:rsidRPr="00BD155A" w:rsidRDefault="006162CD" w:rsidP="006162CD">
            <w:pPr>
              <w:rPr>
                <w:lang w:eastAsia="zh-CN"/>
              </w:rPr>
            </w:pPr>
            <w:bookmarkStart w:id="3" w:name="_Hlk133264406"/>
            <w:r w:rsidRPr="00BD155A">
              <w:rPr>
                <w:b/>
                <w:lang w:eastAsia="zh-CN"/>
              </w:rPr>
              <w:t>Way forward:</w:t>
            </w:r>
          </w:p>
          <w:p w14:paraId="23A02D3F" w14:textId="77777777" w:rsidR="006162CD" w:rsidRPr="00BD155A" w:rsidRDefault="006162CD" w:rsidP="006162CD">
            <w:pPr>
              <w:pStyle w:val="ListParagraph"/>
              <w:numPr>
                <w:ilvl w:val="0"/>
                <w:numId w:val="28"/>
              </w:numPr>
              <w:ind w:firstLineChars="0"/>
              <w:rPr>
                <w:lang w:eastAsia="zh-CN"/>
              </w:rPr>
            </w:pPr>
            <w:r w:rsidRPr="00BD155A">
              <w:rPr>
                <w:lang w:eastAsia="zh-CN"/>
              </w:rPr>
              <w:t>FFS additional assumptions on tunnel deployment:</w:t>
            </w:r>
          </w:p>
          <w:p w14:paraId="52F47E56" w14:textId="77777777" w:rsidR="006162CD" w:rsidRPr="00BD155A" w:rsidRDefault="006162CD" w:rsidP="006162CD">
            <w:pPr>
              <w:pStyle w:val="ListParagraph"/>
              <w:numPr>
                <w:ilvl w:val="1"/>
                <w:numId w:val="29"/>
              </w:numPr>
              <w:ind w:firstLineChars="0"/>
              <w:rPr>
                <w:rFonts w:eastAsiaTheme="minorEastAsia"/>
                <w:iCs/>
                <w:lang w:eastAsia="zh-CN"/>
              </w:rPr>
            </w:pPr>
            <w:r w:rsidRPr="00BD155A">
              <w:rPr>
                <w:rFonts w:eastAsiaTheme="minorEastAsia"/>
                <w:iCs/>
                <w:lang w:eastAsia="zh-CN"/>
              </w:rPr>
              <w:t xml:space="preserve">Option 1: In </w:t>
            </w:r>
            <w:proofErr w:type="spellStart"/>
            <w:r w:rsidRPr="00BD155A">
              <w:rPr>
                <w:rFonts w:eastAsiaTheme="minorEastAsia"/>
                <w:iCs/>
                <w:lang w:eastAsia="zh-CN"/>
              </w:rPr>
              <w:t>uni</w:t>
            </w:r>
            <w:proofErr w:type="spellEnd"/>
            <w:r w:rsidRPr="00BD155A">
              <w:rPr>
                <w:rFonts w:eastAsiaTheme="minorEastAsia"/>
                <w:iCs/>
                <w:lang w:eastAsia="zh-CN"/>
              </w:rPr>
              <w:t>-directional scenarios assume the at least one open-space RRH is deployed close to railway, e.g., with tunnel deployment parameters, and orientations of RRH panels are the same in open-space and in the tunnel.</w:t>
            </w:r>
          </w:p>
          <w:p w14:paraId="089F88C8" w14:textId="77777777" w:rsidR="006162CD" w:rsidRPr="00BD155A" w:rsidRDefault="006162CD" w:rsidP="006162CD">
            <w:pPr>
              <w:pStyle w:val="ListParagraph"/>
              <w:numPr>
                <w:ilvl w:val="1"/>
                <w:numId w:val="29"/>
              </w:numPr>
              <w:ind w:firstLineChars="0"/>
              <w:rPr>
                <w:rFonts w:eastAsiaTheme="minorEastAsia"/>
                <w:iCs/>
                <w:lang w:eastAsia="zh-CN"/>
              </w:rPr>
            </w:pPr>
            <w:r w:rsidRPr="00BD155A">
              <w:rPr>
                <w:rFonts w:eastAsiaTheme="minorEastAsia"/>
                <w:iCs/>
                <w:lang w:eastAsia="zh-CN"/>
              </w:rPr>
              <w:t>Option 2: No need to taking exit/entrance of the tunnel into account of tunnel scenario and channel.</w:t>
            </w:r>
          </w:p>
          <w:bookmarkEnd w:id="3"/>
          <w:p w14:paraId="6B4F0478" w14:textId="77777777" w:rsidR="006162CD" w:rsidRPr="00BD155A" w:rsidRDefault="006162CD" w:rsidP="006162CD">
            <w:pPr>
              <w:pStyle w:val="B1"/>
              <w:ind w:left="0" w:firstLine="0"/>
              <w:rPr>
                <w:lang w:eastAsia="zh-CN"/>
              </w:rPr>
            </w:pPr>
          </w:p>
          <w:p w14:paraId="516B690D" w14:textId="77777777" w:rsidR="006162CD" w:rsidRPr="00BD155A" w:rsidRDefault="006162CD" w:rsidP="006162CD">
            <w:pPr>
              <w:rPr>
                <w:rFonts w:eastAsiaTheme="minorEastAsia"/>
                <w:b/>
                <w:bCs/>
                <w:iCs/>
                <w:u w:val="single"/>
                <w:lang w:eastAsia="zh-CN"/>
              </w:rPr>
            </w:pPr>
            <w:r w:rsidRPr="00BD155A">
              <w:rPr>
                <w:rFonts w:eastAsiaTheme="minorEastAsia"/>
                <w:b/>
                <w:bCs/>
                <w:iCs/>
                <w:u w:val="single"/>
                <w:lang w:eastAsia="zh-CN"/>
              </w:rPr>
              <w:t>Issue 2-1-2: Channel model inside the tunnel</w:t>
            </w:r>
          </w:p>
          <w:p w14:paraId="20AA027F" w14:textId="77777777" w:rsidR="006162CD" w:rsidRPr="00BD155A" w:rsidRDefault="006162CD" w:rsidP="006162CD">
            <w:pPr>
              <w:rPr>
                <w:b/>
                <w:lang w:eastAsia="zh-CN"/>
              </w:rPr>
            </w:pPr>
            <w:r w:rsidRPr="00BD155A">
              <w:rPr>
                <w:b/>
                <w:highlight w:val="green"/>
                <w:lang w:eastAsia="zh-CN"/>
              </w:rPr>
              <w:t>Agreement:</w:t>
            </w:r>
          </w:p>
          <w:p w14:paraId="352E95C2" w14:textId="77777777" w:rsidR="006162CD" w:rsidRPr="00BD155A" w:rsidRDefault="006162CD" w:rsidP="006162CD">
            <w:pPr>
              <w:pStyle w:val="ListParagraph"/>
              <w:numPr>
                <w:ilvl w:val="0"/>
                <w:numId w:val="36"/>
              </w:numPr>
              <w:ind w:firstLineChars="0"/>
              <w:rPr>
                <w:b/>
                <w:lang w:eastAsia="zh-CN"/>
              </w:rPr>
            </w:pPr>
            <w:r w:rsidRPr="00BD155A">
              <w:rPr>
                <w:rFonts w:eastAsiaTheme="minorEastAsia"/>
                <w:iCs/>
                <w:lang w:eastAsia="zh-CN"/>
              </w:rPr>
              <w:t xml:space="preserve">Continue the discussion of the channel models in the </w:t>
            </w:r>
            <w:proofErr w:type="spellStart"/>
            <w:r w:rsidRPr="00BD155A">
              <w:rPr>
                <w:rFonts w:eastAsiaTheme="minorEastAsia"/>
                <w:iCs/>
                <w:lang w:eastAsia="zh-CN"/>
              </w:rPr>
              <w:t>Demod</w:t>
            </w:r>
            <w:proofErr w:type="spellEnd"/>
            <w:r w:rsidRPr="00BD155A">
              <w:rPr>
                <w:rFonts w:eastAsiaTheme="minorEastAsia"/>
                <w:iCs/>
                <w:lang w:eastAsia="zh-CN"/>
              </w:rPr>
              <w:t xml:space="preserve"> track </w:t>
            </w:r>
          </w:p>
          <w:p w14:paraId="5734023A" w14:textId="77777777" w:rsidR="006162CD" w:rsidRPr="00BD155A" w:rsidRDefault="006162CD" w:rsidP="006162CD">
            <w:pPr>
              <w:pStyle w:val="ListParagraph"/>
              <w:numPr>
                <w:ilvl w:val="1"/>
                <w:numId w:val="36"/>
              </w:numPr>
              <w:ind w:firstLineChars="0"/>
              <w:rPr>
                <w:bCs/>
                <w:lang w:eastAsia="zh-CN"/>
              </w:rPr>
            </w:pPr>
            <w:proofErr w:type="spellStart"/>
            <w:r w:rsidRPr="00BD155A">
              <w:rPr>
                <w:bCs/>
                <w:lang w:eastAsia="zh-CN"/>
              </w:rPr>
              <w:t>Dmin</w:t>
            </w:r>
            <w:proofErr w:type="spellEnd"/>
            <w:r w:rsidRPr="00BD155A">
              <w:rPr>
                <w:bCs/>
                <w:lang w:eastAsia="zh-CN"/>
              </w:rPr>
              <w:t xml:space="preserve"> and Ds agreed in the RRM session can be used for reference </w:t>
            </w:r>
            <w:r w:rsidRPr="00BD155A">
              <w:rPr>
                <w:rFonts w:eastAsiaTheme="minorEastAsia"/>
                <w:iCs/>
                <w:lang w:eastAsia="zh-CN"/>
              </w:rPr>
              <w:t>[R4-2220396]</w:t>
            </w:r>
          </w:p>
          <w:p w14:paraId="0146413E" w14:textId="77777777" w:rsidR="006162CD" w:rsidRPr="00BD155A" w:rsidRDefault="006162CD" w:rsidP="006162CD">
            <w:pPr>
              <w:rPr>
                <w:b/>
                <w:lang w:eastAsia="zh-CN"/>
              </w:rPr>
            </w:pPr>
            <w:r w:rsidRPr="00BD155A">
              <w:rPr>
                <w:b/>
                <w:lang w:eastAsia="zh-CN"/>
              </w:rPr>
              <w:t>Way forward:</w:t>
            </w:r>
          </w:p>
          <w:p w14:paraId="7F4196A6" w14:textId="77777777" w:rsidR="006162CD" w:rsidRPr="00BD155A" w:rsidRDefault="006162CD" w:rsidP="006162CD">
            <w:pPr>
              <w:pStyle w:val="ListParagraph"/>
              <w:numPr>
                <w:ilvl w:val="0"/>
                <w:numId w:val="28"/>
              </w:numPr>
              <w:ind w:firstLineChars="0"/>
              <w:rPr>
                <w:lang w:eastAsia="zh-CN"/>
              </w:rPr>
            </w:pPr>
            <w:r w:rsidRPr="00BD155A">
              <w:rPr>
                <w:lang w:eastAsia="zh-CN"/>
              </w:rPr>
              <w:t>FFS whether channel characteristics in tunnel scenario can be assumed to comparable to open space scenario.</w:t>
            </w:r>
          </w:p>
          <w:p w14:paraId="123D682D" w14:textId="77777777" w:rsidR="006162CD" w:rsidRPr="00BD155A" w:rsidRDefault="006162CD" w:rsidP="006162CD">
            <w:pPr>
              <w:pStyle w:val="B1"/>
              <w:ind w:left="0" w:firstLine="0"/>
              <w:rPr>
                <w:lang w:eastAsia="zh-CN"/>
              </w:rPr>
            </w:pPr>
          </w:p>
          <w:p w14:paraId="58D24DC1" w14:textId="77777777" w:rsidR="006162CD" w:rsidRPr="00BD155A" w:rsidRDefault="006162CD" w:rsidP="006162CD">
            <w:pPr>
              <w:rPr>
                <w:rFonts w:eastAsiaTheme="minorEastAsia"/>
                <w:b/>
                <w:bCs/>
                <w:iCs/>
                <w:u w:val="single"/>
                <w:lang w:eastAsia="zh-CN"/>
              </w:rPr>
            </w:pPr>
            <w:r w:rsidRPr="00BD155A">
              <w:rPr>
                <w:rFonts w:eastAsiaTheme="minorEastAsia"/>
                <w:b/>
                <w:bCs/>
                <w:iCs/>
                <w:u w:val="single"/>
                <w:lang w:eastAsia="zh-CN"/>
              </w:rPr>
              <w:t xml:space="preserve">Issue 2-1-3: </w:t>
            </w:r>
            <w:bookmarkStart w:id="4" w:name="_Hlk135215560"/>
            <w:r w:rsidRPr="00BD155A">
              <w:rPr>
                <w:rFonts w:eastAsiaTheme="minorEastAsia"/>
                <w:b/>
                <w:bCs/>
                <w:iCs/>
                <w:u w:val="single"/>
                <w:lang w:eastAsia="zh-CN"/>
              </w:rPr>
              <w:t>Solution to the mobility issue in the tunnel</w:t>
            </w:r>
            <w:bookmarkEnd w:id="4"/>
          </w:p>
          <w:p w14:paraId="16FDC2ED" w14:textId="77777777" w:rsidR="006162CD" w:rsidRPr="00BD155A" w:rsidRDefault="006162CD" w:rsidP="006162CD">
            <w:pPr>
              <w:rPr>
                <w:lang w:eastAsia="zh-CN"/>
              </w:rPr>
            </w:pPr>
            <w:r w:rsidRPr="00BD155A">
              <w:rPr>
                <w:b/>
                <w:lang w:eastAsia="zh-CN"/>
              </w:rPr>
              <w:t>Way forward:</w:t>
            </w:r>
          </w:p>
          <w:p w14:paraId="202BC176" w14:textId="77777777" w:rsidR="006162CD" w:rsidRPr="00BD155A" w:rsidRDefault="006162CD" w:rsidP="006162CD">
            <w:pPr>
              <w:pStyle w:val="ListParagraph"/>
              <w:numPr>
                <w:ilvl w:val="0"/>
                <w:numId w:val="35"/>
              </w:numPr>
              <w:ind w:firstLineChars="0"/>
              <w:rPr>
                <w:rFonts w:eastAsiaTheme="minorEastAsia"/>
                <w:iCs/>
                <w:lang w:eastAsia="zh-CN"/>
              </w:rPr>
            </w:pPr>
            <w:r w:rsidRPr="00BD155A">
              <w:rPr>
                <w:rFonts w:eastAsiaTheme="minorEastAsia"/>
                <w:iCs/>
                <w:lang w:eastAsia="zh-CN"/>
              </w:rPr>
              <w:t>FFS possible solution to the mobility issue inside the tunnel when CPE is travelling in the direction opposite to the serving beam:</w:t>
            </w:r>
          </w:p>
          <w:p w14:paraId="49A98AA8" w14:textId="77777777" w:rsidR="006162CD" w:rsidRPr="00BD155A" w:rsidRDefault="006162CD" w:rsidP="006162CD">
            <w:pPr>
              <w:pStyle w:val="ListParagraph"/>
              <w:numPr>
                <w:ilvl w:val="1"/>
                <w:numId w:val="29"/>
              </w:numPr>
              <w:ind w:firstLineChars="0"/>
              <w:rPr>
                <w:rFonts w:eastAsiaTheme="minorEastAsia"/>
                <w:iCs/>
                <w:lang w:eastAsia="zh-CN"/>
              </w:rPr>
            </w:pPr>
            <w:r w:rsidRPr="00BD155A">
              <w:rPr>
                <w:rFonts w:eastAsiaTheme="minorEastAsia"/>
                <w:iCs/>
                <w:lang w:eastAsia="zh-CN"/>
              </w:rPr>
              <w:t>Option 2: Solutions that allow network to trigger early handover/beam switch</w:t>
            </w:r>
          </w:p>
          <w:p w14:paraId="0839311E" w14:textId="77777777" w:rsidR="006162CD" w:rsidRPr="00BD155A" w:rsidRDefault="006162CD" w:rsidP="006162CD">
            <w:pPr>
              <w:pStyle w:val="ListParagraph"/>
              <w:numPr>
                <w:ilvl w:val="1"/>
                <w:numId w:val="29"/>
              </w:numPr>
              <w:ind w:firstLineChars="0"/>
              <w:rPr>
                <w:rFonts w:eastAsiaTheme="minorEastAsia"/>
                <w:iCs/>
                <w:lang w:eastAsia="zh-CN"/>
              </w:rPr>
            </w:pPr>
            <w:r w:rsidRPr="00BD155A">
              <w:rPr>
                <w:rFonts w:eastAsiaTheme="minorEastAsia"/>
                <w:iCs/>
                <w:lang w:eastAsia="zh-CN"/>
              </w:rPr>
              <w:t>Option 2a: Enabling CHO with special settings next to the RRH</w:t>
            </w:r>
          </w:p>
          <w:p w14:paraId="151DF676" w14:textId="77777777" w:rsidR="006162CD" w:rsidRPr="00BD155A" w:rsidRDefault="006162CD" w:rsidP="006162CD">
            <w:pPr>
              <w:pStyle w:val="ListParagraph"/>
              <w:numPr>
                <w:ilvl w:val="1"/>
                <w:numId w:val="29"/>
              </w:numPr>
              <w:ind w:firstLineChars="0"/>
              <w:rPr>
                <w:rFonts w:eastAsiaTheme="minorEastAsia"/>
                <w:iCs/>
                <w:lang w:eastAsia="zh-CN"/>
              </w:rPr>
            </w:pPr>
            <w:r w:rsidRPr="00BD155A">
              <w:rPr>
                <w:rFonts w:eastAsiaTheme="minorEastAsia"/>
                <w:iCs/>
                <w:lang w:eastAsia="zh-CN"/>
              </w:rPr>
              <w:t>Option 3: UE-initiated beam selection/activation based on beam measurement</w:t>
            </w:r>
          </w:p>
          <w:p w14:paraId="3984C6F0" w14:textId="77777777" w:rsidR="006162CD" w:rsidRPr="00BD155A" w:rsidRDefault="006162CD" w:rsidP="006162CD">
            <w:pPr>
              <w:pStyle w:val="ListParagraph"/>
              <w:numPr>
                <w:ilvl w:val="1"/>
                <w:numId w:val="29"/>
              </w:numPr>
              <w:ind w:firstLineChars="0"/>
              <w:rPr>
                <w:rFonts w:eastAsiaTheme="minorEastAsia"/>
                <w:iCs/>
                <w:lang w:eastAsia="zh-CN"/>
              </w:rPr>
            </w:pPr>
            <w:r w:rsidRPr="00BD155A">
              <w:rPr>
                <w:rFonts w:eastAsiaTheme="minorEastAsia"/>
                <w:iCs/>
                <w:lang w:eastAsia="zh-CN"/>
              </w:rPr>
              <w:t>Option 5: No need to introduce new mechanism for mobility issue when the train is travelling opposite to the serving beam orientation</w:t>
            </w:r>
          </w:p>
          <w:p w14:paraId="6B1F5669" w14:textId="68CA4C27" w:rsidR="008A4E8A" w:rsidRPr="00BD155A" w:rsidRDefault="006162CD" w:rsidP="007613DE">
            <w:pPr>
              <w:pStyle w:val="ListParagraph"/>
              <w:numPr>
                <w:ilvl w:val="1"/>
                <w:numId w:val="29"/>
              </w:numPr>
              <w:ind w:firstLineChars="0"/>
              <w:rPr>
                <w:rFonts w:eastAsiaTheme="minorEastAsia"/>
                <w:iCs/>
                <w:lang w:eastAsia="zh-CN"/>
              </w:rPr>
            </w:pPr>
            <w:r w:rsidRPr="00BD155A">
              <w:rPr>
                <w:rFonts w:eastAsiaTheme="minorEastAsia"/>
                <w:iCs/>
                <w:lang w:eastAsia="zh-CN"/>
              </w:rPr>
              <w:lastRenderedPageBreak/>
              <w:t>Option 6: Consider bi-directional deployment with simultaneous multi-panel reception in the tunnel scenario to alleviate the mobility issues.</w:t>
            </w:r>
          </w:p>
        </w:tc>
      </w:tr>
    </w:tbl>
    <w:p w14:paraId="1D026867" w14:textId="77777777" w:rsidR="00EC7EC1" w:rsidRDefault="00EC7EC1" w:rsidP="007613DE">
      <w:pPr>
        <w:rPr>
          <w:lang w:eastAsia="zh-CN"/>
        </w:rPr>
      </w:pPr>
    </w:p>
    <w:p w14:paraId="2B2EBC0D" w14:textId="77777777" w:rsidR="00157CB8" w:rsidRDefault="00157CB8" w:rsidP="007613DE">
      <w:pPr>
        <w:rPr>
          <w:lang w:eastAsia="zh-CN"/>
        </w:rPr>
      </w:pPr>
    </w:p>
    <w:p w14:paraId="0AE3BAEF" w14:textId="1EFBC548" w:rsidR="00157CB8" w:rsidRPr="00C3649C" w:rsidRDefault="00157CB8" w:rsidP="00157CB8">
      <w:pPr>
        <w:pStyle w:val="Heading3"/>
        <w:rPr>
          <w:lang w:val="en-US"/>
        </w:rPr>
      </w:pPr>
      <w:r w:rsidRPr="00BD155A">
        <w:rPr>
          <w:lang w:val="en-US"/>
        </w:rPr>
        <w:t>Issue 2-</w:t>
      </w:r>
      <w:r w:rsidR="00657A59">
        <w:rPr>
          <w:lang w:val="en-150"/>
        </w:rPr>
        <w:t>1</w:t>
      </w:r>
      <w:r w:rsidRPr="00BD155A">
        <w:rPr>
          <w:lang w:val="en-US"/>
        </w:rPr>
        <w:t xml:space="preserve">: </w:t>
      </w:r>
      <w:r w:rsidRPr="006D5944">
        <w:rPr>
          <w:lang w:val="en-US"/>
        </w:rPr>
        <w:t>Solution to the mobility issue in the tunnel</w:t>
      </w:r>
    </w:p>
    <w:p w14:paraId="36A979E5" w14:textId="77777777" w:rsidR="00157CB8" w:rsidRDefault="00157CB8" w:rsidP="00157CB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5A6C97DE" w14:textId="6B991DEC" w:rsidR="00157CB8" w:rsidRPr="00157CB8" w:rsidRDefault="00157CB8" w:rsidP="00157CB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157CB8">
        <w:rPr>
          <w:b/>
          <w:bCs/>
        </w:rPr>
        <w:t xml:space="preserve">Proposal </w:t>
      </w:r>
      <w:r w:rsidR="00A92DAF">
        <w:rPr>
          <w:b/>
          <w:lang w:val="en-150"/>
        </w:rPr>
        <w:t>1</w:t>
      </w:r>
      <w:r w:rsidR="00A92DAF">
        <w:rPr>
          <w:lang w:val="en-150"/>
        </w:rPr>
        <w:t xml:space="preserve"> (Ericsson)</w:t>
      </w:r>
      <w:r w:rsidRPr="00BD155A">
        <w:t>: Support Option 2a enabling CHO.</w:t>
      </w:r>
    </w:p>
    <w:p w14:paraId="6D2F7CE2" w14:textId="77777777" w:rsidR="00A92DAF" w:rsidRPr="00A92DAF" w:rsidRDefault="00157CB8" w:rsidP="00A92DAF">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rPr>
          <w:b/>
          <w:bCs/>
        </w:rPr>
        <w:t>Proposal 3</w:t>
      </w:r>
      <w:r w:rsidR="00A92DAF" w:rsidRPr="00A92DAF">
        <w:rPr>
          <w:lang w:val="en-150"/>
        </w:rPr>
        <w:t xml:space="preserve"> (</w:t>
      </w:r>
      <w:r w:rsidR="00A92DAF">
        <w:rPr>
          <w:lang w:val="en-150"/>
        </w:rPr>
        <w:t>Ericsson</w:t>
      </w:r>
      <w:r w:rsidR="00A92DAF" w:rsidRPr="00A92DAF">
        <w:rPr>
          <w:lang w:val="en-150"/>
        </w:rPr>
        <w:t>)</w:t>
      </w:r>
      <w:r w:rsidRPr="00BD155A">
        <w:t>: Support Option3: UE-initiate beam selection/activation based on beam measurement.</w:t>
      </w:r>
    </w:p>
    <w:p w14:paraId="1C3AE86D" w14:textId="0AF4D22B" w:rsidR="00A92DAF" w:rsidRPr="00A92DAF" w:rsidRDefault="00A92DAF" w:rsidP="00A92DAF">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t xml:space="preserve">Observation </w:t>
      </w:r>
      <w:r w:rsidRPr="00A92DAF">
        <w:rPr>
          <w:lang w:val="en-150"/>
        </w:rPr>
        <w:t>1 (Nokia)</w:t>
      </w:r>
      <w:r w:rsidRPr="00BD155A">
        <w:t>: The mobility issues in the tunnel when the train is travelling opposite to the serving beam orientation can be solved by two approaches: a) triggering early HO/Beam switch (Option 2, 3 and 5); b) making the UE connecting only to the beam having the same orientation with travelling direction.</w:t>
      </w:r>
    </w:p>
    <w:p w14:paraId="1AF35400" w14:textId="51D6CBF5" w:rsidR="00A92DAF" w:rsidRPr="00BD155A" w:rsidRDefault="00A92DAF" w:rsidP="00A92DAF">
      <w:pPr>
        <w:pStyle w:val="ListParagraph"/>
        <w:numPr>
          <w:ilvl w:val="1"/>
          <w:numId w:val="4"/>
        </w:numPr>
        <w:spacing w:before="120" w:after="120"/>
        <w:ind w:firstLineChars="0"/>
      </w:pPr>
      <w:r w:rsidRPr="00BD155A">
        <w:t xml:space="preserve">Observation </w:t>
      </w:r>
      <w:r>
        <w:rPr>
          <w:lang w:val="en-150"/>
        </w:rPr>
        <w:t>2 (Nokia)</w:t>
      </w:r>
      <w:r w:rsidRPr="00BD155A">
        <w:t>: The system simulation results demonstrated that HO triggering distance have impacts to the mobility performance, i.e., too short triggering distance may still lead to high failure rate, while too longer triggering distance makes the UE staying longer in low SINR condition.</w:t>
      </w:r>
    </w:p>
    <w:p w14:paraId="5CAE9894" w14:textId="135958CA" w:rsidR="00A92DAF" w:rsidRPr="00BD155A" w:rsidRDefault="00A92DAF" w:rsidP="00A92DAF">
      <w:pPr>
        <w:pStyle w:val="ListParagraph"/>
        <w:numPr>
          <w:ilvl w:val="1"/>
          <w:numId w:val="4"/>
        </w:numPr>
        <w:spacing w:before="120" w:after="120"/>
        <w:ind w:firstLineChars="0"/>
      </w:pPr>
      <w:r w:rsidRPr="00BD155A">
        <w:t>Observation 5</w:t>
      </w:r>
      <w:r>
        <w:rPr>
          <w:lang w:val="en-150"/>
        </w:rPr>
        <w:t xml:space="preserve"> (Nokia)</w:t>
      </w:r>
      <w:r w:rsidRPr="00BD155A">
        <w:t xml:space="preserve">: Triggering conditions based on signal quality level (RSRP, </w:t>
      </w:r>
      <w:proofErr w:type="spellStart"/>
      <w:r w:rsidRPr="00BD155A">
        <w:t>etc</w:t>
      </w:r>
      <w:proofErr w:type="spellEnd"/>
      <w:r w:rsidRPr="00BD155A">
        <w:t>) may cause too early or too late HO/Beam switch due to impact of channel variation. Whereas, triggering conditions based on the UE location relative to the source RRH are practically challenging. Combining both signal level and distance information may alleviate the need for highly accurate distance estimation and avoid points with high RSRP level but still far from the source RRH.</w:t>
      </w:r>
    </w:p>
    <w:p w14:paraId="312047FF" w14:textId="47E59CE1" w:rsidR="00A92DAF" w:rsidRPr="00BD155A" w:rsidRDefault="00A92DAF" w:rsidP="00A92DAF">
      <w:pPr>
        <w:pStyle w:val="ListParagraph"/>
        <w:numPr>
          <w:ilvl w:val="1"/>
          <w:numId w:val="4"/>
        </w:numPr>
        <w:spacing w:before="120" w:after="120"/>
        <w:ind w:firstLineChars="0"/>
      </w:pPr>
      <w:r w:rsidRPr="00BD155A">
        <w:t>Observation 6</w:t>
      </w:r>
      <w:r>
        <w:rPr>
          <w:lang w:val="en-150"/>
        </w:rPr>
        <w:t xml:space="preserve"> (Nokia)</w:t>
      </w:r>
      <w:r w:rsidRPr="00BD155A">
        <w:t>: By deploying an additional beam for assisting the detection the UE location, and by tracking the level difference between the main and the detection-assisted beams, the network/UE may potentially estimate accurately the UE position towards the source RRH and based on that triggering timely the HO/beam switching.</w:t>
      </w:r>
    </w:p>
    <w:p w14:paraId="3E76E07F" w14:textId="47CA7E9A" w:rsidR="00A92DAF" w:rsidRPr="00BD155A" w:rsidRDefault="00A92DAF" w:rsidP="00A92DAF">
      <w:pPr>
        <w:pStyle w:val="ListParagraph"/>
        <w:numPr>
          <w:ilvl w:val="1"/>
          <w:numId w:val="4"/>
        </w:numPr>
        <w:spacing w:before="120" w:after="120"/>
        <w:ind w:firstLineChars="0"/>
      </w:pPr>
      <w:r w:rsidRPr="00A92DAF">
        <w:rPr>
          <w:b/>
          <w:bCs/>
        </w:rPr>
        <w:t>Proposal 3</w:t>
      </w:r>
      <w:r>
        <w:rPr>
          <w:lang w:val="en-150"/>
        </w:rPr>
        <w:t xml:space="preserve"> (Nokia)</w:t>
      </w:r>
      <w:r w:rsidRPr="00BD155A">
        <w:t>: RAN4 to consider the method for early CHO/beam switching method in which additional beam is deployed for assisting the detection of the UE location.</w:t>
      </w:r>
    </w:p>
    <w:p w14:paraId="71C74447" w14:textId="185CC456" w:rsidR="00157CB8" w:rsidRDefault="00A92DAF" w:rsidP="00A92DAF">
      <w:pPr>
        <w:pStyle w:val="ListParagraph"/>
        <w:numPr>
          <w:ilvl w:val="1"/>
          <w:numId w:val="4"/>
        </w:numPr>
        <w:spacing w:before="120" w:after="120"/>
        <w:ind w:firstLineChars="0"/>
      </w:pPr>
      <w:r w:rsidRPr="00A92DAF">
        <w:rPr>
          <w:b/>
          <w:bCs/>
        </w:rPr>
        <w:t>Proposal 4</w:t>
      </w:r>
      <w:r>
        <w:rPr>
          <w:lang w:val="en-150"/>
        </w:rPr>
        <w:t xml:space="preserve"> (Nokia)</w:t>
      </w:r>
      <w:r w:rsidRPr="00BD155A">
        <w:t>: RAN4 to consider, alternative to early triggering HO/beam switch, implementation-based solution using bi-directional deployment in which the UE is configured to always connect to the Tx beam having orientation same with the train travelling direction.</w:t>
      </w:r>
    </w:p>
    <w:p w14:paraId="1DA5B3F4" w14:textId="724D676B" w:rsidR="00A92DAF" w:rsidRPr="00A92DAF" w:rsidRDefault="00A92DAF" w:rsidP="00A92DAF">
      <w:pPr>
        <w:pStyle w:val="ListParagraph"/>
        <w:numPr>
          <w:ilvl w:val="1"/>
          <w:numId w:val="4"/>
        </w:numPr>
        <w:spacing w:before="120" w:after="120"/>
        <w:ind w:firstLineChars="0"/>
      </w:pPr>
      <w:r w:rsidRPr="00BD155A">
        <w:rPr>
          <w:b/>
          <w:bCs/>
        </w:rPr>
        <w:t xml:space="preserve">Proposal </w:t>
      </w:r>
      <w:r>
        <w:rPr>
          <w:b/>
          <w:lang w:val="en-150"/>
        </w:rPr>
        <w:t>5</w:t>
      </w:r>
      <w:r w:rsidRPr="00A92DAF">
        <w:rPr>
          <w:lang w:val="en-150"/>
        </w:rPr>
        <w:t xml:space="preserve"> (Qualcomm)</w:t>
      </w:r>
      <w:r w:rsidRPr="00BD155A">
        <w:t>: RAN4 to discuss solutions that allow network to trigger early handover/beam switch, if needed, when the train mounted UE/CPE travels in the direction opposite to the RRM beam.</w:t>
      </w:r>
    </w:p>
    <w:p w14:paraId="049350A8" w14:textId="77777777" w:rsidR="00157CB8" w:rsidRPr="00BD155A" w:rsidRDefault="00157CB8" w:rsidP="00157CB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options</w:t>
      </w:r>
    </w:p>
    <w:p w14:paraId="27E84CD7" w14:textId="304ECC5F" w:rsidR="00D72CFC" w:rsidRPr="00BD155A" w:rsidRDefault="00D72CFC" w:rsidP="00D72CFC">
      <w:pPr>
        <w:pStyle w:val="ListParagraph"/>
        <w:numPr>
          <w:ilvl w:val="1"/>
          <w:numId w:val="4"/>
        </w:numPr>
        <w:ind w:firstLineChars="0"/>
        <w:rPr>
          <w:rFonts w:eastAsiaTheme="minorEastAsia"/>
          <w:iCs/>
          <w:lang w:eastAsia="zh-CN"/>
        </w:rPr>
      </w:pPr>
      <w:r w:rsidRPr="00BD155A">
        <w:rPr>
          <w:rFonts w:eastAsiaTheme="minorEastAsia"/>
          <w:iCs/>
          <w:lang w:eastAsia="zh-CN"/>
        </w:rPr>
        <w:t>Option 2</w:t>
      </w:r>
      <w:r w:rsidR="005B6719">
        <w:rPr>
          <w:rFonts w:eastAsiaTheme="minorEastAsia"/>
          <w:lang w:val="en-150" w:eastAsia="zh-CN"/>
        </w:rPr>
        <w:t>[Nokia, Ericsson, Qualcomm]</w:t>
      </w:r>
      <w:r w:rsidRPr="00BD155A">
        <w:rPr>
          <w:rFonts w:eastAsiaTheme="minorEastAsia"/>
          <w:iCs/>
          <w:lang w:eastAsia="zh-CN"/>
        </w:rPr>
        <w:t>: Solutions that allow network to trigger early handover/beam switch</w:t>
      </w:r>
    </w:p>
    <w:p w14:paraId="15D8A7A7" w14:textId="32EAD3CC" w:rsidR="00D72CFC" w:rsidRDefault="00D72CFC" w:rsidP="00D72CFC">
      <w:pPr>
        <w:pStyle w:val="ListParagraph"/>
        <w:numPr>
          <w:ilvl w:val="1"/>
          <w:numId w:val="4"/>
        </w:numPr>
        <w:ind w:firstLineChars="0"/>
        <w:rPr>
          <w:rFonts w:eastAsiaTheme="minorEastAsia"/>
          <w:iCs/>
          <w:lang w:eastAsia="zh-CN"/>
        </w:rPr>
      </w:pPr>
      <w:r w:rsidRPr="00BD155A">
        <w:rPr>
          <w:rFonts w:eastAsiaTheme="minorEastAsia"/>
          <w:iCs/>
          <w:lang w:eastAsia="zh-CN"/>
        </w:rPr>
        <w:t>Option 2a</w:t>
      </w:r>
      <w:r w:rsidR="00F9276F">
        <w:rPr>
          <w:rFonts w:eastAsiaTheme="minorEastAsia"/>
          <w:lang w:val="en-150" w:eastAsia="zh-CN"/>
        </w:rPr>
        <w:t xml:space="preserve"> </w:t>
      </w:r>
      <w:r w:rsidR="00326760">
        <w:rPr>
          <w:rFonts w:eastAsiaTheme="minorEastAsia"/>
          <w:lang w:val="en-150" w:eastAsia="zh-CN"/>
        </w:rPr>
        <w:t>[Ericsson, Nokia]</w:t>
      </w:r>
      <w:r w:rsidRPr="00BD155A">
        <w:rPr>
          <w:rFonts w:eastAsiaTheme="minorEastAsia"/>
          <w:iCs/>
          <w:lang w:eastAsia="zh-CN"/>
        </w:rPr>
        <w:t>: Enabling CHO with special settings next to the RRH</w:t>
      </w:r>
    </w:p>
    <w:p w14:paraId="1A2BA0B0" w14:textId="5A15F0D7" w:rsidR="00F9276F" w:rsidRPr="00BD155A" w:rsidRDefault="00F9276F" w:rsidP="00D72CFC">
      <w:pPr>
        <w:pStyle w:val="ListParagraph"/>
        <w:numPr>
          <w:ilvl w:val="1"/>
          <w:numId w:val="4"/>
        </w:numPr>
        <w:ind w:firstLineChars="0"/>
        <w:rPr>
          <w:rFonts w:eastAsiaTheme="minorEastAsia"/>
          <w:iCs/>
          <w:lang w:eastAsia="zh-CN"/>
        </w:rPr>
      </w:pPr>
      <w:r>
        <w:rPr>
          <w:rFonts w:eastAsiaTheme="minorEastAsia"/>
          <w:lang w:val="en-150" w:eastAsia="zh-CN"/>
        </w:rPr>
        <w:t xml:space="preserve">Option 2b [Nokia]: </w:t>
      </w:r>
      <w:r w:rsidR="0076503F">
        <w:rPr>
          <w:rFonts w:eastAsiaTheme="minorEastAsia"/>
          <w:lang w:val="en-150" w:eastAsia="zh-CN"/>
        </w:rPr>
        <w:t xml:space="preserve">Use additional/assisting beam </w:t>
      </w:r>
      <w:r w:rsidR="00974688">
        <w:rPr>
          <w:rFonts w:eastAsiaTheme="minorEastAsia"/>
          <w:lang w:val="en-150" w:eastAsia="zh-CN"/>
        </w:rPr>
        <w:t>for</w:t>
      </w:r>
      <w:r w:rsidR="00A435EA">
        <w:rPr>
          <w:rFonts w:eastAsiaTheme="minorEastAsia"/>
          <w:lang w:val="en-150" w:eastAsia="zh-CN"/>
        </w:rPr>
        <w:t xml:space="preserve"> </w:t>
      </w:r>
      <w:r w:rsidR="00B13F4E">
        <w:rPr>
          <w:rFonts w:eastAsiaTheme="minorEastAsia"/>
          <w:lang w:val="en-150" w:eastAsia="zh-CN"/>
        </w:rPr>
        <w:t>triggering</w:t>
      </w:r>
      <w:r w:rsidR="00974688">
        <w:rPr>
          <w:rFonts w:eastAsiaTheme="minorEastAsia"/>
          <w:lang w:val="en-150" w:eastAsia="zh-CN"/>
        </w:rPr>
        <w:t xml:space="preserve"> </w:t>
      </w:r>
      <w:r w:rsidR="00A435EA">
        <w:rPr>
          <w:rFonts w:eastAsiaTheme="minorEastAsia"/>
          <w:lang w:val="en-150" w:eastAsia="zh-CN"/>
        </w:rPr>
        <w:t>CHO/beam switching</w:t>
      </w:r>
    </w:p>
    <w:p w14:paraId="33A47973" w14:textId="75A6A0E4" w:rsidR="00D72CFC" w:rsidRPr="00BD155A" w:rsidRDefault="00D72CFC" w:rsidP="00D72CFC">
      <w:pPr>
        <w:pStyle w:val="ListParagraph"/>
        <w:numPr>
          <w:ilvl w:val="1"/>
          <w:numId w:val="4"/>
        </w:numPr>
        <w:ind w:firstLineChars="0"/>
        <w:rPr>
          <w:rFonts w:eastAsiaTheme="minorEastAsia"/>
          <w:iCs/>
          <w:lang w:eastAsia="zh-CN"/>
        </w:rPr>
      </w:pPr>
      <w:r w:rsidRPr="00BD155A">
        <w:rPr>
          <w:rFonts w:eastAsiaTheme="minorEastAsia"/>
          <w:iCs/>
          <w:lang w:eastAsia="zh-CN"/>
        </w:rPr>
        <w:t>Option 3</w:t>
      </w:r>
      <w:r w:rsidR="00A02FE9">
        <w:rPr>
          <w:rFonts w:eastAsiaTheme="minorEastAsia"/>
          <w:lang w:val="en-150" w:eastAsia="zh-CN"/>
        </w:rPr>
        <w:t xml:space="preserve"> </w:t>
      </w:r>
      <w:r w:rsidR="00B13F4E">
        <w:rPr>
          <w:rFonts w:eastAsiaTheme="minorEastAsia"/>
          <w:lang w:val="en-150" w:eastAsia="zh-CN"/>
        </w:rPr>
        <w:t>[Ericsson]</w:t>
      </w:r>
      <w:r w:rsidRPr="00BD155A">
        <w:rPr>
          <w:rFonts w:eastAsiaTheme="minorEastAsia"/>
          <w:iCs/>
          <w:lang w:eastAsia="zh-CN"/>
        </w:rPr>
        <w:t>: UE-initiated beam selection/activation based on beam measurement</w:t>
      </w:r>
    </w:p>
    <w:p w14:paraId="59008030" w14:textId="09686D4B" w:rsidR="00B13F4E" w:rsidRPr="00A02FE9" w:rsidRDefault="00A02FE9" w:rsidP="00D72CFC">
      <w:pPr>
        <w:pStyle w:val="ListParagraph"/>
        <w:numPr>
          <w:ilvl w:val="1"/>
          <w:numId w:val="4"/>
        </w:numPr>
        <w:overflowPunct/>
        <w:autoSpaceDE/>
        <w:autoSpaceDN/>
        <w:adjustRightInd/>
        <w:spacing w:after="120"/>
        <w:ind w:firstLineChars="0"/>
        <w:textAlignment w:val="auto"/>
        <w:rPr>
          <w:rFonts w:eastAsia="SimSun"/>
          <w:szCs w:val="24"/>
          <w:lang w:eastAsia="zh-CN"/>
        </w:rPr>
      </w:pPr>
      <w:r w:rsidRPr="00A02FE9">
        <w:rPr>
          <w:rFonts w:eastAsia="SimSun"/>
          <w:szCs w:val="24"/>
          <w:lang w:val="en-150" w:eastAsia="zh-CN"/>
        </w:rPr>
        <w:t>Option 7</w:t>
      </w:r>
      <w:r>
        <w:rPr>
          <w:rFonts w:eastAsia="SimSun"/>
          <w:szCs w:val="24"/>
          <w:lang w:val="en-150" w:eastAsia="zh-CN"/>
        </w:rPr>
        <w:t xml:space="preserve"> [Nokia]: </w:t>
      </w:r>
      <w:r w:rsidR="006165AE">
        <w:rPr>
          <w:rFonts w:eastAsia="SimSun"/>
          <w:szCs w:val="24"/>
          <w:lang w:val="en-150" w:eastAsia="zh-CN"/>
        </w:rPr>
        <w:t xml:space="preserve">Assume </w:t>
      </w:r>
      <w:r w:rsidR="006165AE" w:rsidRPr="006165AE">
        <w:rPr>
          <w:rFonts w:eastAsia="SimSun"/>
          <w:szCs w:val="24"/>
          <w:lang w:val="en-150" w:eastAsia="zh-CN"/>
        </w:rPr>
        <w:t>bi-directional deployment in which the UE is configured to always connect to the Tx beam having orientation same with the train travelling direction</w:t>
      </w:r>
      <w:r w:rsidR="00ED181F">
        <w:rPr>
          <w:rFonts w:eastAsia="SimSun"/>
          <w:szCs w:val="24"/>
          <w:lang w:val="en-150" w:eastAsia="zh-CN"/>
        </w:rPr>
        <w:t>.</w:t>
      </w:r>
    </w:p>
    <w:p w14:paraId="20CB3DAD" w14:textId="032CB91D" w:rsidR="00157CB8" w:rsidRPr="00BD155A" w:rsidRDefault="00157CB8" w:rsidP="00D72CFC">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BD155A">
        <w:rPr>
          <w:rFonts w:eastAsia="SimSun"/>
          <w:color w:val="0070C0"/>
          <w:szCs w:val="24"/>
          <w:lang w:eastAsia="zh-CN"/>
        </w:rPr>
        <w:t>Recommended WF</w:t>
      </w:r>
    </w:p>
    <w:p w14:paraId="3009E19A" w14:textId="53190122" w:rsidR="00157CB8" w:rsidRPr="00BD155A" w:rsidRDefault="00B91997" w:rsidP="00157CB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val="en-150" w:eastAsia="zh-CN"/>
        </w:rPr>
        <w:t>Further discuss the solutions during the meeting.</w:t>
      </w:r>
    </w:p>
    <w:p w14:paraId="4C2036D1" w14:textId="77777777" w:rsidR="00157CB8" w:rsidRDefault="00157CB8" w:rsidP="007613DE">
      <w:pPr>
        <w:rPr>
          <w:lang w:eastAsia="zh-CN"/>
        </w:rPr>
      </w:pPr>
    </w:p>
    <w:p w14:paraId="4EA5E1FE" w14:textId="209914A9" w:rsidR="00157CB8" w:rsidRPr="00C3649C" w:rsidRDefault="00157CB8" w:rsidP="00157CB8">
      <w:pPr>
        <w:pStyle w:val="Heading3"/>
        <w:rPr>
          <w:lang w:val="en-US"/>
        </w:rPr>
      </w:pPr>
      <w:r w:rsidRPr="00BD155A">
        <w:rPr>
          <w:lang w:val="en-US"/>
        </w:rPr>
        <w:t>Issue 2-</w:t>
      </w:r>
      <w:r w:rsidR="00657A59">
        <w:rPr>
          <w:lang w:val="en-150"/>
        </w:rPr>
        <w:t>2</w:t>
      </w:r>
      <w:r w:rsidRPr="00BD155A">
        <w:rPr>
          <w:lang w:val="en-US"/>
        </w:rPr>
        <w:t xml:space="preserve">: </w:t>
      </w:r>
      <w:r>
        <w:rPr>
          <w:lang w:val="en-150"/>
        </w:rPr>
        <w:t>Use of DRX in the tunnel</w:t>
      </w:r>
      <w:r w:rsidR="00487DE0">
        <w:rPr>
          <w:lang w:val="en-150"/>
        </w:rPr>
        <w:t xml:space="preserve"> deployment</w:t>
      </w:r>
    </w:p>
    <w:p w14:paraId="00DA649C" w14:textId="77777777" w:rsidR="00487DE0" w:rsidRDefault="00157CB8" w:rsidP="00487D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591C3252" w14:textId="419884C4" w:rsidR="00487DE0" w:rsidRPr="00487DE0" w:rsidRDefault="00487DE0" w:rsidP="00487DE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D155A">
        <w:t xml:space="preserve">Observation </w:t>
      </w:r>
      <w:r>
        <w:rPr>
          <w:lang w:val="en-150"/>
        </w:rPr>
        <w:t>1 (Nokia)</w:t>
      </w:r>
      <w:r w:rsidRPr="00BD155A">
        <w:t>: DRX cannot be use in tunnel deployment when the train is travelling opposite the serving beam orientation.</w:t>
      </w:r>
    </w:p>
    <w:p w14:paraId="1788857C" w14:textId="2F295DAD" w:rsidR="00487DE0" w:rsidRPr="00487DE0" w:rsidRDefault="00487DE0" w:rsidP="00487DE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487DE0">
        <w:rPr>
          <w:b/>
          <w:bCs/>
        </w:rPr>
        <w:t xml:space="preserve">Proposal </w:t>
      </w:r>
      <w:r>
        <w:rPr>
          <w:b/>
          <w:lang w:val="en-150"/>
        </w:rPr>
        <w:t>1</w:t>
      </w:r>
      <w:r w:rsidRPr="00487DE0">
        <w:rPr>
          <w:lang w:val="en-150"/>
        </w:rPr>
        <w:t xml:space="preserve"> (Nokia)</w:t>
      </w:r>
      <w:r w:rsidRPr="00BD155A">
        <w:t>: RAN4 to restrict the use of DRX in tunnel deployment.</w:t>
      </w:r>
    </w:p>
    <w:p w14:paraId="17C38E39" w14:textId="77777777" w:rsidR="00157CB8" w:rsidRPr="00BD155A" w:rsidRDefault="00157CB8" w:rsidP="00157CB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4433E4AB" w14:textId="0232A835" w:rsidR="00157CB8" w:rsidRPr="00BD155A" w:rsidRDefault="00487DE0" w:rsidP="00157CB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val="en-150" w:eastAsia="zh-CN"/>
        </w:rPr>
        <w:t>Discuss the proposal during the meeting.</w:t>
      </w:r>
    </w:p>
    <w:p w14:paraId="15D8444C" w14:textId="77777777" w:rsidR="00157CB8" w:rsidRDefault="00157CB8" w:rsidP="00157CB8">
      <w:pPr>
        <w:rPr>
          <w:color w:val="0070C0"/>
          <w:lang w:eastAsia="zh-CN"/>
        </w:rPr>
      </w:pPr>
    </w:p>
    <w:p w14:paraId="24C0D8B9" w14:textId="27BCBD52" w:rsidR="00157CB8" w:rsidRPr="00C3649C" w:rsidRDefault="00157CB8" w:rsidP="00157CB8">
      <w:pPr>
        <w:pStyle w:val="Heading3"/>
        <w:rPr>
          <w:lang w:val="en-US"/>
        </w:rPr>
      </w:pPr>
      <w:r w:rsidRPr="00BD155A">
        <w:rPr>
          <w:lang w:val="en-US"/>
        </w:rPr>
        <w:t>Issue 2-</w:t>
      </w:r>
      <w:r w:rsidR="00657A59">
        <w:rPr>
          <w:lang w:val="en-150"/>
        </w:rPr>
        <w:t>3</w:t>
      </w:r>
      <w:r w:rsidRPr="00BD155A">
        <w:rPr>
          <w:lang w:val="en-US"/>
        </w:rPr>
        <w:t xml:space="preserve">: </w:t>
      </w:r>
      <w:r>
        <w:rPr>
          <w:lang w:val="en-150"/>
        </w:rPr>
        <w:t>Indication of tunnel deployment</w:t>
      </w:r>
    </w:p>
    <w:p w14:paraId="2547E28D" w14:textId="77777777" w:rsidR="005779B8" w:rsidRDefault="00157CB8" w:rsidP="005779B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14EF1627" w14:textId="26C4DB8C" w:rsidR="005779B8" w:rsidRPr="005779B8" w:rsidRDefault="005779B8" w:rsidP="005779B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D155A">
        <w:t xml:space="preserve">Observation </w:t>
      </w:r>
      <w:r w:rsidR="005C5F79">
        <w:rPr>
          <w:lang w:val="en-150"/>
        </w:rPr>
        <w:t>1 (Nokia)</w:t>
      </w:r>
      <w:r w:rsidRPr="00BD155A">
        <w:t>: Indication for tunnel deployment may be needed to instruct the UE applying relevant RRM requirements, trigger specific mobility configuration inside the tunnel or to inform the UE about restriction/applicability (e.g., on DRX cycles) rule in the tunnel.</w:t>
      </w:r>
    </w:p>
    <w:p w14:paraId="6FFD67EE" w14:textId="28CA3B00" w:rsidR="00157CB8" w:rsidRPr="005779B8" w:rsidRDefault="005779B8" w:rsidP="005779B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5779B8">
        <w:rPr>
          <w:b/>
          <w:bCs/>
        </w:rPr>
        <w:t xml:space="preserve">Proposal </w:t>
      </w:r>
      <w:r w:rsidR="005C5F79">
        <w:rPr>
          <w:b/>
          <w:lang w:val="en-150"/>
        </w:rPr>
        <w:t>1</w:t>
      </w:r>
      <w:r w:rsidR="005C5F79">
        <w:rPr>
          <w:lang w:val="en-150"/>
        </w:rPr>
        <w:t xml:space="preserve"> (Nokia)</w:t>
      </w:r>
      <w:r w:rsidRPr="00BD155A">
        <w:t>: RAN4 to discuss if indication for tunnel deployment is needed.</w:t>
      </w:r>
    </w:p>
    <w:p w14:paraId="766DBC72" w14:textId="77777777" w:rsidR="005C5F79" w:rsidRDefault="00157CB8" w:rsidP="005C5F7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38D7FA1B" w14:textId="4BC8706B" w:rsidR="00157CB8" w:rsidRPr="005C5F79" w:rsidRDefault="005C5F79" w:rsidP="005C5F7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val="en-150" w:eastAsia="zh-CN"/>
        </w:rPr>
        <w:t>Discuss the proposal during the meeting.</w:t>
      </w:r>
    </w:p>
    <w:p w14:paraId="53BB2C78" w14:textId="77777777" w:rsidR="00157CB8" w:rsidRPr="00BD155A" w:rsidRDefault="00157CB8" w:rsidP="007613DE">
      <w:pPr>
        <w:rPr>
          <w:lang w:eastAsia="zh-CN"/>
        </w:rPr>
      </w:pPr>
    </w:p>
    <w:p w14:paraId="66E1477E" w14:textId="3804BE45" w:rsidR="00BA2A72" w:rsidRPr="00BD155A" w:rsidRDefault="00BA2A72" w:rsidP="00BA2A72">
      <w:pPr>
        <w:pStyle w:val="Heading3"/>
        <w:rPr>
          <w:lang w:val="en-US"/>
        </w:rPr>
      </w:pPr>
      <w:r w:rsidRPr="00BD155A">
        <w:rPr>
          <w:lang w:val="en-US"/>
        </w:rPr>
        <w:t>Issue 2-</w:t>
      </w:r>
      <w:r w:rsidR="00657A59">
        <w:rPr>
          <w:lang w:val="en-150"/>
        </w:rPr>
        <w:t>4</w:t>
      </w:r>
      <w:r w:rsidRPr="00BD155A">
        <w:rPr>
          <w:lang w:val="en-US"/>
        </w:rPr>
        <w:t xml:space="preserve">: </w:t>
      </w:r>
      <w:r w:rsidR="00BD155A" w:rsidRPr="00BD155A">
        <w:rPr>
          <w:lang w:val="en-US"/>
        </w:rPr>
        <w:t>Deployment assumptions for Scenario#1</w:t>
      </w:r>
    </w:p>
    <w:p w14:paraId="304CE9FD" w14:textId="4806BB92" w:rsidR="00BD155A" w:rsidRPr="002A5DEB" w:rsidRDefault="00BD155A" w:rsidP="00BA2A7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val="en-150" w:eastAsia="zh-CN"/>
        </w:rPr>
        <w:t>Back</w:t>
      </w:r>
      <w:r w:rsidR="002A5DEB">
        <w:rPr>
          <w:rFonts w:eastAsia="SimSun"/>
          <w:color w:val="0070C0"/>
          <w:szCs w:val="24"/>
          <w:lang w:val="en-150" w:eastAsia="zh-CN"/>
        </w:rPr>
        <w:t>ground:</w:t>
      </w:r>
    </w:p>
    <w:p w14:paraId="2689A7E4" w14:textId="3A9484CD" w:rsidR="002A5DEB" w:rsidRPr="002A5DEB" w:rsidRDefault="002A5DEB" w:rsidP="002A5D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A5DEB">
        <w:rPr>
          <w:rFonts w:eastAsia="SimSun"/>
          <w:szCs w:val="24"/>
          <w:lang w:val="en-150" w:eastAsia="zh-CN"/>
        </w:rPr>
        <w:t>Sceanrio#1</w:t>
      </w:r>
      <w:r w:rsidRPr="002A5DEB">
        <w:rPr>
          <w:rFonts w:eastAsia="SimSun"/>
          <w:szCs w:val="24"/>
          <w:lang w:eastAsia="zh-CN"/>
        </w:rPr>
        <w:t>(single-panel reception UE and DPS transition scheme).</w:t>
      </w:r>
    </w:p>
    <w:p w14:paraId="2A492730" w14:textId="6181169A" w:rsidR="00BA2A72" w:rsidRPr="00BD155A" w:rsidRDefault="00BA2A72" w:rsidP="00BA2A7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358A5E04" w14:textId="4E90E696" w:rsidR="00BA2A72" w:rsidRDefault="00516706" w:rsidP="00BA2A72">
      <w:pPr>
        <w:pStyle w:val="ListParagraph"/>
        <w:numPr>
          <w:ilvl w:val="1"/>
          <w:numId w:val="4"/>
        </w:numPr>
        <w:overflowPunct/>
        <w:autoSpaceDE/>
        <w:autoSpaceDN/>
        <w:adjustRightInd/>
        <w:spacing w:after="120"/>
        <w:ind w:firstLineChars="0"/>
        <w:textAlignment w:val="auto"/>
        <w:rPr>
          <w:rFonts w:eastAsia="SimSun"/>
          <w:szCs w:val="24"/>
          <w:lang w:eastAsia="zh-CN"/>
        </w:rPr>
      </w:pPr>
      <w:r w:rsidRPr="00516706">
        <w:rPr>
          <w:rFonts w:eastAsia="SimSun"/>
          <w:b/>
          <w:bCs/>
          <w:szCs w:val="24"/>
          <w:lang w:eastAsia="zh-CN"/>
        </w:rPr>
        <w:t>Proposal 1</w:t>
      </w:r>
      <w:r>
        <w:rPr>
          <w:rFonts w:eastAsia="SimSun"/>
          <w:szCs w:val="24"/>
          <w:lang w:val="en-150" w:eastAsia="zh-CN"/>
        </w:rPr>
        <w:t>(Ericsson)</w:t>
      </w:r>
      <w:r w:rsidRPr="00516706">
        <w:rPr>
          <w:rFonts w:eastAsia="SimSun"/>
          <w:szCs w:val="24"/>
          <w:lang w:eastAsia="zh-CN"/>
        </w:rPr>
        <w:t>: No need to take exit/entrance of the tunnel into account of tunnel scenario and channel.</w:t>
      </w:r>
    </w:p>
    <w:p w14:paraId="363EA734" w14:textId="77777777" w:rsidR="00516706" w:rsidRPr="00BD155A" w:rsidRDefault="00516706" w:rsidP="00516706">
      <w:pPr>
        <w:pStyle w:val="ListParagraph"/>
        <w:numPr>
          <w:ilvl w:val="1"/>
          <w:numId w:val="4"/>
        </w:numPr>
        <w:spacing w:before="120" w:after="120"/>
        <w:ind w:firstLineChars="0"/>
      </w:pPr>
      <w:r w:rsidRPr="00BD155A">
        <w:t>Observation 1: The mobility issue may occur at the tunnel entrance/exit due to the signal blockage caused by tunnel outer surface. Nevertheless, such issue can be resolved by deployment approach, i.e., by deploying an open space RRH close the track next the tunnel entrance. Therefore, new RRM requirements are not needed.</w:t>
      </w:r>
    </w:p>
    <w:p w14:paraId="7BA00A07" w14:textId="75F2AC15" w:rsidR="00516706" w:rsidRDefault="00516706" w:rsidP="00516706">
      <w:pPr>
        <w:pStyle w:val="ListParagraph"/>
        <w:numPr>
          <w:ilvl w:val="1"/>
          <w:numId w:val="4"/>
        </w:numPr>
        <w:spacing w:before="120" w:after="120"/>
        <w:ind w:firstLineChars="0"/>
      </w:pPr>
      <w:r w:rsidRPr="00516706">
        <w:rPr>
          <w:b/>
          <w:bCs/>
        </w:rPr>
        <w:t xml:space="preserve">Proposal </w:t>
      </w:r>
      <w:r>
        <w:rPr>
          <w:b/>
          <w:lang w:val="en-150"/>
        </w:rPr>
        <w:t xml:space="preserve">2 </w:t>
      </w:r>
      <w:r>
        <w:rPr>
          <w:lang w:val="en-150"/>
        </w:rPr>
        <w:t>(Nokia)</w:t>
      </w:r>
      <w:r w:rsidRPr="00BD155A">
        <w:t>: RAN4 to capture the assumption on deployments at the tunnel entrance/exit in the TR on HST FR2.</w:t>
      </w:r>
    </w:p>
    <w:p w14:paraId="58AD95AC" w14:textId="7A694E29" w:rsidR="00516706" w:rsidRDefault="00516706" w:rsidP="00516706">
      <w:pPr>
        <w:pStyle w:val="ListParagraph"/>
        <w:numPr>
          <w:ilvl w:val="1"/>
          <w:numId w:val="4"/>
        </w:numPr>
        <w:spacing w:before="120" w:after="120"/>
        <w:ind w:firstLineChars="0"/>
      </w:pPr>
      <w:r w:rsidRPr="00516706">
        <w:rPr>
          <w:b/>
          <w:bCs/>
        </w:rPr>
        <w:t xml:space="preserve">Proposal </w:t>
      </w:r>
      <w:r w:rsidR="00A66B9E">
        <w:rPr>
          <w:b/>
          <w:lang w:val="en-150"/>
        </w:rPr>
        <w:t>3</w:t>
      </w:r>
      <w:r w:rsidR="00A66B9E" w:rsidRPr="00A66B9E">
        <w:rPr>
          <w:lang w:val="en-150"/>
        </w:rPr>
        <w:t xml:space="preserve"> (</w:t>
      </w:r>
      <w:r w:rsidR="00A66B9E">
        <w:rPr>
          <w:lang w:val="en-150"/>
        </w:rPr>
        <w:t>Samsung</w:t>
      </w:r>
      <w:r w:rsidR="00A66B9E" w:rsidRPr="00A66B9E">
        <w:rPr>
          <w:lang w:val="en-150"/>
        </w:rPr>
        <w:t>)</w:t>
      </w:r>
      <w:r w:rsidRPr="00BD155A">
        <w:t>: For additional assumptions on tunnel deployment, no need to taking exit/entrance of the tunnel into account of tunnel scenario and channel.</w:t>
      </w:r>
    </w:p>
    <w:p w14:paraId="157C4A90" w14:textId="26E3C5D2" w:rsidR="00DA25FC" w:rsidRPr="00BD155A" w:rsidRDefault="00DA25FC" w:rsidP="00DA25FC">
      <w:pPr>
        <w:pStyle w:val="ListParagraph"/>
        <w:numPr>
          <w:ilvl w:val="1"/>
          <w:numId w:val="4"/>
        </w:numPr>
        <w:spacing w:before="120" w:after="120"/>
        <w:ind w:firstLineChars="0"/>
      </w:pPr>
      <w:r w:rsidRPr="00BD155A">
        <w:t>Observation 1</w:t>
      </w:r>
      <w:r>
        <w:rPr>
          <w:lang w:val="en-150"/>
        </w:rPr>
        <w:t xml:space="preserve"> </w:t>
      </w:r>
      <w:r w:rsidRPr="00DA25FC">
        <w:rPr>
          <w:lang w:val="en-150"/>
        </w:rPr>
        <w:t>(</w:t>
      </w:r>
      <w:r>
        <w:rPr>
          <w:lang w:val="en-150"/>
        </w:rPr>
        <w:t>Qualcomm</w:t>
      </w:r>
      <w:r w:rsidRPr="00DA25FC">
        <w:rPr>
          <w:lang w:val="en-150"/>
        </w:rPr>
        <w:t>)</w:t>
      </w:r>
      <w:r w:rsidRPr="00BD155A">
        <w:t xml:space="preserve">: </w:t>
      </w:r>
      <w:proofErr w:type="spellStart"/>
      <w:r w:rsidRPr="00BD155A">
        <w:t>Demod</w:t>
      </w:r>
      <w:proofErr w:type="spellEnd"/>
      <w:r w:rsidRPr="00BD155A">
        <w:t xml:space="preserve"> session agree to only consider CPEs fully inside the tunnel to define </w:t>
      </w:r>
      <w:proofErr w:type="spellStart"/>
      <w:r w:rsidRPr="00BD155A">
        <w:t>demod</w:t>
      </w:r>
      <w:proofErr w:type="spellEnd"/>
      <w:r w:rsidRPr="00BD155A">
        <w:t xml:space="preserve"> requirements for the tunnel scenario.</w:t>
      </w:r>
    </w:p>
    <w:p w14:paraId="2CC17A44" w14:textId="57760A04" w:rsidR="00DA25FC" w:rsidRPr="00BD155A" w:rsidRDefault="00DA25FC" w:rsidP="003B76F0">
      <w:pPr>
        <w:pStyle w:val="ListParagraph"/>
        <w:numPr>
          <w:ilvl w:val="1"/>
          <w:numId w:val="4"/>
        </w:numPr>
        <w:spacing w:before="120" w:after="120"/>
        <w:ind w:firstLineChars="0"/>
      </w:pPr>
      <w:r w:rsidRPr="00DA25FC">
        <w:rPr>
          <w:b/>
          <w:bCs/>
        </w:rPr>
        <w:t xml:space="preserve">Proposal </w:t>
      </w:r>
      <w:r>
        <w:rPr>
          <w:b/>
          <w:lang w:val="en-150"/>
        </w:rPr>
        <w:t>4</w:t>
      </w:r>
      <w:r w:rsidRPr="00DA25FC">
        <w:rPr>
          <w:lang w:val="en-150"/>
        </w:rPr>
        <w:t xml:space="preserve"> (</w:t>
      </w:r>
      <w:r>
        <w:rPr>
          <w:lang w:val="en-150"/>
        </w:rPr>
        <w:t>Qualcomm</w:t>
      </w:r>
      <w:r w:rsidRPr="00DA25FC">
        <w:rPr>
          <w:lang w:val="en-150"/>
        </w:rPr>
        <w:t>)</w:t>
      </w:r>
      <w:r w:rsidRPr="00BD155A">
        <w:t xml:space="preserve">: Following </w:t>
      </w:r>
      <w:proofErr w:type="spellStart"/>
      <w:r w:rsidRPr="00BD155A">
        <w:t>demod</w:t>
      </w:r>
      <w:proofErr w:type="spellEnd"/>
      <w:r w:rsidRPr="00BD155A">
        <w:t xml:space="preserve"> agreement, no need to taking exit/entrance of the tunnel into account for specifying the channel and RRM requirements within tunnel scenario.</w:t>
      </w:r>
    </w:p>
    <w:p w14:paraId="18457F98" w14:textId="77777777" w:rsidR="00BA2A72" w:rsidRPr="00BD155A" w:rsidRDefault="00BA2A72" w:rsidP="00BA2A7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options</w:t>
      </w:r>
    </w:p>
    <w:p w14:paraId="0A36606B" w14:textId="20023AD9" w:rsidR="003B76F0" w:rsidRPr="00514AA3" w:rsidRDefault="003B76F0" w:rsidP="00514AA3">
      <w:pPr>
        <w:pStyle w:val="ListParagraph"/>
        <w:numPr>
          <w:ilvl w:val="1"/>
          <w:numId w:val="4"/>
        </w:numPr>
        <w:ind w:firstLineChars="0"/>
        <w:rPr>
          <w:rFonts w:eastAsiaTheme="minorEastAsia"/>
          <w:lang w:val="en-150" w:eastAsia="zh-CN"/>
        </w:rPr>
      </w:pPr>
      <w:r w:rsidRPr="00514AA3">
        <w:rPr>
          <w:rFonts w:eastAsiaTheme="minorEastAsia"/>
          <w:iCs/>
          <w:lang w:eastAsia="zh-CN"/>
        </w:rPr>
        <w:t>Option 1</w:t>
      </w:r>
      <w:r w:rsidRPr="00514AA3">
        <w:rPr>
          <w:rFonts w:eastAsiaTheme="minorEastAsia"/>
          <w:lang w:val="en-150" w:eastAsia="zh-CN"/>
        </w:rPr>
        <w:t xml:space="preserve"> [Nokia]: </w:t>
      </w:r>
      <w:r w:rsidR="00514AA3" w:rsidRPr="00514AA3">
        <w:rPr>
          <w:rFonts w:eastAsiaTheme="minorEastAsia"/>
          <w:lang w:val="en-150" w:eastAsia="zh-CN"/>
        </w:rPr>
        <w:t>RAN4 to capture the assumption on deployments at the tunnel entrance/exit in the TR on HST FR2.</w:t>
      </w:r>
    </w:p>
    <w:p w14:paraId="631DA1AA" w14:textId="04E5B04D" w:rsidR="003B76F0" w:rsidRPr="00BD155A" w:rsidRDefault="003B76F0" w:rsidP="003B76F0">
      <w:pPr>
        <w:pStyle w:val="ListParagraph"/>
        <w:numPr>
          <w:ilvl w:val="1"/>
          <w:numId w:val="4"/>
        </w:numPr>
        <w:ind w:firstLineChars="0"/>
        <w:rPr>
          <w:rFonts w:eastAsiaTheme="minorEastAsia"/>
          <w:iCs/>
          <w:lang w:eastAsia="zh-CN"/>
        </w:rPr>
      </w:pPr>
      <w:r w:rsidRPr="00BD155A">
        <w:rPr>
          <w:rFonts w:eastAsiaTheme="minorEastAsia"/>
          <w:iCs/>
          <w:lang w:eastAsia="zh-CN"/>
        </w:rPr>
        <w:lastRenderedPageBreak/>
        <w:t>Option 2</w:t>
      </w:r>
      <w:r w:rsidR="00514AA3">
        <w:rPr>
          <w:rFonts w:eastAsiaTheme="minorEastAsia"/>
          <w:lang w:val="en-150" w:eastAsia="zh-CN"/>
        </w:rPr>
        <w:t xml:space="preserve"> [</w:t>
      </w:r>
      <w:r w:rsidR="000C55FA">
        <w:rPr>
          <w:rFonts w:eastAsiaTheme="minorEastAsia"/>
          <w:lang w:val="en-150" w:eastAsia="zh-CN"/>
        </w:rPr>
        <w:t>Ericsson, Samsung, Qualcomm</w:t>
      </w:r>
      <w:r w:rsidR="00514AA3">
        <w:rPr>
          <w:rFonts w:eastAsiaTheme="minorEastAsia"/>
          <w:lang w:val="en-150" w:eastAsia="zh-CN"/>
        </w:rPr>
        <w:t>]</w:t>
      </w:r>
      <w:r w:rsidRPr="00BD155A">
        <w:rPr>
          <w:rFonts w:eastAsiaTheme="minorEastAsia"/>
          <w:iCs/>
          <w:lang w:eastAsia="zh-CN"/>
        </w:rPr>
        <w:t xml:space="preserve">: No need to </w:t>
      </w:r>
      <w:r w:rsidR="000C55FA">
        <w:rPr>
          <w:rFonts w:eastAsiaTheme="minorEastAsia"/>
          <w:lang w:val="en-150" w:eastAsia="zh-CN"/>
        </w:rPr>
        <w:t>take</w:t>
      </w:r>
      <w:r w:rsidRPr="00BD155A">
        <w:rPr>
          <w:rFonts w:eastAsiaTheme="minorEastAsia"/>
          <w:iCs/>
          <w:lang w:eastAsia="zh-CN"/>
        </w:rPr>
        <w:t xml:space="preserve"> exit/entrance of the tunnel into account of tunnel scenario and channel.</w:t>
      </w:r>
    </w:p>
    <w:p w14:paraId="5C436743" w14:textId="77777777" w:rsidR="00BA2A72" w:rsidRPr="00BD155A" w:rsidRDefault="00BA2A72" w:rsidP="00BA2A7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20DD5C85" w14:textId="503528D8" w:rsidR="00BA2A72" w:rsidRPr="00BD155A" w:rsidRDefault="00A623D7" w:rsidP="00BA2A7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val="en-150" w:eastAsia="zh-CN"/>
        </w:rPr>
        <w:t xml:space="preserve">Discuss whether the assumptions can be described in the TR. </w:t>
      </w:r>
      <w:r w:rsidR="003261F1">
        <w:t>TR 38.854</w:t>
      </w:r>
      <w:r w:rsidR="003261F1">
        <w:rPr>
          <w:lang w:val="en-150"/>
        </w:rPr>
        <w:t xml:space="preserve"> </w:t>
      </w:r>
      <w:r w:rsidR="00D04CC3">
        <w:rPr>
          <w:lang w:val="en-150"/>
        </w:rPr>
        <w:t>has only</w:t>
      </w:r>
      <w:r w:rsidR="003261F1">
        <w:rPr>
          <w:lang w:val="en-150"/>
        </w:rPr>
        <w:t xml:space="preserve"> Rel-17</w:t>
      </w:r>
      <w:r w:rsidR="00D04CC3">
        <w:rPr>
          <w:lang w:val="en-150"/>
        </w:rPr>
        <w:t xml:space="preserve"> version, can</w:t>
      </w:r>
      <w:r w:rsidR="00C3649C">
        <w:rPr>
          <w:lang w:val="en-150"/>
        </w:rPr>
        <w:t xml:space="preserve"> </w:t>
      </w:r>
      <w:r w:rsidR="00D04CC3">
        <w:rPr>
          <w:lang w:val="en-150"/>
        </w:rPr>
        <w:t>Rel-18</w:t>
      </w:r>
      <w:r w:rsidR="00C3649C">
        <w:rPr>
          <w:lang w:val="en-150"/>
        </w:rPr>
        <w:t xml:space="preserve"> version be created</w:t>
      </w:r>
      <w:r w:rsidR="00D04CC3">
        <w:rPr>
          <w:lang w:val="en-150"/>
        </w:rPr>
        <w:t>?</w:t>
      </w:r>
    </w:p>
    <w:p w14:paraId="30339513" w14:textId="77777777" w:rsidR="00BA2A72" w:rsidRPr="00BD155A" w:rsidRDefault="00BA2A72" w:rsidP="00DD19DE">
      <w:pPr>
        <w:rPr>
          <w:color w:val="0070C0"/>
          <w:lang w:eastAsia="zh-CN"/>
        </w:rPr>
      </w:pPr>
    </w:p>
    <w:p w14:paraId="7B08CF47" w14:textId="21707751" w:rsidR="00E30EC9" w:rsidRPr="00C3649C" w:rsidRDefault="00E30EC9" w:rsidP="00C3649C">
      <w:pPr>
        <w:pStyle w:val="Heading3"/>
        <w:rPr>
          <w:lang w:val="en-US"/>
        </w:rPr>
      </w:pPr>
      <w:r w:rsidRPr="00BD155A">
        <w:rPr>
          <w:lang w:val="en-US"/>
        </w:rPr>
        <w:t xml:space="preserve">Issue </w:t>
      </w:r>
      <w:r w:rsidR="00BA2A72" w:rsidRPr="00BD155A">
        <w:rPr>
          <w:lang w:val="en-US"/>
        </w:rPr>
        <w:t>2</w:t>
      </w:r>
      <w:r w:rsidRPr="00BD155A">
        <w:rPr>
          <w:lang w:val="en-US"/>
        </w:rPr>
        <w:t>-</w:t>
      </w:r>
      <w:r w:rsidR="00657A59">
        <w:rPr>
          <w:lang w:val="en-150"/>
        </w:rPr>
        <w:t>5</w:t>
      </w:r>
      <w:r w:rsidRPr="00BD155A">
        <w:rPr>
          <w:lang w:val="en-US"/>
        </w:rPr>
        <w:t xml:space="preserve">: </w:t>
      </w:r>
      <w:r w:rsidR="00C3649C" w:rsidRPr="00C3649C">
        <w:rPr>
          <w:lang w:val="en-US"/>
        </w:rPr>
        <w:t>Channel model inside the tunnel</w:t>
      </w:r>
    </w:p>
    <w:p w14:paraId="6BE98B84" w14:textId="77777777" w:rsidR="00C11607" w:rsidRDefault="00E30EC9" w:rsidP="00C1160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1B771D9D" w14:textId="259AB0A2" w:rsidR="002E3513" w:rsidRPr="002E3513" w:rsidRDefault="00C11607" w:rsidP="002E351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D155A">
        <w:t>Observation 1</w:t>
      </w:r>
      <w:r w:rsidR="002E3513">
        <w:rPr>
          <w:lang w:val="en-150"/>
        </w:rPr>
        <w:t xml:space="preserve"> (Samsung)</w:t>
      </w:r>
      <w:r w:rsidRPr="00BD155A">
        <w:t xml:space="preserve">: Similar pathloss trends are observed for FR2 HST tunnel and urban open space scenarios, because of FR2 panel rather than leaky cable used for FR2 deployment. </w:t>
      </w:r>
    </w:p>
    <w:p w14:paraId="4DA27F27" w14:textId="243A41E6" w:rsidR="002E3513" w:rsidRPr="002E3513" w:rsidRDefault="00C11607" w:rsidP="002E351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D155A">
        <w:t>Observation 2</w:t>
      </w:r>
      <w:r w:rsidR="002E3513">
        <w:rPr>
          <w:lang w:val="en-150"/>
        </w:rPr>
        <w:t xml:space="preserve"> (Samsung)</w:t>
      </w:r>
      <w:r w:rsidRPr="00BD155A">
        <w:t xml:space="preserve">: By assuming omni-directional antenna for </w:t>
      </w:r>
      <w:proofErr w:type="gramStart"/>
      <w:r w:rsidRPr="00BD155A">
        <w:t>ray-tracing</w:t>
      </w:r>
      <w:proofErr w:type="gramEnd"/>
      <w:r w:rsidRPr="00BD155A">
        <w:t xml:space="preserve"> based channel fading evaluation, tunnel deployment demonstrates the availability of propagation paths restricted in a very limited range of elevation angle (averaged as ~ 10 degrees), but much wider azimuth angle range (averaged as ~ 78 degrees), from UE perspective. </w:t>
      </w:r>
    </w:p>
    <w:p w14:paraId="77A7412B" w14:textId="296E2600" w:rsidR="00C11607" w:rsidRPr="002E3513" w:rsidRDefault="00C11607" w:rsidP="002E351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D155A">
        <w:t>Observation 3</w:t>
      </w:r>
      <w:r w:rsidR="002E3513">
        <w:rPr>
          <w:lang w:val="en-150"/>
        </w:rPr>
        <w:t xml:space="preserve"> (Samsung)</w:t>
      </w:r>
      <w:r w:rsidRPr="00BD155A">
        <w:t xml:space="preserve">: The angular spread for tunnel scenario is comparable and even more concentrated than urban open space scenario. </w:t>
      </w:r>
    </w:p>
    <w:p w14:paraId="7EBBFD58" w14:textId="5E0FC3FA" w:rsidR="00E30EC9" w:rsidRPr="00BD155A" w:rsidRDefault="00C11607" w:rsidP="00C11607">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155A">
        <w:rPr>
          <w:b/>
          <w:bCs/>
        </w:rPr>
        <w:t>Proposal 2</w:t>
      </w:r>
      <w:r w:rsidR="002E3513">
        <w:rPr>
          <w:b/>
          <w:lang w:val="en-150"/>
        </w:rPr>
        <w:t xml:space="preserve"> </w:t>
      </w:r>
      <w:r w:rsidR="002E3513">
        <w:rPr>
          <w:lang w:val="en-150"/>
        </w:rPr>
        <w:t>(Samsung)</w:t>
      </w:r>
      <w:r w:rsidRPr="00BD155A">
        <w:rPr>
          <w:b/>
          <w:bCs/>
        </w:rPr>
        <w:t>:</w:t>
      </w:r>
      <w:r w:rsidRPr="00BD155A">
        <w:t xml:space="preserve"> Channel characteristics in tunnel scenario can be assumed to comparable to open space scenario.</w:t>
      </w:r>
    </w:p>
    <w:p w14:paraId="17268329" w14:textId="77777777" w:rsidR="00E30EC9" w:rsidRPr="00BD155A" w:rsidRDefault="00E30EC9" w:rsidP="00E30EC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3B828207" w14:textId="3E9E7ABA" w:rsidR="00E30EC9" w:rsidRPr="00BD155A" w:rsidRDefault="002E3513" w:rsidP="00E30EC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val="en-150" w:eastAsia="zh-CN"/>
        </w:rPr>
        <w:t>Discuss whether proposal is agreeable during the meeting.</w:t>
      </w:r>
    </w:p>
    <w:sectPr w:rsidR="00E30EC9" w:rsidRPr="00BD155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81EE0" w14:textId="77777777" w:rsidR="00B14435" w:rsidRDefault="00B14435">
      <w:r>
        <w:separator/>
      </w:r>
    </w:p>
  </w:endnote>
  <w:endnote w:type="continuationSeparator" w:id="0">
    <w:p w14:paraId="684A3F7F" w14:textId="77777777" w:rsidR="00B14435" w:rsidRDefault="00B14435">
      <w:r>
        <w:continuationSeparator/>
      </w:r>
    </w:p>
  </w:endnote>
  <w:endnote w:type="continuationNotice" w:id="1">
    <w:p w14:paraId="6700E536" w14:textId="77777777" w:rsidR="00B14435" w:rsidRDefault="00B144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23DBC" w14:textId="77777777" w:rsidR="00B14435" w:rsidRDefault="00B14435">
      <w:r>
        <w:separator/>
      </w:r>
    </w:p>
  </w:footnote>
  <w:footnote w:type="continuationSeparator" w:id="0">
    <w:p w14:paraId="4C52A3F6" w14:textId="77777777" w:rsidR="00B14435" w:rsidRDefault="00B14435">
      <w:r>
        <w:continuationSeparator/>
      </w:r>
    </w:p>
  </w:footnote>
  <w:footnote w:type="continuationNotice" w:id="1">
    <w:p w14:paraId="68E0806D" w14:textId="77777777" w:rsidR="00B14435" w:rsidRDefault="00B144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D4CD2"/>
    <w:multiLevelType w:val="hybridMultilevel"/>
    <w:tmpl w:val="CF36D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44BF8"/>
    <w:multiLevelType w:val="hybridMultilevel"/>
    <w:tmpl w:val="7B24B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99556D4"/>
    <w:multiLevelType w:val="hybridMultilevel"/>
    <w:tmpl w:val="D7A44B38"/>
    <w:lvl w:ilvl="0" w:tplc="A9F810DA">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02D3C0C"/>
    <w:multiLevelType w:val="hybridMultilevel"/>
    <w:tmpl w:val="BCDCBB24"/>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C5B07"/>
    <w:multiLevelType w:val="hybridMultilevel"/>
    <w:tmpl w:val="F2FA0458"/>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D5CFD"/>
    <w:multiLevelType w:val="hybridMultilevel"/>
    <w:tmpl w:val="82A0AC6C"/>
    <w:lvl w:ilvl="0" w:tplc="AB58F018">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6A4C4EBC"/>
    <w:lvl w:ilvl="0" w:tplc="08090001">
      <w:start w:val="1"/>
      <w:numFmt w:val="bullet"/>
      <w:lvlText w:val=""/>
      <w:lvlJc w:val="left"/>
      <w:pPr>
        <w:ind w:left="936" w:hanging="360"/>
      </w:pPr>
      <w:rPr>
        <w:rFonts w:ascii="Symbol" w:hAnsi="Symbol" w:hint="default"/>
      </w:rPr>
    </w:lvl>
    <w:lvl w:ilvl="1" w:tplc="6ACA5BDA">
      <w:start w:val="1"/>
      <w:numFmt w:val="bullet"/>
      <w:lvlText w:val="o"/>
      <w:lvlJc w:val="left"/>
      <w:pPr>
        <w:ind w:left="1656" w:hanging="360"/>
      </w:pPr>
      <w:rPr>
        <w:rFonts w:ascii="Courier New" w:hAnsi="Courier New" w:cs="Courier New" w:hint="default"/>
        <w:color w:val="000000" w:themeColor="text1"/>
      </w:rPr>
    </w:lvl>
    <w:lvl w:ilvl="2" w:tplc="DC8A35D6">
      <w:start w:val="1"/>
      <w:numFmt w:val="bullet"/>
      <w:lvlText w:val=""/>
      <w:lvlJc w:val="left"/>
      <w:pPr>
        <w:ind w:left="2376" w:hanging="360"/>
      </w:pPr>
      <w:rPr>
        <w:rFonts w:ascii="Wingdings" w:hAnsi="Wingdings" w:hint="default"/>
        <w:color w:val="auto"/>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5C87802"/>
    <w:multiLevelType w:val="hybridMultilevel"/>
    <w:tmpl w:val="DA1641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DA184E"/>
    <w:multiLevelType w:val="hybridMultilevel"/>
    <w:tmpl w:val="280CA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B56400"/>
    <w:multiLevelType w:val="hybridMultilevel"/>
    <w:tmpl w:val="30660BE4"/>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1F49A5"/>
    <w:multiLevelType w:val="hybridMultilevel"/>
    <w:tmpl w:val="DA16416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872571139">
    <w:abstractNumId w:val="1"/>
  </w:num>
  <w:num w:numId="2" w16cid:durableId="1705251453">
    <w:abstractNumId w:val="8"/>
  </w:num>
  <w:num w:numId="3" w16cid:durableId="1687099358">
    <w:abstractNumId w:val="22"/>
  </w:num>
  <w:num w:numId="4" w16cid:durableId="307588357">
    <w:abstractNumId w:val="16"/>
  </w:num>
  <w:num w:numId="5" w16cid:durableId="94595944">
    <w:abstractNumId w:val="12"/>
  </w:num>
  <w:num w:numId="6" w16cid:durableId="71894012">
    <w:abstractNumId w:val="12"/>
  </w:num>
  <w:num w:numId="7" w16cid:durableId="1747529359">
    <w:abstractNumId w:val="12"/>
  </w:num>
  <w:num w:numId="8" w16cid:durableId="232663942">
    <w:abstractNumId w:val="12"/>
  </w:num>
  <w:num w:numId="9" w16cid:durableId="781729860">
    <w:abstractNumId w:val="12"/>
  </w:num>
  <w:num w:numId="10" w16cid:durableId="1901818371">
    <w:abstractNumId w:val="12"/>
  </w:num>
  <w:num w:numId="11" w16cid:durableId="55054642">
    <w:abstractNumId w:val="12"/>
  </w:num>
  <w:num w:numId="12" w16cid:durableId="321158997">
    <w:abstractNumId w:val="12"/>
  </w:num>
  <w:num w:numId="13" w16cid:durableId="1612740536">
    <w:abstractNumId w:val="12"/>
  </w:num>
  <w:num w:numId="14" w16cid:durableId="92093443">
    <w:abstractNumId w:val="12"/>
  </w:num>
  <w:num w:numId="15" w16cid:durableId="1662469447">
    <w:abstractNumId w:val="12"/>
  </w:num>
  <w:num w:numId="16" w16cid:durableId="1135950851">
    <w:abstractNumId w:val="12"/>
  </w:num>
  <w:num w:numId="17" w16cid:durableId="1841701960">
    <w:abstractNumId w:val="7"/>
  </w:num>
  <w:num w:numId="18" w16cid:durableId="394359716">
    <w:abstractNumId w:val="5"/>
  </w:num>
  <w:num w:numId="19" w16cid:durableId="12079670">
    <w:abstractNumId w:val="4"/>
  </w:num>
  <w:num w:numId="20" w16cid:durableId="731932224">
    <w:abstractNumId w:val="2"/>
  </w:num>
  <w:num w:numId="21" w16cid:durableId="781337078">
    <w:abstractNumId w:val="12"/>
  </w:num>
  <w:num w:numId="22" w16cid:durableId="1848060143">
    <w:abstractNumId w:val="12"/>
  </w:num>
  <w:num w:numId="23" w16cid:durableId="2090537749">
    <w:abstractNumId w:val="10"/>
  </w:num>
  <w:num w:numId="24" w16cid:durableId="671303077">
    <w:abstractNumId w:val="0"/>
  </w:num>
  <w:num w:numId="25" w16cid:durableId="521012320">
    <w:abstractNumId w:val="3"/>
  </w:num>
  <w:num w:numId="26" w16cid:durableId="1876381663">
    <w:abstractNumId w:val="18"/>
  </w:num>
  <w:num w:numId="27" w16cid:durableId="159392411">
    <w:abstractNumId w:val="6"/>
  </w:num>
  <w:num w:numId="28" w16cid:durableId="1705591577">
    <w:abstractNumId w:val="9"/>
  </w:num>
  <w:num w:numId="29" w16cid:durableId="1245724026">
    <w:abstractNumId w:val="21"/>
  </w:num>
  <w:num w:numId="30" w16cid:durableId="2022706201">
    <w:abstractNumId w:val="11"/>
  </w:num>
  <w:num w:numId="31" w16cid:durableId="1291133789">
    <w:abstractNumId w:val="17"/>
  </w:num>
  <w:num w:numId="32" w16cid:durableId="1989477733">
    <w:abstractNumId w:val="20"/>
  </w:num>
  <w:num w:numId="33" w16cid:durableId="1838887097">
    <w:abstractNumId w:val="15"/>
  </w:num>
  <w:num w:numId="34" w16cid:durableId="1052077626">
    <w:abstractNumId w:val="13"/>
  </w:num>
  <w:num w:numId="35" w16cid:durableId="1347824094">
    <w:abstractNumId w:val="19"/>
  </w:num>
  <w:num w:numId="36" w16cid:durableId="1726485649">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1D9"/>
    <w:rsid w:val="00014951"/>
    <w:rsid w:val="00016668"/>
    <w:rsid w:val="00020C56"/>
    <w:rsid w:val="00026ACC"/>
    <w:rsid w:val="0003171D"/>
    <w:rsid w:val="00031C1D"/>
    <w:rsid w:val="00035C50"/>
    <w:rsid w:val="000457A1"/>
    <w:rsid w:val="00046A30"/>
    <w:rsid w:val="00050001"/>
    <w:rsid w:val="00052041"/>
    <w:rsid w:val="0005326A"/>
    <w:rsid w:val="00060AC7"/>
    <w:rsid w:val="0006266D"/>
    <w:rsid w:val="00065506"/>
    <w:rsid w:val="0007382E"/>
    <w:rsid w:val="00073F08"/>
    <w:rsid w:val="000766E1"/>
    <w:rsid w:val="00077FF6"/>
    <w:rsid w:val="00080D82"/>
    <w:rsid w:val="00081692"/>
    <w:rsid w:val="00082125"/>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1D7B"/>
    <w:rsid w:val="000C2553"/>
    <w:rsid w:val="000C2CBD"/>
    <w:rsid w:val="000C38C3"/>
    <w:rsid w:val="000C4549"/>
    <w:rsid w:val="000C55FA"/>
    <w:rsid w:val="000C59D0"/>
    <w:rsid w:val="000D09FD"/>
    <w:rsid w:val="000D19DE"/>
    <w:rsid w:val="000D44FB"/>
    <w:rsid w:val="000D574B"/>
    <w:rsid w:val="000D6CFC"/>
    <w:rsid w:val="000E2916"/>
    <w:rsid w:val="000E537B"/>
    <w:rsid w:val="000E57D0"/>
    <w:rsid w:val="000E7858"/>
    <w:rsid w:val="000F39CA"/>
    <w:rsid w:val="00102688"/>
    <w:rsid w:val="00106A80"/>
    <w:rsid w:val="00107927"/>
    <w:rsid w:val="00110E26"/>
    <w:rsid w:val="00111321"/>
    <w:rsid w:val="001122B6"/>
    <w:rsid w:val="001128E7"/>
    <w:rsid w:val="00117BD6"/>
    <w:rsid w:val="001206C2"/>
    <w:rsid w:val="00121978"/>
    <w:rsid w:val="001222A9"/>
    <w:rsid w:val="00123422"/>
    <w:rsid w:val="00124B6A"/>
    <w:rsid w:val="00130462"/>
    <w:rsid w:val="00136D4C"/>
    <w:rsid w:val="00142538"/>
    <w:rsid w:val="00142BB9"/>
    <w:rsid w:val="00144F96"/>
    <w:rsid w:val="00151EAC"/>
    <w:rsid w:val="00153528"/>
    <w:rsid w:val="00154E68"/>
    <w:rsid w:val="00156E7E"/>
    <w:rsid w:val="00157CB8"/>
    <w:rsid w:val="00162548"/>
    <w:rsid w:val="00172183"/>
    <w:rsid w:val="001751AB"/>
    <w:rsid w:val="00175A3F"/>
    <w:rsid w:val="00180E09"/>
    <w:rsid w:val="00183D4C"/>
    <w:rsid w:val="00183F6D"/>
    <w:rsid w:val="0018670E"/>
    <w:rsid w:val="001873FC"/>
    <w:rsid w:val="0019219A"/>
    <w:rsid w:val="00195077"/>
    <w:rsid w:val="001A033F"/>
    <w:rsid w:val="001A08AA"/>
    <w:rsid w:val="001A3253"/>
    <w:rsid w:val="001A59CB"/>
    <w:rsid w:val="001A7F78"/>
    <w:rsid w:val="001B1EA4"/>
    <w:rsid w:val="001B7991"/>
    <w:rsid w:val="001C1409"/>
    <w:rsid w:val="001C2AE6"/>
    <w:rsid w:val="001C4A89"/>
    <w:rsid w:val="001C6177"/>
    <w:rsid w:val="001D0363"/>
    <w:rsid w:val="001D12B4"/>
    <w:rsid w:val="001D1B07"/>
    <w:rsid w:val="001D7D94"/>
    <w:rsid w:val="001E0A28"/>
    <w:rsid w:val="001E4218"/>
    <w:rsid w:val="001E6C4D"/>
    <w:rsid w:val="001F0B20"/>
    <w:rsid w:val="001F10FA"/>
    <w:rsid w:val="001F4B74"/>
    <w:rsid w:val="001F5EF4"/>
    <w:rsid w:val="00200A62"/>
    <w:rsid w:val="00203740"/>
    <w:rsid w:val="00203A77"/>
    <w:rsid w:val="002138EA"/>
    <w:rsid w:val="002139EA"/>
    <w:rsid w:val="00213F84"/>
    <w:rsid w:val="00214FBD"/>
    <w:rsid w:val="00221E08"/>
    <w:rsid w:val="00222897"/>
    <w:rsid w:val="00222B0C"/>
    <w:rsid w:val="00233B18"/>
    <w:rsid w:val="00235394"/>
    <w:rsid w:val="00235577"/>
    <w:rsid w:val="002371B2"/>
    <w:rsid w:val="0024067F"/>
    <w:rsid w:val="00240DAD"/>
    <w:rsid w:val="00241A96"/>
    <w:rsid w:val="002435CA"/>
    <w:rsid w:val="0024469F"/>
    <w:rsid w:val="00250B5B"/>
    <w:rsid w:val="00250E79"/>
    <w:rsid w:val="00252DB8"/>
    <w:rsid w:val="002537BC"/>
    <w:rsid w:val="00255C58"/>
    <w:rsid w:val="00260EC7"/>
    <w:rsid w:val="00261539"/>
    <w:rsid w:val="0026179F"/>
    <w:rsid w:val="0026626C"/>
    <w:rsid w:val="002666AE"/>
    <w:rsid w:val="002741FA"/>
    <w:rsid w:val="00274E1A"/>
    <w:rsid w:val="00274E25"/>
    <w:rsid w:val="00276F09"/>
    <w:rsid w:val="002775B1"/>
    <w:rsid w:val="002775B9"/>
    <w:rsid w:val="002811C4"/>
    <w:rsid w:val="00282213"/>
    <w:rsid w:val="00284016"/>
    <w:rsid w:val="002858BF"/>
    <w:rsid w:val="002939AF"/>
    <w:rsid w:val="0029430C"/>
    <w:rsid w:val="00294491"/>
    <w:rsid w:val="00294BDE"/>
    <w:rsid w:val="002A0CED"/>
    <w:rsid w:val="002A4621"/>
    <w:rsid w:val="002A4CD0"/>
    <w:rsid w:val="002A5DEB"/>
    <w:rsid w:val="002A7DA6"/>
    <w:rsid w:val="002B516C"/>
    <w:rsid w:val="002B5E1D"/>
    <w:rsid w:val="002B60C1"/>
    <w:rsid w:val="002B6D32"/>
    <w:rsid w:val="002C4B52"/>
    <w:rsid w:val="002C5E0F"/>
    <w:rsid w:val="002D03E5"/>
    <w:rsid w:val="002D36EB"/>
    <w:rsid w:val="002D6BDF"/>
    <w:rsid w:val="002E2CE9"/>
    <w:rsid w:val="002E3513"/>
    <w:rsid w:val="002E3BF7"/>
    <w:rsid w:val="002E403E"/>
    <w:rsid w:val="002E4C74"/>
    <w:rsid w:val="002F158C"/>
    <w:rsid w:val="002F4093"/>
    <w:rsid w:val="002F4630"/>
    <w:rsid w:val="002F5636"/>
    <w:rsid w:val="003005A9"/>
    <w:rsid w:val="003022A5"/>
    <w:rsid w:val="00307E51"/>
    <w:rsid w:val="00311363"/>
    <w:rsid w:val="003113B8"/>
    <w:rsid w:val="00311BDF"/>
    <w:rsid w:val="0031372B"/>
    <w:rsid w:val="00315867"/>
    <w:rsid w:val="00317D1C"/>
    <w:rsid w:val="00321150"/>
    <w:rsid w:val="003260D7"/>
    <w:rsid w:val="003261F1"/>
    <w:rsid w:val="00326760"/>
    <w:rsid w:val="0033052D"/>
    <w:rsid w:val="00332756"/>
    <w:rsid w:val="00335D3D"/>
    <w:rsid w:val="00336697"/>
    <w:rsid w:val="003418CB"/>
    <w:rsid w:val="00344D41"/>
    <w:rsid w:val="00355873"/>
    <w:rsid w:val="0035660F"/>
    <w:rsid w:val="003628B9"/>
    <w:rsid w:val="00362D8F"/>
    <w:rsid w:val="00367724"/>
    <w:rsid w:val="003710BA"/>
    <w:rsid w:val="003770F6"/>
    <w:rsid w:val="00383E37"/>
    <w:rsid w:val="00393042"/>
    <w:rsid w:val="00394AD5"/>
    <w:rsid w:val="0039642D"/>
    <w:rsid w:val="003A2B9E"/>
    <w:rsid w:val="003A2E40"/>
    <w:rsid w:val="003A4E22"/>
    <w:rsid w:val="003B0158"/>
    <w:rsid w:val="003B40B6"/>
    <w:rsid w:val="003B4D5F"/>
    <w:rsid w:val="003B56DB"/>
    <w:rsid w:val="003B755E"/>
    <w:rsid w:val="003B76F0"/>
    <w:rsid w:val="003C228E"/>
    <w:rsid w:val="003C3F1F"/>
    <w:rsid w:val="003C51E7"/>
    <w:rsid w:val="003C6893"/>
    <w:rsid w:val="003C6DE2"/>
    <w:rsid w:val="003D1EFD"/>
    <w:rsid w:val="003D28BF"/>
    <w:rsid w:val="003D4215"/>
    <w:rsid w:val="003D4C47"/>
    <w:rsid w:val="003D7719"/>
    <w:rsid w:val="003E40EE"/>
    <w:rsid w:val="003F1C1B"/>
    <w:rsid w:val="003F216F"/>
    <w:rsid w:val="003F3966"/>
    <w:rsid w:val="003F3A2F"/>
    <w:rsid w:val="003F43B1"/>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0D95"/>
    <w:rsid w:val="00461E39"/>
    <w:rsid w:val="00462D3A"/>
    <w:rsid w:val="00463521"/>
    <w:rsid w:val="00463A6D"/>
    <w:rsid w:val="00471125"/>
    <w:rsid w:val="00472768"/>
    <w:rsid w:val="0047437A"/>
    <w:rsid w:val="00480E42"/>
    <w:rsid w:val="00484C5D"/>
    <w:rsid w:val="0048543E"/>
    <w:rsid w:val="004868C1"/>
    <w:rsid w:val="0048750F"/>
    <w:rsid w:val="00487DE0"/>
    <w:rsid w:val="00494B3F"/>
    <w:rsid w:val="004A17E9"/>
    <w:rsid w:val="004A495F"/>
    <w:rsid w:val="004A7544"/>
    <w:rsid w:val="004B10EE"/>
    <w:rsid w:val="004B6B0F"/>
    <w:rsid w:val="004C54E5"/>
    <w:rsid w:val="004C77DF"/>
    <w:rsid w:val="004C7DC8"/>
    <w:rsid w:val="004D21B0"/>
    <w:rsid w:val="004D737D"/>
    <w:rsid w:val="004E2659"/>
    <w:rsid w:val="004E39EE"/>
    <w:rsid w:val="004E475C"/>
    <w:rsid w:val="004E56E0"/>
    <w:rsid w:val="004E7329"/>
    <w:rsid w:val="004F2CB0"/>
    <w:rsid w:val="0050178B"/>
    <w:rsid w:val="005017F7"/>
    <w:rsid w:val="0050186E"/>
    <w:rsid w:val="00501FA7"/>
    <w:rsid w:val="005034DC"/>
    <w:rsid w:val="005035EC"/>
    <w:rsid w:val="00505BFA"/>
    <w:rsid w:val="005071B4"/>
    <w:rsid w:val="00507687"/>
    <w:rsid w:val="005110CF"/>
    <w:rsid w:val="005117A9"/>
    <w:rsid w:val="00511F57"/>
    <w:rsid w:val="00514AA3"/>
    <w:rsid w:val="00515CBE"/>
    <w:rsid w:val="00515E2B"/>
    <w:rsid w:val="00516706"/>
    <w:rsid w:val="00522A7E"/>
    <w:rsid w:val="00522F20"/>
    <w:rsid w:val="00523B02"/>
    <w:rsid w:val="005308DB"/>
    <w:rsid w:val="00530A2E"/>
    <w:rsid w:val="00530FBE"/>
    <w:rsid w:val="00532D91"/>
    <w:rsid w:val="00533159"/>
    <w:rsid w:val="005339DB"/>
    <w:rsid w:val="00534223"/>
    <w:rsid w:val="00534C89"/>
    <w:rsid w:val="00541573"/>
    <w:rsid w:val="0054348A"/>
    <w:rsid w:val="00543C64"/>
    <w:rsid w:val="00571777"/>
    <w:rsid w:val="00572F5A"/>
    <w:rsid w:val="005779B8"/>
    <w:rsid w:val="00580FF5"/>
    <w:rsid w:val="005831FD"/>
    <w:rsid w:val="0058403F"/>
    <w:rsid w:val="00584E67"/>
    <w:rsid w:val="0058519C"/>
    <w:rsid w:val="0059149A"/>
    <w:rsid w:val="00592FA0"/>
    <w:rsid w:val="005956EE"/>
    <w:rsid w:val="005A083E"/>
    <w:rsid w:val="005A1F44"/>
    <w:rsid w:val="005B4802"/>
    <w:rsid w:val="005B6719"/>
    <w:rsid w:val="005B72C1"/>
    <w:rsid w:val="005C1EA6"/>
    <w:rsid w:val="005C5F79"/>
    <w:rsid w:val="005D0B99"/>
    <w:rsid w:val="005D308E"/>
    <w:rsid w:val="005D3A48"/>
    <w:rsid w:val="005D7AF8"/>
    <w:rsid w:val="005E17BF"/>
    <w:rsid w:val="005E366A"/>
    <w:rsid w:val="005F2145"/>
    <w:rsid w:val="005F3007"/>
    <w:rsid w:val="006016E1"/>
    <w:rsid w:val="00602D27"/>
    <w:rsid w:val="00605537"/>
    <w:rsid w:val="0061201B"/>
    <w:rsid w:val="006144A1"/>
    <w:rsid w:val="00615744"/>
    <w:rsid w:val="00615EBB"/>
    <w:rsid w:val="00616096"/>
    <w:rsid w:val="006160A2"/>
    <w:rsid w:val="006162CD"/>
    <w:rsid w:val="006165AE"/>
    <w:rsid w:val="00617FBA"/>
    <w:rsid w:val="006302AA"/>
    <w:rsid w:val="006309EB"/>
    <w:rsid w:val="006363BD"/>
    <w:rsid w:val="006412DC"/>
    <w:rsid w:val="006418C7"/>
    <w:rsid w:val="00642BC6"/>
    <w:rsid w:val="00644790"/>
    <w:rsid w:val="00647995"/>
    <w:rsid w:val="006501AF"/>
    <w:rsid w:val="00650DDE"/>
    <w:rsid w:val="00652AEF"/>
    <w:rsid w:val="00653BCF"/>
    <w:rsid w:val="0065505B"/>
    <w:rsid w:val="00657A59"/>
    <w:rsid w:val="0066148F"/>
    <w:rsid w:val="00666517"/>
    <w:rsid w:val="006670AC"/>
    <w:rsid w:val="00672307"/>
    <w:rsid w:val="006808C6"/>
    <w:rsid w:val="00682668"/>
    <w:rsid w:val="00692A68"/>
    <w:rsid w:val="00692D39"/>
    <w:rsid w:val="00693CF1"/>
    <w:rsid w:val="00695D85"/>
    <w:rsid w:val="006A30A2"/>
    <w:rsid w:val="006A3E0F"/>
    <w:rsid w:val="006A6D23"/>
    <w:rsid w:val="006B25DE"/>
    <w:rsid w:val="006C1C3B"/>
    <w:rsid w:val="006C421D"/>
    <w:rsid w:val="006C4E43"/>
    <w:rsid w:val="006C643E"/>
    <w:rsid w:val="006C7B63"/>
    <w:rsid w:val="006D2932"/>
    <w:rsid w:val="006D3671"/>
    <w:rsid w:val="006D4176"/>
    <w:rsid w:val="006D41E8"/>
    <w:rsid w:val="006D5944"/>
    <w:rsid w:val="006E0A73"/>
    <w:rsid w:val="006E0FEE"/>
    <w:rsid w:val="006E577D"/>
    <w:rsid w:val="006E6C11"/>
    <w:rsid w:val="006F28F7"/>
    <w:rsid w:val="006F7C0C"/>
    <w:rsid w:val="00700755"/>
    <w:rsid w:val="0070646B"/>
    <w:rsid w:val="00706A04"/>
    <w:rsid w:val="007130A2"/>
    <w:rsid w:val="00715463"/>
    <w:rsid w:val="00730655"/>
    <w:rsid w:val="00731D77"/>
    <w:rsid w:val="00732360"/>
    <w:rsid w:val="0073390A"/>
    <w:rsid w:val="00734E64"/>
    <w:rsid w:val="00736B37"/>
    <w:rsid w:val="00740A35"/>
    <w:rsid w:val="007520B4"/>
    <w:rsid w:val="007613DE"/>
    <w:rsid w:val="0076254B"/>
    <w:rsid w:val="00763B2B"/>
    <w:rsid w:val="0076503F"/>
    <w:rsid w:val="007655D5"/>
    <w:rsid w:val="007763C1"/>
    <w:rsid w:val="00777E82"/>
    <w:rsid w:val="00781359"/>
    <w:rsid w:val="00785E69"/>
    <w:rsid w:val="00786921"/>
    <w:rsid w:val="007900F9"/>
    <w:rsid w:val="007A1EAA"/>
    <w:rsid w:val="007A79FD"/>
    <w:rsid w:val="007B0B9D"/>
    <w:rsid w:val="007B26E3"/>
    <w:rsid w:val="007B5A43"/>
    <w:rsid w:val="007B709B"/>
    <w:rsid w:val="007B7DAA"/>
    <w:rsid w:val="007C1343"/>
    <w:rsid w:val="007C1A8A"/>
    <w:rsid w:val="007C5EF1"/>
    <w:rsid w:val="007C7BF5"/>
    <w:rsid w:val="007D09D1"/>
    <w:rsid w:val="007D19B7"/>
    <w:rsid w:val="007D6352"/>
    <w:rsid w:val="007D75E5"/>
    <w:rsid w:val="007D773E"/>
    <w:rsid w:val="007E066E"/>
    <w:rsid w:val="007E1356"/>
    <w:rsid w:val="007E20FC"/>
    <w:rsid w:val="007E3135"/>
    <w:rsid w:val="007E7062"/>
    <w:rsid w:val="007F0052"/>
    <w:rsid w:val="007F0E1E"/>
    <w:rsid w:val="007F29A7"/>
    <w:rsid w:val="008004B4"/>
    <w:rsid w:val="00805BE8"/>
    <w:rsid w:val="00816078"/>
    <w:rsid w:val="008177E3"/>
    <w:rsid w:val="00823AA9"/>
    <w:rsid w:val="008255B9"/>
    <w:rsid w:val="00825CD8"/>
    <w:rsid w:val="00827324"/>
    <w:rsid w:val="008355EA"/>
    <w:rsid w:val="0083561E"/>
    <w:rsid w:val="00837458"/>
    <w:rsid w:val="00837AAE"/>
    <w:rsid w:val="008429AD"/>
    <w:rsid w:val="008429DB"/>
    <w:rsid w:val="00850C75"/>
    <w:rsid w:val="00850E39"/>
    <w:rsid w:val="0085477A"/>
    <w:rsid w:val="00855107"/>
    <w:rsid w:val="00855173"/>
    <w:rsid w:val="008557D9"/>
    <w:rsid w:val="00855BF7"/>
    <w:rsid w:val="00856214"/>
    <w:rsid w:val="0085647C"/>
    <w:rsid w:val="00862089"/>
    <w:rsid w:val="00866D5B"/>
    <w:rsid w:val="00866FF5"/>
    <w:rsid w:val="008703AF"/>
    <w:rsid w:val="0087332D"/>
    <w:rsid w:val="00873E1F"/>
    <w:rsid w:val="00874C16"/>
    <w:rsid w:val="00886D1F"/>
    <w:rsid w:val="00891EE1"/>
    <w:rsid w:val="00893987"/>
    <w:rsid w:val="008963EF"/>
    <w:rsid w:val="0089688E"/>
    <w:rsid w:val="008A1FBE"/>
    <w:rsid w:val="008A3B73"/>
    <w:rsid w:val="008A4E8A"/>
    <w:rsid w:val="008B3194"/>
    <w:rsid w:val="008B3D2A"/>
    <w:rsid w:val="008B5AE7"/>
    <w:rsid w:val="008C60E9"/>
    <w:rsid w:val="008D105C"/>
    <w:rsid w:val="008D1B7C"/>
    <w:rsid w:val="008D6657"/>
    <w:rsid w:val="008E1F60"/>
    <w:rsid w:val="008E307E"/>
    <w:rsid w:val="008F21E2"/>
    <w:rsid w:val="008F49E9"/>
    <w:rsid w:val="008F4DD1"/>
    <w:rsid w:val="008F6056"/>
    <w:rsid w:val="00902C07"/>
    <w:rsid w:val="00905804"/>
    <w:rsid w:val="0090604B"/>
    <w:rsid w:val="009101E2"/>
    <w:rsid w:val="00911F7D"/>
    <w:rsid w:val="00915D73"/>
    <w:rsid w:val="00916077"/>
    <w:rsid w:val="00916BFE"/>
    <w:rsid w:val="009170A2"/>
    <w:rsid w:val="009208A6"/>
    <w:rsid w:val="00923019"/>
    <w:rsid w:val="00924514"/>
    <w:rsid w:val="00927316"/>
    <w:rsid w:val="0093133D"/>
    <w:rsid w:val="0093229A"/>
    <w:rsid w:val="0093276D"/>
    <w:rsid w:val="00933D12"/>
    <w:rsid w:val="00933FAC"/>
    <w:rsid w:val="00937065"/>
    <w:rsid w:val="00937891"/>
    <w:rsid w:val="00940285"/>
    <w:rsid w:val="009415B0"/>
    <w:rsid w:val="00947E7E"/>
    <w:rsid w:val="0095139A"/>
    <w:rsid w:val="00953E16"/>
    <w:rsid w:val="009542AC"/>
    <w:rsid w:val="00961BB2"/>
    <w:rsid w:val="00962108"/>
    <w:rsid w:val="009638D6"/>
    <w:rsid w:val="00967593"/>
    <w:rsid w:val="00970484"/>
    <w:rsid w:val="009714B6"/>
    <w:rsid w:val="0097408E"/>
    <w:rsid w:val="00974688"/>
    <w:rsid w:val="00974BB2"/>
    <w:rsid w:val="00974FA7"/>
    <w:rsid w:val="009756E5"/>
    <w:rsid w:val="00976150"/>
    <w:rsid w:val="00977A8C"/>
    <w:rsid w:val="009816EB"/>
    <w:rsid w:val="00983910"/>
    <w:rsid w:val="009932AC"/>
    <w:rsid w:val="00994351"/>
    <w:rsid w:val="00996A8F"/>
    <w:rsid w:val="009A1DBF"/>
    <w:rsid w:val="009A68E6"/>
    <w:rsid w:val="009A7598"/>
    <w:rsid w:val="009B0550"/>
    <w:rsid w:val="009B1DF8"/>
    <w:rsid w:val="009B3D20"/>
    <w:rsid w:val="009B5418"/>
    <w:rsid w:val="009B61B4"/>
    <w:rsid w:val="009C0727"/>
    <w:rsid w:val="009C3C80"/>
    <w:rsid w:val="009C492F"/>
    <w:rsid w:val="009D2FF2"/>
    <w:rsid w:val="009D3226"/>
    <w:rsid w:val="009D3385"/>
    <w:rsid w:val="009D3EB7"/>
    <w:rsid w:val="009D793C"/>
    <w:rsid w:val="009E16A9"/>
    <w:rsid w:val="009E3029"/>
    <w:rsid w:val="009E36BB"/>
    <w:rsid w:val="009E375F"/>
    <w:rsid w:val="009E39D4"/>
    <w:rsid w:val="009E433B"/>
    <w:rsid w:val="009E4831"/>
    <w:rsid w:val="009E5401"/>
    <w:rsid w:val="00A02FE9"/>
    <w:rsid w:val="00A0758F"/>
    <w:rsid w:val="00A146B7"/>
    <w:rsid w:val="00A1570A"/>
    <w:rsid w:val="00A17866"/>
    <w:rsid w:val="00A211B4"/>
    <w:rsid w:val="00A223CF"/>
    <w:rsid w:val="00A33DDF"/>
    <w:rsid w:val="00A34547"/>
    <w:rsid w:val="00A376B7"/>
    <w:rsid w:val="00A41BF5"/>
    <w:rsid w:val="00A4231C"/>
    <w:rsid w:val="00A435EA"/>
    <w:rsid w:val="00A44778"/>
    <w:rsid w:val="00A469E7"/>
    <w:rsid w:val="00A604A4"/>
    <w:rsid w:val="00A61B7D"/>
    <w:rsid w:val="00A623D7"/>
    <w:rsid w:val="00A6605B"/>
    <w:rsid w:val="00A66ADC"/>
    <w:rsid w:val="00A66B9E"/>
    <w:rsid w:val="00A7147D"/>
    <w:rsid w:val="00A76025"/>
    <w:rsid w:val="00A76570"/>
    <w:rsid w:val="00A81B15"/>
    <w:rsid w:val="00A837FF"/>
    <w:rsid w:val="00A84052"/>
    <w:rsid w:val="00A84DC8"/>
    <w:rsid w:val="00A85DBC"/>
    <w:rsid w:val="00A87FEB"/>
    <w:rsid w:val="00A92DAF"/>
    <w:rsid w:val="00A93F9F"/>
    <w:rsid w:val="00A9420E"/>
    <w:rsid w:val="00A94761"/>
    <w:rsid w:val="00A97648"/>
    <w:rsid w:val="00AA1CFD"/>
    <w:rsid w:val="00AA2239"/>
    <w:rsid w:val="00AA33D2"/>
    <w:rsid w:val="00AB0C57"/>
    <w:rsid w:val="00AB1195"/>
    <w:rsid w:val="00AB4182"/>
    <w:rsid w:val="00AB793A"/>
    <w:rsid w:val="00AC27DB"/>
    <w:rsid w:val="00AC3059"/>
    <w:rsid w:val="00AC6D6B"/>
    <w:rsid w:val="00AD7736"/>
    <w:rsid w:val="00AE10CE"/>
    <w:rsid w:val="00AE70D4"/>
    <w:rsid w:val="00AE7868"/>
    <w:rsid w:val="00AF0407"/>
    <w:rsid w:val="00AF049B"/>
    <w:rsid w:val="00AF274E"/>
    <w:rsid w:val="00AF4D8B"/>
    <w:rsid w:val="00B067CA"/>
    <w:rsid w:val="00B104FE"/>
    <w:rsid w:val="00B12B26"/>
    <w:rsid w:val="00B13F4E"/>
    <w:rsid w:val="00B14435"/>
    <w:rsid w:val="00B163F8"/>
    <w:rsid w:val="00B2392E"/>
    <w:rsid w:val="00B2472D"/>
    <w:rsid w:val="00B24CA0"/>
    <w:rsid w:val="00B2549F"/>
    <w:rsid w:val="00B359E0"/>
    <w:rsid w:val="00B4108D"/>
    <w:rsid w:val="00B47A35"/>
    <w:rsid w:val="00B54460"/>
    <w:rsid w:val="00B54540"/>
    <w:rsid w:val="00B55B17"/>
    <w:rsid w:val="00B57265"/>
    <w:rsid w:val="00B633AE"/>
    <w:rsid w:val="00B6574D"/>
    <w:rsid w:val="00B665D2"/>
    <w:rsid w:val="00B6737C"/>
    <w:rsid w:val="00B71515"/>
    <w:rsid w:val="00B7214D"/>
    <w:rsid w:val="00B72B1D"/>
    <w:rsid w:val="00B74372"/>
    <w:rsid w:val="00B75525"/>
    <w:rsid w:val="00B80283"/>
    <w:rsid w:val="00B8095F"/>
    <w:rsid w:val="00B80B0C"/>
    <w:rsid w:val="00B80B11"/>
    <w:rsid w:val="00B831AE"/>
    <w:rsid w:val="00B8446C"/>
    <w:rsid w:val="00B867E2"/>
    <w:rsid w:val="00B87725"/>
    <w:rsid w:val="00B9044F"/>
    <w:rsid w:val="00B915C7"/>
    <w:rsid w:val="00B91997"/>
    <w:rsid w:val="00BA259A"/>
    <w:rsid w:val="00BA259C"/>
    <w:rsid w:val="00BA29D3"/>
    <w:rsid w:val="00BA2A72"/>
    <w:rsid w:val="00BA307F"/>
    <w:rsid w:val="00BA5280"/>
    <w:rsid w:val="00BB14F1"/>
    <w:rsid w:val="00BB572E"/>
    <w:rsid w:val="00BB74FD"/>
    <w:rsid w:val="00BC5982"/>
    <w:rsid w:val="00BC60BF"/>
    <w:rsid w:val="00BD155A"/>
    <w:rsid w:val="00BD1B65"/>
    <w:rsid w:val="00BD28BF"/>
    <w:rsid w:val="00BD2D12"/>
    <w:rsid w:val="00BD6404"/>
    <w:rsid w:val="00BE33AE"/>
    <w:rsid w:val="00BE35DD"/>
    <w:rsid w:val="00BE7BCA"/>
    <w:rsid w:val="00BF046F"/>
    <w:rsid w:val="00BF623F"/>
    <w:rsid w:val="00BF6EC4"/>
    <w:rsid w:val="00BF786F"/>
    <w:rsid w:val="00C01D50"/>
    <w:rsid w:val="00C03355"/>
    <w:rsid w:val="00C056DC"/>
    <w:rsid w:val="00C11607"/>
    <w:rsid w:val="00C1329B"/>
    <w:rsid w:val="00C148B0"/>
    <w:rsid w:val="00C1572F"/>
    <w:rsid w:val="00C17027"/>
    <w:rsid w:val="00C24C05"/>
    <w:rsid w:val="00C24D2F"/>
    <w:rsid w:val="00C26222"/>
    <w:rsid w:val="00C31283"/>
    <w:rsid w:val="00C33C48"/>
    <w:rsid w:val="00C340E5"/>
    <w:rsid w:val="00C35AA7"/>
    <w:rsid w:val="00C3649C"/>
    <w:rsid w:val="00C404C3"/>
    <w:rsid w:val="00C43BA1"/>
    <w:rsid w:val="00C43DAB"/>
    <w:rsid w:val="00C4689C"/>
    <w:rsid w:val="00C47F08"/>
    <w:rsid w:val="00C514A6"/>
    <w:rsid w:val="00C5739F"/>
    <w:rsid w:val="00C57CF0"/>
    <w:rsid w:val="00C63557"/>
    <w:rsid w:val="00C649BD"/>
    <w:rsid w:val="00C65891"/>
    <w:rsid w:val="00C66AC9"/>
    <w:rsid w:val="00C724D3"/>
    <w:rsid w:val="00C72951"/>
    <w:rsid w:val="00C7370C"/>
    <w:rsid w:val="00C77DD9"/>
    <w:rsid w:val="00C83BE6"/>
    <w:rsid w:val="00C85354"/>
    <w:rsid w:val="00C86ABA"/>
    <w:rsid w:val="00C943F3"/>
    <w:rsid w:val="00CA08C6"/>
    <w:rsid w:val="00CA0A77"/>
    <w:rsid w:val="00CA2729"/>
    <w:rsid w:val="00CA2D52"/>
    <w:rsid w:val="00CA3057"/>
    <w:rsid w:val="00CA3A59"/>
    <w:rsid w:val="00CA45F8"/>
    <w:rsid w:val="00CB0305"/>
    <w:rsid w:val="00CB12F9"/>
    <w:rsid w:val="00CB33C7"/>
    <w:rsid w:val="00CB6DA7"/>
    <w:rsid w:val="00CB7E4C"/>
    <w:rsid w:val="00CC25B4"/>
    <w:rsid w:val="00CC2F56"/>
    <w:rsid w:val="00CC43FA"/>
    <w:rsid w:val="00CC5F88"/>
    <w:rsid w:val="00CC69C8"/>
    <w:rsid w:val="00CC77A2"/>
    <w:rsid w:val="00CD307E"/>
    <w:rsid w:val="00CD629F"/>
    <w:rsid w:val="00CD6A1B"/>
    <w:rsid w:val="00CE0A7F"/>
    <w:rsid w:val="00CE1718"/>
    <w:rsid w:val="00CF2E6D"/>
    <w:rsid w:val="00CF3231"/>
    <w:rsid w:val="00CF4156"/>
    <w:rsid w:val="00D0036C"/>
    <w:rsid w:val="00D03D00"/>
    <w:rsid w:val="00D04CC3"/>
    <w:rsid w:val="00D05C30"/>
    <w:rsid w:val="00D10052"/>
    <w:rsid w:val="00D10C75"/>
    <w:rsid w:val="00D11359"/>
    <w:rsid w:val="00D1391A"/>
    <w:rsid w:val="00D15BF7"/>
    <w:rsid w:val="00D2041B"/>
    <w:rsid w:val="00D249B0"/>
    <w:rsid w:val="00D24FB4"/>
    <w:rsid w:val="00D273A4"/>
    <w:rsid w:val="00D3188C"/>
    <w:rsid w:val="00D345F3"/>
    <w:rsid w:val="00D34B8E"/>
    <w:rsid w:val="00D35F9B"/>
    <w:rsid w:val="00D36B69"/>
    <w:rsid w:val="00D408DD"/>
    <w:rsid w:val="00D419FE"/>
    <w:rsid w:val="00D45D72"/>
    <w:rsid w:val="00D520E4"/>
    <w:rsid w:val="00D53A38"/>
    <w:rsid w:val="00D575DD"/>
    <w:rsid w:val="00D57DFA"/>
    <w:rsid w:val="00D67FCF"/>
    <w:rsid w:val="00D709CE"/>
    <w:rsid w:val="00D70AD6"/>
    <w:rsid w:val="00D71A6F"/>
    <w:rsid w:val="00D71F73"/>
    <w:rsid w:val="00D72CFC"/>
    <w:rsid w:val="00D80786"/>
    <w:rsid w:val="00D81CAB"/>
    <w:rsid w:val="00D8576F"/>
    <w:rsid w:val="00D8677F"/>
    <w:rsid w:val="00D97F0C"/>
    <w:rsid w:val="00DA25FC"/>
    <w:rsid w:val="00DA3A86"/>
    <w:rsid w:val="00DC2500"/>
    <w:rsid w:val="00DC35DC"/>
    <w:rsid w:val="00DC4F72"/>
    <w:rsid w:val="00DC77DC"/>
    <w:rsid w:val="00DD0453"/>
    <w:rsid w:val="00DD0C2C"/>
    <w:rsid w:val="00DD19DE"/>
    <w:rsid w:val="00DD2753"/>
    <w:rsid w:val="00DD28BC"/>
    <w:rsid w:val="00DE1AAC"/>
    <w:rsid w:val="00DE31F0"/>
    <w:rsid w:val="00DE3D1C"/>
    <w:rsid w:val="00DF43A6"/>
    <w:rsid w:val="00E01C41"/>
    <w:rsid w:val="00E0227D"/>
    <w:rsid w:val="00E04B84"/>
    <w:rsid w:val="00E055E6"/>
    <w:rsid w:val="00E06466"/>
    <w:rsid w:val="00E06835"/>
    <w:rsid w:val="00E06FDA"/>
    <w:rsid w:val="00E13E10"/>
    <w:rsid w:val="00E160A5"/>
    <w:rsid w:val="00E1713D"/>
    <w:rsid w:val="00E20A43"/>
    <w:rsid w:val="00E22EAE"/>
    <w:rsid w:val="00E23898"/>
    <w:rsid w:val="00E27E4F"/>
    <w:rsid w:val="00E30EC9"/>
    <w:rsid w:val="00E319F1"/>
    <w:rsid w:val="00E3344F"/>
    <w:rsid w:val="00E33CD2"/>
    <w:rsid w:val="00E40E90"/>
    <w:rsid w:val="00E45C7E"/>
    <w:rsid w:val="00E531EB"/>
    <w:rsid w:val="00E54874"/>
    <w:rsid w:val="00E54B6F"/>
    <w:rsid w:val="00E55ACA"/>
    <w:rsid w:val="00E57B74"/>
    <w:rsid w:val="00E65BC6"/>
    <w:rsid w:val="00E661FF"/>
    <w:rsid w:val="00E715A2"/>
    <w:rsid w:val="00E726EB"/>
    <w:rsid w:val="00E72CF1"/>
    <w:rsid w:val="00E80B52"/>
    <w:rsid w:val="00E824C3"/>
    <w:rsid w:val="00E840B3"/>
    <w:rsid w:val="00E84D10"/>
    <w:rsid w:val="00E8629F"/>
    <w:rsid w:val="00E91008"/>
    <w:rsid w:val="00E912E0"/>
    <w:rsid w:val="00E9374E"/>
    <w:rsid w:val="00E94F54"/>
    <w:rsid w:val="00E97AD5"/>
    <w:rsid w:val="00EA1111"/>
    <w:rsid w:val="00EA3B4F"/>
    <w:rsid w:val="00EA3C24"/>
    <w:rsid w:val="00EA73DF"/>
    <w:rsid w:val="00EB61AE"/>
    <w:rsid w:val="00EB72F5"/>
    <w:rsid w:val="00EC1117"/>
    <w:rsid w:val="00EC322D"/>
    <w:rsid w:val="00EC7EC1"/>
    <w:rsid w:val="00ED181F"/>
    <w:rsid w:val="00ED383A"/>
    <w:rsid w:val="00EE1080"/>
    <w:rsid w:val="00EF1EC5"/>
    <w:rsid w:val="00EF290B"/>
    <w:rsid w:val="00EF4C88"/>
    <w:rsid w:val="00EF55EB"/>
    <w:rsid w:val="00EF7472"/>
    <w:rsid w:val="00EF7779"/>
    <w:rsid w:val="00F00DCC"/>
    <w:rsid w:val="00F0156F"/>
    <w:rsid w:val="00F02424"/>
    <w:rsid w:val="00F05AC8"/>
    <w:rsid w:val="00F07167"/>
    <w:rsid w:val="00F072D8"/>
    <w:rsid w:val="00F07CE0"/>
    <w:rsid w:val="00F10DD1"/>
    <w:rsid w:val="00F115F5"/>
    <w:rsid w:val="00F13D05"/>
    <w:rsid w:val="00F1679D"/>
    <w:rsid w:val="00F1682C"/>
    <w:rsid w:val="00F20B91"/>
    <w:rsid w:val="00F21139"/>
    <w:rsid w:val="00F24B8B"/>
    <w:rsid w:val="00F262BF"/>
    <w:rsid w:val="00F269B9"/>
    <w:rsid w:val="00F30D2E"/>
    <w:rsid w:val="00F35516"/>
    <w:rsid w:val="00F35790"/>
    <w:rsid w:val="00F4136D"/>
    <w:rsid w:val="00F4212E"/>
    <w:rsid w:val="00F42C20"/>
    <w:rsid w:val="00F4371E"/>
    <w:rsid w:val="00F43E34"/>
    <w:rsid w:val="00F53053"/>
    <w:rsid w:val="00F53FE2"/>
    <w:rsid w:val="00F575FF"/>
    <w:rsid w:val="00F618EF"/>
    <w:rsid w:val="00F6209C"/>
    <w:rsid w:val="00F65582"/>
    <w:rsid w:val="00F66E75"/>
    <w:rsid w:val="00F77EB0"/>
    <w:rsid w:val="00F81F27"/>
    <w:rsid w:val="00F83BDA"/>
    <w:rsid w:val="00F87CDD"/>
    <w:rsid w:val="00F9276F"/>
    <w:rsid w:val="00F933F0"/>
    <w:rsid w:val="00F937A3"/>
    <w:rsid w:val="00F94715"/>
    <w:rsid w:val="00F96A3D"/>
    <w:rsid w:val="00FA4718"/>
    <w:rsid w:val="00FA5848"/>
    <w:rsid w:val="00FA6899"/>
    <w:rsid w:val="00FA7F3D"/>
    <w:rsid w:val="00FB38D8"/>
    <w:rsid w:val="00FB3940"/>
    <w:rsid w:val="00FC051F"/>
    <w:rsid w:val="00FC06FF"/>
    <w:rsid w:val="00FC45F4"/>
    <w:rsid w:val="00FC4ACB"/>
    <w:rsid w:val="00FC5987"/>
    <w:rsid w:val="00FC69B4"/>
    <w:rsid w:val="00FD0694"/>
    <w:rsid w:val="00FD211F"/>
    <w:rsid w:val="00FD25BE"/>
    <w:rsid w:val="00FD2E70"/>
    <w:rsid w:val="00FD7AA7"/>
    <w:rsid w:val="00FE66A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9B8"/>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5035EC"/>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5035EC"/>
    <w:rPr>
      <w:rFonts w:ascii="Arial" w:hAnsi="Arial"/>
      <w:sz w:val="24"/>
      <w:szCs w:val="18"/>
      <w:lang w:val="en-US"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2Char">
    <w:name w:val="B2 Char"/>
    <w:link w:val="B2"/>
    <w:qFormat/>
    <w:rsid w:val="00E715A2"/>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415872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44200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3404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917928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80852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589185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816655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5177172">
      <w:bodyDiv w:val="1"/>
      <w:marLeft w:val="0"/>
      <w:marRight w:val="0"/>
      <w:marTop w:val="0"/>
      <w:marBottom w:val="0"/>
      <w:divBdr>
        <w:top w:val="none" w:sz="0" w:space="0" w:color="auto"/>
        <w:left w:val="none" w:sz="0" w:space="0" w:color="auto"/>
        <w:bottom w:val="none" w:sz="0" w:space="0" w:color="auto"/>
        <w:right w:val="none" w:sz="0" w:space="0" w:color="auto"/>
      </w:divBdr>
    </w:div>
    <w:div w:id="15479857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81993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00576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7/Docs/R4-2307908.zip" TargetMode="External"/><Relationship Id="rId18" Type="http://schemas.openxmlformats.org/officeDocument/2006/relationships/hyperlink" Target="https://nokia.sharepoint.com/sites/c5g/5gradio/RAN4%205G%20Documents/RAN4%20107%20Incheon/Rel-18/NR_HST_FR2_enh/All%20papers/R4-2307905%20Tunnel%20scenario%20for%20enhanced%20HST%20FR2.docx" TargetMode="External"/><Relationship Id="rId3" Type="http://schemas.openxmlformats.org/officeDocument/2006/relationships/customXml" Target="../customXml/item2.xml"/><Relationship Id="rId21" Type="http://schemas.openxmlformats.org/officeDocument/2006/relationships/hyperlink" Target="https://nokia.sharepoint.com/sites/c5g/5gradio/RAN4%205G%20Documents/RAN4%20107%20Incheon/Rel-18/NR_HST_FR2_enh/All%20papers/R4-2309704%20RRM%20aspects%20for%20tunnel%20deployment%20scenario%20for%20FR2%20HST.docx"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7/Docs/R4-230970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7/Docs/R4-2309324.zip" TargetMode="External"/><Relationship Id="rId20" Type="http://schemas.openxmlformats.org/officeDocument/2006/relationships/hyperlink" Target="https://nokia.sharepoint.com/sites/c5g/5gradio/RAN4%205G%20Documents/RAN4%20107%20Incheon/Rel-18/NR_HST_FR2_enh/All%20papers/R4-2309325_HST_Tunnel%20Deployment_v1.docx"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3gpp.org/ftp/tsg_ran/WG4_Radio/TSGR4_107/Docs/R4-2308705.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nokia.sharepoint.com/sites/c5g/5gradio/RAN4%205G%20Documents/RAN4%20107%20Incheon/Rel-18/NR_HST_FR2_enh/All%20papers/R4-2308035_107_HST_FR2_RRM_Tunnel_Nokia.docx"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7/Docs/R4-2308034.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DC0A7B-6983-4D7C-9F4E-5FE56EDC78B6}">
  <ds:schemaRefs>
    <ds:schemaRef ds:uri="http://schemas.microsoft.com/sharepoint/v3/contenttype/forms"/>
  </ds:schemaRefs>
</ds:datastoreItem>
</file>

<file path=customXml/itemProps2.xml><?xml version="1.0" encoding="utf-8"?>
<ds:datastoreItem xmlns:ds="http://schemas.openxmlformats.org/officeDocument/2006/customXml" ds:itemID="{D071DDA7-4F4C-4E84-AEB6-07D255157C5E}">
  <ds:schemaRefs>
    <ds:schemaRef ds:uri="http://schemas.microsoft.com/sharepoint/events"/>
  </ds:schemaRefs>
</ds:datastoreItem>
</file>

<file path=customXml/itemProps3.xml><?xml version="1.0" encoding="utf-8"?>
<ds:datastoreItem xmlns:ds="http://schemas.openxmlformats.org/officeDocument/2006/customXml" ds:itemID="{72A492F5-7F4A-4060-9FF2-6AAC3103C89A}">
  <ds:schemaRefs>
    <ds:schemaRef ds:uri="Microsoft.SharePoint.Taxonomy.ContentTypeSync"/>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5.xml><?xml version="1.0" encoding="utf-8"?>
<ds:datastoreItem xmlns:ds="http://schemas.openxmlformats.org/officeDocument/2006/customXml" ds:itemID="{FFFDFE8A-C11E-4941-AB00-603B319B6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19</Pages>
  <Words>7147</Words>
  <Characters>40742</Characters>
  <Application>Microsoft Office Word</Application>
  <DocSecurity>0</DocSecurity>
  <Lines>339</Lines>
  <Paragraphs>95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47794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Dimitri Gold (Nokia)</cp:lastModifiedBy>
  <cp:revision>7</cp:revision>
  <cp:lastPrinted>2019-04-25T01:09:00Z</cp:lastPrinted>
  <dcterms:created xsi:type="dcterms:W3CDTF">2023-05-19T16:06:00Z</dcterms:created>
  <dcterms:modified xsi:type="dcterms:W3CDTF">2023-05-19T17:06:00Z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