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DBE6" w14:textId="0A03BE7D" w:rsidR="00037460" w:rsidRPr="00273280" w:rsidRDefault="00037460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bookmarkStart w:id="0" w:name="_Hlk514061252"/>
      <w:r w:rsidRPr="00273280">
        <w:rPr>
          <w:rFonts w:ascii="Arial" w:eastAsia="MS Mincho" w:hAnsi="Arial" w:cs="Arial"/>
          <w:b/>
          <w:sz w:val="24"/>
          <w:szCs w:val="24"/>
        </w:rPr>
        <w:t>3GPP TSG-RAN WG4 Meeting # 10</w:t>
      </w:r>
      <w:r w:rsidR="00622E81">
        <w:rPr>
          <w:rFonts w:ascii="Arial" w:eastAsia="MS Mincho" w:hAnsi="Arial" w:cs="Arial"/>
          <w:b/>
          <w:sz w:val="24"/>
          <w:szCs w:val="24"/>
        </w:rPr>
        <w:t>7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="00622E81">
        <w:rPr>
          <w:rFonts w:ascii="Arial" w:eastAsia="MS Mincho" w:hAnsi="Arial" w:cs="Arial"/>
          <w:b/>
          <w:sz w:val="24"/>
          <w:szCs w:val="24"/>
        </w:rPr>
        <w:tab/>
      </w:r>
      <w:r w:rsidR="00622E81">
        <w:rPr>
          <w:rFonts w:ascii="Arial" w:eastAsia="MS Mincho" w:hAnsi="Arial" w:cs="Arial"/>
          <w:b/>
          <w:sz w:val="24"/>
          <w:szCs w:val="24"/>
        </w:rPr>
        <w:tab/>
      </w:r>
      <w:r w:rsidRPr="00CA4A74">
        <w:rPr>
          <w:rFonts w:ascii="Arial" w:eastAsia="MS Mincho" w:hAnsi="Arial" w:cs="Arial"/>
          <w:b/>
          <w:sz w:val="24"/>
          <w:szCs w:val="24"/>
        </w:rPr>
        <w:t>R4-2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  <w:r w:rsidR="0005505C">
        <w:rPr>
          <w:rFonts w:ascii="Arial" w:eastAsia="MS Mincho" w:hAnsi="Arial" w:cs="Arial"/>
          <w:b/>
          <w:sz w:val="24"/>
          <w:szCs w:val="24"/>
        </w:rPr>
        <w:t>09716</w:t>
      </w:r>
    </w:p>
    <w:p w14:paraId="7478BC20" w14:textId="2A8A1638" w:rsidR="00037460" w:rsidRDefault="00622E81" w:rsidP="00037460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Incheon, KR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 xml:space="preserve">May </w:t>
      </w:r>
      <w:r w:rsidR="00847DC1">
        <w:rPr>
          <w:rFonts w:ascii="Arial" w:eastAsia="MS Mincho" w:hAnsi="Arial" w:cs="Arial"/>
          <w:b/>
          <w:sz w:val="24"/>
          <w:szCs w:val="24"/>
        </w:rPr>
        <w:t>22-26</w:t>
      </w:r>
      <w:r w:rsidR="00037460" w:rsidRPr="00273280">
        <w:rPr>
          <w:rFonts w:ascii="Arial" w:eastAsia="MS Mincho" w:hAnsi="Arial" w:cs="Arial"/>
          <w:b/>
          <w:sz w:val="24"/>
          <w:szCs w:val="24"/>
        </w:rPr>
        <w:t>, 202</w:t>
      </w:r>
      <w:r w:rsidR="007C5262">
        <w:rPr>
          <w:rFonts w:ascii="Arial" w:eastAsia="MS Mincho" w:hAnsi="Arial" w:cs="Arial"/>
          <w:b/>
          <w:sz w:val="24"/>
          <w:szCs w:val="24"/>
        </w:rPr>
        <w:t>3</w:t>
      </w:r>
    </w:p>
    <w:p w14:paraId="56D612F5" w14:textId="77777777" w:rsidR="00037460" w:rsidRPr="00823EBF" w:rsidRDefault="00037460" w:rsidP="00037460">
      <w:pPr>
        <w:spacing w:after="60"/>
        <w:ind w:left="1985" w:hanging="1985"/>
        <w:jc w:val="both"/>
        <w:rPr>
          <w:rFonts w:ascii="Arial" w:hAnsi="Arial" w:cs="Arial"/>
          <w:b/>
          <w:sz w:val="24"/>
          <w:lang w:eastAsia="ko-KR"/>
        </w:rPr>
      </w:pPr>
    </w:p>
    <w:p w14:paraId="6DA21A3E" w14:textId="157397DE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F26935">
        <w:rPr>
          <w:rFonts w:ascii="Arial" w:hAnsi="Arial" w:cs="Arial"/>
          <w:bCs/>
          <w:noProof/>
          <w:sz w:val="24"/>
          <w:szCs w:val="24"/>
        </w:rPr>
        <w:t>8.2.3</w:t>
      </w:r>
    </w:p>
    <w:p w14:paraId="7ED5A32C" w14:textId="22AA9AB1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427823">
        <w:rPr>
          <w:rFonts w:ascii="Arial" w:hAnsi="Arial"/>
          <w:bCs/>
          <w:noProof/>
          <w:sz w:val="24"/>
        </w:rPr>
        <w:t>T-Mobile USA</w:t>
      </w:r>
      <w:r w:rsidR="002A1416">
        <w:rPr>
          <w:rFonts w:ascii="Arial" w:hAnsi="Arial"/>
          <w:bCs/>
          <w:noProof/>
          <w:sz w:val="24"/>
        </w:rPr>
        <w:t>, Ericsson</w:t>
      </w:r>
    </w:p>
    <w:p w14:paraId="64E1C97D" w14:textId="4D46655D" w:rsidR="00037460" w:rsidRPr="00823EBF" w:rsidRDefault="00037460" w:rsidP="0003746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="00562624">
        <w:rPr>
          <w:rFonts w:ascii="Arial" w:hAnsi="Arial" w:cs="Arial"/>
          <w:bCs/>
          <w:noProof/>
          <w:sz w:val="24"/>
          <w:szCs w:val="24"/>
        </w:rPr>
        <w:t>n71 capability signalling for symmetric bandwidths</w:t>
      </w:r>
    </w:p>
    <w:bookmarkEnd w:id="0"/>
    <w:p w14:paraId="44FBC003" w14:textId="77777777" w:rsidR="00037460" w:rsidRPr="00823EBF" w:rsidRDefault="00037460" w:rsidP="0003746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</w:rPr>
        <w:tab/>
      </w:r>
      <w:r w:rsidRPr="00823EBF">
        <w:rPr>
          <w:rFonts w:ascii="Arial" w:hAnsi="Arial" w:cs="Arial"/>
          <w:bCs/>
          <w:noProof/>
          <w:sz w:val="24"/>
          <w:szCs w:val="24"/>
        </w:rPr>
        <w:t>Approval</w:t>
      </w:r>
    </w:p>
    <w:p w14:paraId="090219BF" w14:textId="77777777" w:rsidR="00037460" w:rsidRPr="00B41C9A" w:rsidRDefault="00037460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Introduction</w:t>
      </w:r>
    </w:p>
    <w:p w14:paraId="55CF28E7" w14:textId="77777777" w:rsidR="007B0A8C" w:rsidRDefault="00C527C6" w:rsidP="003075DD">
      <w:pPr>
        <w:pStyle w:val="Header"/>
        <w:spacing w:after="120"/>
        <w:jc w:val="both"/>
      </w:pPr>
      <w:r>
        <w:rPr>
          <w:lang w:eastAsia="ko-KR"/>
        </w:rPr>
        <w:t>A</w:t>
      </w:r>
      <w:r w:rsidR="00163646">
        <w:rPr>
          <w:lang w:eastAsia="ko-KR"/>
        </w:rPr>
        <w:t xml:space="preserve">t RAN4#106e </w:t>
      </w:r>
      <w:r w:rsidR="004558A8">
        <w:rPr>
          <w:lang w:eastAsia="ko-KR"/>
        </w:rPr>
        <w:t xml:space="preserve">a Way Forward </w:t>
      </w:r>
      <w:r w:rsidR="00713B6F">
        <w:rPr>
          <w:lang w:eastAsia="ko-KR"/>
        </w:rPr>
        <w:t xml:space="preserve">on adding new channel bandwidths to existing bands </w:t>
      </w:r>
      <w:r w:rsidR="004558A8">
        <w:rPr>
          <w:lang w:eastAsia="ko-KR"/>
        </w:rPr>
        <w:t xml:space="preserve">was approved in </w:t>
      </w:r>
      <w:r w:rsidR="00BB189D">
        <w:rPr>
          <w:lang w:eastAsia="ko-KR"/>
        </w:rPr>
        <w:t>R4-2306545</w:t>
      </w:r>
      <w:r w:rsidR="00713B6F">
        <w:rPr>
          <w:lang w:eastAsia="ko-KR"/>
        </w:rPr>
        <w:t xml:space="preserve"> </w:t>
      </w:r>
      <w:r w:rsidR="00A40928">
        <w:rPr>
          <w:lang w:eastAsia="ko-KR"/>
        </w:rPr>
        <w:fldChar w:fldCharType="begin"/>
      </w:r>
      <w:r w:rsidR="00A40928">
        <w:rPr>
          <w:lang w:eastAsia="ko-KR"/>
        </w:rPr>
        <w:instrText xml:space="preserve"> REF _Ref134630865 \r \h </w:instrText>
      </w:r>
      <w:r w:rsidR="00A40928">
        <w:rPr>
          <w:lang w:eastAsia="ko-KR"/>
        </w:rPr>
      </w:r>
      <w:r w:rsidR="00A40928">
        <w:rPr>
          <w:lang w:eastAsia="ko-KR"/>
        </w:rPr>
        <w:fldChar w:fldCharType="separate"/>
      </w:r>
      <w:r w:rsidR="00A40928">
        <w:rPr>
          <w:lang w:eastAsia="ko-KR"/>
        </w:rPr>
        <w:t>[1]</w:t>
      </w:r>
      <w:r w:rsidR="00A40928">
        <w:rPr>
          <w:lang w:eastAsia="ko-KR"/>
        </w:rPr>
        <w:fldChar w:fldCharType="end"/>
      </w:r>
      <w:r w:rsidR="00A40928">
        <w:rPr>
          <w:lang w:eastAsia="ko-KR"/>
        </w:rPr>
        <w:t>.</w:t>
      </w:r>
      <w:r w:rsidR="007B0A8C" w:rsidRPr="007B0A8C">
        <w:t xml:space="preserve"> </w:t>
      </w:r>
      <w:r w:rsidR="007B0A8C">
        <w:t>The Way Forward included:</w:t>
      </w:r>
    </w:p>
    <w:p w14:paraId="3BB35324" w14:textId="31D41E47" w:rsidR="00F26935" w:rsidRDefault="007B0A8C" w:rsidP="005E241A">
      <w:pPr>
        <w:pStyle w:val="Header"/>
        <w:spacing w:after="120"/>
        <w:ind w:left="360"/>
        <w:jc w:val="both"/>
        <w:rPr>
          <w:lang w:eastAsia="ko-KR"/>
        </w:rPr>
      </w:pPr>
      <w:r w:rsidRPr="007B0A8C">
        <w:rPr>
          <w:lang w:eastAsia="ko-KR"/>
        </w:rPr>
        <w:t>FFS if any signalling is needed to indicate the optional symmetrical UL/DL CBW support. Companies to confirm that support for n71 UL CHBWs are indicated via the channelBWs-UL IE in UE capabilities, and that support for UL 25 and UL 30 will indicate support for symmetric 25 and 30 MHz with no new signalling needed.</w:t>
      </w:r>
    </w:p>
    <w:p w14:paraId="77DFB907" w14:textId="355F5A5F" w:rsidR="005E241A" w:rsidRDefault="005E241A" w:rsidP="005E241A">
      <w:pPr>
        <w:pStyle w:val="Header"/>
        <w:spacing w:after="120"/>
        <w:jc w:val="both"/>
        <w:rPr>
          <w:lang w:eastAsia="ko-KR"/>
        </w:rPr>
      </w:pPr>
      <w:r>
        <w:rPr>
          <w:lang w:eastAsia="ko-KR"/>
        </w:rPr>
        <w:t xml:space="preserve">This contribution explains why we think no new signalling is needed. </w:t>
      </w:r>
    </w:p>
    <w:p w14:paraId="49D36657" w14:textId="2C3B996F" w:rsidR="00037460" w:rsidRPr="00AE34B8" w:rsidRDefault="0046628C" w:rsidP="000374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Discussion</w:t>
      </w:r>
    </w:p>
    <w:p w14:paraId="1AF5BE09" w14:textId="1B053FF2" w:rsidR="00D019F4" w:rsidRDefault="001342F2" w:rsidP="00037460">
      <w:pPr>
        <w:pStyle w:val="Header"/>
        <w:spacing w:after="120"/>
        <w:jc w:val="both"/>
        <w:rPr>
          <w:rFonts w:cs="Arial"/>
          <w:szCs w:val="18"/>
        </w:rPr>
      </w:pPr>
      <w:bookmarkStart w:id="1" w:name="_Hlk134448441"/>
      <w:r>
        <w:rPr>
          <w:rFonts w:cs="Arial"/>
          <w:szCs w:val="18"/>
        </w:rPr>
        <w:t xml:space="preserve">The </w:t>
      </w:r>
      <w:r w:rsidR="00EE079E" w:rsidRPr="00EE079E">
        <w:rPr>
          <w:rFonts w:cs="Arial"/>
          <w:szCs w:val="18"/>
        </w:rPr>
        <w:t>channelBWs-UL</w:t>
      </w:r>
      <w:r w:rsidR="007478DF" w:rsidRPr="007478DF">
        <w:rPr>
          <w:rFonts w:cs="Arial"/>
          <w:szCs w:val="18"/>
        </w:rPr>
        <w:t xml:space="preserve">/ChannelBWs-UL-1590 </w:t>
      </w:r>
      <w:r>
        <w:rPr>
          <w:rFonts w:cs="Arial"/>
          <w:szCs w:val="18"/>
        </w:rPr>
        <w:t xml:space="preserve">and </w:t>
      </w:r>
      <w:r w:rsidRPr="001342F2">
        <w:rPr>
          <w:rFonts w:cs="Arial"/>
          <w:szCs w:val="18"/>
        </w:rPr>
        <w:t>channelBWs-</w:t>
      </w:r>
      <w:r>
        <w:rPr>
          <w:rFonts w:cs="Arial"/>
          <w:szCs w:val="18"/>
        </w:rPr>
        <w:t>D</w:t>
      </w:r>
      <w:r w:rsidRPr="001342F2">
        <w:rPr>
          <w:rFonts w:cs="Arial"/>
          <w:szCs w:val="18"/>
        </w:rPr>
        <w:t>L</w:t>
      </w:r>
      <w:r w:rsidR="00132DF4" w:rsidRPr="00132DF4">
        <w:rPr>
          <w:rFonts w:cs="Arial"/>
          <w:szCs w:val="18"/>
        </w:rPr>
        <w:t>/ChannelBWs-DL-1590</w:t>
      </w:r>
      <w:r w:rsidR="00062315">
        <w:rPr>
          <w:rFonts w:cs="Arial"/>
          <w:szCs w:val="18"/>
        </w:rPr>
        <w:t>IEs</w:t>
      </w:r>
      <w:r>
        <w:rPr>
          <w:rFonts w:cs="Arial"/>
          <w:szCs w:val="18"/>
        </w:rPr>
        <w:t xml:space="preserve"> </w:t>
      </w:r>
      <w:r w:rsidR="00062315">
        <w:rPr>
          <w:rFonts w:cs="Arial"/>
          <w:szCs w:val="18"/>
        </w:rPr>
        <w:t xml:space="preserve">indicate which channel BWs the UE supports on the UL and DL. </w:t>
      </w:r>
    </w:p>
    <w:p w14:paraId="79E37CB7" w14:textId="63B35E0F" w:rsidR="00062315" w:rsidRPr="00AA392A" w:rsidRDefault="00062315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bookmarkStart w:id="2" w:name="_Hlk134632079"/>
      <w:r w:rsidRPr="00AA392A">
        <w:rPr>
          <w:rFonts w:cs="Arial"/>
          <w:b/>
          <w:bCs/>
          <w:szCs w:val="18"/>
        </w:rPr>
        <w:t>Observation 1: The channelBWs-UL</w:t>
      </w:r>
      <w:r w:rsidR="0063214A">
        <w:rPr>
          <w:rFonts w:cs="Arial"/>
          <w:b/>
          <w:bCs/>
          <w:szCs w:val="18"/>
        </w:rPr>
        <w:t>/</w:t>
      </w:r>
      <w:r w:rsidR="00FD1340" w:rsidRPr="00FD1340">
        <w:rPr>
          <w:rFonts w:cs="Arial"/>
          <w:b/>
          <w:bCs/>
          <w:szCs w:val="18"/>
        </w:rPr>
        <w:t>ChannelBWs</w:t>
      </w:r>
      <w:r w:rsidR="0063214A">
        <w:rPr>
          <w:rFonts w:cs="Arial"/>
          <w:b/>
          <w:bCs/>
          <w:szCs w:val="18"/>
        </w:rPr>
        <w:t>-UL</w:t>
      </w:r>
      <w:r w:rsidR="00FD1340" w:rsidRPr="00FD1340">
        <w:rPr>
          <w:rFonts w:cs="Arial"/>
          <w:b/>
          <w:bCs/>
          <w:szCs w:val="18"/>
        </w:rPr>
        <w:t xml:space="preserve">-1590 </w:t>
      </w:r>
      <w:r w:rsidRPr="00AA392A">
        <w:rPr>
          <w:rFonts w:cs="Arial"/>
          <w:b/>
          <w:bCs/>
          <w:szCs w:val="18"/>
        </w:rPr>
        <w:t>and channelBWs-DL</w:t>
      </w:r>
      <w:r w:rsidR="0063214A" w:rsidRPr="0063214A">
        <w:rPr>
          <w:rFonts w:cs="Arial"/>
          <w:b/>
          <w:bCs/>
          <w:szCs w:val="18"/>
        </w:rPr>
        <w:t>/ChannelBWs-</w:t>
      </w:r>
      <w:r w:rsidR="0063214A">
        <w:rPr>
          <w:rFonts w:cs="Arial"/>
          <w:b/>
          <w:bCs/>
          <w:szCs w:val="18"/>
        </w:rPr>
        <w:t>D</w:t>
      </w:r>
      <w:r w:rsidR="0063214A" w:rsidRPr="0063214A">
        <w:rPr>
          <w:rFonts w:cs="Arial"/>
          <w:b/>
          <w:bCs/>
          <w:szCs w:val="18"/>
        </w:rPr>
        <w:t>L-</w:t>
      </w:r>
      <w:proofErr w:type="gramStart"/>
      <w:r w:rsidR="0063214A" w:rsidRPr="0063214A">
        <w:rPr>
          <w:rFonts w:cs="Arial"/>
          <w:b/>
          <w:bCs/>
          <w:szCs w:val="18"/>
        </w:rPr>
        <w:t xml:space="preserve">1590 </w:t>
      </w:r>
      <w:r w:rsidRPr="00AA392A">
        <w:rPr>
          <w:rFonts w:cs="Arial"/>
          <w:b/>
          <w:bCs/>
          <w:szCs w:val="18"/>
        </w:rPr>
        <w:t xml:space="preserve"> IEs</w:t>
      </w:r>
      <w:proofErr w:type="gramEnd"/>
      <w:r w:rsidRPr="00AA392A">
        <w:rPr>
          <w:rFonts w:cs="Arial"/>
          <w:b/>
          <w:bCs/>
          <w:szCs w:val="18"/>
        </w:rPr>
        <w:t xml:space="preserve"> indicate which channel BWs the UE supports on the UL and DL.</w:t>
      </w:r>
    </w:p>
    <w:p w14:paraId="5ED99FD8" w14:textId="2A63261D" w:rsidR="00D019F4" w:rsidRDefault="00062315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If </w:t>
      </w:r>
      <w:r w:rsidR="005F294F">
        <w:rPr>
          <w:rFonts w:cs="Arial"/>
          <w:szCs w:val="18"/>
        </w:rPr>
        <w:t xml:space="preserve">asymmetric BCS0 is defined for an NR band, </w:t>
      </w:r>
      <w:r w:rsidR="000149E7">
        <w:rPr>
          <w:rFonts w:cs="Arial"/>
          <w:szCs w:val="18"/>
        </w:rPr>
        <w:t xml:space="preserve">it is mandatory for a UE to support. Asymmetric BCS0 is defined for n71, so it is mandatory for the UE to support. </w:t>
      </w:r>
    </w:p>
    <w:p w14:paraId="74E039D3" w14:textId="11CFC3A5" w:rsidR="00D019F4" w:rsidRPr="00AA392A" w:rsidRDefault="00D676DB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AA392A">
        <w:rPr>
          <w:rFonts w:cs="Arial"/>
          <w:b/>
          <w:bCs/>
          <w:szCs w:val="18"/>
        </w:rPr>
        <w:t>Observation 2: If asymmetric BCS0 is defined for an NR band, it is mandatory for a UE to support. Asymmetric BCS0 is defined for n71, so it is mandatory for the UE to support.</w:t>
      </w:r>
    </w:p>
    <w:p w14:paraId="6F23E870" w14:textId="3F5F6A73" w:rsidR="00D019F4" w:rsidRDefault="00D676DB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 xml:space="preserve">If a UE indicates support for </w:t>
      </w:r>
      <w:r w:rsidR="00150723">
        <w:rPr>
          <w:rFonts w:cs="Arial"/>
          <w:szCs w:val="18"/>
        </w:rPr>
        <w:t xml:space="preserve">uplink channel bandwidths greater than 20 MHz, it </w:t>
      </w:r>
      <w:r w:rsidR="00A5092D">
        <w:rPr>
          <w:rFonts w:cs="Arial"/>
          <w:szCs w:val="18"/>
        </w:rPr>
        <w:t>must</w:t>
      </w:r>
      <w:r w:rsidR="00243147">
        <w:rPr>
          <w:rFonts w:cs="Arial"/>
          <w:szCs w:val="18"/>
        </w:rPr>
        <w:t xml:space="preserve"> support symmetric UL/DL with those channel bandwidths. </w:t>
      </w:r>
    </w:p>
    <w:p w14:paraId="76E20ABD" w14:textId="13652021" w:rsidR="00243147" w:rsidRPr="00AA392A" w:rsidRDefault="00243147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AA392A">
        <w:rPr>
          <w:rFonts w:cs="Arial"/>
          <w:b/>
          <w:bCs/>
          <w:szCs w:val="18"/>
        </w:rPr>
        <w:t xml:space="preserve">Observation 3: If a UE indicates support for uplink channel bandwidths greater than 20 MHz, it </w:t>
      </w:r>
      <w:r w:rsidR="005710BC" w:rsidRPr="00AA392A">
        <w:rPr>
          <w:rFonts w:cs="Arial"/>
          <w:b/>
          <w:bCs/>
          <w:szCs w:val="18"/>
        </w:rPr>
        <w:t xml:space="preserve">must </w:t>
      </w:r>
      <w:r w:rsidRPr="00AA392A">
        <w:rPr>
          <w:rFonts w:cs="Arial"/>
          <w:b/>
          <w:bCs/>
          <w:szCs w:val="18"/>
        </w:rPr>
        <w:t>support symmetric UL/DL with those channel bandwidths.</w:t>
      </w:r>
    </w:p>
    <w:p w14:paraId="49865C0D" w14:textId="4B316B67" w:rsidR="00243147" w:rsidRDefault="00AA392A" w:rsidP="00037460">
      <w:pPr>
        <w:pStyle w:val="Header"/>
        <w:spacing w:after="120"/>
        <w:jc w:val="both"/>
        <w:rPr>
          <w:rFonts w:cs="Arial"/>
          <w:szCs w:val="18"/>
        </w:rPr>
      </w:pPr>
      <w:r>
        <w:rPr>
          <w:rFonts w:cs="Arial"/>
          <w:szCs w:val="18"/>
        </w:rPr>
        <w:t>The conclusion is</w:t>
      </w:r>
      <w:r w:rsidR="00BB1493">
        <w:rPr>
          <w:rFonts w:cs="Arial"/>
          <w:szCs w:val="18"/>
        </w:rPr>
        <w:t xml:space="preserve"> straightforward: T</w:t>
      </w:r>
      <w:r>
        <w:rPr>
          <w:rFonts w:cs="Arial"/>
          <w:szCs w:val="18"/>
        </w:rPr>
        <w:t xml:space="preserve">here is no need for new signalling to indicate support for symmetric channel bandwidths greater than 20 MHz. </w:t>
      </w:r>
      <w:r w:rsidR="005F4823">
        <w:rPr>
          <w:rFonts w:cs="Arial"/>
          <w:szCs w:val="18"/>
        </w:rPr>
        <w:t>T</w:t>
      </w:r>
      <w:r>
        <w:rPr>
          <w:rFonts w:cs="Arial"/>
          <w:szCs w:val="18"/>
        </w:rPr>
        <w:t xml:space="preserve">he existing </w:t>
      </w:r>
      <w:r w:rsidR="005F4823">
        <w:rPr>
          <w:rFonts w:cs="Arial"/>
          <w:szCs w:val="18"/>
        </w:rPr>
        <w:t xml:space="preserve">signalling is sufficient. </w:t>
      </w:r>
      <w:r>
        <w:rPr>
          <w:rFonts w:cs="Arial"/>
          <w:szCs w:val="18"/>
        </w:rPr>
        <w:t xml:space="preserve"> </w:t>
      </w:r>
    </w:p>
    <w:p w14:paraId="3CAB7DDA" w14:textId="04CDDD52" w:rsidR="00D019F4" w:rsidRPr="00BB1493" w:rsidRDefault="005F4823" w:rsidP="00037460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BB1493">
        <w:rPr>
          <w:rFonts w:cs="Arial"/>
          <w:b/>
          <w:bCs/>
          <w:szCs w:val="18"/>
        </w:rPr>
        <w:t xml:space="preserve">Proposal: </w:t>
      </w:r>
      <w:r w:rsidR="00BB1493" w:rsidRPr="00BB1493">
        <w:rPr>
          <w:rFonts w:cs="Arial"/>
          <w:b/>
          <w:bCs/>
          <w:szCs w:val="18"/>
        </w:rPr>
        <w:t>T</w:t>
      </w:r>
      <w:r w:rsidRPr="00BB1493">
        <w:rPr>
          <w:rFonts w:cs="Arial"/>
          <w:b/>
          <w:bCs/>
          <w:szCs w:val="18"/>
        </w:rPr>
        <w:t xml:space="preserve">here is no need for new signalling to indicate support for symmetric channel bandwidths greater than 20 MHz. The existing signalling is sufficient.  </w:t>
      </w:r>
    </w:p>
    <w:p w14:paraId="6EF186C4" w14:textId="2E90CF7E" w:rsidR="00037460" w:rsidRDefault="009124CC" w:rsidP="00037460">
      <w:pPr>
        <w:pStyle w:val="Header"/>
        <w:spacing w:after="120"/>
        <w:jc w:val="both"/>
        <w:rPr>
          <w:b/>
          <w:bCs/>
        </w:rPr>
      </w:pPr>
      <w:bookmarkStart w:id="3" w:name="_Hlk134458779"/>
      <w:bookmarkStart w:id="4" w:name="_Hlk131581044"/>
      <w:bookmarkEnd w:id="1"/>
      <w:bookmarkEnd w:id="2"/>
      <w:r>
        <w:rPr>
          <w:rFonts w:cs="Arial"/>
          <w:b/>
          <w:bCs/>
          <w:szCs w:val="18"/>
        </w:rPr>
        <w:t xml:space="preserve"> </w:t>
      </w:r>
    </w:p>
    <w:bookmarkEnd w:id="3"/>
    <w:bookmarkEnd w:id="4"/>
    <w:p w14:paraId="11DA1147" w14:textId="10EE93E0" w:rsidR="008C1F60" w:rsidRPr="00AE34B8" w:rsidRDefault="00F7293D" w:rsidP="008C1F6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jc w:val="both"/>
        <w:outlineLvl w:val="0"/>
        <w:rPr>
          <w:rFonts w:ascii="Arial" w:hAnsi="Arial"/>
          <w:sz w:val="36"/>
          <w:lang w:eastAsia="ko-KR"/>
        </w:rPr>
      </w:pPr>
      <w:r>
        <w:rPr>
          <w:rFonts w:ascii="Arial" w:hAnsi="Arial"/>
          <w:sz w:val="36"/>
          <w:lang w:eastAsia="ko-KR"/>
        </w:rPr>
        <w:t>Conclusion</w:t>
      </w:r>
    </w:p>
    <w:p w14:paraId="59FE4A9B" w14:textId="77777777" w:rsidR="006760E6" w:rsidRPr="00AA392A" w:rsidRDefault="006760E6" w:rsidP="006760E6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AA392A">
        <w:rPr>
          <w:rFonts w:cs="Arial"/>
          <w:b/>
          <w:bCs/>
          <w:szCs w:val="18"/>
        </w:rPr>
        <w:t>Observation 1: The channelBWs-UL</w:t>
      </w:r>
      <w:r>
        <w:rPr>
          <w:rFonts w:cs="Arial"/>
          <w:b/>
          <w:bCs/>
          <w:szCs w:val="18"/>
        </w:rPr>
        <w:t>/</w:t>
      </w:r>
      <w:r w:rsidRPr="00FD1340">
        <w:rPr>
          <w:rFonts w:cs="Arial"/>
          <w:b/>
          <w:bCs/>
          <w:szCs w:val="18"/>
        </w:rPr>
        <w:t>ChannelBWs</w:t>
      </w:r>
      <w:r>
        <w:rPr>
          <w:rFonts w:cs="Arial"/>
          <w:b/>
          <w:bCs/>
          <w:szCs w:val="18"/>
        </w:rPr>
        <w:t>-UL</w:t>
      </w:r>
      <w:r w:rsidRPr="00FD1340">
        <w:rPr>
          <w:rFonts w:cs="Arial"/>
          <w:b/>
          <w:bCs/>
          <w:szCs w:val="18"/>
        </w:rPr>
        <w:t xml:space="preserve">-1590 </w:t>
      </w:r>
      <w:r w:rsidRPr="00AA392A">
        <w:rPr>
          <w:rFonts w:cs="Arial"/>
          <w:b/>
          <w:bCs/>
          <w:szCs w:val="18"/>
        </w:rPr>
        <w:t>and channelBWs-DL</w:t>
      </w:r>
      <w:r w:rsidRPr="0063214A">
        <w:rPr>
          <w:rFonts w:cs="Arial"/>
          <w:b/>
          <w:bCs/>
          <w:szCs w:val="18"/>
        </w:rPr>
        <w:t>/ChannelBWs-</w:t>
      </w:r>
      <w:r>
        <w:rPr>
          <w:rFonts w:cs="Arial"/>
          <w:b/>
          <w:bCs/>
          <w:szCs w:val="18"/>
        </w:rPr>
        <w:t>D</w:t>
      </w:r>
      <w:r w:rsidRPr="0063214A">
        <w:rPr>
          <w:rFonts w:cs="Arial"/>
          <w:b/>
          <w:bCs/>
          <w:szCs w:val="18"/>
        </w:rPr>
        <w:t>L-</w:t>
      </w:r>
      <w:proofErr w:type="gramStart"/>
      <w:r w:rsidRPr="0063214A">
        <w:rPr>
          <w:rFonts w:cs="Arial"/>
          <w:b/>
          <w:bCs/>
          <w:szCs w:val="18"/>
        </w:rPr>
        <w:t xml:space="preserve">1590 </w:t>
      </w:r>
      <w:r w:rsidRPr="00AA392A">
        <w:rPr>
          <w:rFonts w:cs="Arial"/>
          <w:b/>
          <w:bCs/>
          <w:szCs w:val="18"/>
        </w:rPr>
        <w:t xml:space="preserve"> IEs</w:t>
      </w:r>
      <w:proofErr w:type="gramEnd"/>
      <w:r w:rsidRPr="00AA392A">
        <w:rPr>
          <w:rFonts w:cs="Arial"/>
          <w:b/>
          <w:bCs/>
          <w:szCs w:val="18"/>
        </w:rPr>
        <w:t xml:space="preserve"> indicate which channel BWs the UE supports on the UL and DL.</w:t>
      </w:r>
    </w:p>
    <w:p w14:paraId="1EF660A5" w14:textId="77777777" w:rsidR="00BB1493" w:rsidRPr="00AA392A" w:rsidRDefault="00BB1493" w:rsidP="00BB1493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AA392A">
        <w:rPr>
          <w:rFonts w:cs="Arial"/>
          <w:b/>
          <w:bCs/>
          <w:szCs w:val="18"/>
        </w:rPr>
        <w:t>Observation 2: If asymmetric BCS0 is defined for an NR band, it is mandatory for a UE to support. Asymmetric BCS0 is defined for n71, so it is mandatory for the UE to support.</w:t>
      </w:r>
    </w:p>
    <w:p w14:paraId="5DEF289B" w14:textId="77777777" w:rsidR="00BB1493" w:rsidRPr="00AA392A" w:rsidRDefault="00BB1493" w:rsidP="00BB1493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AA392A">
        <w:rPr>
          <w:rFonts w:cs="Arial"/>
          <w:b/>
          <w:bCs/>
          <w:szCs w:val="18"/>
        </w:rPr>
        <w:lastRenderedPageBreak/>
        <w:t>Observation 3: If a UE indicates support for uplink channel bandwidths greater than 20 MHz, it must support symmetric UL/DL with those channel bandwidths.</w:t>
      </w:r>
    </w:p>
    <w:p w14:paraId="1EB70730" w14:textId="46C8D284" w:rsidR="00E051A3" w:rsidRPr="000033D4" w:rsidRDefault="00BB1493" w:rsidP="000033D4">
      <w:pPr>
        <w:pStyle w:val="Header"/>
        <w:spacing w:after="120"/>
        <w:jc w:val="both"/>
        <w:rPr>
          <w:rFonts w:cs="Arial"/>
          <w:b/>
          <w:bCs/>
          <w:szCs w:val="18"/>
        </w:rPr>
      </w:pPr>
      <w:r w:rsidRPr="00BB1493">
        <w:rPr>
          <w:rFonts w:cs="Arial"/>
          <w:b/>
          <w:bCs/>
          <w:szCs w:val="18"/>
        </w:rPr>
        <w:t xml:space="preserve">Proposal: There is no need for new signalling to indicate support for symmetric channel bandwidths greater than 20 MHz. The existing signalling is sufficient.  </w:t>
      </w:r>
    </w:p>
    <w:p w14:paraId="41C52207" w14:textId="77777777" w:rsidR="00735F2E" w:rsidRPr="00B758A7" w:rsidRDefault="00735F2E" w:rsidP="00735F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B758A7">
        <w:rPr>
          <w:rFonts w:ascii="Arial" w:eastAsia="Times New Roman" w:hAnsi="Arial"/>
          <w:sz w:val="36"/>
          <w:lang w:val="en-US"/>
        </w:rPr>
        <w:t>4</w:t>
      </w:r>
      <w:r>
        <w:rPr>
          <w:rFonts w:ascii="Arial" w:eastAsia="Times New Roman" w:hAnsi="Arial"/>
          <w:sz w:val="36"/>
          <w:lang w:val="en-US"/>
        </w:rPr>
        <w:t>.</w:t>
      </w:r>
      <w:r w:rsidRPr="00B758A7">
        <w:rPr>
          <w:rFonts w:ascii="Arial" w:eastAsia="Times New Roman" w:hAnsi="Arial"/>
          <w:sz w:val="36"/>
          <w:lang w:val="en-US"/>
        </w:rPr>
        <w:tab/>
        <w:t>References</w:t>
      </w:r>
    </w:p>
    <w:p w14:paraId="7BAEEAE3" w14:textId="7ACA55F2" w:rsidR="00512010" w:rsidRPr="00A40928" w:rsidRDefault="00A40928" w:rsidP="00735F2E">
      <w:pPr>
        <w:numPr>
          <w:ilvl w:val="0"/>
          <w:numId w:val="5"/>
        </w:numPr>
        <w:rPr>
          <w:rFonts w:eastAsia="Times New Roman"/>
          <w:lang w:val="en-US"/>
        </w:rPr>
      </w:pPr>
      <w:bookmarkStart w:id="5" w:name="_Ref134630865"/>
      <w:r w:rsidRPr="00A40928">
        <w:rPr>
          <w:lang w:val="en-US"/>
        </w:rPr>
        <w:t>R4-2306545</w:t>
      </w:r>
      <w:r>
        <w:rPr>
          <w:lang w:val="en-US"/>
        </w:rPr>
        <w:t xml:space="preserve"> “</w:t>
      </w:r>
      <w:r w:rsidRPr="00A40928">
        <w:rPr>
          <w:lang w:val="en-US"/>
        </w:rPr>
        <w:t>WF on adding new channel bandwidths support to existing NR bands</w:t>
      </w:r>
      <w:r>
        <w:rPr>
          <w:lang w:val="en-US"/>
        </w:rPr>
        <w:t xml:space="preserve">,” </w:t>
      </w:r>
      <w:proofErr w:type="gramStart"/>
      <w:r>
        <w:rPr>
          <w:lang w:val="en-US"/>
        </w:rPr>
        <w:t>Ericsson</w:t>
      </w:r>
      <w:bookmarkEnd w:id="5"/>
      <w:proofErr w:type="gramEnd"/>
    </w:p>
    <w:p w14:paraId="5A33A054" w14:textId="77777777" w:rsidR="007219C1" w:rsidRPr="006129DC" w:rsidRDefault="007219C1" w:rsidP="00512010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eastAsia="Yu Mincho"/>
          <w:b/>
          <w:bCs/>
          <w:iCs/>
          <w:lang w:val="en-US" w:eastAsia="en-GB"/>
        </w:rPr>
      </w:pPr>
    </w:p>
    <w:sectPr w:rsidR="007219C1" w:rsidRPr="006129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B176B" w14:textId="77777777" w:rsidR="00A76B3A" w:rsidRDefault="00A76B3A" w:rsidP="00F42F78">
      <w:pPr>
        <w:spacing w:after="0"/>
      </w:pPr>
      <w:r>
        <w:separator/>
      </w:r>
    </w:p>
  </w:endnote>
  <w:endnote w:type="continuationSeparator" w:id="0">
    <w:p w14:paraId="540506A7" w14:textId="77777777" w:rsidR="00A76B3A" w:rsidRDefault="00A76B3A" w:rsidP="00F42F78">
      <w:pPr>
        <w:spacing w:after="0"/>
      </w:pPr>
      <w:r>
        <w:continuationSeparator/>
      </w:r>
    </w:p>
  </w:endnote>
  <w:endnote w:type="continuationNotice" w:id="1">
    <w:p w14:paraId="3FD423BE" w14:textId="77777777" w:rsidR="00A76B3A" w:rsidRDefault="00A76B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FF71" w14:textId="77777777" w:rsidR="00A76B3A" w:rsidRDefault="00A76B3A" w:rsidP="00F42F78">
      <w:pPr>
        <w:spacing w:after="0"/>
      </w:pPr>
      <w:r>
        <w:separator/>
      </w:r>
    </w:p>
  </w:footnote>
  <w:footnote w:type="continuationSeparator" w:id="0">
    <w:p w14:paraId="65B3A4AA" w14:textId="77777777" w:rsidR="00A76B3A" w:rsidRDefault="00A76B3A" w:rsidP="00F42F78">
      <w:pPr>
        <w:spacing w:after="0"/>
      </w:pPr>
      <w:r>
        <w:continuationSeparator/>
      </w:r>
    </w:p>
  </w:footnote>
  <w:footnote w:type="continuationNotice" w:id="1">
    <w:p w14:paraId="010B4D08" w14:textId="77777777" w:rsidR="00A76B3A" w:rsidRDefault="00A76B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4228E"/>
    <w:multiLevelType w:val="hybridMultilevel"/>
    <w:tmpl w:val="D02A59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4E45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8049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F1F03D6"/>
    <w:multiLevelType w:val="hybridMultilevel"/>
    <w:tmpl w:val="91D8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A79F1"/>
    <w:multiLevelType w:val="hybridMultilevel"/>
    <w:tmpl w:val="8092D9A0"/>
    <w:lvl w:ilvl="0" w:tplc="60FAD65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32AB3"/>
    <w:multiLevelType w:val="hybridMultilevel"/>
    <w:tmpl w:val="A7108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0609634">
    <w:abstractNumId w:val="2"/>
  </w:num>
  <w:num w:numId="2" w16cid:durableId="1272709233">
    <w:abstractNumId w:val="4"/>
  </w:num>
  <w:num w:numId="3" w16cid:durableId="808210799">
    <w:abstractNumId w:val="6"/>
  </w:num>
  <w:num w:numId="4" w16cid:durableId="530611995">
    <w:abstractNumId w:val="1"/>
  </w:num>
  <w:num w:numId="5" w16cid:durableId="1846478727">
    <w:abstractNumId w:val="5"/>
  </w:num>
  <w:num w:numId="6" w16cid:durableId="286592491">
    <w:abstractNumId w:val="3"/>
  </w:num>
  <w:num w:numId="7" w16cid:durableId="1607543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F"/>
    <w:rsid w:val="000033D4"/>
    <w:rsid w:val="00013FDA"/>
    <w:rsid w:val="000149E7"/>
    <w:rsid w:val="000156D6"/>
    <w:rsid w:val="00015CA0"/>
    <w:rsid w:val="00023B88"/>
    <w:rsid w:val="000349FC"/>
    <w:rsid w:val="00037460"/>
    <w:rsid w:val="00040A0A"/>
    <w:rsid w:val="00044092"/>
    <w:rsid w:val="0005505C"/>
    <w:rsid w:val="00062315"/>
    <w:rsid w:val="00085A76"/>
    <w:rsid w:val="000E7453"/>
    <w:rsid w:val="000F6F0A"/>
    <w:rsid w:val="001117EC"/>
    <w:rsid w:val="00116670"/>
    <w:rsid w:val="00132DF4"/>
    <w:rsid w:val="001342F2"/>
    <w:rsid w:val="00145F6E"/>
    <w:rsid w:val="0014757A"/>
    <w:rsid w:val="00150723"/>
    <w:rsid w:val="00163646"/>
    <w:rsid w:val="0018503D"/>
    <w:rsid w:val="001B7EDC"/>
    <w:rsid w:val="001B7EF5"/>
    <w:rsid w:val="001C0FB7"/>
    <w:rsid w:val="001D20A1"/>
    <w:rsid w:val="001D7090"/>
    <w:rsid w:val="001E2290"/>
    <w:rsid w:val="00216F5A"/>
    <w:rsid w:val="0022188B"/>
    <w:rsid w:val="00243147"/>
    <w:rsid w:val="002522F6"/>
    <w:rsid w:val="0027157C"/>
    <w:rsid w:val="00271592"/>
    <w:rsid w:val="00277FC6"/>
    <w:rsid w:val="002918F6"/>
    <w:rsid w:val="002A1416"/>
    <w:rsid w:val="002A1E7B"/>
    <w:rsid w:val="002A724D"/>
    <w:rsid w:val="002B02C7"/>
    <w:rsid w:val="002B33D7"/>
    <w:rsid w:val="002D7F78"/>
    <w:rsid w:val="003075DD"/>
    <w:rsid w:val="003164BD"/>
    <w:rsid w:val="00321319"/>
    <w:rsid w:val="0032186D"/>
    <w:rsid w:val="003525EA"/>
    <w:rsid w:val="003530A5"/>
    <w:rsid w:val="00357E7D"/>
    <w:rsid w:val="00362192"/>
    <w:rsid w:val="003770B5"/>
    <w:rsid w:val="00382CB6"/>
    <w:rsid w:val="003C7CDA"/>
    <w:rsid w:val="003D360E"/>
    <w:rsid w:val="003D75F1"/>
    <w:rsid w:val="003E6683"/>
    <w:rsid w:val="004227A9"/>
    <w:rsid w:val="0042750C"/>
    <w:rsid w:val="00427823"/>
    <w:rsid w:val="0043217F"/>
    <w:rsid w:val="0043573D"/>
    <w:rsid w:val="004558A8"/>
    <w:rsid w:val="0046628C"/>
    <w:rsid w:val="004678D5"/>
    <w:rsid w:val="00480775"/>
    <w:rsid w:val="00490655"/>
    <w:rsid w:val="004A0A22"/>
    <w:rsid w:val="004A6AD5"/>
    <w:rsid w:val="004D30F9"/>
    <w:rsid w:val="004D4B2F"/>
    <w:rsid w:val="004E51C6"/>
    <w:rsid w:val="004E76D3"/>
    <w:rsid w:val="004F1674"/>
    <w:rsid w:val="005038F6"/>
    <w:rsid w:val="0050575A"/>
    <w:rsid w:val="00506EEC"/>
    <w:rsid w:val="00506F73"/>
    <w:rsid w:val="00506F8B"/>
    <w:rsid w:val="00512010"/>
    <w:rsid w:val="005224B3"/>
    <w:rsid w:val="00534242"/>
    <w:rsid w:val="00542AA0"/>
    <w:rsid w:val="00562624"/>
    <w:rsid w:val="005710BC"/>
    <w:rsid w:val="005714F8"/>
    <w:rsid w:val="00574683"/>
    <w:rsid w:val="0059400D"/>
    <w:rsid w:val="00595FBA"/>
    <w:rsid w:val="005A18AD"/>
    <w:rsid w:val="005C19D1"/>
    <w:rsid w:val="005D0FCC"/>
    <w:rsid w:val="005E241A"/>
    <w:rsid w:val="005E432F"/>
    <w:rsid w:val="005F013F"/>
    <w:rsid w:val="005F294F"/>
    <w:rsid w:val="005F4823"/>
    <w:rsid w:val="00606CCD"/>
    <w:rsid w:val="006129DC"/>
    <w:rsid w:val="00622696"/>
    <w:rsid w:val="00622E81"/>
    <w:rsid w:val="00623F1D"/>
    <w:rsid w:val="006268E9"/>
    <w:rsid w:val="0063214A"/>
    <w:rsid w:val="00633206"/>
    <w:rsid w:val="00633647"/>
    <w:rsid w:val="00655243"/>
    <w:rsid w:val="00660703"/>
    <w:rsid w:val="006627D2"/>
    <w:rsid w:val="0066693B"/>
    <w:rsid w:val="0067017D"/>
    <w:rsid w:val="006760E6"/>
    <w:rsid w:val="00694FEB"/>
    <w:rsid w:val="006B1A34"/>
    <w:rsid w:val="006C3CEC"/>
    <w:rsid w:val="006D3A36"/>
    <w:rsid w:val="006E712D"/>
    <w:rsid w:val="006F2C70"/>
    <w:rsid w:val="006F5314"/>
    <w:rsid w:val="00702970"/>
    <w:rsid w:val="007038D9"/>
    <w:rsid w:val="00713B6F"/>
    <w:rsid w:val="007219C1"/>
    <w:rsid w:val="0073097E"/>
    <w:rsid w:val="00735123"/>
    <w:rsid w:val="00735F2E"/>
    <w:rsid w:val="00742D48"/>
    <w:rsid w:val="00743170"/>
    <w:rsid w:val="007478DF"/>
    <w:rsid w:val="007642EB"/>
    <w:rsid w:val="00766C89"/>
    <w:rsid w:val="00775EE0"/>
    <w:rsid w:val="00790B65"/>
    <w:rsid w:val="00793CB3"/>
    <w:rsid w:val="007A6360"/>
    <w:rsid w:val="007B0A8C"/>
    <w:rsid w:val="007B46E4"/>
    <w:rsid w:val="007B4AE8"/>
    <w:rsid w:val="007C5262"/>
    <w:rsid w:val="007E2211"/>
    <w:rsid w:val="007F2BC1"/>
    <w:rsid w:val="00804AA5"/>
    <w:rsid w:val="00804F35"/>
    <w:rsid w:val="008123C0"/>
    <w:rsid w:val="00812D9C"/>
    <w:rsid w:val="008245AC"/>
    <w:rsid w:val="00824F69"/>
    <w:rsid w:val="00826994"/>
    <w:rsid w:val="0083162C"/>
    <w:rsid w:val="0084323B"/>
    <w:rsid w:val="00846896"/>
    <w:rsid w:val="00847DC1"/>
    <w:rsid w:val="00856E4D"/>
    <w:rsid w:val="008A516E"/>
    <w:rsid w:val="008B08E6"/>
    <w:rsid w:val="008B091E"/>
    <w:rsid w:val="008C1F60"/>
    <w:rsid w:val="008C6AF5"/>
    <w:rsid w:val="008D72DC"/>
    <w:rsid w:val="008E4A43"/>
    <w:rsid w:val="008E6985"/>
    <w:rsid w:val="008F1765"/>
    <w:rsid w:val="008F3897"/>
    <w:rsid w:val="00910C56"/>
    <w:rsid w:val="009124CC"/>
    <w:rsid w:val="009214B0"/>
    <w:rsid w:val="009302D8"/>
    <w:rsid w:val="0096174A"/>
    <w:rsid w:val="00986A47"/>
    <w:rsid w:val="0099337B"/>
    <w:rsid w:val="009A36EB"/>
    <w:rsid w:val="009C3A18"/>
    <w:rsid w:val="009D2939"/>
    <w:rsid w:val="009E7629"/>
    <w:rsid w:val="00A16251"/>
    <w:rsid w:val="00A239CD"/>
    <w:rsid w:val="00A248EF"/>
    <w:rsid w:val="00A3130F"/>
    <w:rsid w:val="00A3386F"/>
    <w:rsid w:val="00A40928"/>
    <w:rsid w:val="00A5092D"/>
    <w:rsid w:val="00A56115"/>
    <w:rsid w:val="00A76B3A"/>
    <w:rsid w:val="00A77A0B"/>
    <w:rsid w:val="00AA392A"/>
    <w:rsid w:val="00AC184C"/>
    <w:rsid w:val="00AC7F7B"/>
    <w:rsid w:val="00B02206"/>
    <w:rsid w:val="00B0663D"/>
    <w:rsid w:val="00B0771D"/>
    <w:rsid w:val="00B0779B"/>
    <w:rsid w:val="00B14173"/>
    <w:rsid w:val="00B258E3"/>
    <w:rsid w:val="00B60599"/>
    <w:rsid w:val="00B63EF5"/>
    <w:rsid w:val="00B70268"/>
    <w:rsid w:val="00B75C65"/>
    <w:rsid w:val="00BA16BE"/>
    <w:rsid w:val="00BB12BF"/>
    <w:rsid w:val="00BB1493"/>
    <w:rsid w:val="00BB189D"/>
    <w:rsid w:val="00BC3F4B"/>
    <w:rsid w:val="00BE4A28"/>
    <w:rsid w:val="00BF5529"/>
    <w:rsid w:val="00C0196C"/>
    <w:rsid w:val="00C156D1"/>
    <w:rsid w:val="00C3207C"/>
    <w:rsid w:val="00C34469"/>
    <w:rsid w:val="00C35472"/>
    <w:rsid w:val="00C527C6"/>
    <w:rsid w:val="00C62F0A"/>
    <w:rsid w:val="00C67737"/>
    <w:rsid w:val="00C86FE2"/>
    <w:rsid w:val="00CA0C4E"/>
    <w:rsid w:val="00CA259F"/>
    <w:rsid w:val="00CA32D2"/>
    <w:rsid w:val="00CC5433"/>
    <w:rsid w:val="00CD4730"/>
    <w:rsid w:val="00CD5AAA"/>
    <w:rsid w:val="00CE06BA"/>
    <w:rsid w:val="00D019F4"/>
    <w:rsid w:val="00D058A0"/>
    <w:rsid w:val="00D15082"/>
    <w:rsid w:val="00D56129"/>
    <w:rsid w:val="00D60E1B"/>
    <w:rsid w:val="00D64D6D"/>
    <w:rsid w:val="00D676DB"/>
    <w:rsid w:val="00D71049"/>
    <w:rsid w:val="00D7227B"/>
    <w:rsid w:val="00D77996"/>
    <w:rsid w:val="00D811F8"/>
    <w:rsid w:val="00D85F28"/>
    <w:rsid w:val="00DB0FB6"/>
    <w:rsid w:val="00DC38E7"/>
    <w:rsid w:val="00DD52AF"/>
    <w:rsid w:val="00DE6A94"/>
    <w:rsid w:val="00DE6C98"/>
    <w:rsid w:val="00E01303"/>
    <w:rsid w:val="00E051A3"/>
    <w:rsid w:val="00E16BC4"/>
    <w:rsid w:val="00E24745"/>
    <w:rsid w:val="00E421FD"/>
    <w:rsid w:val="00E42FEB"/>
    <w:rsid w:val="00E4355B"/>
    <w:rsid w:val="00E50893"/>
    <w:rsid w:val="00E55B0A"/>
    <w:rsid w:val="00E56DE9"/>
    <w:rsid w:val="00E63427"/>
    <w:rsid w:val="00E65176"/>
    <w:rsid w:val="00E72682"/>
    <w:rsid w:val="00E8161D"/>
    <w:rsid w:val="00E84A4E"/>
    <w:rsid w:val="00E95A9A"/>
    <w:rsid w:val="00EA35DE"/>
    <w:rsid w:val="00EB0728"/>
    <w:rsid w:val="00EB7151"/>
    <w:rsid w:val="00EB7CA6"/>
    <w:rsid w:val="00ED6DA7"/>
    <w:rsid w:val="00EE079E"/>
    <w:rsid w:val="00EE1720"/>
    <w:rsid w:val="00EE2FFC"/>
    <w:rsid w:val="00F00213"/>
    <w:rsid w:val="00F210B6"/>
    <w:rsid w:val="00F26935"/>
    <w:rsid w:val="00F27F94"/>
    <w:rsid w:val="00F409E2"/>
    <w:rsid w:val="00F42F78"/>
    <w:rsid w:val="00F645EB"/>
    <w:rsid w:val="00F65650"/>
    <w:rsid w:val="00F7293D"/>
    <w:rsid w:val="00F756DB"/>
    <w:rsid w:val="00F96172"/>
    <w:rsid w:val="00FA0E15"/>
    <w:rsid w:val="00FC1F40"/>
    <w:rsid w:val="00FC2EA2"/>
    <w:rsid w:val="00FC3026"/>
    <w:rsid w:val="00FD1340"/>
    <w:rsid w:val="00FF298D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F230E"/>
  <w15:chartTrackingRefBased/>
  <w15:docId w15:val="{001011F8-B95E-4063-ABFB-8D168280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6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746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37460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rsid w:val="0003746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03746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4678D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78D5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D72D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94D47-BA78-42AF-893E-796F957A00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TMUS</dc:creator>
  <cp:keywords/>
  <dc:description/>
  <cp:lastModifiedBy>Bill Shvodian</cp:lastModifiedBy>
  <cp:revision>37</cp:revision>
  <dcterms:created xsi:type="dcterms:W3CDTF">2023-05-10T20:57:00Z</dcterms:created>
  <dcterms:modified xsi:type="dcterms:W3CDTF">2023-05-15T23:10:00Z</dcterms:modified>
</cp:coreProperties>
</file>